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4"/>
          <w:szCs w:val="24"/>
        </w:rPr>
      </w:pPr>
    </w:p>
    <w:p>
      <w:pPr>
        <w:spacing w:line="1190" w:lineRule="exact"/>
        <w:ind w:left="313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1480873" cy="755903"/>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80873" cy="755903"/>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9"/>
        <w:rPr>
          <w:rFonts w:ascii="Times New Roman" w:hAnsi="Times New Roman" w:cs="Times New Roman" w:eastAsia="Times New Roman" w:hint="default"/>
          <w:sz w:val="21"/>
          <w:szCs w:val="21"/>
        </w:rPr>
      </w:pPr>
    </w:p>
    <w:p>
      <w:pPr>
        <w:spacing w:line="620" w:lineRule="exact" w:before="0"/>
        <w:ind w:left="342" w:right="358" w:firstLine="0"/>
        <w:jc w:val="center"/>
        <w:rPr>
          <w:rFonts w:ascii="黑体" w:hAnsi="黑体" w:cs="黑体" w:eastAsia="黑体" w:hint="default"/>
          <w:sz w:val="52"/>
          <w:szCs w:val="52"/>
        </w:rPr>
      </w:pPr>
      <w:r>
        <w:rPr>
          <w:rFonts w:ascii="黑体" w:hAnsi="黑体" w:cs="黑体" w:eastAsia="黑体" w:hint="default"/>
          <w:sz w:val="52"/>
          <w:szCs w:val="52"/>
        </w:rPr>
        <w:t>浙江利欧股份有限公司</w:t>
      </w:r>
    </w:p>
    <w:p>
      <w:pPr>
        <w:spacing w:before="78"/>
        <w:ind w:left="342" w:right="358" w:firstLine="0"/>
        <w:jc w:val="center"/>
        <w:rPr>
          <w:rFonts w:ascii="Arial" w:hAnsi="Arial" w:cs="Arial" w:eastAsia="Arial" w:hint="default"/>
          <w:sz w:val="44"/>
          <w:szCs w:val="44"/>
        </w:rPr>
      </w:pPr>
      <w:r>
        <w:rPr>
          <w:rFonts w:ascii="Arial"/>
          <w:sz w:val="44"/>
        </w:rPr>
        <w:t>ZHEJIANG LEO CO.,</w:t>
      </w:r>
      <w:r>
        <w:rPr>
          <w:rFonts w:ascii="Arial"/>
          <w:spacing w:val="-9"/>
          <w:sz w:val="44"/>
        </w:rPr>
        <w:t> </w:t>
      </w:r>
      <w:r>
        <w:rPr>
          <w:rFonts w:ascii="Arial"/>
          <w:spacing w:val="-12"/>
          <w:sz w:val="44"/>
        </w:rPr>
        <w:t>LTD</w:t>
      </w:r>
    </w:p>
    <w:p>
      <w:pPr>
        <w:spacing w:line="240" w:lineRule="auto" w:before="0"/>
        <w:rPr>
          <w:rFonts w:ascii="Arial" w:hAnsi="Arial" w:cs="Arial" w:eastAsia="Arial" w:hint="default"/>
          <w:sz w:val="44"/>
          <w:szCs w:val="44"/>
        </w:rPr>
      </w:pPr>
    </w:p>
    <w:p>
      <w:pPr>
        <w:spacing w:line="240" w:lineRule="auto" w:before="7"/>
        <w:rPr>
          <w:rFonts w:ascii="Arial" w:hAnsi="Arial" w:cs="Arial" w:eastAsia="Arial" w:hint="default"/>
          <w:sz w:val="37"/>
          <w:szCs w:val="37"/>
        </w:rPr>
      </w:pPr>
    </w:p>
    <w:p>
      <w:pPr>
        <w:spacing w:before="0"/>
        <w:ind w:left="342" w:right="357" w:firstLine="0"/>
        <w:jc w:val="center"/>
        <w:rPr>
          <w:rFonts w:ascii="黑体" w:hAnsi="黑体" w:cs="黑体" w:eastAsia="黑体" w:hint="default"/>
          <w:sz w:val="52"/>
          <w:szCs w:val="52"/>
        </w:rPr>
      </w:pPr>
      <w:r>
        <w:rPr>
          <w:rFonts w:ascii="黑体" w:hAnsi="黑体" w:cs="黑体" w:eastAsia="黑体" w:hint="default"/>
          <w:sz w:val="52"/>
          <w:szCs w:val="52"/>
        </w:rPr>
        <w:t>二零一零年年度报告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2"/>
        <w:rPr>
          <w:rFonts w:ascii="黑体" w:hAnsi="黑体" w:cs="黑体" w:eastAsia="黑体" w:hint="default"/>
          <w:sz w:val="63"/>
          <w:szCs w:val="63"/>
        </w:rPr>
      </w:pPr>
    </w:p>
    <w:p>
      <w:pPr>
        <w:pStyle w:val="Heading3"/>
        <w:spacing w:line="384" w:lineRule="auto" w:before="0"/>
        <w:ind w:left="2508" w:right="2524" w:hanging="1"/>
        <w:jc w:val="center"/>
        <w:rPr>
          <w:rFonts w:ascii="黑体" w:hAnsi="黑体" w:cs="黑体" w:eastAsia="黑体" w:hint="default"/>
        </w:rPr>
      </w:pPr>
      <w:r>
        <w:rPr>
          <w:rFonts w:ascii="黑体" w:hAnsi="黑体" w:cs="黑体" w:eastAsia="黑体" w:hint="default"/>
        </w:rPr>
        <w:t>证券代码：002131</w:t>
      </w:r>
      <w:r>
        <w:rPr>
          <w:rFonts w:ascii="黑体" w:hAnsi="黑体" w:cs="黑体" w:eastAsia="黑体" w:hint="default"/>
          <w:w w:val="99"/>
        </w:rPr>
        <w:t> </w:t>
      </w:r>
      <w:r>
        <w:rPr>
          <w:rFonts w:ascii="黑体" w:hAnsi="黑体" w:cs="黑体" w:eastAsia="黑体" w:hint="default"/>
        </w:rPr>
        <w:t>证券简称：利欧股份</w:t>
      </w:r>
      <w:r>
        <w:rPr>
          <w:rFonts w:ascii="黑体" w:hAnsi="黑体" w:cs="黑体" w:eastAsia="黑体" w:hint="default"/>
          <w:w w:val="99"/>
        </w:rPr>
        <w:t> </w:t>
      </w:r>
      <w:r>
        <w:rPr>
          <w:rFonts w:ascii="黑体" w:hAnsi="黑体" w:cs="黑体" w:eastAsia="黑体" w:hint="default"/>
        </w:rPr>
        <w:t>披露日期：2011</w:t>
      </w:r>
      <w:r>
        <w:rPr>
          <w:rFonts w:ascii="黑体" w:hAnsi="黑体" w:cs="黑体" w:eastAsia="黑体" w:hint="default"/>
          <w:spacing w:val="-72"/>
        </w:rPr>
        <w:t> </w:t>
      </w:r>
      <w:r>
        <w:rPr>
          <w:rFonts w:ascii="黑体" w:hAnsi="黑体" w:cs="黑体" w:eastAsia="黑体" w:hint="default"/>
        </w:rPr>
        <w:t>年</w:t>
      </w:r>
      <w:r>
        <w:rPr>
          <w:rFonts w:ascii="黑体" w:hAnsi="黑体" w:cs="黑体" w:eastAsia="黑体" w:hint="default"/>
          <w:spacing w:val="-72"/>
        </w:rPr>
        <w:t> </w:t>
      </w:r>
      <w:r>
        <w:rPr>
          <w:rFonts w:ascii="黑体" w:hAnsi="黑体" w:cs="黑体" w:eastAsia="黑体" w:hint="default"/>
        </w:rPr>
        <w:t>4</w:t>
      </w:r>
      <w:r>
        <w:rPr>
          <w:rFonts w:ascii="黑体" w:hAnsi="黑体" w:cs="黑体" w:eastAsia="黑体" w:hint="default"/>
          <w:spacing w:val="-71"/>
        </w:rPr>
        <w:t> </w:t>
      </w:r>
      <w:r>
        <w:rPr>
          <w:rFonts w:ascii="黑体" w:hAnsi="黑体" w:cs="黑体" w:eastAsia="黑体" w:hint="default"/>
        </w:rPr>
        <w:t>月</w:t>
      </w:r>
      <w:r>
        <w:rPr>
          <w:rFonts w:ascii="黑体" w:hAnsi="黑体" w:cs="黑体" w:eastAsia="黑体" w:hint="default"/>
          <w:spacing w:val="-72"/>
        </w:rPr>
        <w:t> </w:t>
      </w:r>
      <w:r>
        <w:rPr>
          <w:rFonts w:ascii="黑体" w:hAnsi="黑体" w:cs="黑体" w:eastAsia="黑体" w:hint="default"/>
        </w:rPr>
        <w:t>19</w:t>
      </w:r>
      <w:r>
        <w:rPr>
          <w:rFonts w:ascii="黑体" w:hAnsi="黑体" w:cs="黑体" w:eastAsia="黑体" w:hint="default"/>
          <w:spacing w:val="-71"/>
        </w:rPr>
        <w:t> </w:t>
      </w:r>
      <w:r>
        <w:rPr>
          <w:rFonts w:ascii="黑体" w:hAnsi="黑体" w:cs="黑体" w:eastAsia="黑体" w:hint="default"/>
        </w:rPr>
        <w:t>日</w:t>
      </w:r>
    </w:p>
    <w:p>
      <w:pPr>
        <w:spacing w:after="0" w:line="384" w:lineRule="auto"/>
        <w:jc w:val="center"/>
        <w:rPr>
          <w:rFonts w:ascii="黑体" w:hAnsi="黑体" w:cs="黑体" w:eastAsia="黑体" w:hint="default"/>
        </w:rPr>
        <w:sectPr>
          <w:headerReference w:type="default" r:id="rId5"/>
          <w:footerReference w:type="default" r:id="rId6"/>
          <w:type w:val="continuous"/>
          <w:pgSz w:w="11910" w:h="16840"/>
          <w:pgMar w:header="720" w:footer="730" w:top="1060" w:bottom="920" w:left="1660" w:right="1640"/>
          <w:pgNumType w:start="1"/>
        </w:sectPr>
      </w:pPr>
    </w:p>
    <w:p>
      <w:pPr>
        <w:spacing w:line="240" w:lineRule="auto" w:before="5"/>
        <w:rPr>
          <w:rFonts w:ascii="黑体" w:hAnsi="黑体" w:cs="黑体" w:eastAsia="黑体" w:hint="default"/>
          <w:sz w:val="21"/>
          <w:szCs w:val="21"/>
        </w:rPr>
      </w:pPr>
    </w:p>
    <w:p>
      <w:pPr>
        <w:tabs>
          <w:tab w:pos="941" w:val="left" w:leader="none"/>
        </w:tabs>
        <w:spacing w:before="7"/>
        <w:ind w:left="342" w:right="0" w:firstLine="0"/>
        <w:jc w:val="center"/>
        <w:rPr>
          <w:rFonts w:ascii="黑体" w:hAnsi="黑体" w:cs="黑体" w:eastAsia="黑体" w:hint="default"/>
          <w:sz w:val="30"/>
          <w:szCs w:val="30"/>
        </w:rPr>
      </w:pPr>
      <w:r>
        <w:rPr>
          <w:rFonts w:ascii="黑体" w:hAnsi="黑体" w:cs="黑体" w:eastAsia="黑体" w:hint="default"/>
          <w:sz w:val="30"/>
          <w:szCs w:val="30"/>
        </w:rPr>
        <w:t>目</w:t>
        <w:tab/>
        <w:t>录</w:t>
      </w:r>
    </w:p>
    <w:sdt>
      <w:sdtPr>
        <w:docPartObj>
          <w:docPartGallery w:val="Table of Contents"/>
          <w:docPartUnique/>
        </w:docPartObj>
      </w:sdtPr>
      <w:sdtEndPr/>
      <w:sdtContent>
        <w:p>
          <w:pPr>
            <w:pStyle w:val="TOC1"/>
            <w:tabs>
              <w:tab w:pos="8441" w:val="right" w:leader="dot"/>
            </w:tabs>
            <w:spacing w:line="240" w:lineRule="auto" w:before="431"/>
            <w:ind w:left="505" w:right="0"/>
            <w:jc w:val="left"/>
            <w:rPr>
              <w:rFonts w:ascii="Times New Roman" w:hAnsi="Times New Roman" w:cs="Times New Roman" w:eastAsia="Times New Roman" w:hint="default"/>
            </w:rPr>
          </w:pPr>
          <w:hyperlink w:history="true" w:anchor="_TOC_250011">
            <w:r>
              <w:rPr/>
              <w:t>第一节 重要提示</w:t>
            </w:r>
            <w:r>
              <w:rPr>
                <w:rFonts w:ascii="Times New Roman" w:hAnsi="Times New Roman" w:cs="Times New Roman" w:eastAsia="Times New Roman" w:hint="default"/>
              </w:rPr>
              <w:tab/>
              <w:t>3</w:t>
            </w:r>
          </w:hyperlink>
        </w:p>
        <w:p>
          <w:pPr>
            <w:pStyle w:val="TOC1"/>
            <w:tabs>
              <w:tab w:pos="8441" w:val="right" w:leader="dot"/>
            </w:tabs>
            <w:spacing w:line="240" w:lineRule="auto"/>
            <w:ind w:right="0"/>
            <w:jc w:val="left"/>
            <w:rPr>
              <w:rFonts w:ascii="Times New Roman" w:hAnsi="Times New Roman" w:cs="Times New Roman" w:eastAsia="Times New Roman" w:hint="default"/>
            </w:rPr>
          </w:pPr>
          <w:hyperlink w:history="true" w:anchor="_TOC_250010">
            <w:r>
              <w:rPr/>
              <w:t>第二节 公司基本情况简介</w:t>
            </w:r>
            <w:r>
              <w:rPr>
                <w:rFonts w:ascii="Times New Roman" w:hAnsi="Times New Roman" w:cs="Times New Roman" w:eastAsia="Times New Roman" w:hint="default"/>
              </w:rPr>
              <w:tab/>
              <w:t>4</w:t>
            </w:r>
          </w:hyperlink>
        </w:p>
        <w:p>
          <w:pPr>
            <w:pStyle w:val="TOC1"/>
            <w:tabs>
              <w:tab w:pos="8441" w:val="right" w:leader="dot"/>
            </w:tabs>
            <w:spacing w:line="240" w:lineRule="auto" w:before="175"/>
            <w:ind w:right="0"/>
            <w:jc w:val="left"/>
            <w:rPr>
              <w:rFonts w:ascii="Times New Roman" w:hAnsi="Times New Roman" w:cs="Times New Roman" w:eastAsia="Times New Roman" w:hint="default"/>
            </w:rPr>
          </w:pPr>
          <w:hyperlink w:history="true" w:anchor="_TOC_250009">
            <w:r>
              <w:rPr/>
              <w:t>第三节 会计数据和业务数据摘要</w:t>
            </w:r>
            <w:r>
              <w:rPr>
                <w:rFonts w:ascii="Times New Roman" w:hAnsi="Times New Roman" w:cs="Times New Roman" w:eastAsia="Times New Roman" w:hint="default"/>
              </w:rPr>
              <w:tab/>
              <w:t>6</w:t>
            </w:r>
          </w:hyperlink>
        </w:p>
        <w:p>
          <w:pPr>
            <w:pStyle w:val="TOC1"/>
            <w:tabs>
              <w:tab w:pos="8441" w:val="right" w:leader="dot"/>
            </w:tabs>
            <w:spacing w:line="240" w:lineRule="auto"/>
            <w:ind w:right="0"/>
            <w:jc w:val="left"/>
            <w:rPr>
              <w:rFonts w:ascii="Times New Roman" w:hAnsi="Times New Roman" w:cs="Times New Roman" w:eastAsia="Times New Roman" w:hint="default"/>
            </w:rPr>
          </w:pPr>
          <w:hyperlink w:history="true" w:anchor="_TOC_250008">
            <w:r>
              <w:rPr/>
              <w:t>第四节 股本变动及股东情况</w:t>
            </w:r>
            <w:r>
              <w:rPr>
                <w:rFonts w:ascii="Times New Roman" w:hAnsi="Times New Roman" w:cs="Times New Roman" w:eastAsia="Times New Roman" w:hint="default"/>
              </w:rPr>
              <w:tab/>
              <w:t>8</w:t>
            </w:r>
          </w:hyperlink>
        </w:p>
        <w:p>
          <w:pPr>
            <w:pStyle w:val="TOC1"/>
            <w:tabs>
              <w:tab w:pos="8441" w:val="right" w:leader="dot"/>
            </w:tabs>
            <w:spacing w:line="240" w:lineRule="auto" w:before="175"/>
            <w:ind w:right="0"/>
            <w:jc w:val="left"/>
            <w:rPr>
              <w:rFonts w:ascii="Times New Roman" w:hAnsi="Times New Roman" w:cs="Times New Roman" w:eastAsia="Times New Roman" w:hint="default"/>
            </w:rPr>
          </w:pPr>
          <w:hyperlink w:history="true" w:anchor="_TOC_250007">
            <w:r>
              <w:rPr/>
              <w:t>第五节 董事、监事和高级管理人员</w:t>
            </w:r>
            <w:r>
              <w:rPr>
                <w:rFonts w:ascii="Times New Roman" w:hAnsi="Times New Roman" w:cs="Times New Roman" w:eastAsia="Times New Roman" w:hint="default"/>
              </w:rPr>
              <w:tab/>
              <w:t>14</w:t>
            </w:r>
          </w:hyperlink>
        </w:p>
        <w:p>
          <w:pPr>
            <w:pStyle w:val="TOC1"/>
            <w:tabs>
              <w:tab w:pos="8441" w:val="right" w:leader="dot"/>
            </w:tabs>
            <w:spacing w:line="240" w:lineRule="auto"/>
            <w:ind w:right="0"/>
            <w:jc w:val="left"/>
            <w:rPr>
              <w:rFonts w:ascii="Times New Roman" w:hAnsi="Times New Roman" w:cs="Times New Roman" w:eastAsia="Times New Roman" w:hint="default"/>
            </w:rPr>
          </w:pPr>
          <w:hyperlink w:history="true" w:anchor="_TOC_250006">
            <w:r>
              <w:rPr/>
              <w:t>第六节 公司治理结构</w:t>
            </w:r>
            <w:r>
              <w:rPr>
                <w:rFonts w:ascii="Times New Roman" w:hAnsi="Times New Roman" w:cs="Times New Roman" w:eastAsia="Times New Roman" w:hint="default"/>
              </w:rPr>
              <w:tab/>
              <w:t>19</w:t>
            </w:r>
          </w:hyperlink>
        </w:p>
        <w:p>
          <w:pPr>
            <w:pStyle w:val="TOC1"/>
            <w:tabs>
              <w:tab w:pos="8441" w:val="right" w:leader="dot"/>
            </w:tabs>
            <w:spacing w:line="240" w:lineRule="auto"/>
            <w:ind w:right="0"/>
            <w:jc w:val="left"/>
            <w:rPr>
              <w:rFonts w:ascii="Times New Roman" w:hAnsi="Times New Roman" w:cs="Times New Roman" w:eastAsia="Times New Roman" w:hint="default"/>
            </w:rPr>
          </w:pPr>
          <w:hyperlink w:history="true" w:anchor="_TOC_250005">
            <w:r>
              <w:rPr/>
              <w:t>第七节 股东大会情况简介</w:t>
            </w:r>
            <w:r>
              <w:rPr>
                <w:rFonts w:ascii="Times New Roman" w:hAnsi="Times New Roman" w:cs="Times New Roman" w:eastAsia="Times New Roman" w:hint="default"/>
              </w:rPr>
              <w:tab/>
              <w:t>25</w:t>
            </w:r>
          </w:hyperlink>
        </w:p>
        <w:p>
          <w:pPr>
            <w:pStyle w:val="TOC1"/>
            <w:tabs>
              <w:tab w:pos="8441" w:val="right" w:leader="dot"/>
            </w:tabs>
            <w:spacing w:line="240" w:lineRule="auto" w:before="175"/>
            <w:ind w:right="0"/>
            <w:jc w:val="left"/>
            <w:rPr>
              <w:rFonts w:ascii="Times New Roman" w:hAnsi="Times New Roman" w:cs="Times New Roman" w:eastAsia="Times New Roman" w:hint="default"/>
            </w:rPr>
          </w:pPr>
          <w:hyperlink w:history="true" w:anchor="_TOC_250004">
            <w:r>
              <w:rPr/>
              <w:t>第八节 董事会报告</w:t>
            </w:r>
            <w:r>
              <w:rPr>
                <w:rFonts w:ascii="Times New Roman" w:hAnsi="Times New Roman" w:cs="Times New Roman" w:eastAsia="Times New Roman" w:hint="default"/>
              </w:rPr>
              <w:tab/>
              <w:t>26</w:t>
            </w:r>
          </w:hyperlink>
        </w:p>
        <w:p>
          <w:pPr>
            <w:pStyle w:val="TOC1"/>
            <w:tabs>
              <w:tab w:pos="8441" w:val="right" w:leader="dot"/>
            </w:tabs>
            <w:spacing w:line="240" w:lineRule="auto"/>
            <w:ind w:right="0"/>
            <w:jc w:val="left"/>
            <w:rPr>
              <w:rFonts w:ascii="Times New Roman" w:hAnsi="Times New Roman" w:cs="Times New Roman" w:eastAsia="Times New Roman" w:hint="default"/>
            </w:rPr>
          </w:pPr>
          <w:hyperlink w:history="true" w:anchor="_TOC_250003">
            <w:r>
              <w:rPr/>
              <w:t>第九节 监事会报告</w:t>
            </w:r>
            <w:r>
              <w:rPr>
                <w:rFonts w:ascii="Times New Roman" w:hAnsi="Times New Roman" w:cs="Times New Roman" w:eastAsia="Times New Roman" w:hint="default"/>
              </w:rPr>
              <w:tab/>
              <w:t>52</w:t>
            </w:r>
          </w:hyperlink>
        </w:p>
        <w:p>
          <w:pPr>
            <w:pStyle w:val="TOC1"/>
            <w:tabs>
              <w:tab w:pos="8441" w:val="right" w:leader="dot"/>
            </w:tabs>
            <w:spacing w:line="240" w:lineRule="auto" w:before="175"/>
            <w:ind w:right="0"/>
            <w:jc w:val="left"/>
            <w:rPr>
              <w:rFonts w:ascii="Times New Roman" w:hAnsi="Times New Roman" w:cs="Times New Roman" w:eastAsia="Times New Roman" w:hint="default"/>
            </w:rPr>
          </w:pPr>
          <w:hyperlink w:history="true" w:anchor="_TOC_250002">
            <w:r>
              <w:rPr/>
              <w:t>第十节 重要事项</w:t>
            </w:r>
            <w:r>
              <w:rPr>
                <w:rFonts w:ascii="Times New Roman" w:hAnsi="Times New Roman" w:cs="Times New Roman" w:eastAsia="Times New Roman" w:hint="default"/>
              </w:rPr>
              <w:tab/>
              <w:t>54</w:t>
            </w:r>
          </w:hyperlink>
        </w:p>
        <w:p>
          <w:pPr>
            <w:pStyle w:val="TOC1"/>
            <w:tabs>
              <w:tab w:pos="8441" w:val="right" w:leader="dot"/>
            </w:tabs>
            <w:spacing w:line="240" w:lineRule="auto"/>
            <w:ind w:right="0"/>
            <w:jc w:val="left"/>
            <w:rPr>
              <w:rFonts w:ascii="Times New Roman" w:hAnsi="Times New Roman" w:cs="Times New Roman" w:eastAsia="Times New Roman" w:hint="default"/>
            </w:rPr>
          </w:pPr>
          <w:hyperlink w:history="true" w:anchor="_TOC_250001">
            <w:r>
              <w:rPr/>
              <w:t>第十一节 财务报告</w:t>
            </w:r>
            <w:r>
              <w:rPr>
                <w:rFonts w:ascii="Times New Roman" w:hAnsi="Times New Roman" w:cs="Times New Roman" w:eastAsia="Times New Roman" w:hint="default"/>
              </w:rPr>
              <w:tab/>
              <w:t>63</w:t>
            </w:r>
          </w:hyperlink>
        </w:p>
        <w:p>
          <w:pPr>
            <w:pStyle w:val="TOC1"/>
            <w:tabs>
              <w:tab w:pos="8441" w:val="right" w:leader="dot"/>
            </w:tabs>
            <w:spacing w:line="240" w:lineRule="auto"/>
            <w:ind w:right="0"/>
            <w:jc w:val="left"/>
            <w:rPr>
              <w:rFonts w:ascii="Times New Roman" w:hAnsi="Times New Roman" w:cs="Times New Roman" w:eastAsia="Times New Roman" w:hint="default"/>
            </w:rPr>
          </w:pPr>
          <w:hyperlink w:history="true" w:anchor="_TOC_250000">
            <w:r>
              <w:rPr/>
              <w:t>第十二节 备查文件目录</w:t>
            </w:r>
            <w:r>
              <w:rPr>
                <w:rFonts w:ascii="Times New Roman" w:hAnsi="Times New Roman" w:cs="Times New Roman" w:eastAsia="Times New Roman" w:hint="default"/>
              </w:rPr>
              <w:tab/>
              <w:t>64</w:t>
            </w:r>
          </w:hyperlink>
        </w:p>
      </w:sdtContent>
    </w:sdt>
    <w:p>
      <w:pPr>
        <w:spacing w:after="0" w:line="240" w:lineRule="auto"/>
        <w:jc w:val="left"/>
        <w:rPr>
          <w:rFonts w:ascii="Times New Roman" w:hAnsi="Times New Roman" w:cs="Times New Roman" w:eastAsia="Times New Roman" w:hint="default"/>
        </w:rPr>
        <w:sectPr>
          <w:pgSz w:w="11910" w:h="16840"/>
          <w:pgMar w:header="720" w:footer="730" w:top="1060" w:bottom="920" w:left="1660" w:right="1640"/>
        </w:sectPr>
      </w:pPr>
    </w:p>
    <w:p>
      <w:pPr>
        <w:spacing w:line="240" w:lineRule="auto" w:before="11"/>
        <w:rPr>
          <w:rFonts w:ascii="Times New Roman" w:hAnsi="Times New Roman" w:cs="Times New Roman" w:eastAsia="Times New Roman" w:hint="default"/>
          <w:sz w:val="24"/>
          <w:szCs w:val="24"/>
        </w:rPr>
      </w:pPr>
    </w:p>
    <w:p>
      <w:pPr>
        <w:pStyle w:val="Heading1"/>
        <w:spacing w:line="240" w:lineRule="auto" w:before="0"/>
        <w:ind w:left="3268" w:right="0"/>
        <w:jc w:val="left"/>
      </w:pPr>
      <w:bookmarkStart w:name="_TOC_250011" w:id="1"/>
      <w:bookmarkEnd w:id="1"/>
      <w:r>
        <w:rPr/>
        <w:t>第一节 重要提示</w:t>
      </w: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21"/>
          <w:szCs w:val="21"/>
        </w:rPr>
      </w:pPr>
    </w:p>
    <w:p>
      <w:pPr>
        <w:pStyle w:val="BodyText"/>
        <w:spacing w:line="357" w:lineRule="auto" w:before="0"/>
        <w:ind w:right="151" w:firstLine="480"/>
        <w:jc w:val="both"/>
      </w:pPr>
      <w:r>
        <w:rPr/>
        <w:t>1、本公司董事会、监事会及董事、监事、高级管理人员保证本报告所载资</w:t>
      </w:r>
      <w:r>
        <w:rPr>
          <w:spacing w:val="1"/>
        </w:rPr>
        <w:t> </w:t>
      </w:r>
      <w:r>
        <w:rPr>
          <w:spacing w:val="-3"/>
        </w:rPr>
        <w:t>料不存在任何虚假记载、误导性陈述或者重大遗漏，并对其内容的真实性、准确</w:t>
      </w:r>
      <w:r>
        <w:rPr>
          <w:spacing w:val="-102"/>
        </w:rPr>
        <w:t> </w:t>
      </w:r>
      <w:r>
        <w:rPr>
          <w:spacing w:val="-102"/>
        </w:rPr>
      </w:r>
      <w:r>
        <w:rPr/>
        <w:t>性和完整性承担个别及连带责任。</w:t>
      </w:r>
    </w:p>
    <w:p>
      <w:pPr>
        <w:pStyle w:val="BodyText"/>
        <w:spacing w:line="357" w:lineRule="auto"/>
        <w:ind w:right="152" w:firstLine="480"/>
        <w:jc w:val="both"/>
      </w:pPr>
      <w:r>
        <w:rPr/>
        <w:t>2、没有董事、监事、高级管理人员声明对年度报告内容的真实性、准确性</w:t>
      </w:r>
      <w:r>
        <w:rPr>
          <w:spacing w:val="1"/>
        </w:rPr>
        <w:t> </w:t>
      </w:r>
      <w:r>
        <w:rPr/>
        <w:t>和完整性无法保证或存在异议。</w:t>
      </w:r>
    </w:p>
    <w:p>
      <w:pPr>
        <w:pStyle w:val="BodyText"/>
        <w:spacing w:line="240" w:lineRule="auto"/>
        <w:ind w:left="617" w:right="0"/>
        <w:jc w:val="left"/>
      </w:pPr>
      <w:r>
        <w:rPr/>
        <w:t>3、公司全体董事均已亲自出席审议本次年报的董事会会议。</w:t>
      </w:r>
    </w:p>
    <w:p>
      <w:pPr>
        <w:pStyle w:val="BodyText"/>
        <w:spacing w:line="357" w:lineRule="auto" w:before="152"/>
        <w:ind w:right="152" w:firstLine="480"/>
        <w:jc w:val="both"/>
      </w:pPr>
      <w:r>
        <w:rPr>
          <w:spacing w:val="-5"/>
        </w:rPr>
        <w:t>4、天健会计师事务所有限公司为本公司</w:t>
      </w:r>
      <w:r>
        <w:rPr>
          <w:spacing w:val="-60"/>
        </w:rPr>
        <w:t> </w:t>
      </w:r>
      <w:r>
        <w:rPr/>
        <w:t>2010</w:t>
      </w:r>
      <w:r>
        <w:rPr>
          <w:spacing w:val="-60"/>
        </w:rPr>
        <w:t> </w:t>
      </w:r>
      <w:r>
        <w:rPr/>
        <w:t>年度财务报告出具了标准无保</w:t>
      </w:r>
      <w:r>
        <w:rPr/>
        <w:t> 留意见的审计报告。</w:t>
      </w:r>
    </w:p>
    <w:p>
      <w:pPr>
        <w:pStyle w:val="BodyText"/>
        <w:spacing w:line="357" w:lineRule="auto" w:before="36"/>
        <w:ind w:right="152" w:firstLine="480"/>
        <w:jc w:val="both"/>
      </w:pPr>
      <w:r>
        <w:rPr/>
        <w:t>5、公司负责人王相荣先生、主管会计工作负责人及会计机构负责人（会计</w:t>
      </w:r>
      <w:r>
        <w:rPr>
          <w:spacing w:val="1"/>
        </w:rPr>
        <w:t> </w:t>
      </w:r>
      <w:r>
        <w:rPr/>
        <w:t>主管人员）陈林富先生声明：保证年度报告中财务报告的真实、完整。</w:t>
      </w:r>
    </w:p>
    <w:p>
      <w:pPr>
        <w:spacing w:after="0" w:line="357" w:lineRule="auto"/>
        <w:jc w:val="both"/>
        <w:sectPr>
          <w:pgSz w:w="11910" w:h="16840"/>
          <w:pgMar w:header="720" w:footer="730" w:top="1060" w:bottom="920" w:left="1660" w:right="16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1"/>
        <w:spacing w:line="240" w:lineRule="auto"/>
        <w:ind w:left="3288" w:right="1699"/>
        <w:jc w:val="left"/>
      </w:pPr>
      <w:bookmarkStart w:name="_TOC_250010" w:id="2"/>
      <w:bookmarkEnd w:id="2"/>
      <w:r>
        <w:rPr/>
        <w:t>第二节 公司基本情况简介</w:t>
      </w:r>
    </w:p>
    <w:p>
      <w:pPr>
        <w:spacing w:line="240" w:lineRule="auto" w:before="0"/>
        <w:rPr>
          <w:rFonts w:ascii="黑体" w:hAnsi="黑体" w:cs="黑体" w:eastAsia="黑体" w:hint="default"/>
          <w:sz w:val="30"/>
          <w:szCs w:val="30"/>
        </w:rPr>
      </w:pPr>
    </w:p>
    <w:p>
      <w:pPr>
        <w:spacing w:line="240" w:lineRule="auto" w:before="8"/>
        <w:rPr>
          <w:rFonts w:ascii="黑体" w:hAnsi="黑体" w:cs="黑体" w:eastAsia="黑体" w:hint="default"/>
          <w:sz w:val="30"/>
          <w:szCs w:val="30"/>
        </w:rPr>
      </w:pPr>
    </w:p>
    <w:p>
      <w:pPr>
        <w:pStyle w:val="BodyText"/>
        <w:spacing w:line="381" w:lineRule="auto" w:before="0"/>
        <w:ind w:left="1577" w:right="4871" w:hanging="384"/>
        <w:jc w:val="left"/>
        <w:rPr>
          <w:rFonts w:ascii="Arial" w:hAnsi="Arial" w:cs="Arial" w:eastAsia="Arial" w:hint="default"/>
        </w:rPr>
      </w:pPr>
      <w:r>
        <w:rPr/>
        <w:t>1、中文名称：浙江利欧股份有限公司 英文名称：</w:t>
      </w:r>
      <w:r>
        <w:rPr>
          <w:rFonts w:ascii="Arial" w:hAnsi="Arial" w:cs="Arial" w:eastAsia="Arial" w:hint="default"/>
        </w:rPr>
        <w:t>Zhejiang Leo Co.,</w:t>
      </w:r>
      <w:r>
        <w:rPr>
          <w:rFonts w:ascii="Arial" w:hAnsi="Arial" w:cs="Arial" w:eastAsia="Arial" w:hint="default"/>
          <w:spacing w:val="-10"/>
        </w:rPr>
        <w:t> </w:t>
      </w:r>
      <w:r>
        <w:rPr>
          <w:rFonts w:ascii="Arial" w:hAnsi="Arial" w:cs="Arial" w:eastAsia="Arial" w:hint="default"/>
        </w:rPr>
        <w:t>Ltd</w:t>
      </w:r>
      <w:r>
        <w:rPr>
          <w:rFonts w:ascii="Arial" w:hAnsi="Arial" w:cs="Arial" w:eastAsia="Arial" w:hint="default"/>
          <w:spacing w:val="-1"/>
        </w:rPr>
        <w:t> </w:t>
      </w:r>
      <w:r>
        <w:rPr/>
        <w:t>中文简称：利欧股份 英文简称：</w:t>
      </w:r>
      <w:r>
        <w:rPr>
          <w:rFonts w:ascii="Arial" w:hAnsi="Arial" w:cs="Arial" w:eastAsia="Arial" w:hint="default"/>
        </w:rPr>
        <w:t>LEO</w:t>
      </w:r>
    </w:p>
    <w:p>
      <w:pPr>
        <w:pStyle w:val="BodyText"/>
        <w:spacing w:line="240" w:lineRule="auto" w:before="18"/>
        <w:ind w:left="1193" w:right="1699"/>
        <w:jc w:val="left"/>
      </w:pPr>
      <w:r>
        <w:rPr/>
        <w:t>2、公司法定代表人：王相荣</w:t>
      </w:r>
    </w:p>
    <w:p>
      <w:pPr>
        <w:pStyle w:val="BodyText"/>
        <w:spacing w:line="240" w:lineRule="auto" w:before="192"/>
        <w:ind w:left="1193" w:right="1699"/>
        <w:jc w:val="left"/>
      </w:pPr>
      <w:r>
        <w:rPr/>
        <w:t>3、公司联系人和联系方式</w:t>
      </w:r>
    </w:p>
    <w:p>
      <w:pPr>
        <w:spacing w:line="240" w:lineRule="auto" w:before="9"/>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2317"/>
        <w:gridCol w:w="3755"/>
        <w:gridCol w:w="3744"/>
      </w:tblGrid>
      <w:tr>
        <w:trPr>
          <w:trHeight w:val="32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7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755"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张旭波</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周利明</w:t>
            </w:r>
          </w:p>
        </w:tc>
      </w:tr>
      <w:tr>
        <w:trPr>
          <w:trHeight w:val="32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755"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浙江省温岭市工业城中心大道</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浙江省温岭市工业城中心大道</w:t>
            </w:r>
          </w:p>
        </w:tc>
      </w:tr>
      <w:tr>
        <w:trPr>
          <w:trHeight w:val="32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3755"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52"/>
              <w:ind w:left="5" w:right="0"/>
              <w:jc w:val="center"/>
              <w:rPr>
                <w:rFonts w:ascii="Arial" w:hAnsi="Arial" w:cs="Arial" w:eastAsia="Arial" w:hint="default"/>
                <w:sz w:val="18"/>
                <w:szCs w:val="18"/>
              </w:rPr>
            </w:pPr>
            <w:r>
              <w:rPr>
                <w:rFonts w:ascii="Arial"/>
                <w:sz w:val="18"/>
              </w:rPr>
              <w:t>0576-89986666</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0576-89986666</w:t>
            </w:r>
          </w:p>
        </w:tc>
      </w:tr>
      <w:tr>
        <w:trPr>
          <w:trHeight w:val="32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3755"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52"/>
              <w:ind w:left="5" w:right="0"/>
              <w:jc w:val="center"/>
              <w:rPr>
                <w:rFonts w:ascii="Arial" w:hAnsi="Arial" w:cs="Arial" w:eastAsia="Arial" w:hint="default"/>
                <w:sz w:val="18"/>
                <w:szCs w:val="18"/>
              </w:rPr>
            </w:pPr>
            <w:r>
              <w:rPr>
                <w:rFonts w:ascii="Arial"/>
                <w:sz w:val="18"/>
              </w:rPr>
              <w:t>0576-89989898</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0576-89989898</w:t>
            </w:r>
          </w:p>
        </w:tc>
      </w:tr>
      <w:tr>
        <w:trPr>
          <w:trHeight w:val="32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755"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52"/>
              <w:ind w:left="5" w:right="0"/>
              <w:jc w:val="center"/>
              <w:rPr>
                <w:rFonts w:ascii="Arial" w:hAnsi="Arial" w:cs="Arial" w:eastAsia="Arial" w:hint="default"/>
                <w:sz w:val="18"/>
                <w:szCs w:val="18"/>
              </w:rPr>
            </w:pPr>
            <w:hyperlink r:id="rId8">
              <w:r>
                <w:rPr>
                  <w:rFonts w:ascii="Arial"/>
                  <w:sz w:val="18"/>
                </w:rPr>
                <w:t>sec@leogroup.cn</w:t>
              </w:r>
            </w:hyperlink>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Arial" w:hAnsi="Arial" w:cs="Arial" w:eastAsia="Arial" w:hint="default"/>
                <w:sz w:val="18"/>
                <w:szCs w:val="18"/>
              </w:rPr>
            </w:pPr>
            <w:hyperlink r:id="rId8">
              <w:r>
                <w:rPr>
                  <w:rFonts w:ascii="Arial"/>
                  <w:sz w:val="18"/>
                </w:rPr>
                <w:t>sec@leogroup.cn</w:t>
              </w:r>
            </w:hyperlink>
          </w:p>
        </w:tc>
      </w:tr>
    </w:tbl>
    <w:p>
      <w:pPr>
        <w:spacing w:line="240" w:lineRule="auto" w:before="5"/>
        <w:rPr>
          <w:rFonts w:ascii="宋体" w:hAnsi="宋体" w:cs="宋体" w:eastAsia="宋体" w:hint="default"/>
          <w:sz w:val="13"/>
          <w:szCs w:val="13"/>
        </w:rPr>
      </w:pPr>
    </w:p>
    <w:p>
      <w:pPr>
        <w:pStyle w:val="BodyText"/>
        <w:spacing w:line="386" w:lineRule="auto" w:before="26"/>
        <w:ind w:left="1577" w:right="3566" w:hanging="399"/>
        <w:jc w:val="left"/>
        <w:rPr>
          <w:rFonts w:ascii="Arial" w:hAnsi="Arial" w:cs="Arial" w:eastAsia="Arial" w:hint="default"/>
        </w:rPr>
      </w:pPr>
      <w:r>
        <w:rPr/>
        <w:t>4、公司注册地址：浙江省温岭市滨海镇利欧路1号 公司办公地址：浙江省温岭市工业城中心大道 邮政编码：</w:t>
      </w:r>
      <w:r>
        <w:rPr>
          <w:rFonts w:ascii="Arial" w:hAnsi="Arial" w:cs="Arial" w:eastAsia="Arial" w:hint="default"/>
        </w:rPr>
        <w:t>317500</w:t>
      </w:r>
    </w:p>
    <w:p>
      <w:pPr>
        <w:pStyle w:val="BodyText"/>
        <w:spacing w:line="240" w:lineRule="auto" w:before="11"/>
        <w:ind w:left="1577" w:right="1699"/>
        <w:jc w:val="left"/>
        <w:rPr>
          <w:rFonts w:ascii="Arial" w:hAnsi="Arial" w:cs="Arial" w:eastAsia="Arial" w:hint="default"/>
        </w:rPr>
      </w:pPr>
      <w:r>
        <w:rPr/>
        <w:t>互联网网址</w:t>
      </w:r>
      <w:r>
        <w:rPr>
          <w:rFonts w:ascii="Arial" w:hAnsi="Arial" w:cs="Arial" w:eastAsia="Arial" w:hint="default"/>
        </w:rPr>
        <w:t>: </w:t>
      </w:r>
      <w:hyperlink r:id="rId9">
        <w:r>
          <w:rPr>
            <w:rFonts w:ascii="Arial" w:hAnsi="Arial" w:cs="Arial" w:eastAsia="Arial" w:hint="default"/>
          </w:rPr>
          <w:t>http://www.</w:t>
        </w:r>
      </w:hyperlink>
      <w:r>
        <w:rPr>
          <w:rFonts w:ascii="Arial" w:hAnsi="Arial" w:cs="Arial" w:eastAsia="Arial" w:hint="default"/>
          <w:spacing w:val="-39"/>
        </w:rPr>
        <w:t> </w:t>
      </w:r>
      <w:r>
        <w:rPr>
          <w:rFonts w:ascii="Arial" w:hAnsi="Arial" w:cs="Arial" w:eastAsia="Arial" w:hint="default"/>
        </w:rPr>
        <w:t>leogroup.cn</w:t>
      </w:r>
    </w:p>
    <w:p>
      <w:pPr>
        <w:pStyle w:val="BodyText"/>
        <w:spacing w:line="240" w:lineRule="auto" w:before="175"/>
        <w:ind w:left="1577" w:right="1699"/>
        <w:jc w:val="left"/>
        <w:rPr>
          <w:rFonts w:ascii="Arial" w:hAnsi="Arial" w:cs="Arial" w:eastAsia="Arial" w:hint="default"/>
        </w:rPr>
      </w:pPr>
      <w:r>
        <w:rPr/>
        <w:t>电子邮箱：</w:t>
      </w:r>
      <w:r>
        <w:rPr>
          <w:rFonts w:ascii="Arial" w:hAnsi="Arial" w:cs="Arial" w:eastAsia="Arial" w:hint="default"/>
        </w:rPr>
        <w:t>wxr@</w:t>
      </w:r>
      <w:r>
        <w:rPr>
          <w:rFonts w:ascii="Arial" w:hAnsi="Arial" w:cs="Arial" w:eastAsia="Arial" w:hint="default"/>
          <w:spacing w:val="-32"/>
        </w:rPr>
        <w:t> </w:t>
      </w:r>
      <w:r>
        <w:rPr>
          <w:rFonts w:ascii="Arial" w:hAnsi="Arial" w:cs="Arial" w:eastAsia="Arial" w:hint="default"/>
        </w:rPr>
        <w:t>leogroup.cn</w:t>
      </w:r>
    </w:p>
    <w:p>
      <w:pPr>
        <w:pStyle w:val="BodyText"/>
        <w:spacing w:line="376" w:lineRule="auto" w:before="176"/>
        <w:ind w:left="1577" w:right="1699" w:hanging="399"/>
        <w:jc w:val="left"/>
      </w:pPr>
      <w:r>
        <w:rPr/>
        <w:t>5、公司选定的信息披露报纸：《证券时报》、《上海证券报》。 登载年度报告的中国证监会指定网址：</w:t>
      </w:r>
      <w:hyperlink r:id="rId10">
        <w:r>
          <w:rPr>
            <w:rFonts w:ascii="Arial" w:hAnsi="Arial" w:cs="Arial" w:eastAsia="Arial" w:hint="default"/>
          </w:rPr>
          <w:t>http://www.cninfo.com.cn</w:t>
        </w:r>
      </w:hyperlink>
      <w:r>
        <w:rPr>
          <w:rFonts w:ascii="Arial" w:hAnsi="Arial" w:cs="Arial" w:eastAsia="Arial" w:hint="default"/>
        </w:rPr>
        <w:t> </w:t>
      </w:r>
      <w:r>
        <w:rPr/>
        <w:t>公司年度报告备置地点：公司董事会办公室</w:t>
      </w:r>
    </w:p>
    <w:p>
      <w:pPr>
        <w:pStyle w:val="BodyText"/>
        <w:spacing w:line="386" w:lineRule="auto" w:before="55"/>
        <w:ind w:left="1577" w:right="4435" w:hanging="428"/>
        <w:jc w:val="left"/>
        <w:rPr>
          <w:rFonts w:ascii="Times New Roman" w:hAnsi="Times New Roman" w:cs="Times New Roman" w:eastAsia="Times New Roman" w:hint="default"/>
        </w:rPr>
      </w:pPr>
      <w:r>
        <w:rPr/>
        <w:t>6、公司股票上市交易所：深圳证券交易所 股票简称：利欧股份 股票代码：</w:t>
      </w:r>
      <w:r>
        <w:rPr>
          <w:rFonts w:ascii="Times New Roman" w:hAnsi="Times New Roman" w:cs="Times New Roman" w:eastAsia="Times New Roman" w:hint="default"/>
        </w:rPr>
        <w:t>002131</w:t>
      </w:r>
    </w:p>
    <w:p>
      <w:pPr>
        <w:pStyle w:val="BodyText"/>
        <w:spacing w:line="379" w:lineRule="auto" w:before="12"/>
        <w:ind w:left="1577" w:right="3767" w:hanging="384"/>
        <w:jc w:val="left"/>
      </w:pPr>
      <w:r>
        <w:rPr/>
        <w:t>7、其他有关资料 公司首次注册登记日期：</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月21日 公司最近一次变更登记日期：2010年7月28日 公司注册登记地点：温岭市滨海镇利欧路1号</w:t>
      </w:r>
    </w:p>
    <w:p>
      <w:pPr>
        <w:spacing w:after="0" w:line="379" w:lineRule="auto"/>
        <w:jc w:val="left"/>
        <w:sectPr>
          <w:pgSz w:w="11910" w:h="16840"/>
          <w:pgMar w:header="720" w:footer="730" w:top="1060" w:bottom="920" w:left="940" w:right="920"/>
        </w:sectPr>
      </w:pPr>
    </w:p>
    <w:p>
      <w:pPr>
        <w:spacing w:line="240" w:lineRule="auto" w:before="9"/>
        <w:rPr>
          <w:rFonts w:ascii="宋体" w:hAnsi="宋体" w:cs="宋体" w:eastAsia="宋体" w:hint="default"/>
          <w:sz w:val="20"/>
          <w:szCs w:val="20"/>
        </w:rPr>
      </w:pPr>
    </w:p>
    <w:p>
      <w:pPr>
        <w:pStyle w:val="BodyText"/>
        <w:spacing w:line="386" w:lineRule="auto" w:before="26"/>
        <w:ind w:left="857" w:right="184"/>
        <w:jc w:val="left"/>
      </w:pPr>
      <w:r>
        <w:rPr/>
        <w:t>企业法人营业执照注册号：330000000001282 公司税务登记证号：331081728913048 公司聘请的会计师事务所：天健会计师事务所有限公司 会计师事务所办公地址：浙江省杭州市西溪路128号新湖商务大厦6-10层</w:t>
      </w:r>
    </w:p>
    <w:p>
      <w:pPr>
        <w:spacing w:after="0" w:line="386" w:lineRule="auto"/>
        <w:jc w:val="left"/>
        <w:sectPr>
          <w:pgSz w:w="11910" w:h="16840"/>
          <w:pgMar w:header="720" w:footer="730" w:top="1060" w:bottom="920" w:left="1660" w:right="1640"/>
        </w:sectPr>
      </w:pPr>
    </w:p>
    <w:p>
      <w:pPr>
        <w:spacing w:line="240" w:lineRule="auto" w:before="5"/>
        <w:rPr>
          <w:rFonts w:ascii="宋体" w:hAnsi="宋体" w:cs="宋体" w:eastAsia="宋体" w:hint="default"/>
          <w:sz w:val="21"/>
          <w:szCs w:val="21"/>
        </w:rPr>
      </w:pPr>
    </w:p>
    <w:p>
      <w:pPr>
        <w:pStyle w:val="Heading1"/>
        <w:spacing w:line="240" w:lineRule="auto"/>
        <w:ind w:left="2618" w:right="769"/>
        <w:jc w:val="left"/>
      </w:pPr>
      <w:bookmarkStart w:name="_TOC_250009" w:id="3"/>
      <w:bookmarkEnd w:id="3"/>
      <w:r>
        <w:rPr/>
        <w:t>第三节 会计数据和业务数据摘要</w:t>
      </w:r>
    </w:p>
    <w:p>
      <w:pPr>
        <w:spacing w:line="240" w:lineRule="auto" w:before="6"/>
        <w:rPr>
          <w:rFonts w:ascii="黑体" w:hAnsi="黑体" w:cs="黑体" w:eastAsia="黑体" w:hint="default"/>
          <w:sz w:val="21"/>
          <w:szCs w:val="21"/>
        </w:rPr>
      </w:pPr>
    </w:p>
    <w:p>
      <w:pPr>
        <w:pStyle w:val="Heading4"/>
        <w:spacing w:line="240" w:lineRule="auto" w:before="26"/>
        <w:ind w:left="637" w:right="769"/>
        <w:jc w:val="left"/>
        <w:rPr>
          <w:b w:val="0"/>
          <w:bCs w:val="0"/>
        </w:rPr>
      </w:pPr>
      <w:r>
        <w:rPr/>
        <w:t>一、主要会计数据</w:t>
      </w:r>
      <w:r>
        <w:rPr>
          <w:b w:val="0"/>
          <w:bCs w:val="0"/>
        </w:rPr>
      </w:r>
    </w:p>
    <w:p>
      <w:pPr>
        <w:spacing w:line="240" w:lineRule="auto" w:before="1"/>
        <w:rPr>
          <w:rFonts w:ascii="宋体" w:hAnsi="宋体" w:cs="宋体" w:eastAsia="宋体" w:hint="default"/>
          <w:b/>
          <w:bCs/>
          <w:sz w:val="20"/>
          <w:szCs w:val="20"/>
        </w:rPr>
      </w:pPr>
    </w:p>
    <w:p>
      <w:pPr>
        <w:spacing w:before="44"/>
        <w:ind w:left="0" w:right="65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734"/>
        <w:gridCol w:w="1457"/>
        <w:gridCol w:w="1440"/>
        <w:gridCol w:w="2160"/>
        <w:gridCol w:w="1564"/>
      </w:tblGrid>
      <w:tr>
        <w:trPr>
          <w:trHeight w:val="323" w:hRule="exact"/>
        </w:trPr>
        <w:tc>
          <w:tcPr>
            <w:tcW w:w="273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19"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323" w:hRule="exact"/>
        </w:trPr>
        <w:tc>
          <w:tcPr>
            <w:tcW w:w="27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4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89" w:right="0"/>
              <w:jc w:val="left"/>
              <w:rPr>
                <w:rFonts w:ascii="Times New Roman" w:hAnsi="Times New Roman" w:cs="Times New Roman" w:eastAsia="Times New Roman" w:hint="default"/>
                <w:sz w:val="18"/>
                <w:szCs w:val="18"/>
              </w:rPr>
            </w:pPr>
            <w:r>
              <w:rPr>
                <w:rFonts w:ascii="Times New Roman"/>
                <w:sz w:val="18"/>
              </w:rPr>
              <w:t>1,195,106,945.87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sz w:val="18"/>
              </w:rPr>
              <w:t>848,333,072.24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40.88%</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1,041,596,027.49</w:t>
            </w:r>
          </w:p>
        </w:tc>
      </w:tr>
      <w:tr>
        <w:trPr>
          <w:trHeight w:val="324" w:hRule="exact"/>
        </w:trPr>
        <w:tc>
          <w:tcPr>
            <w:tcW w:w="27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58" w:right="0"/>
              <w:jc w:val="left"/>
              <w:rPr>
                <w:rFonts w:ascii="Times New Roman" w:hAnsi="Times New Roman" w:cs="Times New Roman" w:eastAsia="Times New Roman" w:hint="default"/>
                <w:sz w:val="18"/>
                <w:szCs w:val="18"/>
              </w:rPr>
            </w:pPr>
            <w:r>
              <w:rPr>
                <w:rFonts w:ascii="Times New Roman"/>
                <w:sz w:val="18"/>
              </w:rPr>
              <w:t>138,487,991.67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121,478,190.18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14.00%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92,054,849.44</w:t>
            </w:r>
          </w:p>
        </w:tc>
      </w:tr>
      <w:tr>
        <w:trPr>
          <w:trHeight w:val="323" w:hRule="exact"/>
        </w:trPr>
        <w:tc>
          <w:tcPr>
            <w:tcW w:w="27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4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60" w:right="0"/>
              <w:jc w:val="left"/>
              <w:rPr>
                <w:rFonts w:ascii="Times New Roman" w:hAnsi="Times New Roman" w:cs="Times New Roman" w:eastAsia="Times New Roman" w:hint="default"/>
                <w:sz w:val="18"/>
                <w:szCs w:val="18"/>
              </w:rPr>
            </w:pPr>
            <w:r>
              <w:rPr>
                <w:rFonts w:ascii="Times New Roman"/>
                <w:sz w:val="18"/>
              </w:rPr>
              <w:t>110,585,315.35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97,359,585.44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13.58%</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70,218,125.38</w:t>
            </w:r>
          </w:p>
        </w:tc>
      </w:tr>
      <w:tr>
        <w:trPr>
          <w:trHeight w:val="557" w:hRule="exact"/>
        </w:trPr>
        <w:tc>
          <w:tcPr>
            <w:tcW w:w="27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性损益的净利润</w:t>
            </w:r>
          </w:p>
        </w:tc>
        <w:tc>
          <w:tcPr>
            <w:tcW w:w="14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95,965,370.27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85,435,960.44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12.32%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67,160,869.20</w:t>
            </w:r>
          </w:p>
        </w:tc>
      </w:tr>
      <w:tr>
        <w:trPr>
          <w:trHeight w:val="324" w:hRule="exact"/>
        </w:trPr>
        <w:tc>
          <w:tcPr>
            <w:tcW w:w="2734" w:type="dxa"/>
            <w:tcBorders>
              <w:top w:val="single" w:sz="4" w:space="0" w:color="000000"/>
              <w:left w:val="single" w:sz="4" w:space="0" w:color="000000"/>
              <w:bottom w:val="single" w:sz="6" w:space="0" w:color="DCDCDC"/>
              <w:right w:val="single" w:sz="4" w:space="0" w:color="000000"/>
            </w:tcBorders>
            <w:shd w:val="clear" w:color="auto" w:fill="E6E6E6"/>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4" w:right="0"/>
              <w:jc w:val="left"/>
              <w:rPr>
                <w:rFonts w:ascii="Times New Roman" w:hAnsi="Times New Roman" w:cs="Times New Roman" w:eastAsia="Times New Roman" w:hint="default"/>
                <w:sz w:val="18"/>
                <w:szCs w:val="18"/>
              </w:rPr>
            </w:pPr>
            <w:r>
              <w:rPr>
                <w:rFonts w:ascii="Times New Roman"/>
                <w:sz w:val="18"/>
              </w:rPr>
              <w:t>81,498,101.86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134,830,416.10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-39.56%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63,799,375.63</w:t>
            </w:r>
          </w:p>
        </w:tc>
      </w:tr>
      <w:tr>
        <w:trPr>
          <w:trHeight w:val="323" w:hRule="exact"/>
        </w:trPr>
        <w:tc>
          <w:tcPr>
            <w:tcW w:w="273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29"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年末</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年末</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34"/>
              <w:jc w:val="center"/>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9"/>
                <w:sz w:val="18"/>
                <w:szCs w:val="18"/>
              </w:rPr>
              <w:t> </w:t>
            </w:r>
            <w:r>
              <w:rPr>
                <w:rFonts w:ascii="宋体" w:hAnsi="宋体" w:cs="宋体" w:eastAsia="宋体" w:hint="default"/>
                <w:sz w:val="18"/>
                <w:szCs w:val="18"/>
              </w:rPr>
              <w:t>年末</w:t>
            </w:r>
          </w:p>
        </w:tc>
      </w:tr>
      <w:tr>
        <w:trPr>
          <w:trHeight w:val="324" w:hRule="exact"/>
        </w:trPr>
        <w:tc>
          <w:tcPr>
            <w:tcW w:w="27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89" w:right="0"/>
              <w:jc w:val="left"/>
              <w:rPr>
                <w:rFonts w:ascii="Times New Roman" w:hAnsi="Times New Roman" w:cs="Times New Roman" w:eastAsia="Times New Roman" w:hint="default"/>
                <w:sz w:val="18"/>
                <w:szCs w:val="18"/>
              </w:rPr>
            </w:pPr>
            <w:r>
              <w:rPr>
                <w:rFonts w:ascii="Times New Roman"/>
                <w:sz w:val="18"/>
              </w:rPr>
              <w:t>1,055,085,051.84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748,603,661.03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40.94%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688,557,889.24</w:t>
            </w:r>
          </w:p>
        </w:tc>
      </w:tr>
      <w:tr>
        <w:trPr>
          <w:trHeight w:val="324" w:hRule="exact"/>
        </w:trPr>
        <w:tc>
          <w:tcPr>
            <w:tcW w:w="27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归属于上市公司股东的所有者权益</w:t>
            </w:r>
          </w:p>
        </w:tc>
        <w:tc>
          <w:tcPr>
            <w:tcW w:w="14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58" w:right="0"/>
              <w:jc w:val="left"/>
              <w:rPr>
                <w:rFonts w:ascii="Times New Roman" w:hAnsi="Times New Roman" w:cs="Times New Roman" w:eastAsia="Times New Roman" w:hint="default"/>
                <w:sz w:val="18"/>
                <w:szCs w:val="18"/>
              </w:rPr>
            </w:pPr>
            <w:r>
              <w:rPr>
                <w:rFonts w:ascii="Times New Roman"/>
                <w:sz w:val="18"/>
              </w:rPr>
              <w:t>643,047,399.42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531,696,941.45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20.94%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479,505,349.92</w:t>
            </w:r>
          </w:p>
        </w:tc>
      </w:tr>
      <w:tr>
        <w:trPr>
          <w:trHeight w:val="323" w:hRule="exact"/>
        </w:trPr>
        <w:tc>
          <w:tcPr>
            <w:tcW w:w="27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58" w:right="0"/>
              <w:jc w:val="left"/>
              <w:rPr>
                <w:rFonts w:ascii="Times New Roman" w:hAnsi="Times New Roman" w:cs="Times New Roman" w:eastAsia="Times New Roman" w:hint="default"/>
                <w:sz w:val="18"/>
                <w:szCs w:val="18"/>
              </w:rPr>
            </w:pPr>
            <w:r>
              <w:rPr>
                <w:rFonts w:ascii="Times New Roman"/>
                <w:sz w:val="18"/>
              </w:rPr>
              <w:t>301,120,000.00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150,560,000.00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150,560,000.00</w:t>
            </w:r>
          </w:p>
        </w:tc>
      </w:tr>
    </w:tbl>
    <w:p>
      <w:pPr>
        <w:spacing w:line="240" w:lineRule="auto" w:before="12"/>
        <w:rPr>
          <w:rFonts w:ascii="宋体" w:hAnsi="宋体" w:cs="宋体" w:eastAsia="宋体" w:hint="default"/>
          <w:sz w:val="17"/>
          <w:szCs w:val="17"/>
        </w:rPr>
      </w:pPr>
    </w:p>
    <w:p>
      <w:pPr>
        <w:pStyle w:val="Heading4"/>
        <w:spacing w:line="240" w:lineRule="auto" w:before="26"/>
        <w:ind w:left="637" w:right="769"/>
        <w:jc w:val="left"/>
        <w:rPr>
          <w:b w:val="0"/>
          <w:bCs w:val="0"/>
        </w:rPr>
      </w:pPr>
      <w:r>
        <w:rPr/>
        <w:t>二、主要财务指标</w:t>
      </w:r>
      <w:r>
        <w:rPr>
          <w:b w:val="0"/>
          <w:bCs w:val="0"/>
        </w:rPr>
      </w:r>
    </w:p>
    <w:p>
      <w:pPr>
        <w:spacing w:line="240" w:lineRule="auto" w:before="2"/>
        <w:rPr>
          <w:rFonts w:ascii="宋体" w:hAnsi="宋体" w:cs="宋体" w:eastAsia="宋体" w:hint="default"/>
          <w:b/>
          <w:bCs/>
          <w:sz w:val="20"/>
          <w:szCs w:val="20"/>
        </w:rPr>
      </w:pPr>
    </w:p>
    <w:p>
      <w:pPr>
        <w:spacing w:before="44"/>
        <w:ind w:left="0" w:right="65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9"/>
        <w:rPr>
          <w:rFonts w:ascii="宋体" w:hAnsi="宋体" w:cs="宋体" w:eastAsia="宋体" w:hint="default"/>
          <w:sz w:val="5"/>
          <w:szCs w:val="5"/>
        </w:rPr>
      </w:pPr>
    </w:p>
    <w:tbl>
      <w:tblPr>
        <w:tblW w:w="0" w:type="auto"/>
        <w:jc w:val="left"/>
        <w:tblInd w:w="191" w:type="dxa"/>
        <w:tblLayout w:type="fixed"/>
        <w:tblCellMar>
          <w:top w:w="0" w:type="dxa"/>
          <w:left w:w="0" w:type="dxa"/>
          <w:bottom w:w="0" w:type="dxa"/>
          <w:right w:w="0" w:type="dxa"/>
        </w:tblCellMar>
        <w:tblLook w:val="01E0"/>
      </w:tblPr>
      <w:tblGrid>
        <w:gridCol w:w="3670"/>
        <w:gridCol w:w="1092"/>
        <w:gridCol w:w="1080"/>
        <w:gridCol w:w="2160"/>
        <w:gridCol w:w="1205"/>
      </w:tblGrid>
      <w:tr>
        <w:trPr>
          <w:trHeight w:val="309"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7"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2"/>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2"/>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2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330"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sz w:val="18"/>
              </w:rPr>
              <w:t>0.37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
              <w:jc w:val="center"/>
              <w:rPr>
                <w:rFonts w:ascii="Times New Roman" w:hAnsi="Times New Roman" w:cs="Times New Roman" w:eastAsia="Times New Roman" w:hint="default"/>
                <w:sz w:val="18"/>
                <w:szCs w:val="18"/>
              </w:rPr>
            </w:pPr>
            <w:r>
              <w:rPr>
                <w:rFonts w:ascii="Times New Roman"/>
                <w:sz w:val="18"/>
              </w:rPr>
              <w:t>0.32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
              <w:jc w:val="center"/>
              <w:rPr>
                <w:rFonts w:ascii="Times New Roman" w:hAnsi="Times New Roman" w:cs="Times New Roman" w:eastAsia="Times New Roman" w:hint="default"/>
                <w:sz w:val="18"/>
                <w:szCs w:val="18"/>
              </w:rPr>
            </w:pPr>
            <w:r>
              <w:rPr>
                <w:rFonts w:ascii="Times New Roman"/>
                <w:sz w:val="18"/>
              </w:rPr>
              <w:t>15.63%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sz w:val="18"/>
              </w:rPr>
              <w:t>0.23</w:t>
            </w:r>
          </w:p>
        </w:tc>
      </w:tr>
      <w:tr>
        <w:trPr>
          <w:trHeight w:val="324"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0.37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Times New Roman" w:hAnsi="Times New Roman" w:cs="Times New Roman" w:eastAsia="Times New Roman" w:hint="default"/>
                <w:sz w:val="18"/>
                <w:szCs w:val="18"/>
              </w:rPr>
            </w:pPr>
            <w:r>
              <w:rPr>
                <w:rFonts w:ascii="Times New Roman"/>
                <w:sz w:val="18"/>
              </w:rPr>
              <w:t>0.32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Times New Roman" w:hAnsi="Times New Roman" w:cs="Times New Roman" w:eastAsia="Times New Roman" w:hint="default"/>
                <w:sz w:val="18"/>
                <w:szCs w:val="18"/>
              </w:rPr>
            </w:pPr>
            <w:r>
              <w:rPr>
                <w:rFonts w:ascii="Times New Roman"/>
                <w:sz w:val="18"/>
              </w:rPr>
              <w:t>15.63%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0.23</w:t>
            </w:r>
          </w:p>
        </w:tc>
      </w:tr>
      <w:tr>
        <w:trPr>
          <w:trHeight w:val="323"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3"/>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0.28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14.29%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0.22</w:t>
            </w:r>
          </w:p>
        </w:tc>
      </w:tr>
      <w:tr>
        <w:trPr>
          <w:trHeight w:val="323"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18.84%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19.40%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15.76%</w:t>
            </w:r>
          </w:p>
        </w:tc>
      </w:tr>
      <w:tr>
        <w:trPr>
          <w:trHeight w:val="557"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r>
          </w:p>
          <w:p>
            <w:pPr>
              <w:pStyle w:val="TableParagraph"/>
              <w:spacing w:line="248" w:lineRule="exact"/>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17. 02%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15.07%</w:t>
            </w:r>
          </w:p>
        </w:tc>
      </w:tr>
      <w:tr>
        <w:trPr>
          <w:trHeight w:val="331"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0.90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-70.00%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0.42</w:t>
            </w:r>
          </w:p>
        </w:tc>
      </w:tr>
      <w:tr>
        <w:trPr>
          <w:trHeight w:val="328"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7"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年末</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2"/>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年末</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1" w:right="-32"/>
              <w:jc w:val="center"/>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2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9"/>
                <w:sz w:val="18"/>
                <w:szCs w:val="18"/>
              </w:rPr>
              <w:t> </w:t>
            </w:r>
            <w:r>
              <w:rPr>
                <w:rFonts w:ascii="宋体" w:hAnsi="宋体" w:cs="宋体" w:eastAsia="宋体" w:hint="default"/>
                <w:sz w:val="18"/>
                <w:szCs w:val="18"/>
              </w:rPr>
              <w:t>年末</w:t>
            </w:r>
          </w:p>
        </w:tc>
      </w:tr>
      <w:tr>
        <w:trPr>
          <w:trHeight w:val="368"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5"/>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2.14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
              <w:jc w:val="center"/>
              <w:rPr>
                <w:rFonts w:ascii="Times New Roman" w:hAnsi="Times New Roman" w:cs="Times New Roman" w:eastAsia="Times New Roman" w:hint="default"/>
                <w:sz w:val="18"/>
                <w:szCs w:val="18"/>
              </w:rPr>
            </w:pPr>
            <w:r>
              <w:rPr>
                <w:rFonts w:ascii="Times New Roman"/>
                <w:sz w:val="18"/>
              </w:rPr>
              <w:t>3.53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
              <w:jc w:val="center"/>
              <w:rPr>
                <w:rFonts w:ascii="Times New Roman" w:hAnsi="Times New Roman" w:cs="Times New Roman" w:eastAsia="Times New Roman" w:hint="default"/>
                <w:sz w:val="18"/>
                <w:szCs w:val="18"/>
              </w:rPr>
            </w:pPr>
            <w:r>
              <w:rPr>
                <w:rFonts w:ascii="Times New Roman"/>
                <w:sz w:val="18"/>
              </w:rPr>
              <w:t>-39.38%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3.18</w:t>
            </w:r>
          </w:p>
        </w:tc>
      </w:tr>
    </w:tbl>
    <w:p>
      <w:pPr>
        <w:spacing w:line="240" w:lineRule="auto" w:before="12"/>
        <w:rPr>
          <w:rFonts w:ascii="宋体" w:hAnsi="宋体" w:cs="宋体" w:eastAsia="宋体" w:hint="default"/>
          <w:sz w:val="4"/>
          <w:szCs w:val="4"/>
        </w:rPr>
      </w:pPr>
    </w:p>
    <w:p>
      <w:pPr>
        <w:spacing w:line="357" w:lineRule="auto" w:before="44"/>
        <w:ind w:left="637" w:right="769" w:firstLine="0"/>
        <w:jc w:val="left"/>
        <w:rPr>
          <w:rFonts w:ascii="宋体" w:hAnsi="宋体" w:cs="宋体" w:eastAsia="宋体" w:hint="default"/>
          <w:sz w:val="18"/>
          <w:szCs w:val="18"/>
        </w:rPr>
      </w:pPr>
      <w:r>
        <w:rPr>
          <w:rFonts w:ascii="宋体" w:hAnsi="宋体" w:cs="宋体" w:eastAsia="宋体" w:hint="default"/>
          <w:spacing w:val="-4"/>
          <w:sz w:val="18"/>
          <w:szCs w:val="18"/>
        </w:rPr>
        <w:t>注：公司和控股子公司浙江大农实业有限公司本期按15%的税率计缴企业所得税，境外子公司浙江利欧（香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港）有限公司按16.5%的税率计缴，其余各境内子公司本期按25%的税率计缴。</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4"/>
        <w:spacing w:line="240" w:lineRule="auto"/>
        <w:ind w:left="637" w:right="769"/>
        <w:jc w:val="left"/>
        <w:rPr>
          <w:b w:val="0"/>
          <w:bCs w:val="0"/>
        </w:rPr>
      </w:pPr>
      <w:r>
        <w:rPr/>
        <w:t>三、非经常性损益项目</w:t>
      </w:r>
      <w:r>
        <w:rPr>
          <w:b w:val="0"/>
          <w:bCs w:val="0"/>
        </w:rPr>
      </w:r>
    </w:p>
    <w:p>
      <w:pPr>
        <w:spacing w:line="240" w:lineRule="auto" w:before="6"/>
        <w:rPr>
          <w:rFonts w:ascii="宋体" w:hAnsi="宋体" w:cs="宋体" w:eastAsia="宋体" w:hint="default"/>
          <w:b/>
          <w:bCs/>
          <w:sz w:val="23"/>
          <w:szCs w:val="23"/>
        </w:rPr>
      </w:pPr>
    </w:p>
    <w:p>
      <w:pPr>
        <w:spacing w:before="0"/>
        <w:ind w:left="0" w:right="65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5"/>
          <w:szCs w:val="5"/>
        </w:rPr>
      </w:pPr>
    </w:p>
    <w:tbl>
      <w:tblPr>
        <w:tblW w:w="0" w:type="auto"/>
        <w:jc w:val="left"/>
        <w:tblInd w:w="632" w:type="dxa"/>
        <w:tblLayout w:type="fixed"/>
        <w:tblCellMar>
          <w:top w:w="0" w:type="dxa"/>
          <w:left w:w="0" w:type="dxa"/>
          <w:bottom w:w="0" w:type="dxa"/>
          <w:right w:w="0" w:type="dxa"/>
        </w:tblCellMar>
        <w:tblLook w:val="01E0"/>
      </w:tblPr>
      <w:tblGrid>
        <w:gridCol w:w="5200"/>
        <w:gridCol w:w="1820"/>
        <w:gridCol w:w="1620"/>
      </w:tblGrid>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附注</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-578,132.73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国家政策规定、按照一定标准定额或定量持续享受的政府补助除外</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9,586,973.45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557"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企业取得子公司、联营企业及合营企业的投资成本小于取得投资时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应享有被投资单位可辨认净资产公允价值产生的收益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403,435.51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融资产、交易性金融负债产生的公允价值变动损益，以及处置交易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性金融资产、交易性金融负债和可供出售金融资产取得的投资收益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8,112,185.00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20" w:footer="730" w:top="1060" w:bottom="920" w:left="1160" w:right="1140"/>
        </w:sectPr>
      </w:pPr>
    </w:p>
    <w:p>
      <w:pPr>
        <w:spacing w:line="240" w:lineRule="auto" w:before="9"/>
        <w:rPr>
          <w:rFonts w:ascii="宋体" w:hAnsi="宋体" w:cs="宋体" w:eastAsia="宋体" w:hint="default"/>
          <w:sz w:val="25"/>
          <w:szCs w:val="25"/>
        </w:rPr>
      </w:pPr>
    </w:p>
    <w:tbl>
      <w:tblPr>
        <w:tblW w:w="0" w:type="auto"/>
        <w:jc w:val="left"/>
        <w:tblInd w:w="572" w:type="dxa"/>
        <w:tblLayout w:type="fixed"/>
        <w:tblCellMar>
          <w:top w:w="0" w:type="dxa"/>
          <w:left w:w="0" w:type="dxa"/>
          <w:bottom w:w="0" w:type="dxa"/>
          <w:right w:w="0" w:type="dxa"/>
        </w:tblCellMar>
        <w:tblLook w:val="01E0"/>
      </w:tblPr>
      <w:tblGrid>
        <w:gridCol w:w="5200"/>
        <w:gridCol w:w="1820"/>
        <w:gridCol w:w="1620"/>
      </w:tblGrid>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259,229.72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17,783,690.95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-2,700,871.58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-462,874.29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14,619,945.08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2"/>
        <w:rPr>
          <w:rFonts w:ascii="宋体" w:hAnsi="宋体" w:cs="宋体" w:eastAsia="宋体" w:hint="default"/>
          <w:sz w:val="17"/>
          <w:szCs w:val="17"/>
        </w:rPr>
      </w:pPr>
    </w:p>
    <w:p>
      <w:pPr>
        <w:spacing w:line="352" w:lineRule="auto" w:before="44"/>
        <w:ind w:left="577"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】非经常性损益中，计入当期损益的政府补助占本期归属于母公司所有者的净利润的</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8.67%</w:t>
      </w:r>
      <w:r>
        <w:rPr>
          <w:rFonts w:ascii="宋体" w:hAnsi="宋体" w:cs="宋体" w:eastAsia="宋体" w:hint="default"/>
          <w:spacing w:val="-3"/>
          <w:sz w:val="18"/>
          <w:szCs w:val="18"/>
        </w:rPr>
        <w:t>，为公司</w:t>
      </w:r>
      <w:r>
        <w:rPr>
          <w:rFonts w:ascii="宋体" w:hAnsi="宋体" w:cs="宋体" w:eastAsia="宋体" w:hint="default"/>
          <w:sz w:val="18"/>
          <w:szCs w:val="18"/>
        </w:rPr>
        <w:t> </w:t>
      </w:r>
      <w:r>
        <w:rPr>
          <w:rFonts w:ascii="宋体" w:hAnsi="宋体" w:cs="宋体" w:eastAsia="宋体" w:hint="default"/>
          <w:spacing w:val="-2"/>
          <w:sz w:val="18"/>
          <w:szCs w:val="18"/>
        </w:rPr>
        <w:t>本期收到的浙江省财政厅、浙江省科技厅、浙江省商务厅、浙江省经济和信息化委员会、温岭市人民政府、</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温岭市工业经济局、温岭市财政局、温岭市科学技术局、温岭市对外贸易经济合作局、台州市科技局、台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州市路桥区财政局、温岭市贸易与粮食局、温岭市泵业协会、国家林业局哈尔滨林业机械研究所等单位拨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付的政府补助。</w:t>
      </w:r>
    </w:p>
    <w:p>
      <w:pPr>
        <w:spacing w:line="338" w:lineRule="auto" w:before="29"/>
        <w:ind w:left="577" w:right="58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】非经常性损益中，持有交易性金融资产产生的公允价值变动损益占本期归属于母公司所有者的净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7.34%</w:t>
      </w:r>
      <w:r>
        <w:rPr>
          <w:rFonts w:ascii="宋体" w:hAnsi="宋体" w:cs="宋体" w:eastAsia="宋体" w:hint="default"/>
          <w:sz w:val="18"/>
          <w:szCs w:val="18"/>
        </w:rPr>
        <w:t>，主要系期末未交割远期结售汇交易性金融资产确认的公允价值变动损益。</w:t>
      </w:r>
    </w:p>
    <w:p>
      <w:pPr>
        <w:spacing w:line="240" w:lineRule="auto" w:before="10"/>
        <w:rPr>
          <w:rFonts w:ascii="宋体" w:hAnsi="宋体" w:cs="宋体" w:eastAsia="宋体" w:hint="default"/>
          <w:sz w:val="22"/>
          <w:szCs w:val="22"/>
        </w:rPr>
      </w:pPr>
    </w:p>
    <w:p>
      <w:pPr>
        <w:pStyle w:val="Heading4"/>
        <w:spacing w:line="357" w:lineRule="auto"/>
        <w:ind w:left="577" w:right="591"/>
        <w:jc w:val="both"/>
        <w:rPr>
          <w:b w:val="0"/>
          <w:bCs w:val="0"/>
        </w:rPr>
      </w:pPr>
      <w:r>
        <w:rPr>
          <w:spacing w:val="-4"/>
        </w:rPr>
        <w:t>四、根据中国证券监督管理委员会《公开发行证券公司信息编报规则第</w:t>
      </w:r>
      <w:r>
        <w:rPr>
          <w:spacing w:val="-60"/>
        </w:rPr>
        <w:t> </w:t>
      </w:r>
      <w:r>
        <w:rPr/>
        <w:t>9</w:t>
      </w:r>
      <w:r>
        <w:rPr>
          <w:spacing w:val="-60"/>
        </w:rPr>
        <w:t> </w:t>
      </w:r>
      <w:r>
        <w:rPr/>
        <w:t>号——</w:t>
      </w:r>
      <w:r>
        <w:rPr>
          <w:spacing w:val="1"/>
          <w:w w:val="99"/>
        </w:rPr>
        <w:t> </w:t>
      </w:r>
      <w:r>
        <w:rPr/>
        <w:t>净资产收益率和每股收益的计算及披露》（2010</w:t>
      </w:r>
      <w:r>
        <w:rPr>
          <w:spacing w:val="-13"/>
        </w:rPr>
        <w:t> </w:t>
      </w:r>
      <w:r>
        <w:rPr/>
        <w:t>修订）的规定，本公司加权平</w:t>
      </w:r>
      <w:r>
        <w:rPr>
          <w:w w:val="99"/>
        </w:rPr>
        <w:t> </w:t>
      </w:r>
      <w:r>
        <w:rPr/>
        <w:t>均净资产收益率及基本每股收益和稀释每股收益如下：</w:t>
      </w:r>
      <w:r>
        <w:rPr>
          <w:b w:val="0"/>
          <w:bCs w:val="0"/>
        </w:rPr>
      </w:r>
    </w:p>
    <w:p>
      <w:pPr>
        <w:spacing w:line="240" w:lineRule="auto" w:before="9"/>
        <w:rPr>
          <w:rFonts w:ascii="宋体" w:hAnsi="宋体" w:cs="宋体" w:eastAsia="宋体" w:hint="default"/>
          <w:b/>
          <w:bCs/>
          <w:sz w:val="5"/>
          <w:szCs w:val="5"/>
        </w:rPr>
      </w:pPr>
    </w:p>
    <w:tbl>
      <w:tblPr>
        <w:tblW w:w="0" w:type="auto"/>
        <w:jc w:val="left"/>
        <w:tblInd w:w="100" w:type="dxa"/>
        <w:tblLayout w:type="fixed"/>
        <w:tblCellMar>
          <w:top w:w="0" w:type="dxa"/>
          <w:left w:w="0" w:type="dxa"/>
          <w:bottom w:w="0" w:type="dxa"/>
          <w:right w:w="0" w:type="dxa"/>
        </w:tblCellMar>
        <w:tblLook w:val="01E0"/>
      </w:tblPr>
      <w:tblGrid>
        <w:gridCol w:w="1768"/>
        <w:gridCol w:w="1229"/>
        <w:gridCol w:w="1256"/>
        <w:gridCol w:w="1207"/>
        <w:gridCol w:w="1254"/>
        <w:gridCol w:w="1316"/>
        <w:gridCol w:w="1226"/>
      </w:tblGrid>
      <w:tr>
        <w:trPr>
          <w:trHeight w:val="340" w:hRule="exact"/>
        </w:trPr>
        <w:tc>
          <w:tcPr>
            <w:tcW w:w="176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485"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p>
        </w:tc>
        <w:tc>
          <w:tcPr>
            <w:tcW w:w="500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350" w:hRule="exact"/>
        </w:trPr>
        <w:tc>
          <w:tcPr>
            <w:tcW w:w="1768" w:type="dxa"/>
            <w:vMerge/>
            <w:tcBorders>
              <w:left w:val="single" w:sz="4" w:space="0" w:color="000000"/>
              <w:right w:val="single" w:sz="4" w:space="0" w:color="000000"/>
            </w:tcBorders>
            <w:shd w:val="clear" w:color="auto" w:fill="DCDCDC"/>
          </w:tcPr>
          <w:p>
            <w:pPr/>
          </w:p>
        </w:tc>
        <w:tc>
          <w:tcPr>
            <w:tcW w:w="2485" w:type="dxa"/>
            <w:gridSpan w:val="2"/>
            <w:vMerge/>
            <w:tcBorders>
              <w:left w:val="single" w:sz="4" w:space="0" w:color="000000"/>
              <w:bottom w:val="single" w:sz="4" w:space="0" w:color="000000"/>
              <w:right w:val="single" w:sz="4" w:space="0" w:color="000000"/>
            </w:tcBorders>
            <w:shd w:val="clear" w:color="auto" w:fill="DCDCDC"/>
          </w:tcPr>
          <w:p>
            <w:pPr/>
          </w:p>
        </w:tc>
        <w:tc>
          <w:tcPr>
            <w:tcW w:w="246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68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54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7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757" w:hRule="exact"/>
        </w:trPr>
        <w:tc>
          <w:tcPr>
            <w:tcW w:w="1768" w:type="dxa"/>
            <w:vMerge/>
            <w:tcBorders>
              <w:left w:val="single" w:sz="4" w:space="0" w:color="000000"/>
              <w:bottom w:val="single" w:sz="4" w:space="0" w:color="000000"/>
              <w:right w:val="single" w:sz="4" w:space="0" w:color="000000"/>
            </w:tcBorders>
            <w:shd w:val="clear" w:color="auto" w:fill="DCDCDC"/>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6"/>
              <w:ind w:right="2"/>
              <w:jc w:val="center"/>
              <w:rPr>
                <w:rFonts w:ascii="宋体" w:hAnsi="宋体" w:cs="宋体" w:eastAsia="宋体" w:hint="default"/>
                <w:sz w:val="18"/>
                <w:szCs w:val="18"/>
              </w:rPr>
            </w:pPr>
            <w:r>
              <w:rPr>
                <w:rFonts w:ascii="宋体" w:hAnsi="宋体" w:cs="宋体" w:eastAsia="宋体" w:hint="default"/>
                <w:sz w:val="18"/>
                <w:szCs w:val="18"/>
              </w:rPr>
              <w:t>本期数</w:t>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6"/>
              <w:ind w:left="173" w:right="0"/>
              <w:jc w:val="left"/>
              <w:rPr>
                <w:rFonts w:ascii="宋体" w:hAnsi="宋体" w:cs="宋体" w:eastAsia="宋体" w:hint="default"/>
                <w:sz w:val="18"/>
                <w:szCs w:val="18"/>
              </w:rPr>
            </w:pPr>
            <w:r>
              <w:rPr>
                <w:rFonts w:ascii="宋体" w:hAnsi="宋体" w:cs="宋体" w:eastAsia="宋体" w:hint="default"/>
                <w:sz w:val="18"/>
                <w:szCs w:val="18"/>
              </w:rPr>
              <w:t>上年同期数</w:t>
            </w:r>
          </w:p>
          <w:p>
            <w:pPr>
              <w:pStyle w:val="TableParagraph"/>
              <w:spacing w:line="248" w:lineRule="exact"/>
              <w:ind w:left="1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7" w:type="dxa"/>
            <w:tcBorders>
              <w:top w:val="single" w:sz="12" w:space="0" w:color="DCDCDC"/>
              <w:left w:val="single" w:sz="4" w:space="0" w:color="000000"/>
              <w:bottom w:val="single" w:sz="4" w:space="0" w:color="000000"/>
              <w:right w:val="single" w:sz="4" w:space="0" w:color="000000"/>
            </w:tcBorders>
          </w:tcPr>
          <w:p>
            <w:pPr>
              <w:pStyle w:val="TableParagraph"/>
              <w:spacing w:line="234" w:lineRule="exact" w:before="105"/>
              <w:ind w:right="0"/>
              <w:jc w:val="center"/>
              <w:rPr>
                <w:rFonts w:ascii="宋体" w:hAnsi="宋体" w:cs="宋体" w:eastAsia="宋体" w:hint="default"/>
                <w:sz w:val="18"/>
                <w:szCs w:val="18"/>
              </w:rPr>
            </w:pPr>
            <w:r>
              <w:rPr>
                <w:rFonts w:ascii="宋体" w:hAnsi="宋体" w:cs="宋体" w:eastAsia="宋体" w:hint="default"/>
                <w:sz w:val="18"/>
                <w:szCs w:val="18"/>
              </w:rPr>
              <w:t>本期数</w:t>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4" w:type="dxa"/>
            <w:tcBorders>
              <w:top w:val="single" w:sz="12" w:space="0" w:color="DCDCDC"/>
              <w:left w:val="single" w:sz="4" w:space="0" w:color="000000"/>
              <w:bottom w:val="single" w:sz="4" w:space="0" w:color="000000"/>
              <w:right w:val="single" w:sz="4" w:space="0" w:color="000000"/>
            </w:tcBorders>
          </w:tcPr>
          <w:p>
            <w:pPr>
              <w:pStyle w:val="TableParagraph"/>
              <w:spacing w:line="234" w:lineRule="exact" w:before="105"/>
              <w:ind w:left="171" w:right="0"/>
              <w:jc w:val="left"/>
              <w:rPr>
                <w:rFonts w:ascii="宋体" w:hAnsi="宋体" w:cs="宋体" w:eastAsia="宋体" w:hint="default"/>
                <w:sz w:val="18"/>
                <w:szCs w:val="18"/>
              </w:rPr>
            </w:pPr>
            <w:r>
              <w:rPr>
                <w:rFonts w:ascii="宋体" w:hAnsi="宋体" w:cs="宋体" w:eastAsia="宋体" w:hint="default"/>
                <w:sz w:val="18"/>
                <w:szCs w:val="18"/>
              </w:rPr>
              <w:t>上年同期数</w:t>
            </w:r>
          </w:p>
          <w:p>
            <w:pPr>
              <w:pStyle w:val="TableParagraph"/>
              <w:spacing w:line="248" w:lineRule="exact"/>
              <w:ind w:left="14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16" w:type="dxa"/>
            <w:tcBorders>
              <w:top w:val="single" w:sz="12" w:space="0" w:color="DCDCDC"/>
              <w:left w:val="single" w:sz="4" w:space="0" w:color="000000"/>
              <w:bottom w:val="single" w:sz="4" w:space="0" w:color="000000"/>
              <w:right w:val="single" w:sz="4" w:space="0" w:color="000000"/>
            </w:tcBorders>
          </w:tcPr>
          <w:p>
            <w:pPr>
              <w:pStyle w:val="TableParagraph"/>
              <w:spacing w:line="234" w:lineRule="exact" w:before="105"/>
              <w:ind w:right="1"/>
              <w:jc w:val="center"/>
              <w:rPr>
                <w:rFonts w:ascii="宋体" w:hAnsi="宋体" w:cs="宋体" w:eastAsia="宋体" w:hint="default"/>
                <w:sz w:val="18"/>
                <w:szCs w:val="18"/>
              </w:rPr>
            </w:pPr>
            <w:r>
              <w:rPr>
                <w:rFonts w:ascii="宋体" w:hAnsi="宋体" w:cs="宋体" w:eastAsia="宋体" w:hint="default"/>
                <w:sz w:val="18"/>
                <w:szCs w:val="18"/>
              </w:rPr>
              <w:t>本期数</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26" w:type="dxa"/>
            <w:tcBorders>
              <w:top w:val="single" w:sz="12" w:space="0" w:color="DCDCDC"/>
              <w:left w:val="single" w:sz="4" w:space="0" w:color="000000"/>
              <w:bottom w:val="single" w:sz="4" w:space="0" w:color="000000"/>
              <w:right w:val="single" w:sz="4" w:space="0" w:color="000000"/>
            </w:tcBorders>
          </w:tcPr>
          <w:p>
            <w:pPr>
              <w:pStyle w:val="TableParagraph"/>
              <w:spacing w:line="234" w:lineRule="exact" w:before="105"/>
              <w:ind w:left="158" w:right="0"/>
              <w:jc w:val="left"/>
              <w:rPr>
                <w:rFonts w:ascii="宋体" w:hAnsi="宋体" w:cs="宋体" w:eastAsia="宋体" w:hint="default"/>
                <w:sz w:val="18"/>
                <w:szCs w:val="18"/>
              </w:rPr>
            </w:pPr>
            <w:r>
              <w:rPr>
                <w:rFonts w:ascii="宋体" w:hAnsi="宋体" w:cs="宋体" w:eastAsia="宋体" w:hint="default"/>
                <w:sz w:val="18"/>
                <w:szCs w:val="18"/>
              </w:rPr>
              <w:t>上年同期数</w:t>
            </w:r>
          </w:p>
          <w:p>
            <w:pPr>
              <w:pStyle w:val="TableParagraph"/>
              <w:spacing w:line="248"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610"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18.84</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421" w:right="0"/>
              <w:jc w:val="left"/>
              <w:rPr>
                <w:rFonts w:ascii="Times New Roman" w:hAnsi="Times New Roman" w:cs="Times New Roman" w:eastAsia="Times New Roman" w:hint="default"/>
                <w:sz w:val="18"/>
                <w:szCs w:val="18"/>
              </w:rPr>
            </w:pPr>
            <w:r>
              <w:rPr>
                <w:rFonts w:ascii="Times New Roman"/>
                <w:sz w:val="18"/>
              </w:rPr>
              <w:t>19.40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440" w:right="0"/>
              <w:jc w:val="left"/>
              <w:rPr>
                <w:rFonts w:ascii="Times New Roman" w:hAnsi="Times New Roman" w:cs="Times New Roman" w:eastAsia="Times New Roman" w:hint="default"/>
                <w:sz w:val="18"/>
                <w:szCs w:val="18"/>
              </w:rPr>
            </w:pPr>
            <w:r>
              <w:rPr>
                <w:rFonts w:ascii="Times New Roman"/>
                <w:sz w:val="18"/>
              </w:rPr>
              <w:t>0.37</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462"/>
              <w:jc w:val="right"/>
              <w:rPr>
                <w:rFonts w:ascii="Times New Roman" w:hAnsi="Times New Roman" w:cs="Times New Roman" w:eastAsia="Times New Roman" w:hint="default"/>
                <w:sz w:val="18"/>
                <w:szCs w:val="18"/>
              </w:rPr>
            </w:pPr>
            <w:r>
              <w:rPr>
                <w:rFonts w:ascii="Times New Roman"/>
                <w:sz w:val="18"/>
              </w:rPr>
              <w:t>0.32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494"/>
              <w:jc w:val="right"/>
              <w:rPr>
                <w:rFonts w:ascii="Times New Roman" w:hAnsi="Times New Roman" w:cs="Times New Roman" w:eastAsia="Times New Roman" w:hint="default"/>
                <w:sz w:val="18"/>
                <w:szCs w:val="18"/>
              </w:rPr>
            </w:pPr>
            <w:r>
              <w:rPr>
                <w:rFonts w:ascii="Times New Roman"/>
                <w:sz w:val="18"/>
              </w:rPr>
              <w:t>0.37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448"/>
              <w:jc w:val="right"/>
              <w:rPr>
                <w:rFonts w:ascii="Times New Roman" w:hAnsi="Times New Roman" w:cs="Times New Roman" w:eastAsia="Times New Roman" w:hint="default"/>
                <w:sz w:val="18"/>
                <w:szCs w:val="18"/>
              </w:rPr>
            </w:pPr>
            <w:r>
              <w:rPr>
                <w:rFonts w:ascii="Times New Roman"/>
                <w:sz w:val="18"/>
              </w:rPr>
              <w:t>0.32</w:t>
            </w:r>
          </w:p>
        </w:tc>
      </w:tr>
      <w:tr>
        <w:trPr>
          <w:trHeight w:val="851"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w:t>
            </w:r>
          </w:p>
          <w:p>
            <w:pPr>
              <w:pStyle w:val="TableParagraph"/>
              <w:spacing w:line="244" w:lineRule="auto" w:before="4"/>
              <w:ind w:left="103" w:right="212"/>
              <w:jc w:val="left"/>
              <w:rPr>
                <w:rFonts w:ascii="宋体" w:hAnsi="宋体" w:cs="宋体" w:eastAsia="宋体" w:hint="default"/>
                <w:sz w:val="18"/>
                <w:szCs w:val="18"/>
              </w:rPr>
            </w:pPr>
            <w:r>
              <w:rPr>
                <w:rFonts w:ascii="宋体" w:hAnsi="宋体" w:cs="宋体" w:eastAsia="宋体" w:hint="default"/>
                <w:sz w:val="18"/>
                <w:szCs w:val="18"/>
              </w:rPr>
              <w:t>后归属于公司普通 股股东的净利润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16.35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421" w:right="0"/>
              <w:jc w:val="left"/>
              <w:rPr>
                <w:rFonts w:ascii="Times New Roman" w:hAnsi="Times New Roman" w:cs="Times New Roman" w:eastAsia="Times New Roman" w:hint="default"/>
                <w:sz w:val="18"/>
                <w:szCs w:val="18"/>
              </w:rPr>
            </w:pPr>
            <w:r>
              <w:rPr>
                <w:rFonts w:ascii="Times New Roman"/>
                <w:sz w:val="18"/>
              </w:rPr>
              <w:t>17.02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440" w:right="0"/>
              <w:jc w:val="left"/>
              <w:rPr>
                <w:rFonts w:ascii="Times New Roman" w:hAnsi="Times New Roman" w:cs="Times New Roman" w:eastAsia="Times New Roman" w:hint="default"/>
                <w:sz w:val="18"/>
                <w:szCs w:val="18"/>
              </w:rPr>
            </w:pPr>
            <w:r>
              <w:rPr>
                <w:rFonts w:ascii="Times New Roman"/>
                <w:sz w:val="18"/>
              </w:rPr>
              <w:t>0.32</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462"/>
              <w:jc w:val="right"/>
              <w:rPr>
                <w:rFonts w:ascii="Times New Roman" w:hAnsi="Times New Roman" w:cs="Times New Roman" w:eastAsia="Times New Roman" w:hint="default"/>
                <w:sz w:val="18"/>
                <w:szCs w:val="18"/>
              </w:rPr>
            </w:pPr>
            <w:r>
              <w:rPr>
                <w:rFonts w:ascii="Times New Roman"/>
                <w:sz w:val="18"/>
              </w:rPr>
              <w:t>0.28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494"/>
              <w:jc w:val="right"/>
              <w:rPr>
                <w:rFonts w:ascii="Times New Roman" w:hAnsi="Times New Roman" w:cs="Times New Roman" w:eastAsia="Times New Roman" w:hint="default"/>
                <w:sz w:val="18"/>
                <w:szCs w:val="18"/>
              </w:rPr>
            </w:pPr>
            <w:r>
              <w:rPr>
                <w:rFonts w:ascii="Times New Roman"/>
                <w:sz w:val="18"/>
              </w:rPr>
              <w:t>0.32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448"/>
              <w:jc w:val="right"/>
              <w:rPr>
                <w:rFonts w:ascii="Times New Roman" w:hAnsi="Times New Roman" w:cs="Times New Roman" w:eastAsia="Times New Roman" w:hint="default"/>
                <w:sz w:val="18"/>
                <w:szCs w:val="18"/>
              </w:rPr>
            </w:pPr>
            <w:r>
              <w:rPr>
                <w:rFonts w:ascii="Times New Roman"/>
                <w:sz w:val="18"/>
              </w:rPr>
              <w:t>0.28</w:t>
            </w:r>
          </w:p>
        </w:tc>
      </w:tr>
    </w:tbl>
    <w:p>
      <w:pPr>
        <w:spacing w:after="0" w:line="240" w:lineRule="auto"/>
        <w:jc w:val="right"/>
        <w:rPr>
          <w:rFonts w:ascii="Times New Roman" w:hAnsi="Times New Roman" w:cs="Times New Roman" w:eastAsia="Times New Roman" w:hint="default"/>
          <w:sz w:val="18"/>
          <w:szCs w:val="18"/>
        </w:rPr>
        <w:sectPr>
          <w:pgSz w:w="11910" w:h="16840"/>
          <w:pgMar w:header="720" w:footer="730" w:top="1060" w:bottom="920" w:left="1220" w:right="1200"/>
        </w:sectPr>
      </w:pPr>
    </w:p>
    <w:p>
      <w:pPr>
        <w:spacing w:line="240" w:lineRule="auto" w:before="5"/>
        <w:rPr>
          <w:rFonts w:ascii="宋体" w:hAnsi="宋体" w:cs="宋体" w:eastAsia="宋体" w:hint="default"/>
          <w:b/>
          <w:bCs/>
          <w:sz w:val="21"/>
          <w:szCs w:val="21"/>
        </w:rPr>
      </w:pPr>
    </w:p>
    <w:p>
      <w:pPr>
        <w:pStyle w:val="Heading1"/>
        <w:spacing w:line="240" w:lineRule="auto"/>
        <w:ind w:left="2418" w:right="35"/>
        <w:jc w:val="left"/>
      </w:pPr>
      <w:bookmarkStart w:name="_TOC_250008" w:id="4"/>
      <w:bookmarkEnd w:id="4"/>
      <w:r>
        <w:rPr/>
        <w:t>第四节 股本变动及股东情况</w:t>
      </w:r>
    </w:p>
    <w:p>
      <w:pPr>
        <w:spacing w:line="240" w:lineRule="auto" w:before="4"/>
        <w:rPr>
          <w:rFonts w:ascii="黑体" w:hAnsi="黑体" w:cs="黑体" w:eastAsia="黑体" w:hint="default"/>
          <w:sz w:val="20"/>
          <w:szCs w:val="20"/>
        </w:rPr>
      </w:pPr>
    </w:p>
    <w:p>
      <w:pPr>
        <w:pStyle w:val="Heading2"/>
        <w:spacing w:line="240" w:lineRule="auto" w:before="13"/>
        <w:ind w:right="0"/>
        <w:jc w:val="both"/>
        <w:rPr>
          <w:b w:val="0"/>
          <w:bCs w:val="0"/>
        </w:rPr>
      </w:pPr>
      <w:r>
        <w:rPr/>
        <w:t>一、股份变动情况</w:t>
      </w:r>
      <w:r>
        <w:rPr>
          <w:b w:val="0"/>
          <w:bCs w:val="0"/>
        </w:rPr>
      </w:r>
    </w:p>
    <w:p>
      <w:pPr>
        <w:pStyle w:val="BodyText"/>
        <w:spacing w:line="240" w:lineRule="auto" w:before="185"/>
        <w:ind w:left="617" w:right="35"/>
        <w:jc w:val="left"/>
      </w:pPr>
      <w:r>
        <w:rPr>
          <w:rFonts w:ascii="Times New Roman" w:hAnsi="Times New Roman" w:cs="Times New Roman" w:eastAsia="Times New Roman" w:hint="default"/>
        </w:rPr>
        <w:t>2010 </w:t>
      </w:r>
      <w:r>
        <w:rPr/>
        <w:t>年度，公司首次公开发行前已发行股份解除限售，于 </w:t>
      </w:r>
      <w:r>
        <w:rPr>
          <w:spacing w:val="36"/>
        </w:rPr>
        <w:t>2010年4月</w:t>
      </w:r>
      <w:r>
        <w:rPr>
          <w:spacing w:val="-42"/>
        </w:rPr>
        <w:t> </w:t>
      </w:r>
      <w:r>
        <w:rPr/>
        <w:t>27</w:t>
      </w:r>
    </w:p>
    <w:p>
      <w:pPr>
        <w:pStyle w:val="BodyText"/>
        <w:spacing w:line="240" w:lineRule="auto" w:before="134"/>
        <w:ind w:right="0"/>
        <w:jc w:val="both"/>
      </w:pPr>
      <w:r>
        <w:rPr/>
        <w:t>日上市流通。本次解除限售的股份数量为 81,043,200</w:t>
      </w:r>
      <w:r>
        <w:rPr>
          <w:spacing w:val="-90"/>
        </w:rPr>
        <w:t> </w:t>
      </w:r>
      <w:r>
        <w:rPr/>
        <w:t>股，实际可上市流通的股</w:t>
      </w:r>
    </w:p>
    <w:p>
      <w:pPr>
        <w:pStyle w:val="BodyText"/>
        <w:spacing w:line="240" w:lineRule="auto" w:before="152"/>
        <w:ind w:right="0"/>
        <w:jc w:val="both"/>
      </w:pPr>
      <w:r>
        <w:rPr/>
        <w:t>份数量为</w:t>
      </w:r>
      <w:r>
        <w:rPr>
          <w:spacing w:val="-60"/>
        </w:rPr>
        <w:t> </w:t>
      </w:r>
      <w:r>
        <w:rPr/>
        <w:t>22,557,666</w:t>
      </w:r>
      <w:r>
        <w:rPr>
          <w:spacing w:val="-60"/>
        </w:rPr>
        <w:t> </w:t>
      </w:r>
      <w:r>
        <w:rPr/>
        <w:t>股，具体情况如下：</w:t>
      </w:r>
    </w:p>
    <w:p>
      <w:pPr>
        <w:pStyle w:val="BodyText"/>
        <w:spacing w:line="240" w:lineRule="auto" w:before="152"/>
        <w:ind w:left="617" w:right="35"/>
        <w:jc w:val="left"/>
      </w:pPr>
      <w:r>
        <w:rPr/>
        <w:t>（1</w:t>
      </w:r>
      <w:r>
        <w:rPr>
          <w:spacing w:val="-105"/>
        </w:rPr>
        <w:t>）</w:t>
      </w:r>
      <w:r>
        <w:rPr/>
        <w:t>公司董事</w:t>
      </w:r>
      <w:r>
        <w:rPr>
          <w:spacing w:val="-105"/>
        </w:rPr>
        <w:t>、</w:t>
      </w:r>
      <w:r>
        <w:rPr/>
        <w:t>高级管理人员王相荣持有公司股份</w:t>
      </w:r>
      <w:r>
        <w:rPr>
          <w:spacing w:val="-60"/>
        </w:rPr>
        <w:t> </w:t>
      </w:r>
      <w:r>
        <w:rPr/>
        <w:t>40,521,600</w:t>
      </w:r>
      <w:r>
        <w:rPr>
          <w:spacing w:val="-60"/>
        </w:rPr>
        <w:t> </w:t>
      </w:r>
      <w:r>
        <w:rPr/>
        <w:t>股解除限售。</w:t>
      </w:r>
    </w:p>
    <w:p>
      <w:pPr>
        <w:pStyle w:val="BodyText"/>
        <w:spacing w:line="357" w:lineRule="auto" w:before="152"/>
        <w:ind w:right="232"/>
        <w:jc w:val="both"/>
      </w:pPr>
      <w:r>
        <w:rPr/>
        <w:t>王相荣于</w:t>
      </w:r>
      <w:r>
        <w:rPr>
          <w:spacing w:val="-60"/>
        </w:rPr>
        <w:t> </w:t>
      </w:r>
      <w:r>
        <w:rPr/>
        <w:t>2008</w:t>
      </w:r>
      <w:r>
        <w:rPr>
          <w:spacing w:val="-60"/>
        </w:rPr>
        <w:t> </w:t>
      </w:r>
      <w:r>
        <w:rPr/>
        <w:t>年度通过二级市场增持公司股份</w:t>
      </w:r>
      <w:r>
        <w:rPr>
          <w:spacing w:val="-60"/>
        </w:rPr>
        <w:t> </w:t>
      </w:r>
      <w:r>
        <w:rPr/>
        <w:t>299,904</w:t>
      </w:r>
      <w:r>
        <w:rPr>
          <w:spacing w:val="-60"/>
        </w:rPr>
        <w:t> </w:t>
      </w:r>
      <w:r>
        <w:rPr>
          <w:spacing w:val="-13"/>
        </w:rPr>
        <w:t>股，上述股份于</w:t>
      </w:r>
      <w:r>
        <w:rPr>
          <w:spacing w:val="-60"/>
        </w:rPr>
        <w:t> </w:t>
      </w:r>
      <w:r>
        <w:rPr/>
        <w:t>2009</w:t>
      </w:r>
      <w:r>
        <w:rPr>
          <w:spacing w:val="-60"/>
        </w:rPr>
        <w:t> </w:t>
      </w:r>
      <w:r>
        <w:rPr/>
        <w:t>年</w:t>
      </w:r>
      <w:r>
        <w:rPr/>
        <w:t> </w:t>
      </w:r>
      <w:r>
        <w:rPr>
          <w:spacing w:val="-3"/>
        </w:rPr>
        <w:t>第一个交易日起转为可上市流通股。本次解除限售后，王相荣持有的公司股份总</w:t>
      </w:r>
      <w:r>
        <w:rPr>
          <w:spacing w:val="-105"/>
        </w:rPr>
        <w:t> </w:t>
      </w:r>
      <w:r>
        <w:rPr>
          <w:spacing w:val="-105"/>
        </w:rPr>
      </w:r>
      <w:r>
        <w:rPr/>
        <w:t>数</w:t>
      </w:r>
      <w:r>
        <w:rPr>
          <w:spacing w:val="-66"/>
        </w:rPr>
        <w:t> </w:t>
      </w:r>
      <w:r>
        <w:rPr/>
        <w:t>40,821,504</w:t>
      </w:r>
      <w:r>
        <w:rPr>
          <w:spacing w:val="-66"/>
        </w:rPr>
        <w:t> </w:t>
      </w:r>
      <w:r>
        <w:rPr/>
        <w:t>股的</w:t>
      </w:r>
      <w:r>
        <w:rPr>
          <w:spacing w:val="-66"/>
        </w:rPr>
        <w:t> </w:t>
      </w:r>
      <w:r>
        <w:rPr/>
        <w:t>25%，即</w:t>
      </w:r>
      <w:r>
        <w:rPr>
          <w:spacing w:val="-66"/>
        </w:rPr>
        <w:t> </w:t>
      </w:r>
      <w:r>
        <w:rPr/>
        <w:t>10,205,376</w:t>
      </w:r>
      <w:r>
        <w:rPr>
          <w:spacing w:val="-66"/>
        </w:rPr>
        <w:t> </w:t>
      </w:r>
      <w:r>
        <w:rPr/>
        <w:t>股为可上市流通股。因此，王相荣此次</w:t>
      </w:r>
    </w:p>
    <w:p>
      <w:pPr>
        <w:pStyle w:val="BodyText"/>
        <w:spacing w:line="240" w:lineRule="auto"/>
        <w:ind w:right="0"/>
        <w:jc w:val="both"/>
      </w:pPr>
      <w:r>
        <w:rPr/>
        <w:t>解除限售部分实际可上市流通股为</w:t>
      </w:r>
      <w:r>
        <w:rPr>
          <w:spacing w:val="-60"/>
        </w:rPr>
        <w:t> </w:t>
      </w:r>
      <w:r>
        <w:rPr/>
        <w:t>9,905,472</w:t>
      </w:r>
      <w:r>
        <w:rPr>
          <w:spacing w:val="-60"/>
        </w:rPr>
        <w:t> </w:t>
      </w:r>
      <w:r>
        <w:rPr/>
        <w:t>股。</w:t>
      </w:r>
    </w:p>
    <w:p>
      <w:pPr>
        <w:pStyle w:val="BodyText"/>
        <w:spacing w:line="357" w:lineRule="auto" w:before="152"/>
        <w:ind w:right="99" w:firstLine="480"/>
        <w:jc w:val="left"/>
      </w:pPr>
      <w:r>
        <w:rPr>
          <w:spacing w:val="-10"/>
        </w:rPr>
        <w:t>（2）公司董事、高级管理人员王壮利持有公司股份</w:t>
      </w:r>
      <w:r>
        <w:rPr>
          <w:spacing w:val="-51"/>
        </w:rPr>
        <w:t> </w:t>
      </w:r>
      <w:r>
        <w:rPr/>
        <w:t>30,391,200</w:t>
      </w:r>
      <w:r>
        <w:rPr>
          <w:spacing w:val="-51"/>
        </w:rPr>
        <w:t> </w:t>
      </w:r>
      <w:r>
        <w:rPr/>
        <w:t>股解除限售，</w:t>
      </w:r>
      <w:r>
        <w:rPr/>
        <w:t> 股份总数的</w:t>
      </w:r>
      <w:r>
        <w:rPr>
          <w:spacing w:val="-60"/>
        </w:rPr>
        <w:t> </w:t>
      </w:r>
      <w:r>
        <w:rPr/>
        <w:t>25%即</w:t>
      </w:r>
      <w:r>
        <w:rPr>
          <w:spacing w:val="-60"/>
        </w:rPr>
        <w:t> </w:t>
      </w:r>
      <w:r>
        <w:rPr/>
        <w:t>7,597,800</w:t>
      </w:r>
      <w:r>
        <w:rPr>
          <w:spacing w:val="-60"/>
        </w:rPr>
        <w:t> </w:t>
      </w:r>
      <w:r>
        <w:rPr/>
        <w:t>股为实际可上市流通股份。</w:t>
      </w:r>
    </w:p>
    <w:p>
      <w:pPr>
        <w:pStyle w:val="BodyText"/>
        <w:spacing w:line="240" w:lineRule="auto"/>
        <w:ind w:left="617" w:right="35"/>
        <w:jc w:val="left"/>
      </w:pPr>
      <w:r>
        <w:rPr>
          <w:spacing w:val="-5"/>
        </w:rPr>
        <w:t>（3）公司董事王洪仁持有公司股份</w:t>
      </w:r>
      <w:r>
        <w:rPr>
          <w:spacing w:val="-58"/>
        </w:rPr>
        <w:t> </w:t>
      </w:r>
      <w:r>
        <w:rPr/>
        <w:t>4,516,808</w:t>
      </w:r>
      <w:r>
        <w:rPr>
          <w:spacing w:val="-58"/>
        </w:rPr>
        <w:t> </w:t>
      </w:r>
      <w:r>
        <w:rPr>
          <w:spacing w:val="-7"/>
        </w:rPr>
        <w:t>股解除限售，股份总数的</w:t>
      </w:r>
      <w:r>
        <w:rPr>
          <w:spacing w:val="-58"/>
        </w:rPr>
        <w:t> </w:t>
      </w:r>
      <w:r>
        <w:rPr/>
        <w:t>25%</w:t>
      </w:r>
    </w:p>
    <w:p>
      <w:pPr>
        <w:pStyle w:val="BodyText"/>
        <w:spacing w:line="240" w:lineRule="auto" w:before="152"/>
        <w:ind w:right="0"/>
        <w:jc w:val="both"/>
      </w:pPr>
      <w:r>
        <w:rPr/>
        <w:t>即</w:t>
      </w:r>
      <w:r>
        <w:rPr>
          <w:spacing w:val="-60"/>
        </w:rPr>
        <w:t> </w:t>
      </w:r>
      <w:r>
        <w:rPr/>
        <w:t>1,129,202</w:t>
      </w:r>
      <w:r>
        <w:rPr>
          <w:spacing w:val="-60"/>
        </w:rPr>
        <w:t> </w:t>
      </w:r>
      <w:r>
        <w:rPr/>
        <w:t>股为实际可上市流通股份。</w:t>
      </w:r>
    </w:p>
    <w:p>
      <w:pPr>
        <w:pStyle w:val="BodyText"/>
        <w:spacing w:line="357" w:lineRule="auto" w:before="152"/>
        <w:ind w:right="99" w:firstLine="480"/>
        <w:jc w:val="left"/>
      </w:pPr>
      <w:r>
        <w:rPr>
          <w:spacing w:val="-4"/>
        </w:rPr>
        <w:t>（4）公司董事、高级管理人员张旭波持有公司股份</w:t>
      </w:r>
      <w:r>
        <w:rPr>
          <w:spacing w:val="-60"/>
        </w:rPr>
        <w:t> </w:t>
      </w:r>
      <w:r>
        <w:rPr/>
        <w:t>1,125,600</w:t>
      </w:r>
      <w:r>
        <w:rPr>
          <w:spacing w:val="-60"/>
        </w:rPr>
        <w:t> </w:t>
      </w:r>
      <w:r>
        <w:rPr/>
        <w:t>股解除限售，</w:t>
      </w:r>
      <w:r>
        <w:rPr/>
        <w:t> 股份总数的</w:t>
      </w:r>
      <w:r>
        <w:rPr>
          <w:spacing w:val="-60"/>
        </w:rPr>
        <w:t> </w:t>
      </w:r>
      <w:r>
        <w:rPr/>
        <w:t>25%即</w:t>
      </w:r>
      <w:r>
        <w:rPr>
          <w:spacing w:val="-60"/>
        </w:rPr>
        <w:t> </w:t>
      </w:r>
      <w:r>
        <w:rPr/>
        <w:t>281,400</w:t>
      </w:r>
      <w:r>
        <w:rPr>
          <w:spacing w:val="-60"/>
        </w:rPr>
        <w:t> </w:t>
      </w:r>
      <w:r>
        <w:rPr/>
        <w:t>股为实际可上市流通股份。</w:t>
      </w:r>
    </w:p>
    <w:p>
      <w:pPr>
        <w:pStyle w:val="BodyText"/>
        <w:spacing w:line="357" w:lineRule="auto"/>
        <w:ind w:right="217" w:firstLine="480"/>
        <w:jc w:val="left"/>
      </w:pPr>
      <w:r>
        <w:rPr/>
        <w:t>（5）公司高级管理人员陈林富持有公司股份 1,125,600</w:t>
      </w:r>
      <w:r>
        <w:rPr>
          <w:spacing w:val="-90"/>
        </w:rPr>
        <w:t> </w:t>
      </w:r>
      <w:r>
        <w:rPr/>
        <w:t>股解除限售，股份</w:t>
      </w:r>
      <w:r>
        <w:rPr/>
        <w:t> 总数的</w:t>
      </w:r>
      <w:r>
        <w:rPr>
          <w:spacing w:val="-60"/>
        </w:rPr>
        <w:t> </w:t>
      </w:r>
      <w:r>
        <w:rPr/>
        <w:t>25%即</w:t>
      </w:r>
      <w:r>
        <w:rPr>
          <w:spacing w:val="-60"/>
        </w:rPr>
        <w:t> </w:t>
      </w:r>
      <w:r>
        <w:rPr/>
        <w:t>281,400</w:t>
      </w:r>
      <w:r>
        <w:rPr>
          <w:spacing w:val="-60"/>
        </w:rPr>
        <w:t> </w:t>
      </w:r>
      <w:r>
        <w:rPr/>
        <w:t>股为实际可上市流通股份。</w:t>
      </w:r>
    </w:p>
    <w:p>
      <w:pPr>
        <w:pStyle w:val="BodyText"/>
        <w:spacing w:line="357" w:lineRule="auto"/>
        <w:ind w:right="217" w:firstLine="480"/>
        <w:jc w:val="left"/>
      </w:pPr>
      <w:r>
        <w:rPr/>
        <w:t>（6）黄卿文持有公司股份 1,125,600</w:t>
      </w:r>
      <w:r>
        <w:rPr>
          <w:spacing w:val="-90"/>
        </w:rPr>
        <w:t> </w:t>
      </w:r>
      <w:r>
        <w:rPr/>
        <w:t>股解除限售，其所有持有的全部股份</w:t>
      </w:r>
      <w:r>
        <w:rPr/>
        <w:t> 都是可上市流通股份。</w:t>
      </w:r>
    </w:p>
    <w:p>
      <w:pPr>
        <w:pStyle w:val="BodyText"/>
        <w:spacing w:line="357" w:lineRule="auto"/>
        <w:ind w:right="217" w:firstLine="480"/>
        <w:jc w:val="left"/>
      </w:pPr>
      <w:r>
        <w:rPr/>
        <w:t>（7）王珍萍持有公司股份 1,125,600</w:t>
      </w:r>
      <w:r>
        <w:rPr>
          <w:spacing w:val="-90"/>
        </w:rPr>
        <w:t> </w:t>
      </w:r>
      <w:r>
        <w:rPr/>
        <w:t>股解除限售，其所有持有的全部股份</w:t>
      </w:r>
      <w:r>
        <w:rPr/>
        <w:t> 都是可上市流通股份。</w:t>
      </w:r>
    </w:p>
    <w:p>
      <w:pPr>
        <w:pStyle w:val="BodyText"/>
        <w:spacing w:line="357" w:lineRule="auto"/>
        <w:ind w:right="217" w:firstLine="480"/>
        <w:jc w:val="left"/>
      </w:pPr>
      <w:r>
        <w:rPr/>
        <w:t>（8）江永华持有公司股份 1,111,192</w:t>
      </w:r>
      <w:r>
        <w:rPr>
          <w:spacing w:val="-90"/>
        </w:rPr>
        <w:t> </w:t>
      </w:r>
      <w:r>
        <w:rPr/>
        <w:t>股解除限售，其所有持有的全部股份</w:t>
      </w:r>
      <w:r>
        <w:rPr/>
        <w:t> 都是可上市流通股份。</w:t>
      </w:r>
    </w:p>
    <w:p>
      <w:pPr>
        <w:pStyle w:val="BodyText"/>
        <w:spacing w:line="240" w:lineRule="auto" w:before="36"/>
        <w:ind w:left="617" w:right="3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年度，经公司第二届董事会第二十一次会议和</w:t>
      </w:r>
      <w:r>
        <w:rPr>
          <w:spacing w:val="-7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年度股东大会审议</w:t>
      </w:r>
    </w:p>
    <w:p>
      <w:pPr>
        <w:pStyle w:val="BodyText"/>
        <w:spacing w:line="240" w:lineRule="auto" w:before="134"/>
        <w:ind w:right="0"/>
        <w:jc w:val="both"/>
        <w:rPr>
          <w:rFonts w:ascii="Times New Roman" w:hAnsi="Times New Roman" w:cs="Times New Roman" w:eastAsia="Times New Roman" w:hint="default"/>
        </w:rPr>
      </w:pPr>
      <w:r>
        <w:rPr/>
        <w:t>批准</w:t>
      </w:r>
      <w:r>
        <w:rPr>
          <w:spacing w:val="-120"/>
        </w:rPr>
        <w:t>，</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年度的权益分派方案为</w:t>
      </w:r>
      <w:r>
        <w:rPr>
          <w:spacing w:val="-120"/>
        </w:rPr>
        <w:t>：</w:t>
      </w:r>
      <w:r>
        <w:rPr/>
        <w:t>以公司</w:t>
      </w:r>
      <w:r>
        <w:rPr>
          <w:spacing w:val="-7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72"/>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日总股本</w:t>
      </w:r>
      <w:r>
        <w:rPr>
          <w:spacing w:val="-71"/>
        </w:rPr>
        <w:t> </w:t>
      </w:r>
      <w:r>
        <w:rPr>
          <w:rFonts w:ascii="Times New Roman" w:hAnsi="Times New Roman" w:cs="Times New Roman" w:eastAsia="Times New Roman" w:hint="default"/>
        </w:rPr>
        <w:t>150,560,000</w:t>
      </w:r>
    </w:p>
    <w:p>
      <w:pPr>
        <w:pStyle w:val="BodyText"/>
        <w:spacing w:line="348" w:lineRule="auto" w:before="134"/>
        <w:ind w:right="233"/>
        <w:jc w:val="both"/>
      </w:pPr>
      <w:r>
        <w:rPr/>
        <w:t>股为基数，以资本公积金向全体股东每</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3"/>
        </w:rPr>
        <w:t>股。公司于</w:t>
      </w:r>
      <w:r>
        <w:rPr>
          <w:spacing w:val="-62"/>
        </w:rPr>
        <w:t> </w:t>
      </w:r>
      <w:r>
        <w:rPr>
          <w:spacing w:val="25"/>
        </w:rPr>
        <w:t>2010年5月</w:t>
      </w:r>
      <w:r>
        <w:rPr>
          <w:spacing w:val="-62"/>
        </w:rPr>
        <w:t> </w:t>
      </w:r>
      <w:r>
        <w:rPr/>
        <w:t>24</w:t>
      </w:r>
      <w:r>
        <w:rPr/>
        <w:t> </w:t>
      </w:r>
      <w:r>
        <w:rPr>
          <w:spacing w:val="-3"/>
        </w:rPr>
        <w:t>日实施该方案，新增的无限售条件流通股于</w:t>
      </w:r>
      <w:r>
        <w:rPr>
          <w:spacing w:val="-55"/>
        </w:rPr>
        <w:t> </w:t>
      </w:r>
      <w:r>
        <w:rPr>
          <w:spacing w:val="25"/>
        </w:rPr>
        <w:t>2010年5月</w:t>
      </w:r>
      <w:r>
        <w:rPr>
          <w:spacing w:val="-55"/>
        </w:rPr>
        <w:t> </w:t>
      </w:r>
      <w:r>
        <w:rPr/>
        <w:t>24</w:t>
      </w:r>
      <w:r>
        <w:rPr>
          <w:spacing w:val="-55"/>
        </w:rPr>
        <w:t> </w:t>
      </w:r>
      <w:r>
        <w:rPr>
          <w:spacing w:val="-5"/>
        </w:rPr>
        <w:t>日上市交易。方案实</w:t>
      </w:r>
      <w:r>
        <w:rPr/>
        <w:t> 施后，公司总股本由</w:t>
      </w:r>
      <w:r>
        <w:rPr>
          <w:spacing w:val="-60"/>
        </w:rPr>
        <w:t> </w:t>
      </w:r>
      <w:r>
        <w:rPr/>
        <w:t>150,560,000</w:t>
      </w:r>
      <w:r>
        <w:rPr>
          <w:spacing w:val="-60"/>
        </w:rPr>
        <w:t> </w:t>
      </w:r>
      <w:r>
        <w:rPr/>
        <w:t>股增加至</w:t>
      </w:r>
      <w:r>
        <w:rPr>
          <w:spacing w:val="-60"/>
        </w:rPr>
        <w:t> </w:t>
      </w:r>
      <w:r>
        <w:rPr/>
        <w:t>301,120,000</w:t>
      </w:r>
      <w:r>
        <w:rPr>
          <w:spacing w:val="-60"/>
        </w:rPr>
        <w:t> </w:t>
      </w:r>
      <w:r>
        <w:rPr/>
        <w:t>股。</w:t>
      </w:r>
    </w:p>
    <w:p>
      <w:pPr>
        <w:pStyle w:val="BodyText"/>
        <w:spacing w:line="240" w:lineRule="auto" w:before="44"/>
        <w:ind w:left="617" w:right="3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年度，公司发起人股东张灵正、颜土富、王珍萍因个人资金使用需求，</w:t>
      </w:r>
    </w:p>
    <w:p>
      <w:pPr>
        <w:spacing w:after="0" w:line="240" w:lineRule="auto"/>
        <w:jc w:val="left"/>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pStyle w:val="BodyText"/>
        <w:spacing w:line="348" w:lineRule="auto" w:before="26"/>
        <w:ind w:left="1017" w:right="1027"/>
        <w:jc w:val="both"/>
      </w:pPr>
      <w:r>
        <w:rPr>
          <w:spacing w:val="3"/>
        </w:rPr>
        <w:t>通过深交所竞价交易系统和大宗交易系统减持了其所持有的部分无限售条件流</w:t>
      </w:r>
      <w:r>
        <w:rPr>
          <w:spacing w:val="-88"/>
        </w:rPr>
        <w:t> </w:t>
      </w:r>
      <w:r>
        <w:rPr>
          <w:spacing w:val="-88"/>
        </w:rPr>
      </w:r>
      <w:r>
        <w:rPr>
          <w:spacing w:val="-12"/>
        </w:rPr>
        <w:t>通股。张灵正累计减持</w:t>
      </w:r>
      <w:r>
        <w:rPr>
          <w:spacing w:val="-76"/>
        </w:rPr>
        <w:t> </w:t>
      </w:r>
      <w:r>
        <w:rPr>
          <w:rFonts w:ascii="Times New Roman" w:hAnsi="Times New Roman" w:cs="Times New Roman" w:eastAsia="Times New Roman" w:hint="default"/>
        </w:rPr>
        <w:t>4,386,865</w:t>
      </w:r>
      <w:r>
        <w:rPr>
          <w:rFonts w:ascii="Times New Roman" w:hAnsi="Times New Roman" w:cs="Times New Roman" w:eastAsia="Times New Roman" w:hint="default"/>
          <w:spacing w:val="-16"/>
        </w:rPr>
        <w:t> </w:t>
      </w:r>
      <w:r>
        <w:rPr>
          <w:spacing w:val="-18"/>
        </w:rPr>
        <w:t>股，颜土富减持</w:t>
      </w:r>
      <w:r>
        <w:rPr>
          <w:spacing w:val="-76"/>
        </w:rPr>
        <w:t> </w:t>
      </w:r>
      <w:r>
        <w:rPr>
          <w:rFonts w:ascii="Times New Roman" w:hAnsi="Times New Roman" w:cs="Times New Roman" w:eastAsia="Times New Roman" w:hint="default"/>
        </w:rPr>
        <w:t>256,616</w:t>
      </w:r>
      <w:r>
        <w:rPr>
          <w:rFonts w:ascii="Times New Roman" w:hAnsi="Times New Roman" w:cs="Times New Roman" w:eastAsia="Times New Roman" w:hint="default"/>
          <w:spacing w:val="-16"/>
        </w:rPr>
        <w:t> </w:t>
      </w:r>
      <w:r>
        <w:rPr>
          <w:spacing w:val="-18"/>
        </w:rPr>
        <w:t>股，王珍萍减持</w:t>
      </w:r>
      <w:r>
        <w:rPr>
          <w:spacing w:val="-76"/>
        </w:rPr>
        <w:t> </w:t>
      </w:r>
      <w:r>
        <w:rPr>
          <w:rFonts w:ascii="Times New Roman" w:hAnsi="Times New Roman" w:cs="Times New Roman" w:eastAsia="Times New Roman" w:hint="default"/>
        </w:rPr>
        <w:t>2,251,200 </w:t>
      </w:r>
      <w:r>
        <w:rPr/>
        <w:t>股。减持完成后，王珍萍不再持有公司股份。</w:t>
      </w:r>
    </w:p>
    <w:p>
      <w:pPr>
        <w:pStyle w:val="BodyText"/>
        <w:spacing w:line="357" w:lineRule="auto" w:before="84"/>
        <w:ind w:left="1017" w:right="0" w:firstLine="480"/>
        <w:jc w:val="left"/>
      </w:pPr>
      <w:r>
        <w:rPr/>
        <w:t>2010年8月24日，张灵正与中国水务投资有限公司、北京中水新华灌排技术 </w:t>
      </w:r>
      <w:r>
        <w:rPr>
          <w:spacing w:val="-3"/>
        </w:rPr>
        <w:t>有限公司、中水汇金资产管理（北京）有限公司签订了《股份转让协议》，将其</w:t>
      </w:r>
      <w:r>
        <w:rPr>
          <w:spacing w:val="-105"/>
        </w:rPr>
        <w:t> </w:t>
      </w:r>
      <w:r>
        <w:rPr>
          <w:spacing w:val="-105"/>
        </w:rPr>
      </w:r>
      <w:r>
        <w:rPr>
          <w:spacing w:val="-3"/>
        </w:rPr>
        <w:t>持有的本公司的全部股份37,314,014股分别转让给上述3名受让人。转让完成后，</w:t>
      </w:r>
      <w:r>
        <w:rPr>
          <w:spacing w:val="-85"/>
        </w:rPr>
        <w:t> </w:t>
      </w:r>
      <w:r>
        <w:rPr>
          <w:spacing w:val="-85"/>
        </w:rPr>
      </w:r>
      <w:r>
        <w:rPr/>
        <w:t>中国水务投资有限公司持有公司股份18,657,007股，中水汇金资产管理（北京） 有限公司持有公司股份9,300,000股，北京中水新华灌排技术有限公司持有公司 股份9,357,007股。其中，中国水务投资有限公司持有的股份为限售流通股，限 </w:t>
      </w:r>
      <w:r>
        <w:rPr>
          <w:spacing w:val="-3"/>
        </w:rPr>
        <w:t>售期至2011年8月7日（含8月7日当日），自2011年8月8日起可上市流通。上述转</w:t>
      </w:r>
      <w:r>
        <w:rPr>
          <w:spacing w:val="-1"/>
        </w:rPr>
        <w:t> </w:t>
      </w:r>
      <w:r>
        <w:rPr/>
        <w:t>让的股份已于2010年10月完成过户。</w:t>
      </w:r>
    </w:p>
    <w:p>
      <w:pPr>
        <w:spacing w:line="357" w:lineRule="auto" w:before="74"/>
        <w:ind w:left="1500" w:right="1407" w:hanging="3"/>
        <w:jc w:val="left"/>
        <w:rPr>
          <w:rFonts w:ascii="宋体" w:hAnsi="宋体" w:cs="宋体" w:eastAsia="宋体" w:hint="default"/>
          <w:sz w:val="24"/>
          <w:szCs w:val="24"/>
        </w:rPr>
      </w:pPr>
      <w:r>
        <w:rPr>
          <w:rFonts w:ascii="宋体" w:hAnsi="宋体" w:cs="宋体" w:eastAsia="宋体" w:hint="default"/>
          <w:sz w:val="24"/>
          <w:szCs w:val="24"/>
        </w:rPr>
        <w:t>综上，本报告期，公司股份变动情况和限售股份变动情况如下表所示： </w:t>
      </w:r>
      <w:r>
        <w:rPr>
          <w:rFonts w:ascii="宋体" w:hAnsi="宋体" w:cs="宋体" w:eastAsia="宋体" w:hint="default"/>
          <w:b/>
          <w:bCs/>
          <w:sz w:val="24"/>
          <w:szCs w:val="24"/>
        </w:rPr>
        <w:t>1、股份变动情况表</w:t>
      </w:r>
      <w:r>
        <w:rPr>
          <w:rFonts w:ascii="宋体" w:hAnsi="宋体" w:cs="宋体" w:eastAsia="宋体" w:hint="default"/>
          <w:sz w:val="24"/>
          <w:szCs w:val="24"/>
        </w:rPr>
      </w:r>
    </w:p>
    <w:p>
      <w:pPr>
        <w:spacing w:before="85"/>
        <w:ind w:left="0" w:right="10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690"/>
        <w:gridCol w:w="1112"/>
        <w:gridCol w:w="720"/>
        <w:gridCol w:w="910"/>
        <w:gridCol w:w="910"/>
        <w:gridCol w:w="995"/>
        <w:gridCol w:w="978"/>
        <w:gridCol w:w="985"/>
        <w:gridCol w:w="1031"/>
        <w:gridCol w:w="790"/>
      </w:tblGrid>
      <w:tr>
        <w:trPr>
          <w:trHeight w:val="175" w:hRule="exact"/>
        </w:trPr>
        <w:tc>
          <w:tcPr>
            <w:tcW w:w="16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777"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492"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45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49" w:hRule="exact"/>
        </w:trPr>
        <w:tc>
          <w:tcPr>
            <w:tcW w:w="1690" w:type="dxa"/>
            <w:vMerge w:val="restart"/>
            <w:tcBorders>
              <w:top w:val="nil" w:sz="6" w:space="0" w:color="auto"/>
              <w:left w:val="single" w:sz="4" w:space="0" w:color="000000"/>
              <w:right w:val="single" w:sz="4" w:space="0" w:color="000000"/>
            </w:tcBorders>
            <w:shd w:val="clear" w:color="auto" w:fill="DCDCDC"/>
          </w:tcPr>
          <w:p>
            <w:pPr/>
          </w:p>
        </w:tc>
        <w:tc>
          <w:tcPr>
            <w:tcW w:w="1832" w:type="dxa"/>
            <w:gridSpan w:val="2"/>
            <w:vMerge/>
            <w:tcBorders>
              <w:left w:val="single" w:sz="4" w:space="0" w:color="000000"/>
              <w:bottom w:val="single" w:sz="4" w:space="0" w:color="000000"/>
              <w:right w:val="single" w:sz="4" w:space="0" w:color="000000"/>
            </w:tcBorders>
            <w:shd w:val="clear" w:color="auto" w:fill="DCDCDC"/>
          </w:tcPr>
          <w:p>
            <w:pPr/>
          </w:p>
        </w:tc>
        <w:tc>
          <w:tcPr>
            <w:tcW w:w="4777" w:type="dxa"/>
            <w:gridSpan w:val="5"/>
            <w:vMerge/>
            <w:tcBorders>
              <w:left w:val="single" w:sz="4" w:space="0" w:color="000000"/>
              <w:bottom w:val="single" w:sz="4" w:space="0" w:color="000000"/>
              <w:right w:val="single" w:sz="4" w:space="0" w:color="000000"/>
            </w:tcBorders>
            <w:shd w:val="clear" w:color="auto" w:fill="DCDCDC"/>
          </w:tcPr>
          <w:p>
            <w:pPr/>
          </w:p>
        </w:tc>
        <w:tc>
          <w:tcPr>
            <w:tcW w:w="1820" w:type="dxa"/>
            <w:gridSpan w:val="2"/>
            <w:vMerge/>
            <w:tcBorders>
              <w:left w:val="single" w:sz="4" w:space="0" w:color="000000"/>
              <w:bottom w:val="single" w:sz="4" w:space="0" w:color="000000"/>
              <w:right w:val="single" w:sz="4" w:space="0" w:color="000000"/>
            </w:tcBorders>
            <w:shd w:val="clear" w:color="auto" w:fill="DCDCDC"/>
          </w:tcPr>
          <w:p>
            <w:pPr/>
          </w:p>
        </w:tc>
      </w:tr>
      <w:tr>
        <w:trPr>
          <w:trHeight w:val="138" w:hRule="exact"/>
        </w:trPr>
        <w:tc>
          <w:tcPr>
            <w:tcW w:w="1690" w:type="dxa"/>
            <w:vMerge/>
            <w:tcBorders>
              <w:left w:val="single" w:sz="4" w:space="0" w:color="000000"/>
              <w:bottom w:val="nil" w:sz="6" w:space="0" w:color="auto"/>
              <w:right w:val="single" w:sz="4" w:space="0" w:color="000000"/>
            </w:tcBorders>
            <w:shd w:val="clear" w:color="auto" w:fill="DCDCDC"/>
          </w:tcPr>
          <w:p>
            <w:pPr/>
          </w:p>
        </w:tc>
        <w:tc>
          <w:tcPr>
            <w:tcW w:w="111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8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7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3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20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84" w:hRule="exact"/>
        </w:trPr>
        <w:tc>
          <w:tcPr>
            <w:tcW w:w="1690"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2"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95" w:type="dxa"/>
            <w:vMerge/>
            <w:tcBorders>
              <w:left w:val="single" w:sz="4" w:space="0" w:color="000000"/>
              <w:bottom w:val="single" w:sz="4" w:space="0" w:color="000000"/>
              <w:right w:val="single" w:sz="4" w:space="0" w:color="000000"/>
            </w:tcBorders>
            <w:shd w:val="clear" w:color="auto" w:fill="DCDCDC"/>
          </w:tcPr>
          <w:p>
            <w:pPr/>
          </w:p>
        </w:tc>
        <w:tc>
          <w:tcPr>
            <w:tcW w:w="978" w:type="dxa"/>
            <w:vMerge/>
            <w:tcBorders>
              <w:left w:val="single" w:sz="4" w:space="0" w:color="000000"/>
              <w:bottom w:val="single" w:sz="4" w:space="0" w:color="000000"/>
              <w:right w:val="single" w:sz="4" w:space="0" w:color="000000"/>
            </w:tcBorders>
            <w:shd w:val="clear" w:color="auto" w:fill="DCDCDC"/>
          </w:tcPr>
          <w:p>
            <w:pPr/>
          </w:p>
        </w:tc>
        <w:tc>
          <w:tcPr>
            <w:tcW w:w="985" w:type="dxa"/>
            <w:vMerge/>
            <w:tcBorders>
              <w:left w:val="single" w:sz="4" w:space="0" w:color="000000"/>
              <w:bottom w:val="single" w:sz="4" w:space="0" w:color="000000"/>
              <w:right w:val="single" w:sz="4" w:space="0" w:color="000000"/>
            </w:tcBorders>
            <w:shd w:val="clear" w:color="auto" w:fill="DCDCDC"/>
          </w:tcPr>
          <w:p>
            <w:pPr/>
          </w:p>
        </w:tc>
        <w:tc>
          <w:tcPr>
            <w:tcW w:w="1031" w:type="dxa"/>
            <w:vMerge/>
            <w:tcBorders>
              <w:left w:val="single" w:sz="4" w:space="0" w:color="000000"/>
              <w:bottom w:val="single" w:sz="4" w:space="0" w:color="000000"/>
              <w:right w:val="single" w:sz="4" w:space="0" w:color="000000"/>
            </w:tcBorders>
            <w:shd w:val="clear" w:color="auto" w:fill="DCDCDC"/>
          </w:tcPr>
          <w:p>
            <w:pPr/>
          </w:p>
        </w:tc>
        <w:tc>
          <w:tcPr>
            <w:tcW w:w="790"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39" w:right="0"/>
              <w:jc w:val="left"/>
              <w:rPr>
                <w:rFonts w:ascii="Times New Roman" w:hAnsi="Times New Roman" w:cs="Times New Roman" w:eastAsia="Times New Roman" w:hint="default"/>
                <w:sz w:val="18"/>
                <w:szCs w:val="18"/>
              </w:rPr>
            </w:pPr>
            <w:r>
              <w:rPr>
                <w:rFonts w:ascii="Times New Roman"/>
                <w:sz w:val="18"/>
              </w:rPr>
              <w:t>99,095,951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65.82%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77,912,388</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-39,840,570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38,071,818</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137,167,769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45.55%</w:t>
            </w:r>
          </w:p>
        </w:tc>
      </w:tr>
      <w:tr>
        <w:trPr>
          <w:trHeight w:val="323"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18,657,007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18,657,007</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18,657,007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6.20%</w:t>
            </w: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144" w:right="0"/>
              <w:jc w:val="left"/>
              <w:rPr>
                <w:rFonts w:ascii="Times New Roman" w:hAnsi="Times New Roman" w:cs="Times New Roman" w:eastAsia="Times New Roman" w:hint="default"/>
                <w:sz w:val="18"/>
                <w:szCs w:val="18"/>
              </w:rPr>
            </w:pPr>
            <w:r>
              <w:rPr>
                <w:rFonts w:ascii="Times New Roman"/>
                <w:sz w:val="18"/>
              </w:rPr>
              <w:t>81,043,200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53.83%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-81,043,200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-81,043,200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8" w:firstLine="90"/>
              <w:jc w:val="left"/>
              <w:rPr>
                <w:rFonts w:ascii="宋体" w:hAnsi="宋体" w:cs="宋体" w:eastAsia="宋体" w:hint="default"/>
                <w:sz w:val="18"/>
                <w:szCs w:val="18"/>
              </w:rPr>
            </w:pPr>
            <w:r>
              <w:rPr>
                <w:rFonts w:ascii="宋体" w:hAnsi="宋体" w:cs="宋体" w:eastAsia="宋体" w:hint="default"/>
                <w:spacing w:val="-6"/>
                <w:sz w:val="18"/>
                <w:szCs w:val="18"/>
              </w:rPr>
              <w:t>其中：境内非国有法</w:t>
            </w:r>
            <w:r>
              <w:rPr>
                <w:rFonts w:ascii="宋体" w:hAnsi="宋体" w:cs="宋体" w:eastAsia="宋体" w:hint="default"/>
                <w:sz w:val="18"/>
                <w:szCs w:val="18"/>
              </w:rPr>
              <w:t> 人持股</w:t>
            </w:r>
          </w:p>
        </w:tc>
        <w:tc>
          <w:tcPr>
            <w:tcW w:w="11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81,043,200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53.83%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-81,043,200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-81,043,200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6"/>
                <w:sz w:val="18"/>
                <w:szCs w:val="18"/>
              </w:rPr>
              <w:t>其中：境外法人持股</w:t>
            </w:r>
          </w:p>
        </w:tc>
        <w:tc>
          <w:tcPr>
            <w:tcW w:w="11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39" w:right="0"/>
              <w:jc w:val="left"/>
              <w:rPr>
                <w:rFonts w:ascii="Times New Roman" w:hAnsi="Times New Roman" w:cs="Times New Roman" w:eastAsia="Times New Roman" w:hint="default"/>
                <w:sz w:val="18"/>
                <w:szCs w:val="18"/>
              </w:rPr>
            </w:pPr>
            <w:r>
              <w:rPr>
                <w:rFonts w:ascii="Times New Roman"/>
                <w:sz w:val="18"/>
              </w:rPr>
              <w:t>18,052,751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11.99%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77,912,388</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22,545,623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100,458,011</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118,510,762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39.36%</w:t>
            </w: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39" w:right="0"/>
              <w:jc w:val="left"/>
              <w:rPr>
                <w:rFonts w:ascii="Times New Roman" w:hAnsi="Times New Roman" w:cs="Times New Roman" w:eastAsia="Times New Roman" w:hint="default"/>
                <w:sz w:val="18"/>
                <w:szCs w:val="18"/>
              </w:rPr>
            </w:pPr>
            <w:r>
              <w:rPr>
                <w:rFonts w:ascii="Times New Roman"/>
                <w:sz w:val="18"/>
              </w:rPr>
              <w:t>51,464,049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34.18%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72,647,612</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39,840,570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112,488,182</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163,952,231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54.45%</w:t>
            </w:r>
          </w:p>
        </w:tc>
      </w:tr>
      <w:tr>
        <w:trPr>
          <w:trHeight w:val="323"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39" w:right="0"/>
              <w:jc w:val="left"/>
              <w:rPr>
                <w:rFonts w:ascii="Times New Roman" w:hAnsi="Times New Roman" w:cs="Times New Roman" w:eastAsia="Times New Roman" w:hint="default"/>
                <w:sz w:val="18"/>
                <w:szCs w:val="18"/>
              </w:rPr>
            </w:pPr>
            <w:r>
              <w:rPr>
                <w:rFonts w:ascii="Times New Roman"/>
                <w:sz w:val="18"/>
              </w:rPr>
              <w:t>51,464,049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34.18%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72,647,612</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39,840,570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112,488,182</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163,952,231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54.45%</w:t>
            </w: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、境内上市的外资股</w:t>
            </w:r>
          </w:p>
        </w:tc>
        <w:tc>
          <w:tcPr>
            <w:tcW w:w="11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、境外上市的外资股</w:t>
            </w:r>
          </w:p>
        </w:tc>
        <w:tc>
          <w:tcPr>
            <w:tcW w:w="11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98" w:right="0"/>
              <w:jc w:val="left"/>
              <w:rPr>
                <w:rFonts w:ascii="Times New Roman" w:hAnsi="Times New Roman" w:cs="Times New Roman" w:eastAsia="Times New Roman" w:hint="default"/>
                <w:sz w:val="18"/>
                <w:szCs w:val="18"/>
              </w:rPr>
            </w:pPr>
            <w:r>
              <w:rPr>
                <w:rFonts w:ascii="Times New Roman"/>
                <w:sz w:val="18"/>
              </w:rPr>
              <w:t>150,560,000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150,560,000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150,560,000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301,120,000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3"/>
        <w:rPr>
          <w:rFonts w:ascii="宋体" w:hAnsi="宋体" w:cs="宋体" w:eastAsia="宋体" w:hint="default"/>
          <w:sz w:val="22"/>
          <w:szCs w:val="22"/>
        </w:rPr>
      </w:pPr>
    </w:p>
    <w:p>
      <w:pPr>
        <w:pStyle w:val="Heading4"/>
        <w:spacing w:line="240" w:lineRule="auto" w:before="26"/>
        <w:ind w:left="1500" w:right="0"/>
        <w:jc w:val="left"/>
        <w:rPr>
          <w:b w:val="0"/>
          <w:bCs w:val="0"/>
        </w:rPr>
      </w:pPr>
      <w:r>
        <w:rPr/>
        <w:t>2、限售股份变动情况表</w:t>
      </w:r>
      <w:r>
        <w:rPr>
          <w:b w:val="0"/>
          <w:bCs w:val="0"/>
        </w:rPr>
      </w:r>
    </w:p>
    <w:p>
      <w:pPr>
        <w:spacing w:line="240" w:lineRule="auto" w:before="3"/>
        <w:rPr>
          <w:rFonts w:ascii="宋体" w:hAnsi="宋体" w:cs="宋体" w:eastAsia="宋体" w:hint="default"/>
          <w:b/>
          <w:bCs/>
          <w:sz w:val="18"/>
          <w:szCs w:val="18"/>
        </w:rPr>
      </w:pPr>
    </w:p>
    <w:p>
      <w:pPr>
        <w:spacing w:before="44"/>
        <w:ind w:left="0" w:right="10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720" w:footer="730" w:top="1060" w:bottom="920" w:left="780" w:right="760"/>
        </w:sectPr>
      </w:pPr>
    </w:p>
    <w:p>
      <w:pPr>
        <w:spacing w:line="240" w:lineRule="auto" w:before="9"/>
        <w:rPr>
          <w:rFonts w:ascii="宋体" w:hAnsi="宋体" w:cs="宋体" w:eastAsia="宋体" w:hint="default"/>
          <w:sz w:val="25"/>
          <w:szCs w:val="25"/>
        </w:rPr>
      </w:pPr>
    </w:p>
    <w:tbl>
      <w:tblPr>
        <w:tblW w:w="0" w:type="auto"/>
        <w:jc w:val="left"/>
        <w:tblInd w:w="132" w:type="dxa"/>
        <w:tblLayout w:type="fixed"/>
        <w:tblCellMar>
          <w:top w:w="0" w:type="dxa"/>
          <w:left w:w="0" w:type="dxa"/>
          <w:bottom w:w="0" w:type="dxa"/>
          <w:right w:w="0" w:type="dxa"/>
        </w:tblCellMar>
        <w:tblLook w:val="01E0"/>
      </w:tblPr>
      <w:tblGrid>
        <w:gridCol w:w="1080"/>
        <w:gridCol w:w="1316"/>
        <w:gridCol w:w="1024"/>
        <w:gridCol w:w="1260"/>
        <w:gridCol w:w="1316"/>
        <w:gridCol w:w="1564"/>
        <w:gridCol w:w="1592"/>
      </w:tblGrid>
      <w:tr>
        <w:trPr>
          <w:trHeight w:val="557"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年初限售股数</w:t>
            </w:r>
          </w:p>
        </w:tc>
        <w:tc>
          <w:tcPr>
            <w:tcW w:w="10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36" w:right="55" w:hanging="180"/>
              <w:jc w:val="left"/>
              <w:rPr>
                <w:rFonts w:ascii="宋体" w:hAnsi="宋体" w:cs="宋体" w:eastAsia="宋体" w:hint="default"/>
                <w:sz w:val="18"/>
                <w:szCs w:val="18"/>
              </w:rPr>
            </w:pPr>
            <w:r>
              <w:rPr>
                <w:rFonts w:ascii="宋体" w:hAnsi="宋体" w:cs="宋体" w:eastAsia="宋体" w:hint="default"/>
                <w:sz w:val="18"/>
                <w:szCs w:val="18"/>
              </w:rPr>
              <w:t>本年解除限 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42" w:right="85" w:hanging="360"/>
              <w:jc w:val="left"/>
              <w:rPr>
                <w:rFonts w:ascii="宋体" w:hAnsi="宋体" w:cs="宋体" w:eastAsia="宋体" w:hint="default"/>
                <w:sz w:val="18"/>
                <w:szCs w:val="18"/>
              </w:rPr>
            </w:pPr>
            <w:r>
              <w:rPr>
                <w:rFonts w:ascii="宋体" w:hAnsi="宋体" w:cs="宋体" w:eastAsia="宋体" w:hint="default"/>
                <w:sz w:val="18"/>
                <w:szCs w:val="18"/>
              </w:rPr>
              <w:t>本年增加限售 股数</w:t>
            </w:r>
          </w:p>
        </w:tc>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年末限售股数</w:t>
            </w:r>
          </w:p>
        </w:tc>
        <w:tc>
          <w:tcPr>
            <w:tcW w:w="1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5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王相荣</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40,521,600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9,905,472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30,616,128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61,232,256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王壮利</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30,391,200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7,597,800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22,793,400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45,586,800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张灵正</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17,282,904</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18,657,007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1,374,103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王洪仁</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4,516,808</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1,129,202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3,387,606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Times New Roman" w:hAnsi="Times New Roman" w:cs="Times New Roman" w:eastAsia="Times New Roman" w:hint="default"/>
                <w:sz w:val="18"/>
                <w:szCs w:val="18"/>
              </w:rPr>
            </w:pPr>
            <w:r>
              <w:rPr>
                <w:rFonts w:ascii="Times New Roman"/>
                <w:sz w:val="18"/>
              </w:rPr>
              <w:t>6,775,212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55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黄卿文</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1,125,600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1,125,600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firstLine="33"/>
              <w:jc w:val="left"/>
              <w:rPr>
                <w:rFonts w:ascii="宋体" w:hAnsi="宋体" w:cs="宋体" w:eastAsia="宋体" w:hint="default"/>
                <w:sz w:val="18"/>
                <w:szCs w:val="18"/>
              </w:rPr>
            </w:pPr>
            <w:r>
              <w:rPr>
                <w:rFonts w:ascii="宋体" w:hAnsi="宋体" w:cs="宋体" w:eastAsia="宋体" w:hint="default"/>
                <w:sz w:val="18"/>
                <w:szCs w:val="18"/>
              </w:rPr>
              <w:t>自公司股票上市之 日</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个月方可流通</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55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江永华</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1,111,192</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1,111,192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firstLine="33"/>
              <w:jc w:val="left"/>
              <w:rPr>
                <w:rFonts w:ascii="宋体" w:hAnsi="宋体" w:cs="宋体" w:eastAsia="宋体" w:hint="default"/>
                <w:sz w:val="18"/>
                <w:szCs w:val="18"/>
              </w:rPr>
            </w:pPr>
            <w:r>
              <w:rPr>
                <w:rFonts w:ascii="宋体" w:hAnsi="宋体" w:cs="宋体" w:eastAsia="宋体" w:hint="default"/>
                <w:sz w:val="18"/>
                <w:szCs w:val="18"/>
              </w:rPr>
              <w:t>自公司股票上市之 日</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个月方可流通</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张旭波</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1,125,600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281,400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844,200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1,688,400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陈林富</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1,125,600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281,400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844,200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1,688,400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55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王珍萍</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1,125,600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1,125,600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firstLine="33"/>
              <w:jc w:val="left"/>
              <w:rPr>
                <w:rFonts w:ascii="宋体" w:hAnsi="宋体" w:cs="宋体" w:eastAsia="宋体" w:hint="default"/>
                <w:sz w:val="18"/>
                <w:szCs w:val="18"/>
              </w:rPr>
            </w:pPr>
            <w:r>
              <w:rPr>
                <w:rFonts w:ascii="宋体" w:hAnsi="宋体" w:cs="宋体" w:eastAsia="宋体" w:hint="default"/>
                <w:sz w:val="18"/>
                <w:szCs w:val="18"/>
              </w:rPr>
              <w:t>自公司股票上市之 日</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个月方可流通</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颜土富</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769,847</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769,847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1,539,694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59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3"/>
              <w:ind w:left="82" w:right="85"/>
              <w:jc w:val="left"/>
              <w:rPr>
                <w:rFonts w:ascii="宋体" w:hAnsi="宋体" w:cs="宋体" w:eastAsia="宋体" w:hint="default"/>
                <w:sz w:val="18"/>
                <w:szCs w:val="18"/>
              </w:rPr>
            </w:pPr>
            <w:r>
              <w:rPr>
                <w:rFonts w:ascii="宋体" w:hAnsi="宋体" w:cs="宋体" w:eastAsia="宋体" w:hint="default"/>
                <w:sz w:val="18"/>
                <w:szCs w:val="18"/>
              </w:rPr>
              <w:t>中国水务投 资有限公司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18,657,007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18,657,007</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3"/>
              <w:ind w:left="22" w:right="11"/>
              <w:jc w:val="left"/>
              <w:rPr>
                <w:rFonts w:ascii="宋体" w:hAnsi="宋体" w:cs="宋体" w:eastAsia="宋体" w:hint="default"/>
                <w:sz w:val="18"/>
                <w:szCs w:val="18"/>
              </w:rPr>
            </w:pPr>
            <w:r>
              <w:rPr>
                <w:rFonts w:ascii="宋体" w:hAnsi="宋体" w:cs="宋体" w:eastAsia="宋体" w:hint="default"/>
                <w:spacing w:val="9"/>
                <w:sz w:val="18"/>
                <w:szCs w:val="18"/>
              </w:rPr>
              <w:t>限售股协议转让后 </w:t>
            </w:r>
            <w:r>
              <w:rPr>
                <w:rFonts w:ascii="宋体" w:hAnsi="宋体" w:cs="宋体" w:eastAsia="宋体" w:hint="default"/>
                <w:sz w:val="18"/>
                <w:szCs w:val="18"/>
              </w:rPr>
              <w:t>继续锁定</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99,095,951</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41,214,673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79,286,491</w:t>
            </w:r>
          </w:p>
        </w:tc>
        <w:tc>
          <w:tcPr>
            <w:tcW w:w="1316" w:type="dxa"/>
            <w:tcBorders>
              <w:top w:val="single" w:sz="4" w:space="0" w:color="000000"/>
              <w:left w:val="single" w:sz="4" w:space="0" w:color="000000"/>
              <w:bottom w:val="single" w:sz="4" w:space="0" w:color="000000"/>
              <w:right w:val="single" w:sz="13" w:space="0" w:color="DCDCDC"/>
            </w:tcBorders>
          </w:tcPr>
          <w:p>
            <w:pPr>
              <w:pStyle w:val="TableParagraph"/>
              <w:spacing w:line="240" w:lineRule="auto" w:before="49"/>
              <w:ind w:left="6" w:right="0"/>
              <w:jc w:val="center"/>
              <w:rPr>
                <w:rFonts w:ascii="Times New Roman" w:hAnsi="Times New Roman" w:cs="Times New Roman" w:eastAsia="Times New Roman" w:hint="default"/>
                <w:sz w:val="18"/>
                <w:szCs w:val="18"/>
              </w:rPr>
            </w:pPr>
            <w:r>
              <w:rPr>
                <w:rFonts w:ascii="Times New Roman"/>
                <w:sz w:val="18"/>
              </w:rPr>
              <w:t>137,167,769</w:t>
            </w:r>
          </w:p>
        </w:tc>
        <w:tc>
          <w:tcPr>
            <w:tcW w:w="1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5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5"/>
        <w:rPr>
          <w:rFonts w:ascii="宋体" w:hAnsi="宋体" w:cs="宋体" w:eastAsia="宋体" w:hint="default"/>
          <w:sz w:val="22"/>
          <w:szCs w:val="22"/>
        </w:rPr>
      </w:pPr>
    </w:p>
    <w:p>
      <w:pPr>
        <w:spacing w:line="338" w:lineRule="auto" w:before="44"/>
        <w:ind w:left="137" w:right="948"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】：根据承诺及有关规定，王相荣、王壮利、张灵正、王洪仁、张旭波、陈林富和颜土富等人在公司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任职期间，每年转让的股份不超过其所持有的公司股份总数的百分之二十五。</w:t>
      </w:r>
    </w:p>
    <w:p>
      <w:pPr>
        <w:spacing w:line="336" w:lineRule="auto" w:before="80"/>
        <w:ind w:left="137" w:right="94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4"/>
          <w:sz w:val="18"/>
          <w:szCs w:val="18"/>
        </w:rPr>
        <w:t>日，张灵正与中国水务投资有限公司签订了《股份转让协议》，将所持有利欧股份</w:t>
      </w:r>
      <w:r>
        <w:rPr>
          <w:rFonts w:ascii="宋体" w:hAnsi="宋体" w:cs="宋体" w:eastAsia="宋体" w:hint="default"/>
          <w:sz w:val="18"/>
          <w:szCs w:val="18"/>
        </w:rPr>
        <w:t> 限售流通股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18,657,007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股转让给中国水务投资有限公司。中国水务投资有限公司承诺：在完成该部分股份</w:t>
      </w:r>
    </w:p>
    <w:p>
      <w:pPr>
        <w:spacing w:before="22"/>
        <w:ind w:left="137" w:right="948" w:firstLine="0"/>
        <w:jc w:val="left"/>
        <w:rPr>
          <w:rFonts w:ascii="宋体" w:hAnsi="宋体" w:cs="宋体" w:eastAsia="宋体" w:hint="default"/>
          <w:sz w:val="18"/>
          <w:szCs w:val="18"/>
        </w:rPr>
      </w:pPr>
      <w:r>
        <w:rPr>
          <w:rFonts w:ascii="宋体" w:hAnsi="宋体" w:cs="宋体" w:eastAsia="宋体" w:hint="default"/>
          <w:sz w:val="18"/>
          <w:szCs w:val="18"/>
        </w:rPr>
        <w:t>的过户登记后，对该部分股份进行限售处理继续锁定。锁定期限至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Heading2"/>
        <w:spacing w:line="240" w:lineRule="auto"/>
        <w:ind w:right="948"/>
        <w:jc w:val="left"/>
        <w:rPr>
          <w:b w:val="0"/>
          <w:bCs w:val="0"/>
        </w:rPr>
      </w:pPr>
      <w:r>
        <w:rPr/>
        <w:t>二、股票发行与上市情况</w:t>
      </w:r>
      <w:r>
        <w:rPr>
          <w:b w:val="0"/>
          <w:bCs w:val="0"/>
        </w:rPr>
      </w:r>
    </w:p>
    <w:p>
      <w:pPr>
        <w:pStyle w:val="BodyText"/>
        <w:spacing w:line="357" w:lineRule="auto" w:before="225"/>
        <w:ind w:right="951" w:firstLine="480"/>
        <w:jc w:val="both"/>
      </w:pPr>
      <w:r>
        <w:rPr>
          <w:spacing w:val="-6"/>
        </w:rPr>
        <w:t>1、经中国证券监督管理委员会证监发行字［2007］66号文核准，公司于2007</w:t>
      </w:r>
      <w:r>
        <w:rPr/>
        <w:t> 年4月首次公开发行1,900万股人民币普通股，每股面值1.00</w:t>
      </w:r>
      <w:r>
        <w:rPr>
          <w:spacing w:val="-32"/>
        </w:rPr>
        <w:t> </w:t>
      </w:r>
      <w:r>
        <w:rPr>
          <w:spacing w:val="-5"/>
        </w:rPr>
        <w:t>元，每股价格13.69</w:t>
      </w:r>
      <w:r>
        <w:rPr/>
        <w:t> </w:t>
      </w:r>
      <w:r>
        <w:rPr>
          <w:spacing w:val="-3"/>
        </w:rPr>
        <w:t>元。经深圳证券交易所深证上［2007］50号文核准，本公司公开发行的人民币普</w:t>
      </w:r>
      <w:r>
        <w:rPr>
          <w:spacing w:val="-94"/>
        </w:rPr>
        <w:t> </w:t>
      </w:r>
      <w:r>
        <w:rPr>
          <w:spacing w:val="-94"/>
        </w:rPr>
      </w:r>
      <w:r>
        <w:rPr/>
        <w:t>通股股票在深圳证券交易所中小企业板上市交易上市。</w:t>
      </w:r>
    </w:p>
    <w:p>
      <w:pPr>
        <w:pStyle w:val="BodyText"/>
        <w:spacing w:line="338" w:lineRule="auto" w:before="154"/>
        <w:ind w:right="951" w:firstLine="480"/>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日，公司实施了</w:t>
      </w:r>
      <w:r>
        <w:rPr>
          <w:rFonts w:ascii="Times New Roman" w:hAnsi="Times New Roman" w:cs="Times New Roman" w:eastAsia="Times New Roman" w:hint="default"/>
          <w:spacing w:val="-3"/>
        </w:rPr>
        <w:t>2007</w:t>
      </w:r>
      <w:r>
        <w:rPr>
          <w:spacing w:val="-3"/>
        </w:rPr>
        <w:t>年度利润分配及资本公积金转增股本方</w:t>
      </w:r>
      <w:r>
        <w:rPr/>
        <w:t> 案，以公司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75,280,000</w:t>
      </w:r>
      <w:r>
        <w:rPr/>
        <w:t>股为基数，向公司全体股东每</w:t>
      </w:r>
      <w:r>
        <w:rPr>
          <w:rFonts w:ascii="Times New Roman" w:hAnsi="Times New Roman" w:cs="Times New Roman" w:eastAsia="Times New Roman" w:hint="default"/>
        </w:rPr>
        <w:t>10</w:t>
      </w:r>
      <w:r>
        <w:rPr/>
        <w:t>股</w:t>
      </w:r>
      <w:r>
        <w:rPr>
          <w:spacing w:val="-93"/>
        </w:rPr>
        <w:t> </w:t>
      </w:r>
      <w:r>
        <w:rPr/>
        <w:t>送红股</w:t>
      </w:r>
      <w:r>
        <w:rPr>
          <w:rFonts w:ascii="Times New Roman" w:hAnsi="Times New Roman" w:cs="Times New Roman" w:eastAsia="Times New Roman" w:hint="default"/>
        </w:rPr>
        <w:t>2</w:t>
      </w:r>
      <w:r>
        <w:rPr/>
        <w:t>股转增</w:t>
      </w:r>
      <w:r>
        <w:rPr>
          <w:rFonts w:ascii="Times New Roman" w:hAnsi="Times New Roman" w:cs="Times New Roman" w:eastAsia="Times New Roman" w:hint="default"/>
        </w:rPr>
        <w:t>8</w:t>
      </w:r>
      <w:r>
        <w:rPr/>
        <w:t>股并派发现金红利</w:t>
      </w:r>
      <w:r>
        <w:rPr>
          <w:rFonts w:ascii="Times New Roman" w:hAnsi="Times New Roman" w:cs="Times New Roman" w:eastAsia="Times New Roman" w:hint="default"/>
        </w:rPr>
        <w:t>0.5</w:t>
      </w:r>
      <w:r>
        <w:rPr/>
        <w:t>元（含税）。方案实施后，公司总股本由</w:t>
      </w:r>
      <w:r>
        <w:rPr>
          <w:spacing w:val="-49"/>
        </w:rPr>
        <w:t> </w:t>
      </w:r>
      <w:r>
        <w:rPr>
          <w:spacing w:val="-49"/>
        </w:rPr>
      </w:r>
      <w:r>
        <w:rPr>
          <w:rFonts w:ascii="Times New Roman" w:hAnsi="Times New Roman" w:cs="Times New Roman" w:eastAsia="Times New Roman" w:hint="default"/>
          <w:spacing w:val="-2"/>
        </w:rPr>
        <w:t>75,280,000</w:t>
      </w:r>
      <w:r>
        <w:rPr>
          <w:spacing w:val="-2"/>
        </w:rPr>
        <w:t>股增加至</w:t>
      </w:r>
      <w:r>
        <w:rPr>
          <w:rFonts w:ascii="Times New Roman" w:hAnsi="Times New Roman" w:cs="Times New Roman" w:eastAsia="Times New Roman" w:hint="default"/>
          <w:spacing w:val="-2"/>
        </w:rPr>
        <w:t>150,560,000</w:t>
      </w:r>
      <w:r>
        <w:rPr>
          <w:spacing w:val="-2"/>
        </w:rPr>
        <w:t>股。新增无限售条件流通股份于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日上</w:t>
      </w:r>
      <w:r>
        <w:rPr>
          <w:spacing w:val="-108"/>
        </w:rPr>
        <w:t> </w:t>
      </w:r>
      <w:r>
        <w:rPr/>
        <w:t>市。</w:t>
      </w:r>
    </w:p>
    <w:p>
      <w:pPr>
        <w:pStyle w:val="BodyText"/>
        <w:spacing w:line="338" w:lineRule="auto" w:before="174"/>
        <w:ind w:right="952" w:firstLine="480"/>
        <w:jc w:val="both"/>
      </w:pPr>
      <w:r>
        <w:rPr>
          <w:rFonts w:ascii="Times New Roman" w:hAnsi="Times New Roman" w:cs="Times New Roman" w:eastAsia="Times New Roman" w:hint="default"/>
        </w:rPr>
        <w:t>3</w:t>
      </w:r>
      <w:r>
        <w:rPr/>
        <w:t>、本报告期公司实施了</w:t>
      </w:r>
      <w:r>
        <w:rPr>
          <w:rFonts w:ascii="Times New Roman" w:hAnsi="Times New Roman" w:cs="Times New Roman" w:eastAsia="Times New Roman" w:hint="default"/>
        </w:rPr>
        <w:t>2009</w:t>
      </w:r>
      <w:r>
        <w:rPr/>
        <w:t>年度权益分派方案，方案实施后，公司总股本</w:t>
      </w:r>
      <w:r>
        <w:rPr>
          <w:spacing w:val="1"/>
        </w:rPr>
        <w:t> </w:t>
      </w:r>
      <w:r>
        <w:rPr/>
        <w:t>变为</w:t>
      </w:r>
      <w:r>
        <w:rPr>
          <w:rFonts w:ascii="Times New Roman" w:hAnsi="Times New Roman" w:cs="Times New Roman" w:eastAsia="Times New Roman" w:hint="default"/>
        </w:rPr>
        <w:t>301,120,000</w:t>
      </w:r>
      <w:r>
        <w:rPr/>
        <w:t>元。详见本节“一、股份变动情况”。</w:t>
      </w:r>
    </w:p>
    <w:p>
      <w:pPr>
        <w:spacing w:after="0" w:line="338" w:lineRule="auto"/>
        <w:jc w:val="both"/>
        <w:sectPr>
          <w:pgSz w:w="11910" w:h="16840"/>
          <w:pgMar w:header="720" w:footer="730" w:top="1060" w:bottom="920" w:left="1660" w:right="840"/>
        </w:sectPr>
      </w:pPr>
    </w:p>
    <w:p>
      <w:pPr>
        <w:spacing w:line="240" w:lineRule="auto" w:before="9"/>
        <w:rPr>
          <w:rFonts w:ascii="宋体" w:hAnsi="宋体" w:cs="宋体" w:eastAsia="宋体" w:hint="default"/>
          <w:sz w:val="20"/>
          <w:szCs w:val="20"/>
        </w:rPr>
      </w:pPr>
    </w:p>
    <w:p>
      <w:pPr>
        <w:pStyle w:val="BodyText"/>
        <w:spacing w:line="240" w:lineRule="auto" w:before="26"/>
        <w:ind w:left="1377" w:right="857"/>
        <w:jc w:val="left"/>
      </w:pPr>
      <w:r>
        <w:rPr/>
        <w:t>4、公司无内部职工股</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1"/>
          <w:szCs w:val="31"/>
        </w:rPr>
      </w:pPr>
    </w:p>
    <w:p>
      <w:pPr>
        <w:pStyle w:val="Heading2"/>
        <w:spacing w:line="240" w:lineRule="auto"/>
        <w:ind w:left="897" w:right="857"/>
        <w:jc w:val="left"/>
        <w:rPr>
          <w:b w:val="0"/>
          <w:bCs w:val="0"/>
        </w:rPr>
      </w:pPr>
      <w:r>
        <w:rPr/>
        <w:t>三、控股股东及实际控制人情况介绍</w:t>
      </w:r>
      <w:r>
        <w:rPr>
          <w:b w:val="0"/>
          <w:bCs w:val="0"/>
        </w:rPr>
      </w:r>
    </w:p>
    <w:p>
      <w:pPr>
        <w:spacing w:line="240" w:lineRule="auto" w:before="5"/>
        <w:rPr>
          <w:rFonts w:ascii="宋体" w:hAnsi="宋体" w:cs="宋体" w:eastAsia="宋体" w:hint="default"/>
          <w:b/>
          <w:bCs/>
          <w:sz w:val="23"/>
          <w:szCs w:val="23"/>
        </w:rPr>
      </w:pPr>
    </w:p>
    <w:p>
      <w:pPr>
        <w:pStyle w:val="Heading4"/>
        <w:spacing w:line="240" w:lineRule="auto"/>
        <w:ind w:left="1380" w:right="857"/>
        <w:jc w:val="left"/>
        <w:rPr>
          <w:b w:val="0"/>
          <w:bCs w:val="0"/>
        </w:rPr>
      </w:pPr>
      <w:r>
        <w:rPr/>
        <w:t>1、2010年底前10名股东、前10名无限售条件股东持股情况表</w:t>
      </w:r>
      <w:r>
        <w:rPr>
          <w:b w:val="0"/>
          <w:bCs w:val="0"/>
        </w:rPr>
      </w:r>
    </w:p>
    <w:p>
      <w:pPr>
        <w:spacing w:line="240" w:lineRule="auto" w:before="2"/>
        <w:rPr>
          <w:rFonts w:ascii="宋体" w:hAnsi="宋体" w:cs="宋体" w:eastAsia="宋体" w:hint="default"/>
          <w:b/>
          <w:bCs/>
          <w:sz w:val="18"/>
          <w:szCs w:val="18"/>
        </w:rPr>
      </w:pPr>
    </w:p>
    <w:p>
      <w:pPr>
        <w:spacing w:before="44"/>
        <w:ind w:left="0" w:right="9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336"/>
        <w:gridCol w:w="2050"/>
        <w:gridCol w:w="900"/>
        <w:gridCol w:w="1440"/>
        <w:gridCol w:w="90"/>
        <w:gridCol w:w="1300"/>
        <w:gridCol w:w="1769"/>
      </w:tblGrid>
      <w:tr>
        <w:trPr>
          <w:trHeight w:val="323"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7548"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8"/>
              <w:jc w:val="center"/>
              <w:rPr>
                <w:rFonts w:ascii="Times New Roman" w:hAnsi="Times New Roman" w:cs="Times New Roman" w:eastAsia="Times New Roman" w:hint="default"/>
                <w:sz w:val="18"/>
                <w:szCs w:val="18"/>
              </w:rPr>
            </w:pPr>
            <w:r>
              <w:rPr>
                <w:rFonts w:ascii="Times New Roman"/>
                <w:sz w:val="18"/>
              </w:rPr>
              <w:t>15,920</w:t>
            </w:r>
          </w:p>
        </w:tc>
      </w:tr>
      <w:tr>
        <w:trPr>
          <w:trHeight w:val="381" w:hRule="exact"/>
        </w:trPr>
        <w:tc>
          <w:tcPr>
            <w:tcW w:w="988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41"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0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352"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sz w:val="18"/>
                <w:szCs w:val="18"/>
              </w:rPr>
              <w:t>持有有限售条件</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股份数量</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质押或冻结的股份数</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381" w:hRule="exact"/>
        </w:trPr>
        <w:tc>
          <w:tcPr>
            <w:tcW w:w="2336"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2050"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27.11%</w:t>
            </w:r>
          </w:p>
        </w:tc>
        <w:tc>
          <w:tcPr>
            <w:tcW w:w="1440" w:type="dxa"/>
            <w:tcBorders>
              <w:top w:val="single" w:sz="51" w:space="0" w:color="DCDCDC"/>
              <w:left w:val="single" w:sz="4" w:space="0" w:color="000000"/>
              <w:bottom w:val="single" w:sz="4" w:space="0" w:color="000000"/>
              <w:right w:val="single" w:sz="9" w:space="0" w:color="DCDCDC"/>
            </w:tcBorders>
          </w:tcPr>
          <w:p>
            <w:pPr>
              <w:pStyle w:val="TableParagraph"/>
              <w:spacing w:line="240" w:lineRule="auto" w:before="49"/>
              <w:ind w:left="306" w:right="0"/>
              <w:jc w:val="left"/>
              <w:rPr>
                <w:rFonts w:ascii="Times New Roman" w:hAnsi="Times New Roman" w:cs="Times New Roman" w:eastAsia="Times New Roman" w:hint="default"/>
                <w:sz w:val="18"/>
                <w:szCs w:val="18"/>
              </w:rPr>
            </w:pPr>
            <w:r>
              <w:rPr>
                <w:rFonts w:ascii="Times New Roman"/>
                <w:sz w:val="18"/>
              </w:rPr>
              <w:t>81,643,008</w:t>
            </w:r>
          </w:p>
        </w:tc>
        <w:tc>
          <w:tcPr>
            <w:tcW w:w="1390" w:type="dxa"/>
            <w:gridSpan w:val="2"/>
            <w:tcBorders>
              <w:top w:val="single" w:sz="4" w:space="0" w:color="000000"/>
              <w:left w:val="single" w:sz="9" w:space="0" w:color="DCDCDC"/>
              <w:bottom w:val="single" w:sz="4" w:space="0" w:color="000000"/>
              <w:right w:val="single" w:sz="10" w:space="0" w:color="DCDCDC"/>
            </w:tcBorders>
          </w:tcPr>
          <w:p>
            <w:pPr>
              <w:pStyle w:val="TableParagraph"/>
              <w:spacing w:line="240" w:lineRule="auto" w:before="107"/>
              <w:ind w:left="277" w:right="0"/>
              <w:jc w:val="left"/>
              <w:rPr>
                <w:rFonts w:ascii="Times New Roman" w:hAnsi="Times New Roman" w:cs="Times New Roman" w:eastAsia="Times New Roman" w:hint="default"/>
                <w:sz w:val="18"/>
                <w:szCs w:val="18"/>
              </w:rPr>
            </w:pPr>
            <w:r>
              <w:rPr>
                <w:rFonts w:ascii="Times New Roman"/>
                <w:sz w:val="18"/>
              </w:rPr>
              <w:t>61,232,256</w:t>
            </w:r>
          </w:p>
        </w:tc>
        <w:tc>
          <w:tcPr>
            <w:tcW w:w="1769" w:type="dxa"/>
            <w:tcBorders>
              <w:top w:val="single" w:sz="4" w:space="0" w:color="000000"/>
              <w:left w:val="single" w:sz="10" w:space="0" w:color="DCDCDC"/>
              <w:bottom w:val="single" w:sz="4" w:space="0" w:color="000000"/>
              <w:right w:val="single" w:sz="10" w:space="0" w:color="DCDCDC"/>
            </w:tcBorders>
          </w:tcPr>
          <w:p>
            <w:pPr>
              <w:pStyle w:val="TableParagraph"/>
              <w:spacing w:line="240" w:lineRule="auto" w:before="6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68,780,000</w:t>
            </w:r>
            <w:r>
              <w:rPr>
                <w:rFonts w:ascii="宋体" w:hAnsi="宋体" w:cs="宋体" w:eastAsia="宋体" w:hint="default"/>
                <w:sz w:val="18"/>
                <w:szCs w:val="18"/>
              </w:rPr>
              <w:t>【注】</w:t>
            </w:r>
          </w:p>
        </w:tc>
      </w:tr>
      <w:tr>
        <w:trPr>
          <w:trHeight w:val="32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20.19%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7" w:right="0"/>
              <w:jc w:val="left"/>
              <w:rPr>
                <w:rFonts w:ascii="Times New Roman" w:hAnsi="Times New Roman" w:cs="Times New Roman" w:eastAsia="Times New Roman" w:hint="default"/>
                <w:sz w:val="18"/>
                <w:szCs w:val="18"/>
              </w:rPr>
            </w:pPr>
            <w:r>
              <w:rPr>
                <w:rFonts w:ascii="Times New Roman"/>
                <w:sz w:val="18"/>
              </w:rPr>
              <w:t>60,782,400</w:t>
            </w: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3" w:right="0"/>
              <w:jc w:val="left"/>
              <w:rPr>
                <w:rFonts w:ascii="Times New Roman" w:hAnsi="Times New Roman" w:cs="Times New Roman" w:eastAsia="Times New Roman" w:hint="default"/>
                <w:sz w:val="18"/>
                <w:szCs w:val="18"/>
              </w:rPr>
            </w:pPr>
            <w:r>
              <w:rPr>
                <w:rFonts w:ascii="Times New Roman"/>
                <w:sz w:val="18"/>
              </w:rPr>
              <w:t>45,586,800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41,500,000</w:t>
            </w:r>
            <w:r>
              <w:rPr>
                <w:rFonts w:ascii="宋体" w:hAnsi="宋体" w:cs="宋体" w:eastAsia="宋体" w:hint="default"/>
                <w:sz w:val="18"/>
                <w:szCs w:val="18"/>
              </w:rPr>
              <w:t>【注】</w:t>
            </w:r>
          </w:p>
        </w:tc>
      </w:tr>
      <w:tr>
        <w:trPr>
          <w:trHeight w:val="32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中国水务投资有限公司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6.20%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7" w:right="0"/>
              <w:jc w:val="left"/>
              <w:rPr>
                <w:rFonts w:ascii="Times New Roman" w:hAnsi="Times New Roman" w:cs="Times New Roman" w:eastAsia="Times New Roman" w:hint="default"/>
                <w:sz w:val="18"/>
                <w:szCs w:val="18"/>
              </w:rPr>
            </w:pPr>
            <w:r>
              <w:rPr>
                <w:rFonts w:ascii="Times New Roman"/>
                <w:sz w:val="18"/>
              </w:rPr>
              <w:t>18,657,007</w:t>
            </w: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2" w:right="0"/>
              <w:jc w:val="left"/>
              <w:rPr>
                <w:rFonts w:ascii="Times New Roman" w:hAnsi="Times New Roman" w:cs="Times New Roman" w:eastAsia="Times New Roman" w:hint="default"/>
                <w:sz w:val="18"/>
                <w:szCs w:val="18"/>
              </w:rPr>
            </w:pPr>
            <w:r>
              <w:rPr>
                <w:rFonts w:ascii="Times New Roman"/>
                <w:sz w:val="18"/>
              </w:rPr>
              <w:t>18,657,007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1"/>
              <w:jc w:val="left"/>
              <w:rPr>
                <w:rFonts w:ascii="宋体" w:hAnsi="宋体" w:cs="宋体" w:eastAsia="宋体" w:hint="default"/>
                <w:sz w:val="18"/>
                <w:szCs w:val="18"/>
              </w:rPr>
            </w:pPr>
            <w:r>
              <w:rPr>
                <w:rFonts w:ascii="宋体" w:hAnsi="宋体" w:cs="宋体" w:eastAsia="宋体" w:hint="default"/>
                <w:sz w:val="18"/>
                <w:szCs w:val="18"/>
              </w:rPr>
              <w:t>北京中水新华灌排技术有限 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9,357,007</w:t>
            </w: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6"/>
              <w:jc w:val="left"/>
              <w:rPr>
                <w:rFonts w:ascii="宋体" w:hAnsi="宋体" w:cs="宋体" w:eastAsia="宋体" w:hint="default"/>
                <w:sz w:val="18"/>
                <w:szCs w:val="18"/>
              </w:rPr>
            </w:pPr>
            <w:r>
              <w:rPr>
                <w:rFonts w:ascii="宋体" w:hAnsi="宋体" w:cs="宋体" w:eastAsia="宋体" w:hint="default"/>
                <w:spacing w:val="-5"/>
                <w:sz w:val="18"/>
                <w:szCs w:val="18"/>
              </w:rPr>
              <w:t>中水汇金资产管理（北京）有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9,300,000</w:t>
            </w: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2" w:right="0"/>
              <w:jc w:val="left"/>
              <w:rPr>
                <w:rFonts w:ascii="Times New Roman" w:hAnsi="Times New Roman" w:cs="Times New Roman" w:eastAsia="Times New Roman" w:hint="default"/>
                <w:sz w:val="18"/>
                <w:szCs w:val="18"/>
              </w:rPr>
            </w:pPr>
            <w:r>
              <w:rPr>
                <w:rFonts w:ascii="Times New Roman"/>
                <w:sz w:val="18"/>
              </w:rPr>
              <w:t>9,033,616</w:t>
            </w: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7" w:right="0"/>
              <w:jc w:val="left"/>
              <w:rPr>
                <w:rFonts w:ascii="Times New Roman" w:hAnsi="Times New Roman" w:cs="Times New Roman" w:eastAsia="Times New Roman" w:hint="default"/>
                <w:sz w:val="18"/>
                <w:szCs w:val="18"/>
              </w:rPr>
            </w:pPr>
            <w:r>
              <w:rPr>
                <w:rFonts w:ascii="Times New Roman"/>
                <w:sz w:val="18"/>
              </w:rPr>
              <w:t>6,775,212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孙伟</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0.83%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2" w:right="0"/>
              <w:jc w:val="left"/>
              <w:rPr>
                <w:rFonts w:ascii="Times New Roman" w:hAnsi="Times New Roman" w:cs="Times New Roman" w:eastAsia="Times New Roman" w:hint="default"/>
                <w:sz w:val="18"/>
                <w:szCs w:val="18"/>
              </w:rPr>
            </w:pPr>
            <w:r>
              <w:rPr>
                <w:rFonts w:ascii="Times New Roman"/>
                <w:sz w:val="18"/>
              </w:rPr>
              <w:t>2,509,009</w:t>
            </w: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0.75%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2" w:right="0"/>
              <w:jc w:val="left"/>
              <w:rPr>
                <w:rFonts w:ascii="Times New Roman" w:hAnsi="Times New Roman" w:cs="Times New Roman" w:eastAsia="Times New Roman" w:hint="default"/>
                <w:sz w:val="18"/>
                <w:szCs w:val="18"/>
              </w:rPr>
            </w:pPr>
            <w:r>
              <w:rPr>
                <w:rFonts w:ascii="Times New Roman"/>
                <w:sz w:val="18"/>
              </w:rPr>
              <w:t>2,251,200</w:t>
            </w: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7" w:right="0"/>
              <w:jc w:val="left"/>
              <w:rPr>
                <w:rFonts w:ascii="Times New Roman" w:hAnsi="Times New Roman" w:cs="Times New Roman" w:eastAsia="Times New Roman" w:hint="default"/>
                <w:sz w:val="18"/>
                <w:szCs w:val="18"/>
              </w:rPr>
            </w:pPr>
            <w:r>
              <w:rPr>
                <w:rFonts w:ascii="Times New Roman"/>
                <w:sz w:val="18"/>
              </w:rPr>
              <w:t>1,688,400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0.75%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2" w:right="0"/>
              <w:jc w:val="left"/>
              <w:rPr>
                <w:rFonts w:ascii="Times New Roman" w:hAnsi="Times New Roman" w:cs="Times New Roman" w:eastAsia="Times New Roman" w:hint="default"/>
                <w:sz w:val="18"/>
                <w:szCs w:val="18"/>
              </w:rPr>
            </w:pPr>
            <w:r>
              <w:rPr>
                <w:rFonts w:ascii="Times New Roman"/>
                <w:sz w:val="18"/>
              </w:rPr>
              <w:t>2,251,200</w:t>
            </w: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7" w:right="0"/>
              <w:jc w:val="left"/>
              <w:rPr>
                <w:rFonts w:ascii="Times New Roman" w:hAnsi="Times New Roman" w:cs="Times New Roman" w:eastAsia="Times New Roman" w:hint="default"/>
                <w:sz w:val="18"/>
                <w:szCs w:val="18"/>
              </w:rPr>
            </w:pPr>
            <w:r>
              <w:rPr>
                <w:rFonts w:ascii="Times New Roman"/>
                <w:sz w:val="18"/>
              </w:rPr>
              <w:t>1,688,400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0.75%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2" w:right="0"/>
              <w:jc w:val="left"/>
              <w:rPr>
                <w:rFonts w:ascii="Times New Roman" w:hAnsi="Times New Roman" w:cs="Times New Roman" w:eastAsia="Times New Roman" w:hint="default"/>
                <w:sz w:val="18"/>
                <w:szCs w:val="18"/>
              </w:rPr>
            </w:pPr>
            <w:r>
              <w:rPr>
                <w:rFonts w:ascii="Times New Roman"/>
                <w:sz w:val="18"/>
              </w:rPr>
              <w:t>2,251,200</w:t>
            </w: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988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4" w:hRule="exact"/>
        </w:trPr>
        <w:tc>
          <w:tcPr>
            <w:tcW w:w="438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3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4" w:hRule="exact"/>
        </w:trPr>
        <w:tc>
          <w:tcPr>
            <w:tcW w:w="4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24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2" w:right="0"/>
              <w:jc w:val="left"/>
              <w:rPr>
                <w:rFonts w:ascii="Times New Roman" w:hAnsi="Times New Roman" w:cs="Times New Roman" w:eastAsia="Times New Roman" w:hint="default"/>
                <w:sz w:val="18"/>
                <w:szCs w:val="18"/>
              </w:rPr>
            </w:pPr>
            <w:r>
              <w:rPr>
                <w:rFonts w:ascii="Times New Roman"/>
                <w:sz w:val="18"/>
              </w:rPr>
              <w:t>20,410,752</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4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24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2" w:right="0"/>
              <w:jc w:val="left"/>
              <w:rPr>
                <w:rFonts w:ascii="Times New Roman" w:hAnsi="Times New Roman" w:cs="Times New Roman" w:eastAsia="Times New Roman" w:hint="default"/>
                <w:sz w:val="18"/>
                <w:szCs w:val="18"/>
              </w:rPr>
            </w:pPr>
            <w:r>
              <w:rPr>
                <w:rFonts w:ascii="Times New Roman"/>
                <w:sz w:val="18"/>
              </w:rPr>
              <w:t>15,195,600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4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北京中水新华灌排技术有限公司</w:t>
            </w:r>
          </w:p>
        </w:tc>
        <w:tc>
          <w:tcPr>
            <w:tcW w:w="24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9,357,007</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4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中水汇金资产管理（北京）有限公司</w:t>
            </w:r>
          </w:p>
        </w:tc>
        <w:tc>
          <w:tcPr>
            <w:tcW w:w="24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9,300,000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4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孙伟</w:t>
            </w:r>
          </w:p>
        </w:tc>
        <w:tc>
          <w:tcPr>
            <w:tcW w:w="24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2,509,009</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4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24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2,258,404</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4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24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2,251,200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4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中融国际信托有限公司－融新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号资金信托合同</w:t>
            </w:r>
          </w:p>
        </w:tc>
        <w:tc>
          <w:tcPr>
            <w:tcW w:w="24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1,466,016</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4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刘坤杰</w:t>
            </w:r>
          </w:p>
        </w:tc>
        <w:tc>
          <w:tcPr>
            <w:tcW w:w="24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896,080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4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瑞益荣融（北京）投资管理有限公司</w:t>
            </w:r>
          </w:p>
        </w:tc>
        <w:tc>
          <w:tcPr>
            <w:tcW w:w="24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800,000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830"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3"/>
                <w:szCs w:val="13"/>
              </w:rPr>
            </w:pPr>
          </w:p>
          <w:p>
            <w:pPr>
              <w:pStyle w:val="TableParagraph"/>
              <w:spacing w:line="232" w:lineRule="exact"/>
              <w:ind w:left="804" w:right="80"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5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、王相荣为公司控股股东和实际控制人，王壮利为其胞弟，王相荣共控制公司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47.30%</w:t>
            </w:r>
            <w:r>
              <w:rPr>
                <w:rFonts w:ascii="宋体" w:hAnsi="宋体" w:cs="宋体" w:eastAsia="宋体" w:hint="default"/>
                <w:sz w:val="18"/>
                <w:szCs w:val="18"/>
              </w:rPr>
              <w:t>的股份；</w:t>
            </w:r>
          </w:p>
          <w:p>
            <w:pPr>
              <w:pStyle w:val="TableParagraph"/>
              <w:spacing w:line="232" w:lineRule="exact" w:before="49"/>
              <w:ind w:left="26"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、公司未知其他股东之间是否存在关联关系，也未知其他股东是否属于属于《上市公司股东持 股变动信息披露管理办法》中规定的一致行动人。</w:t>
            </w:r>
          </w:p>
        </w:tc>
      </w:tr>
    </w:tbl>
    <w:p>
      <w:pPr>
        <w:spacing w:line="338" w:lineRule="auto" w:before="89"/>
        <w:ind w:left="897" w:right="857" w:firstLine="0"/>
        <w:jc w:val="left"/>
        <w:rPr>
          <w:rFonts w:ascii="宋体" w:hAnsi="宋体" w:cs="宋体" w:eastAsia="宋体" w:hint="default"/>
          <w:sz w:val="18"/>
          <w:szCs w:val="18"/>
        </w:rPr>
      </w:pPr>
      <w:r>
        <w:rPr>
          <w:rFonts w:ascii="宋体" w:hAnsi="宋体" w:cs="宋体" w:eastAsia="宋体" w:hint="default"/>
          <w:spacing w:val="-2"/>
          <w:sz w:val="18"/>
          <w:szCs w:val="18"/>
        </w:rPr>
        <w:t>【注】：1、</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日，王相荣先生、王壮利先生分别将其持有的本公司有限售条件流通股</w:t>
      </w:r>
      <w:r>
        <w:rPr>
          <w:rFonts w:ascii="Times New Roman" w:hAnsi="Times New Roman" w:cs="Times New Roman" w:eastAsia="Times New Roman" w:hint="default"/>
          <w:spacing w:val="-2"/>
          <w:sz w:val="18"/>
          <w:szCs w:val="18"/>
        </w:rPr>
        <w:t>9,905,472</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宋体" w:hAnsi="宋体" w:cs="宋体" w:eastAsia="宋体" w:hint="default"/>
          <w:sz w:val="18"/>
          <w:szCs w:val="18"/>
        </w:rPr>
        <w:t>股、</w:t>
      </w:r>
      <w:r>
        <w:rPr>
          <w:rFonts w:ascii="Times New Roman" w:hAnsi="Times New Roman" w:cs="Times New Roman" w:eastAsia="Times New Roman" w:hint="default"/>
          <w:sz w:val="18"/>
          <w:szCs w:val="18"/>
        </w:rPr>
        <w:t>7,597,800</w:t>
      </w:r>
      <w:r>
        <w:rPr>
          <w:rFonts w:ascii="宋体" w:hAnsi="宋体" w:cs="宋体" w:eastAsia="宋体" w:hint="default"/>
          <w:sz w:val="18"/>
          <w:szCs w:val="18"/>
        </w:rPr>
        <w:t>股（分别占本公司股份总数</w:t>
      </w:r>
      <w:r>
        <w:rPr>
          <w:rFonts w:ascii="Times New Roman" w:hAnsi="Times New Roman" w:cs="Times New Roman" w:eastAsia="Times New Roman" w:hint="default"/>
          <w:sz w:val="18"/>
          <w:szCs w:val="18"/>
        </w:rPr>
        <w:t>150,560,000</w:t>
      </w:r>
      <w:r>
        <w:rPr>
          <w:rFonts w:ascii="宋体" w:hAnsi="宋体" w:cs="宋体" w:eastAsia="宋体" w:hint="default"/>
          <w:sz w:val="18"/>
          <w:szCs w:val="18"/>
        </w:rPr>
        <w:t>股的</w:t>
      </w:r>
      <w:r>
        <w:rPr>
          <w:rFonts w:ascii="Times New Roman" w:hAnsi="Times New Roman" w:cs="Times New Roman" w:eastAsia="Times New Roman" w:hint="default"/>
          <w:sz w:val="18"/>
          <w:szCs w:val="18"/>
        </w:rPr>
        <w:t>6.58%</w:t>
      </w:r>
      <w:r>
        <w:rPr>
          <w:rFonts w:ascii="宋体" w:hAnsi="宋体" w:cs="宋体" w:eastAsia="宋体" w:hint="default"/>
          <w:sz w:val="18"/>
          <w:szCs w:val="18"/>
        </w:rPr>
        <w:t>和</w:t>
      </w:r>
      <w:r>
        <w:rPr>
          <w:rFonts w:ascii="Times New Roman" w:hAnsi="Times New Roman" w:cs="Times New Roman" w:eastAsia="Times New Roman" w:hint="default"/>
          <w:sz w:val="18"/>
          <w:szCs w:val="18"/>
        </w:rPr>
        <w:t>5.05</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）质押给中融国际信托有限公司， 作为利欧控股有限公司向中融国际信托有限公司申请期限为</w:t>
      </w:r>
      <w:r>
        <w:rPr>
          <w:rFonts w:ascii="Times New Roman" w:hAnsi="Times New Roman" w:cs="Times New Roman" w:eastAsia="Times New Roman" w:hint="default"/>
          <w:sz w:val="18"/>
          <w:szCs w:val="18"/>
        </w:rPr>
        <w:t>1</w:t>
      </w:r>
      <w:r>
        <w:rPr>
          <w:rFonts w:ascii="宋体" w:hAnsi="宋体" w:cs="宋体" w:eastAsia="宋体" w:hint="default"/>
          <w:sz w:val="18"/>
          <w:szCs w:val="18"/>
        </w:rPr>
        <w:t>年、金额为</w:t>
      </w:r>
      <w:r>
        <w:rPr>
          <w:rFonts w:ascii="Times New Roman" w:hAnsi="Times New Roman" w:cs="Times New Roman" w:eastAsia="Times New Roman" w:hint="default"/>
          <w:sz w:val="18"/>
          <w:szCs w:val="18"/>
        </w:rPr>
        <w:t>6,000</w:t>
      </w:r>
      <w:r>
        <w:rPr>
          <w:rFonts w:ascii="宋体" w:hAnsi="宋体" w:cs="宋体" w:eastAsia="宋体" w:hint="default"/>
          <w:sz w:val="18"/>
          <w:szCs w:val="18"/>
        </w:rPr>
        <w:t>万元人民币的信托贷款的担 保，并在中国证券登记结算有限责任公司深圳分公司办理了股份质押登记手续，质押期限自</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日至质权人向中国证券登记结算有限责任公司深圳分公司申请解除质押时止。</w:t>
      </w:r>
    </w:p>
    <w:p>
      <w:pPr>
        <w:spacing w:before="41"/>
        <w:ind w:left="1257" w:right="857" w:firstLine="0"/>
        <w:jc w:val="left"/>
        <w:rPr>
          <w:rFonts w:ascii="宋体" w:hAnsi="宋体" w:cs="宋体" w:eastAsia="宋体" w:hint="default"/>
          <w:sz w:val="18"/>
          <w:szCs w:val="18"/>
        </w:rPr>
      </w:pPr>
      <w:r>
        <w:rPr>
          <w:rFonts w:ascii="宋体" w:hAnsi="宋体" w:cs="宋体" w:eastAsia="宋体" w:hint="default"/>
          <w:sz w:val="18"/>
          <w:szCs w:val="18"/>
        </w:rPr>
        <w:t>上述股份已于</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日解除质押。有关情况详见公司公告</w:t>
      </w:r>
      <w:r>
        <w:rPr>
          <w:rFonts w:ascii="Times New Roman" w:hAnsi="Times New Roman" w:cs="Times New Roman" w:eastAsia="Times New Roman" w:hint="default"/>
          <w:sz w:val="18"/>
          <w:szCs w:val="18"/>
        </w:rPr>
        <w:t>2010-008</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20" w:footer="730" w:top="1060" w:bottom="920" w:left="900" w:right="880"/>
        </w:sectPr>
      </w:pPr>
    </w:p>
    <w:p>
      <w:pPr>
        <w:spacing w:line="240" w:lineRule="auto" w:before="13"/>
        <w:rPr>
          <w:rFonts w:ascii="宋体" w:hAnsi="宋体" w:cs="宋体" w:eastAsia="宋体" w:hint="default"/>
          <w:sz w:val="19"/>
          <w:szCs w:val="19"/>
        </w:rPr>
      </w:pPr>
    </w:p>
    <w:p>
      <w:pPr>
        <w:spacing w:before="44"/>
        <w:ind w:left="49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日，王相荣先生、王壮利先生将其持有的本公司有限售条件流通股分别</w:t>
      </w:r>
      <w:r>
        <w:rPr>
          <w:rFonts w:ascii="Times New Roman" w:hAnsi="Times New Roman" w:cs="Times New Roman" w:eastAsia="Times New Roman" w:hint="default"/>
          <w:sz w:val="18"/>
          <w:szCs w:val="18"/>
        </w:rPr>
        <w:t>9,905,472</w:t>
      </w:r>
      <w:r>
        <w:rPr>
          <w:rFonts w:ascii="宋体" w:hAnsi="宋体" w:cs="宋体" w:eastAsia="宋体" w:hint="default"/>
          <w:sz w:val="18"/>
          <w:szCs w:val="18"/>
        </w:rPr>
        <w:t>股、</w:t>
      </w:r>
    </w:p>
    <w:p>
      <w:pPr>
        <w:spacing w:line="338" w:lineRule="auto" w:before="100"/>
        <w:ind w:left="137" w:right="15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7,597,800</w:t>
      </w:r>
      <w:r>
        <w:rPr>
          <w:rFonts w:ascii="宋体" w:hAnsi="宋体" w:cs="宋体" w:eastAsia="宋体" w:hint="default"/>
          <w:sz w:val="18"/>
          <w:szCs w:val="18"/>
        </w:rPr>
        <w:t>股，质押给中投信托有限责任公司，并在中国证券登记结算有限责任公司深圳分公司办理了股份 </w:t>
      </w:r>
      <w:r>
        <w:rPr>
          <w:rFonts w:ascii="宋体" w:hAnsi="宋体" w:cs="宋体" w:eastAsia="宋体" w:hint="default"/>
          <w:spacing w:val="-2"/>
          <w:sz w:val="18"/>
          <w:szCs w:val="18"/>
        </w:rPr>
        <w:t>质押登记手续，质押期限自</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日至质权人向中国证券登记结算有限责任公司深圳分公司申请解除</w:t>
      </w:r>
      <w:r>
        <w:rPr>
          <w:rFonts w:ascii="宋体" w:hAnsi="宋体" w:cs="宋体" w:eastAsia="宋体" w:hint="default"/>
          <w:spacing w:val="-48"/>
          <w:sz w:val="18"/>
          <w:szCs w:val="18"/>
        </w:rPr>
        <w:t> </w:t>
      </w:r>
      <w:r>
        <w:rPr>
          <w:rFonts w:ascii="宋体" w:hAnsi="宋体" w:cs="宋体" w:eastAsia="宋体" w:hint="default"/>
          <w:sz w:val="18"/>
          <w:szCs w:val="18"/>
        </w:rPr>
        <w:t>质押时止。有关情况详见公司公告</w:t>
      </w:r>
      <w:r>
        <w:rPr>
          <w:rFonts w:ascii="Times New Roman" w:hAnsi="Times New Roman" w:cs="Times New Roman" w:eastAsia="Times New Roman" w:hint="default"/>
          <w:sz w:val="18"/>
          <w:szCs w:val="18"/>
        </w:rPr>
        <w:t>2010-008</w:t>
      </w:r>
      <w:r>
        <w:rPr>
          <w:rFonts w:ascii="宋体" w:hAnsi="宋体" w:cs="宋体" w:eastAsia="宋体" w:hint="default"/>
          <w:sz w:val="18"/>
          <w:szCs w:val="18"/>
        </w:rPr>
        <w:t>。</w:t>
      </w:r>
    </w:p>
    <w:p>
      <w:pPr>
        <w:spacing w:before="19"/>
        <w:ind w:left="497" w:right="0" w:firstLine="0"/>
        <w:jc w:val="left"/>
        <w:rPr>
          <w:rFonts w:ascii="宋体" w:hAnsi="宋体" w:cs="宋体" w:eastAsia="宋体" w:hint="default"/>
          <w:sz w:val="18"/>
          <w:szCs w:val="18"/>
        </w:rPr>
      </w:pPr>
      <w:r>
        <w:rPr>
          <w:rFonts w:ascii="宋体" w:hAnsi="宋体" w:cs="宋体" w:eastAsia="宋体" w:hint="default"/>
          <w:sz w:val="18"/>
          <w:szCs w:val="18"/>
        </w:rPr>
        <w:t>上述股份已于</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日解除质押。有关情况详见公司公告</w:t>
      </w:r>
      <w:r>
        <w:rPr>
          <w:rFonts w:ascii="Times New Roman" w:hAnsi="Times New Roman" w:cs="Times New Roman" w:eastAsia="Times New Roman" w:hint="default"/>
          <w:sz w:val="18"/>
          <w:szCs w:val="18"/>
        </w:rPr>
        <w:t>2010-061</w:t>
      </w:r>
      <w:r>
        <w:rPr>
          <w:rFonts w:ascii="宋体" w:hAnsi="宋体" w:cs="宋体" w:eastAsia="宋体" w:hint="default"/>
          <w:sz w:val="18"/>
          <w:szCs w:val="18"/>
        </w:rPr>
        <w:t>。</w:t>
      </w:r>
    </w:p>
    <w:p>
      <w:pPr>
        <w:spacing w:line="336" w:lineRule="auto" w:before="101"/>
        <w:ind w:left="137" w:right="18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日，王壮利先生分别将其持有的本公司无限售条件流通股 </w:t>
      </w:r>
      <w:r>
        <w:rPr>
          <w:rFonts w:ascii="Times New Roman" w:hAnsi="Times New Roman" w:cs="Times New Roman" w:eastAsia="Times New Roman" w:hint="default"/>
          <w:sz w:val="18"/>
          <w:szCs w:val="18"/>
        </w:rPr>
        <w:t>15,195,600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股和有限售条件 流通股</w:t>
      </w:r>
      <w:r>
        <w:rPr>
          <w:rFonts w:ascii="Times New Roman" w:hAnsi="Times New Roman" w:cs="Times New Roman" w:eastAsia="Times New Roman" w:hint="default"/>
          <w:sz w:val="18"/>
          <w:szCs w:val="18"/>
        </w:rPr>
        <w:t>26,304,400</w:t>
      </w:r>
      <w:r>
        <w:rPr>
          <w:rFonts w:ascii="宋体" w:hAnsi="宋体" w:cs="宋体" w:eastAsia="宋体" w:hint="default"/>
          <w:sz w:val="18"/>
          <w:szCs w:val="18"/>
        </w:rPr>
        <w:t>股共计</w:t>
      </w:r>
      <w:r>
        <w:rPr>
          <w:rFonts w:ascii="Times New Roman" w:hAnsi="Times New Roman" w:cs="Times New Roman" w:eastAsia="Times New Roman" w:hint="default"/>
          <w:sz w:val="18"/>
          <w:szCs w:val="18"/>
        </w:rPr>
        <w:t>41,500,000</w:t>
      </w:r>
      <w:r>
        <w:rPr>
          <w:rFonts w:ascii="宋体" w:hAnsi="宋体" w:cs="宋体" w:eastAsia="宋体" w:hint="default"/>
          <w:sz w:val="18"/>
          <w:szCs w:val="18"/>
        </w:rPr>
        <w:t>股质押给韵升控股集团有限公司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并在中国证券登记结算有限责任公司 深圳分公司办理了股份质押登记手续，质押期限自</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日至质权人向中国证券登记结算有限责任公 司深圳分公司申请解除质押时止。有关情况详见公司公告</w:t>
      </w:r>
      <w:r>
        <w:rPr>
          <w:rFonts w:ascii="Times New Roman" w:hAnsi="Times New Roman" w:cs="Times New Roman" w:eastAsia="Times New Roman" w:hint="default"/>
          <w:sz w:val="18"/>
          <w:szCs w:val="18"/>
        </w:rPr>
        <w:t>2010-031</w:t>
      </w:r>
      <w:r>
        <w:rPr>
          <w:rFonts w:ascii="宋体" w:hAnsi="宋体" w:cs="宋体" w:eastAsia="宋体" w:hint="default"/>
          <w:sz w:val="18"/>
          <w:szCs w:val="18"/>
        </w:rPr>
        <w:t>。</w:t>
      </w:r>
    </w:p>
    <w:p>
      <w:pPr>
        <w:spacing w:line="336" w:lineRule="auto" w:before="21"/>
        <w:ind w:left="137" w:right="15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日，王相荣先生将其持有的本公司有限售条件流通股 </w:t>
      </w:r>
      <w:r>
        <w:rPr>
          <w:rFonts w:ascii="Times New Roman" w:hAnsi="Times New Roman" w:cs="Times New Roman" w:eastAsia="Times New Roman" w:hint="default"/>
          <w:sz w:val="18"/>
          <w:szCs w:val="18"/>
        </w:rPr>
        <w:t>35,000,000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股质押给中投信托 </w:t>
      </w:r>
      <w:r>
        <w:rPr>
          <w:rFonts w:ascii="宋体" w:hAnsi="宋体" w:cs="宋体" w:eastAsia="宋体" w:hint="default"/>
          <w:spacing w:val="-1"/>
          <w:sz w:val="18"/>
          <w:szCs w:val="18"/>
        </w:rPr>
        <w:t>有限责任公司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并在中国证券登记结算有限责任公司深圳分公司办理了股份质押登记手续，质押期限自</w:t>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日至质权人向中国证券登记结算有限责任公司深圳分公司申请解除质押时止。有关情况详见公司 公告</w:t>
      </w:r>
      <w:r>
        <w:rPr>
          <w:rFonts w:ascii="Times New Roman" w:hAnsi="Times New Roman" w:cs="Times New Roman" w:eastAsia="Times New Roman" w:hint="default"/>
          <w:sz w:val="18"/>
          <w:szCs w:val="18"/>
        </w:rPr>
        <w:t>2010-060</w:t>
      </w:r>
      <w:r>
        <w:rPr>
          <w:rFonts w:ascii="宋体" w:hAnsi="宋体" w:cs="宋体" w:eastAsia="宋体" w:hint="default"/>
          <w:sz w:val="18"/>
          <w:szCs w:val="18"/>
        </w:rPr>
        <w:t>。</w:t>
      </w:r>
    </w:p>
    <w:p>
      <w:pPr>
        <w:spacing w:before="21"/>
        <w:ind w:left="49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日，王相荣先生将其持有的本公司有限售条件流通股</w:t>
      </w:r>
      <w:r>
        <w:rPr>
          <w:rFonts w:ascii="Times New Roman" w:hAnsi="Times New Roman" w:cs="Times New Roman" w:eastAsia="Times New Roman" w:hint="default"/>
          <w:sz w:val="18"/>
          <w:szCs w:val="18"/>
        </w:rPr>
        <w:t>26,000,000</w:t>
      </w:r>
      <w:r>
        <w:rPr>
          <w:rFonts w:ascii="宋体" w:hAnsi="宋体" w:cs="宋体" w:eastAsia="宋体" w:hint="default"/>
          <w:sz w:val="18"/>
          <w:szCs w:val="18"/>
        </w:rPr>
        <w:t>股和无限售条件流通股</w:t>
      </w:r>
    </w:p>
    <w:p>
      <w:pPr>
        <w:spacing w:line="336" w:lineRule="auto" w:before="101"/>
        <w:ind w:left="137" w:right="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7,780,000</w:t>
      </w:r>
      <w:r>
        <w:rPr>
          <w:rFonts w:ascii="宋体" w:hAnsi="宋体" w:cs="宋体" w:eastAsia="宋体" w:hint="default"/>
          <w:sz w:val="18"/>
          <w:szCs w:val="18"/>
        </w:rPr>
        <w:t>股质押给华能贵诚信托有限公司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并在中国证券登记结算有限责任公司深圳分公司办理了股份质 </w:t>
      </w:r>
      <w:r>
        <w:rPr>
          <w:rFonts w:ascii="宋体" w:hAnsi="宋体" w:cs="宋体" w:eastAsia="宋体" w:hint="default"/>
          <w:spacing w:val="-2"/>
          <w:sz w:val="18"/>
          <w:szCs w:val="18"/>
        </w:rPr>
        <w:t>押登记手续，质押期限自</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日至质权人向中国证券登记结算有限责任公司深圳分公司申请解除质</w:t>
      </w:r>
      <w:r>
        <w:rPr>
          <w:rFonts w:ascii="宋体" w:hAnsi="宋体" w:cs="宋体" w:eastAsia="宋体" w:hint="default"/>
          <w:spacing w:val="-48"/>
          <w:sz w:val="18"/>
          <w:szCs w:val="18"/>
        </w:rPr>
        <w:t> </w:t>
      </w:r>
      <w:r>
        <w:rPr>
          <w:rFonts w:ascii="宋体" w:hAnsi="宋体" w:cs="宋体" w:eastAsia="宋体" w:hint="default"/>
          <w:sz w:val="18"/>
          <w:szCs w:val="18"/>
        </w:rPr>
        <w:t>押时止。有关情况详见公司公告</w:t>
      </w:r>
      <w:r>
        <w:rPr>
          <w:rFonts w:ascii="Times New Roman" w:hAnsi="Times New Roman" w:cs="Times New Roman" w:eastAsia="Times New Roman" w:hint="default"/>
          <w:sz w:val="18"/>
          <w:szCs w:val="18"/>
        </w:rPr>
        <w:t>2010-064</w:t>
      </w:r>
      <w:r>
        <w:rPr>
          <w:rFonts w:ascii="宋体" w:hAnsi="宋体" w:cs="宋体" w:eastAsia="宋体" w:hint="default"/>
          <w:sz w:val="18"/>
          <w:szCs w:val="18"/>
        </w:rPr>
        <w:t>。</w:t>
      </w:r>
    </w:p>
    <w:p>
      <w:pPr>
        <w:spacing w:line="448" w:lineRule="auto" w:before="132"/>
        <w:ind w:left="617" w:right="146" w:firstLine="2"/>
        <w:jc w:val="left"/>
        <w:rPr>
          <w:rFonts w:ascii="宋体" w:hAnsi="宋体" w:cs="宋体" w:eastAsia="宋体" w:hint="default"/>
          <w:sz w:val="24"/>
          <w:szCs w:val="24"/>
        </w:rPr>
      </w:pPr>
      <w:r>
        <w:rPr>
          <w:rFonts w:ascii="宋体" w:hAnsi="宋体" w:cs="宋体" w:eastAsia="宋体" w:hint="default"/>
          <w:b/>
          <w:bCs/>
          <w:sz w:val="24"/>
          <w:szCs w:val="24"/>
        </w:rPr>
        <w:t>2、控股股东及实际控制人情况介绍</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王相荣为本公司控股股东及实际控制人。本报告期公司未发生控股股东及实</w:t>
      </w:r>
    </w:p>
    <w:p>
      <w:pPr>
        <w:pStyle w:val="BodyText"/>
        <w:spacing w:line="258" w:lineRule="exact" w:before="0"/>
        <w:ind w:right="0"/>
        <w:jc w:val="both"/>
      </w:pPr>
      <w:r>
        <w:rPr/>
        <w:t>际控制人变更。</w:t>
      </w:r>
    </w:p>
    <w:p>
      <w:pPr>
        <w:spacing w:line="586" w:lineRule="exact" w:before="84"/>
        <w:ind w:left="617" w:right="135" w:firstLine="2"/>
        <w:jc w:val="left"/>
        <w:rPr>
          <w:rFonts w:ascii="宋体" w:hAnsi="宋体" w:cs="宋体" w:eastAsia="宋体" w:hint="default"/>
          <w:sz w:val="24"/>
          <w:szCs w:val="24"/>
        </w:rPr>
      </w:pPr>
      <w:r>
        <w:rPr>
          <w:rFonts w:ascii="宋体" w:hAnsi="宋体" w:cs="宋体" w:eastAsia="宋体" w:hint="default"/>
          <w:b/>
          <w:bCs/>
          <w:sz w:val="24"/>
          <w:szCs w:val="24"/>
        </w:rPr>
        <w:t>3、控股股东及实际控制人具体情况介绍</w:t>
      </w:r>
      <w:r>
        <w:rPr>
          <w:rFonts w:ascii="宋体" w:hAnsi="宋体" w:cs="宋体" w:eastAsia="宋体" w:hint="default"/>
          <w:b/>
          <w:bCs/>
          <w:spacing w:val="1"/>
          <w:w w:val="99"/>
          <w:sz w:val="24"/>
          <w:szCs w:val="24"/>
        </w:rPr>
        <w:t> </w:t>
      </w:r>
      <w:r>
        <w:rPr>
          <w:rFonts w:ascii="宋体" w:hAnsi="宋体" w:cs="宋体" w:eastAsia="宋体" w:hint="default"/>
          <w:sz w:val="24"/>
          <w:szCs w:val="24"/>
        </w:rPr>
        <w:t>王相荣，男，中国国籍，无境外永久居留权。</w:t>
      </w:r>
      <w:r>
        <w:rPr>
          <w:rFonts w:ascii="Times New Roman" w:hAnsi="Times New Roman" w:cs="Times New Roman" w:eastAsia="Times New Roman" w:hint="default"/>
          <w:sz w:val="24"/>
          <w:szCs w:val="24"/>
        </w:rPr>
        <w:t>1972  </w:t>
      </w:r>
      <w:r>
        <w:rPr>
          <w:rFonts w:ascii="宋体" w:hAnsi="宋体" w:cs="宋体" w:eastAsia="宋体" w:hint="default"/>
          <w:sz w:val="24"/>
          <w:szCs w:val="24"/>
        </w:rPr>
        <w:t>年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月生，大学本科学</w:t>
      </w:r>
    </w:p>
    <w:p>
      <w:pPr>
        <w:pStyle w:val="BodyText"/>
        <w:spacing w:line="352" w:lineRule="auto" w:before="70"/>
        <w:ind w:right="151"/>
        <w:jc w:val="both"/>
      </w:pPr>
      <w:r>
        <w:rPr/>
        <w:t>历，工程师，现就读于上海交通大学安泰经济与管理学院 </w:t>
      </w:r>
      <w:r>
        <w:rPr>
          <w:rFonts w:ascii="Times New Roman" w:hAnsi="Times New Roman" w:cs="Times New Roman" w:eastAsia="Times New Roman" w:hint="default"/>
        </w:rPr>
        <w:t>EMBA</w:t>
      </w:r>
      <w:r>
        <w:rPr>
          <w:rFonts w:ascii="Times New Roman" w:hAnsi="Times New Roman" w:cs="Times New Roman" w:eastAsia="Times New Roman" w:hint="default"/>
          <w:spacing w:val="-4"/>
        </w:rPr>
        <w:t> </w:t>
      </w:r>
      <w:r>
        <w:rPr/>
        <w:t>班；全国农业 </w:t>
      </w:r>
      <w:r>
        <w:rPr>
          <w:spacing w:val="-3"/>
        </w:rPr>
        <w:t>机械标准化技术委员会委员、中国农业机械协会排灌机械分会副会长、中国农业</w:t>
      </w:r>
      <w:r>
        <w:rPr>
          <w:spacing w:val="-105"/>
        </w:rPr>
        <w:t> </w:t>
      </w:r>
      <w:r>
        <w:rPr>
          <w:spacing w:val="-105"/>
        </w:rPr>
      </w:r>
      <w:r>
        <w:rPr>
          <w:spacing w:val="-3"/>
        </w:rPr>
        <w:t>机械学会理事、中水网专家委员会副主任委员、浙江农业机械工业行业协会副理</w:t>
      </w:r>
      <w:r>
        <w:rPr>
          <w:spacing w:val="-105"/>
        </w:rPr>
        <w:t> </w:t>
      </w:r>
      <w:r>
        <w:rPr>
          <w:spacing w:val="-105"/>
        </w:rPr>
      </w:r>
      <w:r>
        <w:rPr>
          <w:spacing w:val="-3"/>
        </w:rPr>
        <w:t>事长；中国青联第十一届委员会委员、中国青年企业家协会常务理事、浙江省青</w:t>
      </w:r>
      <w:r>
        <w:rPr>
          <w:spacing w:val="-102"/>
        </w:rPr>
        <w:t> </w:t>
      </w:r>
      <w:r>
        <w:rPr>
          <w:spacing w:val="-102"/>
        </w:rPr>
      </w:r>
      <w:r>
        <w:rPr>
          <w:spacing w:val="-3"/>
        </w:rPr>
        <w:t>年企业家协会副会长；台州市人大代表，温岭市人大常委会委员。曾任浙江利欧</w:t>
      </w:r>
      <w:r>
        <w:rPr>
          <w:spacing w:val="-102"/>
        </w:rPr>
        <w:t> </w:t>
      </w:r>
      <w:r>
        <w:rPr>
          <w:spacing w:val="-102"/>
        </w:rPr>
      </w:r>
      <w:r>
        <w:rPr/>
        <w:t>电气有限公司执行董事兼总经理；现任本公司董事长兼总经理。</w:t>
      </w:r>
    </w:p>
    <w:p>
      <w:pPr>
        <w:pStyle w:val="Heading4"/>
        <w:spacing w:line="240" w:lineRule="auto" w:before="158"/>
        <w:ind w:right="0"/>
        <w:jc w:val="left"/>
        <w:rPr>
          <w:b w:val="0"/>
          <w:bCs w:val="0"/>
        </w:rPr>
      </w:pPr>
      <w:r>
        <w:rPr/>
        <w:t>4、公司与实际控制人之间的产权及控制关系的方框图</w:t>
      </w:r>
      <w:r>
        <w:rPr>
          <w:b w:val="0"/>
          <w:bCs w:val="0"/>
        </w:rPr>
      </w:r>
    </w:p>
    <w:p>
      <w:pPr>
        <w:spacing w:after="0" w:line="240" w:lineRule="auto"/>
        <w:jc w:val="left"/>
        <w:sectPr>
          <w:pgSz w:w="11910" w:h="16840"/>
          <w:pgMar w:header="720" w:footer="730" w:top="1060" w:bottom="920" w:left="1660" w:right="16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2"/>
          <w:szCs w:val="12"/>
        </w:rPr>
      </w:pPr>
    </w:p>
    <w:p>
      <w:pPr>
        <w:spacing w:line="2211" w:lineRule="exact"/>
        <w:ind w:left="1870" w:right="0" w:firstLine="0"/>
        <w:rPr>
          <w:rFonts w:ascii="宋体" w:hAnsi="宋体" w:cs="宋体" w:eastAsia="宋体" w:hint="default"/>
          <w:sz w:val="20"/>
          <w:szCs w:val="20"/>
        </w:rPr>
      </w:pPr>
      <w:r>
        <w:rPr>
          <w:rFonts w:ascii="宋体" w:hAnsi="宋体" w:cs="宋体" w:eastAsia="宋体" w:hint="default"/>
          <w:position w:val="-43"/>
          <w:sz w:val="20"/>
          <w:szCs w:val="20"/>
        </w:rPr>
        <w:pict>
          <v:group style="width:255.3pt;height:110.6pt;mso-position-horizontal-relative:char;mso-position-vertical-relative:line" coordorigin="0,0" coordsize="5106,2212">
            <v:group style="position:absolute;left:2;top:2;width:1587;height:510" coordorigin="2,2" coordsize="1587,510">
              <v:shape style="position:absolute;left:2;top:2;width:1587;height:510" coordorigin="2,2" coordsize="1587,510" path="m2,512l1589,512,1589,2,2,2,2,512xe" filled="true" fillcolor="#fafafa" stroked="false">
                <v:path arrowok="t"/>
                <v:fill type="solid"/>
              </v:shape>
            </v:group>
            <v:group style="position:absolute;left:2;top:2;width:1587;height:510" coordorigin="2,2" coordsize="1587,510">
              <v:shape style="position:absolute;left:2;top:2;width:1587;height:510" coordorigin="2,2" coordsize="1587,510" path="m2,512l1589,512,1589,2,2,2,2,512xe" filled="false" stroked="true" strokeweight=".24pt" strokecolor="#000000">
                <v:path arrowok="t"/>
              </v:shape>
              <v:shape style="position:absolute;left:503;top:160;width:586;height:367" type="#_x0000_t75" stroked="false">
                <v:imagedata r:id="rId11" o:title=""/>
              </v:shape>
            </v:group>
            <v:group style="position:absolute;left:403;top:1529;width:4223;height:681" coordorigin="403,1529" coordsize="4223,681">
              <v:shape style="position:absolute;left:403;top:1529;width:4223;height:681" coordorigin="403,1529" coordsize="4223,681" path="m403,2209l4626,2209,4626,1529,403,1529,403,2209xe" filled="true" fillcolor="#fafafa" stroked="false">
                <v:path arrowok="t"/>
                <v:fill type="solid"/>
              </v:shape>
            </v:group>
            <v:group style="position:absolute;left:403;top:1529;width:4223;height:681" coordorigin="403,1529" coordsize="4223,681">
              <v:shape style="position:absolute;left:403;top:1529;width:4223;height:681" coordorigin="403,1529" coordsize="4223,681" path="m403,2209l4626,2209,4626,1529,403,1529,403,2209xe" filled="false" stroked="true" strokeweight=".24pt" strokecolor="#000000">
                <v:path arrowok="t"/>
              </v:shape>
              <v:shape style="position:absolute;left:1320;top:1751;width:2371;height:115" type="#_x0000_t75" stroked="false">
                <v:imagedata r:id="rId12" o:title=""/>
              </v:shape>
              <v:shape style="position:absolute;left:1320;top:1866;width:2371;height:115" type="#_x0000_t75" stroked="false">
                <v:imagedata r:id="rId13" o:title=""/>
              </v:shape>
            </v:group>
            <v:group style="position:absolute;left:3374;top:2;width:1730;height:510" coordorigin="3374,2" coordsize="1730,510">
              <v:shape style="position:absolute;left:3374;top:2;width:1730;height:510" coordorigin="3374,2" coordsize="1730,510" path="m3374,512l5104,512,5104,2,3374,2,3374,512xe" filled="true" fillcolor="#fafafa" stroked="false">
                <v:path arrowok="t"/>
                <v:fill type="solid"/>
              </v:shape>
            </v:group>
            <v:group style="position:absolute;left:3374;top:2;width:1730;height:510" coordorigin="3374,2" coordsize="1730,510">
              <v:shape style="position:absolute;left:3374;top:2;width:1730;height:510" coordorigin="3374,2" coordsize="1730,510" path="m3374,512l5104,512,5104,2,3374,2,3374,512xe" filled="false" stroked="true" strokeweight=".24pt" strokecolor="#000000">
                <v:path arrowok="t"/>
              </v:shape>
              <v:shape style="position:absolute;left:3947;top:158;width:586;height:374" type="#_x0000_t75" stroked="false">
                <v:imagedata r:id="rId14" o:title=""/>
              </v:shape>
            </v:group>
            <v:group style="position:absolute;left:2515;top:512;width:1724;height:1017" coordorigin="2515,512" coordsize="1724,1017">
              <v:shape style="position:absolute;left:2515;top:512;width:1724;height:1017" coordorigin="2515,512" coordsize="1724,1017" path="m4238,512l4238,1019,2515,1019,2515,1529e" filled="false" stroked="true" strokeweight=".72pt" strokecolor="#000000">
                <v:path arrowok="t"/>
              </v:shape>
            </v:group>
            <v:group style="position:absolute;left:796;top:512;width:1720;height:1017" coordorigin="796,512" coordsize="1720,1017">
              <v:shape style="position:absolute;left:796;top:512;width:1720;height:1017" coordorigin="796,512" coordsize="1720,1017" path="m796,512l796,1019,2515,1019,2515,1529e" filled="false" stroked="true" strokeweight=".72pt" strokecolor="#000000">
                <v:path arrowok="t"/>
              </v:shape>
              <v:shape style="position:absolute;left:1410;top:937;width:493;height:160" type="#_x0000_t202" filled="false" stroked="false">
                <v:textbox inset="0,0,0,0">
                  <w:txbxContent>
                    <w:p>
                      <w:pPr>
                        <w:spacing w:line="160" w:lineRule="exact" w:before="0"/>
                        <w:ind w:left="0" w:right="0" w:firstLine="0"/>
                        <w:jc w:val="left"/>
                        <w:rPr>
                          <w:rFonts w:ascii="Times New Roman" w:hAnsi="Times New Roman" w:cs="Times New Roman" w:eastAsia="Times New Roman" w:hint="default"/>
                          <w:sz w:val="16"/>
                          <w:szCs w:val="16"/>
                        </w:rPr>
                      </w:pPr>
                      <w:r>
                        <w:rPr>
                          <w:rFonts w:ascii="Times New Roman"/>
                          <w:w w:val="99"/>
                          <w:sz w:val="16"/>
                        </w:rPr>
                      </w:r>
                      <w:r>
                        <w:rPr>
                          <w:rFonts w:ascii="Times New Roman"/>
                          <w:spacing w:val="-1"/>
                          <w:sz w:val="16"/>
                          <w:shd w:fill="FAFAFA" w:color="auto" w:val="clear"/>
                        </w:rPr>
                        <w:t>27.11%</w:t>
                      </w:r>
                      <w:r>
                        <w:rPr>
                          <w:rFonts w:ascii="Times New Roman"/>
                          <w:spacing w:val="-1"/>
                          <w:sz w:val="16"/>
                        </w:rPr>
                      </w:r>
                    </w:p>
                  </w:txbxContent>
                </v:textbox>
                <w10:wrap type="none"/>
              </v:shape>
              <v:shape style="position:absolute;left:3127;top:937;width:494;height:160" type="#_x0000_t202" filled="false" stroked="false">
                <v:textbox inset="0,0,0,0">
                  <w:txbxContent>
                    <w:p>
                      <w:pPr>
                        <w:spacing w:line="160" w:lineRule="exact" w:before="0"/>
                        <w:ind w:left="0" w:right="0" w:firstLine="0"/>
                        <w:jc w:val="left"/>
                        <w:rPr>
                          <w:rFonts w:ascii="Times New Roman" w:hAnsi="Times New Roman" w:cs="Times New Roman" w:eastAsia="Times New Roman" w:hint="default"/>
                          <w:sz w:val="16"/>
                          <w:szCs w:val="16"/>
                        </w:rPr>
                      </w:pPr>
                      <w:r>
                        <w:rPr>
                          <w:rFonts w:ascii="Times New Roman"/>
                          <w:w w:val="99"/>
                          <w:sz w:val="16"/>
                        </w:rPr>
                      </w:r>
                      <w:r>
                        <w:rPr>
                          <w:rFonts w:ascii="Times New Roman"/>
                          <w:w w:val="95"/>
                          <w:sz w:val="16"/>
                          <w:shd w:fill="FAFAFA" w:color="auto" w:val="clear"/>
                        </w:rPr>
                        <w:t>20.19%</w:t>
                      </w:r>
                      <w:r>
                        <w:rPr>
                          <w:rFonts w:ascii="Times New Roman"/>
                          <w:w w:val="95"/>
                          <w:sz w:val="16"/>
                        </w:rPr>
                      </w:r>
                      <w:r>
                        <w:rPr>
                          <w:rFonts w:ascii="Times New Roman"/>
                          <w:sz w:val="16"/>
                        </w:rPr>
                      </w:r>
                    </w:p>
                  </w:txbxContent>
                </v:textbox>
                <w10:wrap type="none"/>
              </v:shape>
            </v:group>
          </v:group>
        </w:pict>
      </w:r>
      <w:r>
        <w:rPr>
          <w:rFonts w:ascii="宋体" w:hAnsi="宋体" w:cs="宋体" w:eastAsia="宋体" w:hint="default"/>
          <w:position w:val="-43"/>
          <w:sz w:val="20"/>
          <w:szCs w:val="20"/>
        </w:rPr>
      </w:r>
    </w:p>
    <w:p>
      <w:pPr>
        <w:spacing w:line="240" w:lineRule="auto" w:before="9"/>
        <w:rPr>
          <w:rFonts w:ascii="宋体" w:hAnsi="宋体" w:cs="宋体" w:eastAsia="宋体" w:hint="default"/>
          <w:b/>
          <w:bCs/>
          <w:sz w:val="17"/>
          <w:szCs w:val="17"/>
        </w:rPr>
      </w:pPr>
    </w:p>
    <w:p>
      <w:pPr>
        <w:spacing w:before="44"/>
        <w:ind w:left="137" w:right="0" w:firstLine="0"/>
        <w:jc w:val="left"/>
        <w:rPr>
          <w:rFonts w:ascii="宋体" w:hAnsi="宋体" w:cs="宋体" w:eastAsia="宋体" w:hint="default"/>
          <w:sz w:val="18"/>
          <w:szCs w:val="18"/>
        </w:rPr>
      </w:pPr>
      <w:r>
        <w:rPr>
          <w:rFonts w:ascii="宋体" w:hAnsi="宋体" w:cs="宋体" w:eastAsia="宋体" w:hint="default"/>
          <w:sz w:val="18"/>
          <w:szCs w:val="18"/>
        </w:rPr>
        <w:t>【注】王壮利为王相荣的胞弟。王相荣为公司控股股东和实际控制人，共控制公司</w:t>
      </w:r>
      <w:r>
        <w:rPr>
          <w:rFonts w:ascii="宋体" w:hAnsi="宋体" w:cs="宋体" w:eastAsia="宋体" w:hint="default"/>
          <w:spacing w:val="-51"/>
          <w:sz w:val="18"/>
          <w:szCs w:val="18"/>
        </w:rPr>
        <w:t> </w:t>
      </w:r>
      <w:r>
        <w:rPr>
          <w:rFonts w:ascii="Arial" w:hAnsi="Arial" w:cs="Arial" w:eastAsia="Arial" w:hint="default"/>
          <w:sz w:val="18"/>
          <w:szCs w:val="18"/>
        </w:rPr>
        <w:t>47.30%</w:t>
      </w:r>
      <w:r>
        <w:rPr>
          <w:rFonts w:ascii="宋体" w:hAnsi="宋体" w:cs="宋体" w:eastAsia="宋体" w:hint="default"/>
          <w:sz w:val="18"/>
          <w:szCs w:val="18"/>
        </w:rPr>
        <w:t>的股份。</w:t>
      </w:r>
    </w:p>
    <w:p>
      <w:pPr>
        <w:spacing w:after="0"/>
        <w:jc w:val="left"/>
        <w:rPr>
          <w:rFonts w:ascii="宋体" w:hAnsi="宋体" w:cs="宋体" w:eastAsia="宋体" w:hint="default"/>
          <w:sz w:val="18"/>
          <w:szCs w:val="18"/>
        </w:rPr>
        <w:sectPr>
          <w:pgSz w:w="11910" w:h="16840"/>
          <w:pgMar w:header="720" w:footer="730" w:top="1060" w:bottom="920" w:left="1660" w:right="16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1"/>
        <w:spacing w:line="240" w:lineRule="auto"/>
        <w:ind w:left="3168" w:right="1315"/>
        <w:jc w:val="left"/>
      </w:pPr>
      <w:bookmarkStart w:name="_TOC_250007" w:id="5"/>
      <w:bookmarkEnd w:id="5"/>
      <w:r>
        <w:rPr/>
        <w:t>第五节 董事、监事和高级管理人员</w:t>
      </w:r>
    </w:p>
    <w:p>
      <w:pPr>
        <w:spacing w:line="240" w:lineRule="auto" w:before="5"/>
        <w:rPr>
          <w:rFonts w:ascii="黑体" w:hAnsi="黑体" w:cs="黑体" w:eastAsia="黑体" w:hint="default"/>
          <w:sz w:val="21"/>
          <w:szCs w:val="21"/>
        </w:rPr>
      </w:pPr>
    </w:p>
    <w:p>
      <w:pPr>
        <w:pStyle w:val="Heading2"/>
        <w:spacing w:line="240" w:lineRule="auto"/>
        <w:ind w:left="1337" w:right="1315"/>
        <w:jc w:val="left"/>
        <w:rPr>
          <w:b w:val="0"/>
          <w:bCs w:val="0"/>
        </w:rPr>
      </w:pPr>
      <w:r>
        <w:rPr/>
        <w:t>一、现任董事、监事和高级管理人员持股变动及报酬情况</w:t>
      </w:r>
      <w:r>
        <w:rPr>
          <w:b w:val="0"/>
          <w:bCs w:val="0"/>
        </w:rPr>
      </w:r>
    </w:p>
    <w:p>
      <w:pPr>
        <w:spacing w:line="240" w:lineRule="auto" w:before="6"/>
        <w:rPr>
          <w:rFonts w:ascii="宋体" w:hAnsi="宋体" w:cs="宋体" w:eastAsia="宋体" w:hint="default"/>
          <w:b/>
          <w:bCs/>
          <w:sz w:val="11"/>
          <w:szCs w:val="11"/>
        </w:rPr>
      </w:pPr>
    </w:p>
    <w:tbl>
      <w:tblPr>
        <w:tblW w:w="0" w:type="auto"/>
        <w:jc w:val="left"/>
        <w:tblInd w:w="119" w:type="dxa"/>
        <w:tblLayout w:type="fixed"/>
        <w:tblCellMar>
          <w:top w:w="0" w:type="dxa"/>
          <w:left w:w="0" w:type="dxa"/>
          <w:bottom w:w="0" w:type="dxa"/>
          <w:right w:w="0" w:type="dxa"/>
        </w:tblCellMar>
        <w:tblLook w:val="01E0"/>
      </w:tblPr>
      <w:tblGrid>
        <w:gridCol w:w="763"/>
        <w:gridCol w:w="970"/>
        <w:gridCol w:w="540"/>
        <w:gridCol w:w="596"/>
        <w:gridCol w:w="1146"/>
        <w:gridCol w:w="1080"/>
        <w:gridCol w:w="1080"/>
        <w:gridCol w:w="970"/>
        <w:gridCol w:w="1342"/>
        <w:gridCol w:w="1050"/>
        <w:gridCol w:w="1196"/>
      </w:tblGrid>
      <w:tr>
        <w:trPr>
          <w:trHeight w:val="1021" w:hRule="exact"/>
        </w:trPr>
        <w:tc>
          <w:tcPr>
            <w:tcW w:w="76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97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9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4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441" w:right="83"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97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13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105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37" w:lineRule="auto" w:before="4"/>
              <w:ind w:left="21" w:right="18" w:firstLine="46"/>
              <w:jc w:val="both"/>
              <w:rPr>
                <w:rFonts w:ascii="宋体" w:hAnsi="宋体" w:cs="宋体" w:eastAsia="宋体" w:hint="default"/>
                <w:sz w:val="18"/>
                <w:szCs w:val="18"/>
              </w:rPr>
            </w:pPr>
            <w:r>
              <w:rPr>
                <w:rFonts w:ascii="宋体" w:hAnsi="宋体" w:cs="宋体" w:eastAsia="宋体" w:hint="default"/>
                <w:sz w:val="18"/>
                <w:szCs w:val="18"/>
              </w:rPr>
              <w:t>报告期内从 公司领取的 </w:t>
            </w:r>
            <w:r>
              <w:rPr>
                <w:rFonts w:ascii="宋体" w:hAnsi="宋体" w:cs="宋体" w:eastAsia="宋体" w:hint="default"/>
                <w:spacing w:val="-15"/>
                <w:sz w:val="18"/>
                <w:szCs w:val="18"/>
              </w:rPr>
              <w:t>报酬总额（万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元）（税前）</w:t>
            </w:r>
          </w:p>
        </w:tc>
        <w:tc>
          <w:tcPr>
            <w:tcW w:w="119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8"/>
              <w:ind w:left="51" w:right="48"/>
              <w:jc w:val="both"/>
              <w:rPr>
                <w:rFonts w:ascii="宋体" w:hAnsi="宋体" w:cs="宋体" w:eastAsia="宋体" w:hint="default"/>
                <w:sz w:val="18"/>
                <w:szCs w:val="18"/>
              </w:rPr>
            </w:pPr>
            <w:r>
              <w:rPr>
                <w:rFonts w:ascii="宋体" w:hAnsi="宋体" w:cs="宋体" w:eastAsia="宋体" w:hint="default"/>
                <w:sz w:val="18"/>
                <w:szCs w:val="18"/>
              </w:rPr>
              <w:t>是否在股东单 位或其他关联 单位领取薪酬</w:t>
            </w:r>
          </w:p>
        </w:tc>
      </w:tr>
      <w:tr>
        <w:trPr>
          <w:trHeight w:val="601"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王相荣</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11"/>
              <w:ind w:left="207" w:right="115" w:hanging="90"/>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40,821,504</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81,643,008</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52"/>
              <w:ind w:left="123" w:right="18" w:hanging="104"/>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年度资本公 积金转增股本</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28.90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3"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王壮利</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97" w:right="25" w:hanging="270"/>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30,391,200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60,782,400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33"/>
              <w:ind w:left="123" w:right="18" w:hanging="104"/>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年度资本公 积金转增股本</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26.90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张旭波</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2"/>
              <w:ind w:left="27" w:right="25"/>
              <w:jc w:val="left"/>
              <w:rPr>
                <w:rFonts w:ascii="宋体" w:hAnsi="宋体" w:cs="宋体" w:eastAsia="宋体" w:hint="default"/>
                <w:sz w:val="18"/>
                <w:szCs w:val="18"/>
              </w:rPr>
            </w:pPr>
            <w:r>
              <w:rPr>
                <w:rFonts w:ascii="宋体" w:hAnsi="宋体" w:cs="宋体" w:eastAsia="宋体" w:hint="default"/>
                <w:sz w:val="18"/>
                <w:szCs w:val="18"/>
              </w:rPr>
              <w:t>董事、副总 经理、董秘</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1,125,600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2,251,200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2"/>
              <w:ind w:left="123" w:right="18" w:hanging="104"/>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年度资本公 积金转增股本</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26.90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王洪仁</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4,516,808</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9,033,616</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33"/>
              <w:ind w:left="123" w:right="18" w:hanging="104"/>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年度资本公 积金转增股本</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563"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王洋</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沈田丰</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邵毅平</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王呈斌</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02"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林仁勇</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监事会主席</w:t>
            </w:r>
          </w:p>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6.46</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苏新科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02"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程衍</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监事</w:t>
            </w:r>
          </w:p>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2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陈林富</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1,125,600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2,251,200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5"/>
              <w:ind w:left="123" w:right="18" w:hanging="104"/>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年度资本公 积金转增股本</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26.90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颜土富</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1,026,463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1,539,694</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26.90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张灵正</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10"/>
              <w:ind w:left="117" w:right="0"/>
              <w:jc w:val="left"/>
              <w:rPr>
                <w:rFonts w:ascii="宋体" w:hAnsi="宋体" w:cs="宋体" w:eastAsia="宋体" w:hint="default"/>
                <w:sz w:val="18"/>
                <w:szCs w:val="18"/>
              </w:rPr>
            </w:pPr>
            <w:r>
              <w:rPr>
                <w:rFonts w:ascii="宋体" w:hAnsi="宋体" w:cs="宋体" w:eastAsia="宋体" w:hint="default"/>
                <w:sz w:val="18"/>
                <w:szCs w:val="18"/>
              </w:rPr>
              <w:t>副董事长</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（已离任）</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23,043,872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康湘兰</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10"/>
              <w:ind w:left="27" w:right="0"/>
              <w:jc w:val="left"/>
              <w:rPr>
                <w:rFonts w:ascii="宋体" w:hAnsi="宋体" w:cs="宋体" w:eastAsia="宋体" w:hint="default"/>
                <w:sz w:val="18"/>
                <w:szCs w:val="18"/>
              </w:rPr>
            </w:pPr>
            <w:r>
              <w:rPr>
                <w:rFonts w:ascii="宋体" w:hAnsi="宋体" w:cs="宋体" w:eastAsia="宋体" w:hint="default"/>
                <w:sz w:val="18"/>
                <w:szCs w:val="18"/>
              </w:rPr>
              <w:t>监事会主席</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（已离任）</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0.40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763" w:type="dxa"/>
            <w:tcBorders>
              <w:top w:val="single" w:sz="6"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7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5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59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4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102,051,047</w:t>
            </w:r>
          </w:p>
        </w:tc>
        <w:tc>
          <w:tcPr>
            <w:tcW w:w="97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157,501,118</w:t>
            </w:r>
          </w:p>
        </w:tc>
        <w:tc>
          <w:tcPr>
            <w:tcW w:w="134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5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181.37</w:t>
            </w:r>
          </w:p>
        </w:tc>
        <w:tc>
          <w:tcPr>
            <w:tcW w:w="1196" w:type="dxa"/>
            <w:tcBorders>
              <w:top w:val="single" w:sz="6" w:space="0" w:color="000000"/>
              <w:left w:val="single" w:sz="4" w:space="0" w:color="000000"/>
              <w:bottom w:val="single" w:sz="4" w:space="0" w:color="000000"/>
              <w:right w:val="single" w:sz="4" w:space="0" w:color="000000"/>
            </w:tcBorders>
          </w:tcPr>
          <w:p>
            <w:pPr/>
          </w:p>
        </w:tc>
      </w:tr>
    </w:tbl>
    <w:p>
      <w:pPr>
        <w:spacing w:line="336" w:lineRule="auto" w:before="89"/>
        <w:ind w:left="1337" w:right="1315" w:firstLine="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1</w:t>
      </w:r>
      <w:r>
        <w:rPr>
          <w:rFonts w:ascii="宋体" w:hAnsi="宋体" w:cs="宋体" w:eastAsia="宋体" w:hint="default"/>
          <w:sz w:val="18"/>
          <w:szCs w:val="18"/>
        </w:rPr>
        <w:t>】：董事王洪仁未在母公司领取报酬，而在控股子公司浙江大农实业有限公司领取报酬，2010</w:t>
      </w:r>
      <w:r>
        <w:rPr>
          <w:rFonts w:ascii="宋体" w:hAnsi="宋体" w:cs="宋体" w:eastAsia="宋体" w:hint="default"/>
          <w:spacing w:val="-58"/>
          <w:sz w:val="18"/>
          <w:szCs w:val="18"/>
        </w:rPr>
        <w:t> </w:t>
      </w:r>
      <w:r>
        <w:rPr>
          <w:rFonts w:ascii="宋体" w:hAnsi="宋体" w:cs="宋体" w:eastAsia="宋体" w:hint="default"/>
          <w:sz w:val="18"/>
          <w:szCs w:val="18"/>
        </w:rPr>
        <w:t>年度</w:t>
      </w:r>
      <w:r>
        <w:rPr>
          <w:rFonts w:ascii="宋体" w:hAnsi="宋体" w:cs="宋体" w:eastAsia="宋体" w:hint="default"/>
          <w:sz w:val="18"/>
          <w:szCs w:val="18"/>
        </w:rPr>
        <w:t> 获得的报酬为</w:t>
      </w:r>
      <w:r>
        <w:rPr>
          <w:rFonts w:ascii="宋体" w:hAnsi="宋体" w:cs="宋体" w:eastAsia="宋体" w:hint="default"/>
          <w:spacing w:val="-46"/>
          <w:sz w:val="18"/>
          <w:szCs w:val="18"/>
        </w:rPr>
        <w:t> </w:t>
      </w:r>
      <w:r>
        <w:rPr>
          <w:rFonts w:ascii="宋体" w:hAnsi="宋体" w:cs="宋体" w:eastAsia="宋体" w:hint="default"/>
          <w:sz w:val="18"/>
          <w:szCs w:val="18"/>
        </w:rPr>
        <w:t>26.90</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line="240" w:lineRule="auto" w:before="6"/>
        <w:rPr>
          <w:rFonts w:ascii="宋体" w:hAnsi="宋体" w:cs="宋体" w:eastAsia="宋体" w:hint="default"/>
          <w:sz w:val="12"/>
          <w:szCs w:val="12"/>
        </w:rPr>
      </w:pPr>
    </w:p>
    <w:p>
      <w:pPr>
        <w:spacing w:before="0"/>
        <w:ind w:left="1337" w:right="131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】：有关情况详见本节“五、董事、监事、高级管理人员变动情况”。</w:t>
      </w:r>
    </w:p>
    <w:p>
      <w:pPr>
        <w:spacing w:line="240" w:lineRule="auto" w:before="12"/>
        <w:rPr>
          <w:rFonts w:ascii="宋体" w:hAnsi="宋体" w:cs="宋体" w:eastAsia="宋体" w:hint="default"/>
          <w:sz w:val="16"/>
          <w:szCs w:val="16"/>
        </w:rPr>
      </w:pPr>
    </w:p>
    <w:p>
      <w:pPr>
        <w:spacing w:before="0"/>
        <w:ind w:left="1337" w:right="131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：有关情况详见第四节“一、股份变动情况”。</w:t>
      </w:r>
    </w:p>
    <w:p>
      <w:pPr>
        <w:spacing w:line="240" w:lineRule="auto" w:before="3"/>
        <w:rPr>
          <w:rFonts w:ascii="宋体" w:hAnsi="宋体" w:cs="宋体" w:eastAsia="宋体" w:hint="default"/>
          <w:sz w:val="16"/>
          <w:szCs w:val="16"/>
        </w:rPr>
      </w:pPr>
    </w:p>
    <w:p>
      <w:pPr>
        <w:pStyle w:val="BodyText"/>
        <w:spacing w:line="240" w:lineRule="auto" w:before="0"/>
        <w:ind w:left="1817" w:right="0"/>
        <w:jc w:val="left"/>
      </w:pPr>
      <w:r>
        <w:rPr/>
        <w:t>2010</w:t>
      </w:r>
      <w:r>
        <w:rPr>
          <w:spacing w:val="-60"/>
        </w:rPr>
        <w:t> </w:t>
      </w:r>
      <w:r>
        <w:rPr/>
        <w:t>年度</w:t>
      </w:r>
      <w:r>
        <w:rPr>
          <w:spacing w:val="-105"/>
        </w:rPr>
        <w:t>，</w:t>
      </w:r>
      <w:r>
        <w:rPr/>
        <w:t>公司董事</w:t>
      </w:r>
      <w:r>
        <w:rPr>
          <w:spacing w:val="-105"/>
        </w:rPr>
        <w:t>、</w:t>
      </w:r>
      <w:r>
        <w:rPr/>
        <w:t>监事和高级管理人员从公司获取的薪酬合计为</w:t>
      </w:r>
      <w:r>
        <w:rPr>
          <w:spacing w:val="-60"/>
        </w:rPr>
        <w:t> </w:t>
      </w:r>
      <w:r>
        <w:rPr/>
        <w:t>181.37</w:t>
      </w:r>
    </w:p>
    <w:p>
      <w:pPr>
        <w:pStyle w:val="BodyText"/>
        <w:spacing w:line="240" w:lineRule="auto" w:before="152"/>
        <w:ind w:left="1337" w:right="0"/>
        <w:jc w:val="left"/>
        <w:rPr>
          <w:rFonts w:ascii="Times New Roman" w:hAnsi="Times New Roman" w:cs="Times New Roman" w:eastAsia="Times New Roman" w:hint="default"/>
        </w:rPr>
      </w:pPr>
      <w:r>
        <w:rPr>
          <w:spacing w:val="-11"/>
        </w:rPr>
        <w:t>万元。以上公司董事（独立董事除外）和高级管理人员</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年度的薪酬已于</w:t>
      </w:r>
      <w:r>
        <w:rPr>
          <w:spacing w:val="-58"/>
        </w:rPr>
        <w:t> </w:t>
      </w:r>
      <w:r>
        <w:rPr>
          <w:rFonts w:ascii="Times New Roman" w:hAnsi="Times New Roman" w:cs="Times New Roman" w:eastAsia="Times New Roman" w:hint="default"/>
          <w:spacing w:val="-3"/>
        </w:rPr>
        <w:t>2011</w:t>
      </w:r>
    </w:p>
    <w:p>
      <w:pPr>
        <w:spacing w:after="0" w:line="240" w:lineRule="auto"/>
        <w:jc w:val="left"/>
        <w:rPr>
          <w:rFonts w:ascii="Times New Roman" w:hAnsi="Times New Roman" w:cs="Times New Roman" w:eastAsia="Times New Roman" w:hint="default"/>
        </w:rPr>
        <w:sectPr>
          <w:pgSz w:w="11910" w:h="16840"/>
          <w:pgMar w:header="720" w:footer="730" w:top="1060" w:bottom="920" w:left="460" w:right="460"/>
        </w:sectPr>
      </w:pPr>
    </w:p>
    <w:p>
      <w:pPr>
        <w:spacing w:line="240" w:lineRule="auto" w:before="6"/>
        <w:rPr>
          <w:rFonts w:ascii="Times New Roman" w:hAnsi="Times New Roman" w:cs="Times New Roman" w:eastAsia="Times New Roman" w:hint="default"/>
          <w:sz w:val="23"/>
          <w:szCs w:val="23"/>
        </w:rPr>
      </w:pPr>
    </w:p>
    <w:p>
      <w:pPr>
        <w:pStyle w:val="BodyText"/>
        <w:spacing w:line="240" w:lineRule="auto" w:before="26"/>
        <w:ind w:right="35"/>
        <w:jc w:val="left"/>
      </w:pP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日经公司第二届薪酬与考核委员会第三次会议审议通过，委员会认为</w:t>
      </w:r>
    </w:p>
    <w:p>
      <w:pPr>
        <w:pStyle w:val="BodyText"/>
        <w:spacing w:line="240" w:lineRule="auto" w:before="134"/>
        <w:ind w:right="3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8"/>
        </w:rPr>
        <w:t> </w:t>
      </w:r>
      <w:r>
        <w:rPr/>
        <w:t>年度公司董事和高级管理人员的薪酬水平相对合理，符合公司的发展现状。</w:t>
      </w:r>
    </w:p>
    <w:p>
      <w:pPr>
        <w:pStyle w:val="BodyText"/>
        <w:spacing w:line="338" w:lineRule="auto" w:before="134"/>
        <w:ind w:right="216"/>
        <w:jc w:val="left"/>
      </w:pPr>
      <w:r>
        <w:rPr/>
        <w:t>公司独立董事的薪酬已经公司第一届董事会第二十一次会议和 </w:t>
      </w:r>
      <w:r>
        <w:rPr>
          <w:rFonts w:ascii="Times New Roman" w:hAnsi="Times New Roman" w:cs="Times New Roman" w:eastAsia="Times New Roman" w:hint="default"/>
        </w:rPr>
        <w:t>2007</w:t>
      </w:r>
      <w:r>
        <w:rPr>
          <w:rFonts w:ascii="Times New Roman" w:hAnsi="Times New Roman" w:cs="Times New Roman" w:eastAsia="Times New Roman" w:hint="default"/>
          <w:spacing w:val="-29"/>
        </w:rPr>
        <w:t> </w:t>
      </w:r>
      <w:r>
        <w:rPr/>
        <w:t>年度股东大 会审议批准。</w:t>
      </w:r>
    </w:p>
    <w:p>
      <w:pPr>
        <w:spacing w:line="240" w:lineRule="auto" w:before="7"/>
        <w:rPr>
          <w:rFonts w:ascii="宋体" w:hAnsi="宋体" w:cs="宋体" w:eastAsia="宋体" w:hint="default"/>
          <w:sz w:val="26"/>
          <w:szCs w:val="26"/>
        </w:rPr>
      </w:pPr>
    </w:p>
    <w:p>
      <w:pPr>
        <w:pStyle w:val="Heading2"/>
        <w:spacing w:line="240" w:lineRule="auto"/>
        <w:ind w:right="35"/>
        <w:jc w:val="left"/>
        <w:rPr>
          <w:b w:val="0"/>
          <w:bCs w:val="0"/>
        </w:rPr>
      </w:pPr>
      <w:r>
        <w:rPr/>
        <w:t>三、现任董事、监事在股东单位任职情况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0"/>
        <w:ind w:left="617" w:right="35"/>
        <w:jc w:val="left"/>
      </w:pPr>
      <w:r>
        <w:rPr/>
        <w:t>公司董事、监事没有在股东单位任职的情况。</w:t>
      </w:r>
    </w:p>
    <w:p>
      <w:pPr>
        <w:spacing w:line="240" w:lineRule="auto" w:before="2"/>
        <w:rPr>
          <w:rFonts w:ascii="宋体" w:hAnsi="宋体" w:cs="宋体" w:eastAsia="宋体" w:hint="default"/>
          <w:sz w:val="22"/>
          <w:szCs w:val="22"/>
        </w:rPr>
      </w:pPr>
    </w:p>
    <w:p>
      <w:pPr>
        <w:pStyle w:val="Heading2"/>
        <w:spacing w:line="357" w:lineRule="auto"/>
        <w:ind w:right="35"/>
        <w:jc w:val="left"/>
        <w:rPr>
          <w:b w:val="0"/>
          <w:bCs w:val="0"/>
        </w:rPr>
      </w:pPr>
      <w:r>
        <w:rPr>
          <w:spacing w:val="-4"/>
          <w:w w:val="95"/>
        </w:rPr>
        <w:t>四、现任董事、监事、高级管理人员的主要工作经历和在除股东单位</w:t>
      </w:r>
      <w:r>
        <w:rPr>
          <w:spacing w:val="9"/>
          <w:w w:val="95"/>
        </w:rPr>
        <w:t> </w:t>
      </w:r>
      <w:r>
        <w:rPr>
          <w:spacing w:val="9"/>
          <w:w w:val="95"/>
        </w:rPr>
      </w:r>
      <w:r>
        <w:rPr/>
        <w:t>外的其他单位的任职或兼职情况：</w:t>
      </w:r>
      <w:r>
        <w:rPr>
          <w:b w:val="0"/>
          <w:bCs w:val="0"/>
        </w:rPr>
      </w:r>
    </w:p>
    <w:p>
      <w:pPr>
        <w:pStyle w:val="Heading4"/>
        <w:spacing w:line="240" w:lineRule="auto" w:before="168"/>
        <w:ind w:left="137" w:right="35"/>
        <w:jc w:val="left"/>
        <w:rPr>
          <w:b w:val="0"/>
          <w:bCs w:val="0"/>
        </w:rPr>
      </w:pPr>
      <w:r>
        <w:rPr/>
        <w:t>（一）董事</w:t>
      </w:r>
      <w:r>
        <w:rPr>
          <w:b w:val="0"/>
          <w:bCs w:val="0"/>
        </w:rPr>
      </w:r>
    </w:p>
    <w:p>
      <w:pPr>
        <w:pStyle w:val="BodyText"/>
        <w:spacing w:line="357" w:lineRule="auto" w:before="116"/>
        <w:ind w:right="35" w:firstLine="480"/>
        <w:jc w:val="left"/>
      </w:pPr>
      <w:r>
        <w:rPr/>
        <w:t>1、王相荣，男，中国国籍，无境外永久居留权。1972</w:t>
      </w:r>
      <w:r>
        <w:rPr>
          <w:spacing w:val="-67"/>
        </w:rPr>
        <w:t> </w:t>
      </w:r>
      <w:r>
        <w:rPr/>
        <w:t>年</w:t>
      </w:r>
      <w:r>
        <w:rPr>
          <w:spacing w:val="-67"/>
        </w:rPr>
        <w:t> </w:t>
      </w:r>
      <w:r>
        <w:rPr/>
        <w:t>2</w:t>
      </w:r>
      <w:r>
        <w:rPr>
          <w:spacing w:val="-67"/>
        </w:rPr>
        <w:t> </w:t>
      </w:r>
      <w:r>
        <w:rPr/>
        <w:t>月生，大学本科</w:t>
      </w:r>
      <w:r>
        <w:rPr/>
        <w:t> 学历，工程师，现就读于上海交通大学安泰经济与管理学院 EMBA</w:t>
      </w:r>
      <w:r>
        <w:rPr>
          <w:spacing w:val="-90"/>
        </w:rPr>
        <w:t> </w:t>
      </w:r>
      <w:r>
        <w:rPr/>
        <w:t>班；全国农业</w:t>
      </w:r>
      <w:r>
        <w:rPr/>
        <w:t> </w:t>
      </w:r>
      <w:r>
        <w:rPr>
          <w:spacing w:val="-3"/>
        </w:rPr>
        <w:t>机械标准化技术委员会委员、中国农业机械协会排灌机械分会副会长、中国农业</w:t>
      </w:r>
      <w:r>
        <w:rPr>
          <w:spacing w:val="-105"/>
        </w:rPr>
        <w:t> </w:t>
      </w:r>
      <w:r>
        <w:rPr>
          <w:spacing w:val="-105"/>
        </w:rPr>
      </w:r>
      <w:r>
        <w:rPr>
          <w:spacing w:val="-3"/>
        </w:rPr>
        <w:t>机械学会理事、中水网专家委员会副主任委员、浙江农业机械工业行业协会副理</w:t>
      </w:r>
      <w:r>
        <w:rPr>
          <w:spacing w:val="-105"/>
        </w:rPr>
        <w:t> </w:t>
      </w:r>
      <w:r>
        <w:rPr>
          <w:spacing w:val="-105"/>
        </w:rPr>
      </w:r>
      <w:r>
        <w:rPr>
          <w:spacing w:val="-3"/>
        </w:rPr>
        <w:t>事长；中国青联第十一届委员会委员、中国青年企业家协会常务理事、浙江省青</w:t>
      </w:r>
      <w:r>
        <w:rPr>
          <w:spacing w:val="-102"/>
        </w:rPr>
        <w:t> </w:t>
      </w:r>
      <w:r>
        <w:rPr>
          <w:spacing w:val="-102"/>
        </w:rPr>
      </w:r>
      <w:r>
        <w:rPr>
          <w:spacing w:val="7"/>
        </w:rPr>
        <w:t>年企业家协会副会长；台州市人大代表，温岭市人大常委会委员。2001年5月</w:t>
      </w:r>
      <w:r>
        <w:rPr>
          <w:spacing w:val="-99"/>
        </w:rPr>
        <w:t> </w:t>
      </w:r>
      <w:r>
        <w:rPr/>
        <w:t>至</w:t>
      </w:r>
      <w:r>
        <w:rPr>
          <w:spacing w:val="-59"/>
        </w:rPr>
        <w:t> </w:t>
      </w:r>
      <w:r>
        <w:rPr>
          <w:spacing w:val="20"/>
        </w:rPr>
        <w:t>2005年1</w:t>
      </w:r>
      <w:r>
        <w:rPr>
          <w:spacing w:val="-59"/>
        </w:rPr>
        <w:t> </w:t>
      </w:r>
      <w:r>
        <w:rPr>
          <w:spacing w:val="3"/>
        </w:rPr>
        <w:t>月，任浙江利欧电气有限公司执行董事兼总经理，2005年2</w:t>
      </w:r>
      <w:r>
        <w:rPr>
          <w:spacing w:val="-59"/>
        </w:rPr>
        <w:t> </w:t>
      </w:r>
      <w:r>
        <w:rPr/>
        <w:t>月至今</w:t>
      </w:r>
      <w:r>
        <w:rPr>
          <w:spacing w:val="-118"/>
        </w:rPr>
        <w:t> </w:t>
      </w:r>
      <w:r>
        <w:rPr>
          <w:spacing w:val="-118"/>
        </w:rPr>
      </w:r>
      <w:r>
        <w:rPr>
          <w:spacing w:val="19"/>
        </w:rPr>
        <w:t>任本公司董事长，2009年8月8</w:t>
      </w:r>
      <w:r>
        <w:rPr>
          <w:spacing w:val="-39"/>
        </w:rPr>
        <w:t> </w:t>
      </w:r>
      <w:r>
        <w:rPr/>
        <w:t>日至今兼任本公司总经理，同时担任浙江大农</w:t>
      </w:r>
      <w:r>
        <w:rPr>
          <w:spacing w:val="-116"/>
        </w:rPr>
        <w:t> </w:t>
      </w:r>
      <w:r>
        <w:rPr>
          <w:spacing w:val="-116"/>
        </w:rPr>
      </w:r>
      <w:r>
        <w:rPr>
          <w:spacing w:val="-3"/>
        </w:rPr>
        <w:t>实业有限公司董事长，湖南利欧泵业有限公司董事长，温岭市利欧小额贷款有限</w:t>
      </w:r>
      <w:r>
        <w:rPr>
          <w:spacing w:val="-105"/>
        </w:rPr>
        <w:t> </w:t>
      </w:r>
      <w:r>
        <w:rPr>
          <w:spacing w:val="-105"/>
        </w:rPr>
      </w:r>
      <w:r>
        <w:rPr>
          <w:spacing w:val="-3"/>
        </w:rPr>
        <w:t>公司董事长，台州新科环保研究所有限公司的执行董事，利欧控股集团有限公司</w:t>
      </w:r>
      <w:r>
        <w:rPr>
          <w:spacing w:val="-105"/>
        </w:rPr>
        <w:t> </w:t>
      </w:r>
      <w:r>
        <w:rPr>
          <w:spacing w:val="-105"/>
        </w:rPr>
      </w:r>
      <w:r>
        <w:rPr>
          <w:spacing w:val="-3"/>
        </w:rPr>
        <w:t>的执行董事，温岭市利恒机械有限公司的执行董事，上海磊利汽车贸易有限公司</w:t>
      </w:r>
      <w:r>
        <w:rPr>
          <w:spacing w:val="-105"/>
        </w:rPr>
        <w:t> </w:t>
      </w:r>
      <w:r>
        <w:rPr>
          <w:spacing w:val="-105"/>
        </w:rPr>
      </w:r>
      <w:r>
        <w:rPr/>
        <w:t>的监事。</w:t>
      </w:r>
    </w:p>
    <w:p>
      <w:pPr>
        <w:pStyle w:val="BodyText"/>
        <w:spacing w:line="357" w:lineRule="auto" w:before="74"/>
        <w:ind w:right="106" w:firstLine="480"/>
        <w:jc w:val="left"/>
      </w:pPr>
      <w:r>
        <w:rPr>
          <w:spacing w:val="-5"/>
        </w:rPr>
        <w:t>2、王壮利，男，中国国籍，无境外永久居留权。1974</w:t>
      </w:r>
      <w:r>
        <w:rPr>
          <w:spacing w:val="-59"/>
        </w:rPr>
        <w:t> </w:t>
      </w:r>
      <w:r>
        <w:rPr/>
        <w:t>年</w:t>
      </w:r>
      <w:r>
        <w:rPr>
          <w:spacing w:val="-59"/>
        </w:rPr>
        <w:t> </w:t>
      </w:r>
      <w:r>
        <w:rPr/>
        <w:t>7</w:t>
      </w:r>
      <w:r>
        <w:rPr>
          <w:spacing w:val="-59"/>
        </w:rPr>
        <w:t> </w:t>
      </w:r>
      <w:r>
        <w:rPr>
          <w:spacing w:val="-4"/>
        </w:rPr>
        <w:t>月生，大学学历，</w:t>
      </w:r>
      <w:r>
        <w:rPr/>
        <w:t> </w:t>
      </w:r>
      <w:r>
        <w:rPr>
          <w:spacing w:val="5"/>
        </w:rPr>
        <w:t>工程师，浙江大学管理培训中心高级工商管理总裁研修班结业。2001年5</w:t>
      </w:r>
      <w:r>
        <w:rPr>
          <w:spacing w:val="-25"/>
        </w:rPr>
        <w:t> </w:t>
      </w:r>
      <w:r>
        <w:rPr/>
        <w:t>月至</w:t>
      </w:r>
      <w:r>
        <w:rPr>
          <w:spacing w:val="-115"/>
        </w:rPr>
        <w:t> </w:t>
      </w:r>
      <w:r>
        <w:rPr>
          <w:spacing w:val="-115"/>
        </w:rPr>
      </w:r>
      <w:r>
        <w:rPr/>
        <w:t>2005 年 1</w:t>
      </w:r>
      <w:r>
        <w:rPr>
          <w:spacing w:val="-88"/>
        </w:rPr>
        <w:t> </w:t>
      </w:r>
      <w:r>
        <w:rPr/>
        <w:t>月，任浙江利欧电气有限公司监事、副总经理，现任本公司董事、副</w:t>
      </w:r>
      <w:r>
        <w:rPr/>
        <w:t> </w:t>
      </w:r>
      <w:r>
        <w:rPr>
          <w:spacing w:val="-3"/>
        </w:rPr>
        <w:t>总经理，同时担任浙江大农实业有限公司监事，湖南利欧泵业有限公司监事，利</w:t>
      </w:r>
      <w:r>
        <w:rPr>
          <w:spacing w:val="-102"/>
        </w:rPr>
        <w:t> </w:t>
      </w:r>
      <w:r>
        <w:rPr>
          <w:spacing w:val="-102"/>
        </w:rPr>
      </w:r>
      <w:r>
        <w:rPr/>
        <w:t>欧控股集团有限公司的监事，台州新科环保研究所有限公司的监事。</w:t>
      </w:r>
    </w:p>
    <w:p>
      <w:pPr>
        <w:pStyle w:val="BodyText"/>
        <w:spacing w:line="348" w:lineRule="auto" w:before="74"/>
        <w:ind w:right="35" w:firstLine="480"/>
        <w:jc w:val="left"/>
      </w:pPr>
      <w:r>
        <w:rPr/>
        <w:t>3、张旭波，男，中国国籍，无境外永久居留权。</w:t>
      </w:r>
      <w:r>
        <w:rPr>
          <w:rFonts w:ascii="Arial" w:hAnsi="Arial" w:cs="Arial" w:eastAsia="Arial" w:hint="default"/>
        </w:rPr>
        <w:t>1969</w:t>
      </w:r>
      <w:r>
        <w:rPr/>
        <w:t>年</w:t>
      </w:r>
      <w:r>
        <w:rPr>
          <w:rFonts w:ascii="Arial" w:hAnsi="Arial" w:cs="Arial" w:eastAsia="Arial" w:hint="default"/>
        </w:rPr>
        <w:t>9</w:t>
      </w:r>
      <w:r>
        <w:rPr/>
        <w:t>月生，硕士研究 </w:t>
      </w:r>
      <w:r>
        <w:rPr>
          <w:spacing w:val="-3"/>
        </w:rPr>
        <w:t>生学历。曾任广发证券股份有限公司投资银行部高级经理、中银国际证券有限责</w:t>
      </w:r>
      <w:r>
        <w:rPr>
          <w:spacing w:val="-105"/>
        </w:rPr>
        <w:t> </w:t>
      </w:r>
      <w:r>
        <w:rPr>
          <w:spacing w:val="-105"/>
        </w:rPr>
      </w:r>
      <w:r>
        <w:rPr>
          <w:spacing w:val="-3"/>
        </w:rPr>
        <w:t>任公司投资银行部副总裁，现任本公司董事、副总经理、董事会秘书，公司上海</w:t>
      </w:r>
    </w:p>
    <w:p>
      <w:pPr>
        <w:spacing w:after="0" w:line="348" w:lineRule="auto"/>
        <w:jc w:val="left"/>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pStyle w:val="BodyText"/>
        <w:spacing w:line="357" w:lineRule="auto" w:before="26"/>
        <w:ind w:right="232"/>
        <w:jc w:val="left"/>
      </w:pPr>
      <w:r>
        <w:rPr>
          <w:spacing w:val="-3"/>
        </w:rPr>
        <w:t>分公司总经理，同时担任浙江大农实业有限公司董事，温岭市利欧小额贷款有限</w:t>
      </w:r>
      <w:r>
        <w:rPr>
          <w:spacing w:val="-105"/>
        </w:rPr>
        <w:t> </w:t>
      </w:r>
      <w:r>
        <w:rPr>
          <w:spacing w:val="-105"/>
        </w:rPr>
      </w:r>
      <w:r>
        <w:rPr/>
        <w:t>公司董事、温岭市信合担保有限公司副董事长。</w:t>
      </w:r>
    </w:p>
    <w:p>
      <w:pPr>
        <w:pStyle w:val="BodyText"/>
        <w:spacing w:line="357" w:lineRule="auto"/>
        <w:ind w:right="35" w:firstLine="480"/>
        <w:jc w:val="left"/>
      </w:pPr>
      <w:r>
        <w:rPr>
          <w:spacing w:val="-3"/>
        </w:rPr>
        <w:t>4、王洪仁，男，中国国籍，无境外永久居留权。1962年10月生，大专学历，</w:t>
      </w:r>
      <w:r>
        <w:rPr/>
        <w:t> </w:t>
      </w:r>
      <w:r>
        <w:rPr>
          <w:spacing w:val="-3"/>
        </w:rPr>
        <w:t>工程师，国家植保与清洗机械行业协会副理事长，浙江农业机械工业行业协会副</w:t>
      </w:r>
      <w:r>
        <w:rPr>
          <w:spacing w:val="-105"/>
        </w:rPr>
        <w:t> </w:t>
      </w:r>
      <w:r>
        <w:rPr>
          <w:spacing w:val="-105"/>
        </w:rPr>
      </w:r>
      <w:r>
        <w:rPr/>
        <w:t>理事长，路桥区植保与清洗机械行业协会理事长。1993年2月至今，任浙江大农 </w:t>
      </w:r>
      <w:r>
        <w:rPr>
          <w:spacing w:val="-3"/>
        </w:rPr>
        <w:t>机械有限公司董事长兼总经理；2007年12月25日至今，任浙江大农实业有限公司</w:t>
      </w:r>
      <w:r>
        <w:rPr>
          <w:spacing w:val="-93"/>
        </w:rPr>
        <w:t> </w:t>
      </w:r>
      <w:r>
        <w:rPr>
          <w:spacing w:val="-93"/>
        </w:rPr>
      </w:r>
      <w:r>
        <w:rPr/>
        <w:t>的董事、总经理；2008年4月至今，任本公司董事。</w:t>
      </w:r>
    </w:p>
    <w:p>
      <w:pPr>
        <w:pStyle w:val="BodyText"/>
        <w:spacing w:line="357" w:lineRule="auto" w:before="74"/>
        <w:ind w:right="96" w:firstLine="480"/>
        <w:jc w:val="left"/>
      </w:pPr>
      <w:r>
        <w:rPr/>
        <w:t>5、王洋，男，中国国籍，无境外永久居留权。1955</w:t>
      </w:r>
      <w:r>
        <w:rPr>
          <w:spacing w:val="-66"/>
        </w:rPr>
        <w:t> </w:t>
      </w:r>
      <w:r>
        <w:rPr/>
        <w:t>年</w:t>
      </w:r>
      <w:r>
        <w:rPr>
          <w:spacing w:val="-66"/>
        </w:rPr>
        <w:t> </w:t>
      </w:r>
      <w:r>
        <w:rPr/>
        <w:t>3</w:t>
      </w:r>
      <w:r>
        <w:rPr>
          <w:spacing w:val="-66"/>
        </w:rPr>
        <w:t> </w:t>
      </w:r>
      <w:r>
        <w:rPr/>
        <w:t>月出生，毕业于江</w:t>
      </w:r>
      <w:r>
        <w:rPr/>
        <w:t> </w:t>
      </w:r>
      <w:r>
        <w:rPr>
          <w:spacing w:val="-3"/>
        </w:rPr>
        <w:t>苏理工大学，硕士研究生学历，研究员，博士研究生导师。现任江苏大学流体机</w:t>
      </w:r>
      <w:r>
        <w:rPr>
          <w:spacing w:val="-103"/>
        </w:rPr>
        <w:t> </w:t>
      </w:r>
      <w:r>
        <w:rPr>
          <w:spacing w:val="-103"/>
        </w:rPr>
      </w:r>
      <w:r>
        <w:rPr/>
        <w:t>械工程技术研究中心工程成套部部长，中国农业机械学会排灌机械分会秘书长， </w:t>
      </w:r>
      <w:r>
        <w:rPr>
          <w:spacing w:val="-3"/>
        </w:rPr>
        <w:t>全国泵、农业机械、轻工机械标准化技术委员会中心委员。王洋先生长期从事流</w:t>
      </w:r>
      <w:r>
        <w:rPr>
          <w:spacing w:val="-102"/>
        </w:rPr>
        <w:t> </w:t>
      </w:r>
      <w:r>
        <w:rPr>
          <w:spacing w:val="-102"/>
        </w:rPr>
      </w:r>
      <w:r>
        <w:rPr>
          <w:spacing w:val="-3"/>
        </w:rPr>
        <w:t>体机械及工程、泵的设计与制造技术、现代流体机械微机测试与控制技术、机电</w:t>
      </w:r>
      <w:r>
        <w:rPr>
          <w:spacing w:val="-102"/>
        </w:rPr>
        <w:t> </w:t>
      </w:r>
      <w:r>
        <w:rPr>
          <w:spacing w:val="-102"/>
        </w:rPr>
      </w:r>
      <w:r>
        <w:rPr>
          <w:spacing w:val="-5"/>
        </w:rPr>
        <w:t>产品质量等研究，获部、省级科技进步奖一等奖</w:t>
      </w:r>
      <w:r>
        <w:rPr>
          <w:spacing w:val="-59"/>
        </w:rPr>
        <w:t> </w:t>
      </w:r>
      <w:r>
        <w:rPr/>
        <w:t>4</w:t>
      </w:r>
      <w:r>
        <w:rPr>
          <w:spacing w:val="-59"/>
        </w:rPr>
        <w:t> </w:t>
      </w:r>
      <w:r>
        <w:rPr>
          <w:spacing w:val="-11"/>
        </w:rPr>
        <w:t>项、二等奖</w:t>
      </w:r>
      <w:r>
        <w:rPr>
          <w:spacing w:val="-59"/>
        </w:rPr>
        <w:t> </w:t>
      </w:r>
      <w:r>
        <w:rPr/>
        <w:t>7</w:t>
      </w:r>
      <w:r>
        <w:rPr>
          <w:spacing w:val="-59"/>
        </w:rPr>
        <w:t> </w:t>
      </w:r>
      <w:r>
        <w:rPr>
          <w:spacing w:val="-11"/>
        </w:rPr>
        <w:t>项、三等奖</w:t>
      </w:r>
      <w:r>
        <w:rPr>
          <w:spacing w:val="-59"/>
        </w:rPr>
        <w:t> </w:t>
      </w:r>
      <w:r>
        <w:rPr/>
        <w:t>9</w:t>
      </w:r>
      <w:r>
        <w:rPr>
          <w:spacing w:val="-59"/>
        </w:rPr>
        <w:t> </w:t>
      </w:r>
      <w:r>
        <w:rPr/>
        <w:t>项，</w:t>
      </w:r>
    </w:p>
    <w:p>
      <w:pPr>
        <w:pStyle w:val="BodyText"/>
        <w:spacing w:line="240" w:lineRule="auto"/>
        <w:ind w:right="35"/>
        <w:jc w:val="left"/>
      </w:pPr>
      <w:r>
        <w:rPr/>
        <w:t>发表学术论文 48</w:t>
      </w:r>
      <w:r>
        <w:rPr>
          <w:spacing w:val="-90"/>
        </w:rPr>
        <w:t> </w:t>
      </w:r>
      <w:r>
        <w:rPr/>
        <w:t>余篇，负责起草和制定国家、行业（泵及农业灌溉设备轻工机</w:t>
      </w:r>
    </w:p>
    <w:p>
      <w:pPr>
        <w:pStyle w:val="BodyText"/>
        <w:spacing w:line="357" w:lineRule="auto" w:before="152"/>
        <w:ind w:right="98"/>
        <w:jc w:val="left"/>
      </w:pPr>
      <w:r>
        <w:rPr>
          <w:spacing w:val="-11"/>
        </w:rPr>
        <w:t>械）标准</w:t>
      </w:r>
      <w:r>
        <w:rPr>
          <w:spacing w:val="-57"/>
        </w:rPr>
        <w:t> </w:t>
      </w:r>
      <w:r>
        <w:rPr/>
        <w:t>56</w:t>
      </w:r>
      <w:r>
        <w:rPr>
          <w:spacing w:val="-57"/>
        </w:rPr>
        <w:t> </w:t>
      </w:r>
      <w:r>
        <w:rPr>
          <w:spacing w:val="-9"/>
        </w:rPr>
        <w:t>项，完成国家、部、省级科研项目</w:t>
      </w:r>
      <w:r>
        <w:rPr>
          <w:spacing w:val="-57"/>
        </w:rPr>
        <w:t> </w:t>
      </w:r>
      <w:r>
        <w:rPr/>
        <w:t>87</w:t>
      </w:r>
      <w:r>
        <w:rPr>
          <w:spacing w:val="-57"/>
        </w:rPr>
        <w:t> </w:t>
      </w:r>
      <w:r>
        <w:rPr>
          <w:spacing w:val="-5"/>
        </w:rPr>
        <w:t>项，完成横向科研项目</w:t>
      </w:r>
      <w:r>
        <w:rPr>
          <w:spacing w:val="-57"/>
        </w:rPr>
        <w:t> </w:t>
      </w:r>
      <w:r>
        <w:rPr/>
        <w:t>219</w:t>
      </w:r>
      <w:r>
        <w:rPr>
          <w:spacing w:val="-57"/>
        </w:rPr>
        <w:t> </w:t>
      </w:r>
      <w:r>
        <w:rPr/>
        <w:t>项，</w:t>
      </w:r>
      <w:r>
        <w:rPr/>
        <w:t> 是泵及排灌机械行业专家。王洋先生现任本公司董事。</w:t>
      </w:r>
    </w:p>
    <w:p>
      <w:pPr>
        <w:pStyle w:val="BodyText"/>
        <w:spacing w:line="357" w:lineRule="auto" w:before="74"/>
        <w:ind w:right="127" w:firstLine="480"/>
        <w:jc w:val="left"/>
      </w:pPr>
      <w:r>
        <w:rPr>
          <w:spacing w:val="-3"/>
        </w:rPr>
        <w:t>6、沈田丰，男，中国国籍，无境外永久居留权，1965</w:t>
      </w:r>
      <w:r>
        <w:rPr>
          <w:spacing w:val="-59"/>
        </w:rPr>
        <w:t> </w:t>
      </w:r>
      <w:r>
        <w:rPr/>
        <w:t>年</w:t>
      </w:r>
      <w:r>
        <w:rPr>
          <w:spacing w:val="-59"/>
        </w:rPr>
        <w:t> </w:t>
      </w:r>
      <w:r>
        <w:rPr/>
        <w:t>6</w:t>
      </w:r>
      <w:r>
        <w:rPr>
          <w:spacing w:val="-59"/>
        </w:rPr>
        <w:t> </w:t>
      </w:r>
      <w:r>
        <w:rPr>
          <w:spacing w:val="-3"/>
        </w:rPr>
        <w:t>月生。1985</w:t>
      </w:r>
      <w:r>
        <w:rPr>
          <w:spacing w:val="-59"/>
        </w:rPr>
        <w:t> </w:t>
      </w:r>
      <w:r>
        <w:rPr/>
        <w:t>年毕</w:t>
      </w:r>
      <w:r>
        <w:rPr/>
        <w:t> 业于西南政法大学法律专业，1998 年获浙江农业大学会计与审计研究生结业。 现任国浩律师集团（杭州）事务所合伙人、一级律师,中华全国律师协会金融证</w:t>
      </w:r>
      <w:r>
        <w:rPr>
          <w:spacing w:val="-88"/>
        </w:rPr>
        <w:t> </w:t>
      </w:r>
      <w:r>
        <w:rPr>
          <w:spacing w:val="-88"/>
        </w:rPr>
      </w:r>
      <w:r>
        <w:rPr/>
        <w:t>券委员会委员、浙江省律师协会副会长等职。沈田丰先生现任本公司独立董事，</w:t>
      </w:r>
      <w:r>
        <w:rPr/>
        <w:t> 同时担任浙江方正电机股份有限公司、浙商证券有限责任公司的独立董事。</w:t>
      </w:r>
    </w:p>
    <w:p>
      <w:pPr>
        <w:pStyle w:val="BodyText"/>
        <w:spacing w:line="357" w:lineRule="auto" w:before="74"/>
        <w:ind w:right="231" w:firstLine="480"/>
        <w:jc w:val="both"/>
      </w:pPr>
      <w:r>
        <w:rPr/>
        <w:t>7、邵毅平，女，中国国籍，无境外永久居留权。1963</w:t>
      </w:r>
      <w:r>
        <w:rPr>
          <w:spacing w:val="-38"/>
        </w:rPr>
        <w:t> </w:t>
      </w:r>
      <w:r>
        <w:rPr/>
        <w:t>年</w:t>
      </w:r>
      <w:r>
        <w:rPr>
          <w:spacing w:val="-38"/>
        </w:rPr>
        <w:t> </w:t>
      </w:r>
      <w:r>
        <w:rPr/>
        <w:t>10</w:t>
      </w:r>
      <w:r>
        <w:rPr>
          <w:spacing w:val="-38"/>
        </w:rPr>
        <w:t> </w:t>
      </w:r>
      <w:r>
        <w:rPr/>
        <w:t>月生，硕士研</w:t>
      </w:r>
      <w:r>
        <w:rPr>
          <w:spacing w:val="-1"/>
        </w:rPr>
        <w:t> </w:t>
      </w:r>
      <w:r>
        <w:rPr/>
        <w:t>究生学历。1988 年 7</w:t>
      </w:r>
      <w:r>
        <w:rPr>
          <w:spacing w:val="-88"/>
        </w:rPr>
        <w:t> </w:t>
      </w:r>
      <w:r>
        <w:rPr/>
        <w:t>月年参加工作，浙江财经学院会计学教授、硕士研究生导</w:t>
      </w:r>
      <w:r>
        <w:rPr/>
        <w:t> </w:t>
      </w:r>
      <w:r>
        <w:rPr>
          <w:spacing w:val="-3"/>
        </w:rPr>
        <w:t>师，中国会计学会个人会员，浙江省会计制度与会计准则专家委员会委员。邵毅</w:t>
      </w:r>
      <w:r>
        <w:rPr>
          <w:spacing w:val="-102"/>
        </w:rPr>
        <w:t> </w:t>
      </w:r>
      <w:r>
        <w:rPr>
          <w:spacing w:val="-102"/>
        </w:rPr>
      </w:r>
      <w:r>
        <w:rPr>
          <w:spacing w:val="-3"/>
        </w:rPr>
        <w:t>平女士现任本公司独立董事，同时担任浙江海正药业股份有限公司、浙江江山化</w:t>
      </w:r>
      <w:r>
        <w:rPr>
          <w:spacing w:val="-105"/>
        </w:rPr>
        <w:t> </w:t>
      </w:r>
      <w:r>
        <w:rPr>
          <w:spacing w:val="-105"/>
        </w:rPr>
      </w:r>
      <w:r>
        <w:rPr>
          <w:spacing w:val="-3"/>
        </w:rPr>
        <w:t>工股份有限公司、浙江海利得新材料股份有限公司、荣盛石化股份有限公司的独</w:t>
      </w:r>
      <w:r>
        <w:rPr>
          <w:spacing w:val="-105"/>
        </w:rPr>
        <w:t> </w:t>
      </w:r>
      <w:r>
        <w:rPr>
          <w:spacing w:val="-105"/>
        </w:rPr>
      </w:r>
      <w:r>
        <w:rPr/>
        <w:t>立董事。</w:t>
      </w:r>
    </w:p>
    <w:p>
      <w:pPr>
        <w:pStyle w:val="BodyText"/>
        <w:spacing w:line="357" w:lineRule="auto" w:before="76"/>
        <w:ind w:right="102" w:firstLine="480"/>
        <w:jc w:val="left"/>
      </w:pPr>
      <w:r>
        <w:rPr/>
        <w:t>8、王呈斌，男，中国国籍，无境外永久居留权。1969</w:t>
      </w:r>
      <w:r>
        <w:rPr>
          <w:spacing w:val="-66"/>
        </w:rPr>
        <w:t> </w:t>
      </w:r>
      <w:r>
        <w:rPr/>
        <w:t>年</w:t>
      </w:r>
      <w:r>
        <w:rPr>
          <w:spacing w:val="-66"/>
        </w:rPr>
        <w:t> </w:t>
      </w:r>
      <w:r>
        <w:rPr/>
        <w:t>2</w:t>
      </w:r>
      <w:r>
        <w:rPr>
          <w:spacing w:val="-66"/>
        </w:rPr>
        <w:t> </w:t>
      </w:r>
      <w:r>
        <w:rPr/>
        <w:t>月生，硕士研究</w:t>
      </w:r>
      <w:r>
        <w:rPr/>
        <w:t> 生学历，教授、高级经济师。1997</w:t>
      </w:r>
      <w:r>
        <w:rPr>
          <w:spacing w:val="-65"/>
        </w:rPr>
        <w:t> </w:t>
      </w:r>
      <w:r>
        <w:rPr/>
        <w:t>年</w:t>
      </w:r>
      <w:r>
        <w:rPr>
          <w:spacing w:val="-65"/>
        </w:rPr>
        <w:t> </w:t>
      </w:r>
      <w:r>
        <w:rPr/>
        <w:t>10</w:t>
      </w:r>
      <w:r>
        <w:rPr>
          <w:spacing w:val="-65"/>
        </w:rPr>
        <w:t> </w:t>
      </w:r>
      <w:r>
        <w:rPr/>
        <w:t>月至</w:t>
      </w:r>
      <w:r>
        <w:rPr>
          <w:spacing w:val="-65"/>
        </w:rPr>
        <w:t> </w:t>
      </w:r>
      <w:r>
        <w:rPr/>
        <w:t>2003</w:t>
      </w:r>
      <w:r>
        <w:rPr>
          <w:spacing w:val="-65"/>
        </w:rPr>
        <w:t> </w:t>
      </w:r>
      <w:r>
        <w:rPr/>
        <w:t>年</w:t>
      </w:r>
      <w:r>
        <w:rPr>
          <w:spacing w:val="-65"/>
        </w:rPr>
        <w:t> </w:t>
      </w:r>
      <w:r>
        <w:rPr/>
        <w:t>8</w:t>
      </w:r>
      <w:r>
        <w:rPr>
          <w:spacing w:val="-65"/>
        </w:rPr>
        <w:t> </w:t>
      </w:r>
      <w:r>
        <w:rPr/>
        <w:t>月在台州市体改办工作，</w:t>
      </w:r>
    </w:p>
    <w:p>
      <w:pPr>
        <w:pStyle w:val="BodyText"/>
        <w:spacing w:line="240" w:lineRule="auto"/>
        <w:ind w:right="35"/>
        <w:jc w:val="left"/>
      </w:pPr>
      <w:r>
        <w:rPr/>
        <w:t>2003 年 9</w:t>
      </w:r>
      <w:r>
        <w:rPr>
          <w:spacing w:val="-88"/>
        </w:rPr>
        <w:t> </w:t>
      </w:r>
      <w:r>
        <w:rPr/>
        <w:t>月至今在台州学院经贸管理学院工作，现为台州学院经贸管理学院副</w:t>
      </w:r>
    </w:p>
    <w:p>
      <w:pPr>
        <w:spacing w:after="0" w:line="240" w:lineRule="auto"/>
        <w:jc w:val="left"/>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pStyle w:val="BodyText"/>
        <w:spacing w:line="357" w:lineRule="auto" w:before="26"/>
        <w:ind w:right="35"/>
        <w:jc w:val="left"/>
      </w:pPr>
      <w:r>
        <w:rPr>
          <w:spacing w:val="-3"/>
        </w:rPr>
        <w:t>院长，兼台州市经济学会秘书长、临海市经济社会发展研究所副所长。王呈斌先</w:t>
      </w:r>
      <w:r>
        <w:rPr>
          <w:spacing w:val="-102"/>
        </w:rPr>
        <w:t> </w:t>
      </w:r>
      <w:r>
        <w:rPr>
          <w:spacing w:val="-102"/>
        </w:rPr>
      </w:r>
      <w:r>
        <w:rPr/>
        <w:t>生现任本公司独立董事。</w:t>
      </w:r>
    </w:p>
    <w:p>
      <w:pPr>
        <w:pStyle w:val="Heading4"/>
        <w:spacing w:line="240" w:lineRule="auto" w:before="155"/>
        <w:ind w:left="137" w:right="35"/>
        <w:jc w:val="left"/>
        <w:rPr>
          <w:b w:val="0"/>
          <w:bCs w:val="0"/>
        </w:rPr>
      </w:pPr>
      <w:r>
        <w:rPr/>
        <w:t>（二）监事</w:t>
      </w:r>
      <w:r>
        <w:rPr>
          <w:b w:val="0"/>
          <w:bCs w:val="0"/>
        </w:rPr>
      </w:r>
    </w:p>
    <w:p>
      <w:pPr>
        <w:pStyle w:val="BodyText"/>
        <w:spacing w:line="357" w:lineRule="auto" w:before="116"/>
        <w:ind w:right="231" w:firstLine="480"/>
        <w:jc w:val="both"/>
      </w:pPr>
      <w:r>
        <w:rPr>
          <w:spacing w:val="-3"/>
        </w:rPr>
        <w:t>1、林仁勇，男，中国国籍，无境外永久居留权。1981年7月生，大学本科学</w:t>
      </w:r>
      <w:r>
        <w:rPr/>
        <w:t> 历。2002年7月，进入台州利欧电气有限公司（浙江利欧股份有限公司前身）工 作。现任本公司监事会主席、工会副主席、人力资源部副经理。</w:t>
      </w:r>
    </w:p>
    <w:p>
      <w:pPr>
        <w:pStyle w:val="BodyText"/>
        <w:spacing w:line="240" w:lineRule="auto" w:before="74"/>
        <w:ind w:left="617" w:right="35"/>
        <w:jc w:val="left"/>
      </w:pPr>
      <w:r>
        <w:rPr/>
        <w:t>2、程衍，女，中国国籍，无境外永久居留权。1979</w:t>
      </w:r>
      <w:r>
        <w:rPr>
          <w:spacing w:val="-60"/>
        </w:rPr>
        <w:t> </w:t>
      </w:r>
      <w:r>
        <w:rPr>
          <w:spacing w:val="30"/>
        </w:rPr>
        <w:t>年4</w:t>
      </w:r>
      <w:r>
        <w:rPr>
          <w:spacing w:val="-60"/>
        </w:rPr>
        <w:t> </w:t>
      </w:r>
      <w:r>
        <w:rPr/>
        <w:t>月生，大专学历。</w:t>
      </w:r>
    </w:p>
    <w:p>
      <w:pPr>
        <w:pStyle w:val="BodyText"/>
        <w:spacing w:line="357" w:lineRule="auto" w:before="154"/>
        <w:ind w:right="215"/>
        <w:jc w:val="left"/>
      </w:pPr>
      <w:r>
        <w:rPr/>
        <w:t>2001 年 5</w:t>
      </w:r>
      <w:r>
        <w:rPr>
          <w:spacing w:val="-88"/>
        </w:rPr>
        <w:t> </w:t>
      </w:r>
      <w:r>
        <w:rPr/>
        <w:t>月进入台州利欧电气有限公司（浙江利欧股份有限公司前身）工作。</w:t>
      </w:r>
      <w:r>
        <w:rPr/>
        <w:t> 现任本公司监事、公司财务管理科科长。</w:t>
      </w:r>
    </w:p>
    <w:p>
      <w:pPr>
        <w:pStyle w:val="BodyText"/>
        <w:spacing w:line="357" w:lineRule="auto" w:before="74"/>
        <w:ind w:right="231" w:firstLine="480"/>
        <w:jc w:val="both"/>
      </w:pPr>
      <w:r>
        <w:rPr/>
        <w:t>3、苏新科，男，中国国籍,</w:t>
      </w:r>
      <w:r>
        <w:rPr>
          <w:spacing w:val="-9"/>
        </w:rPr>
        <w:t> </w:t>
      </w:r>
      <w:r>
        <w:rPr/>
        <w:t>无境外永久居留权。1966</w:t>
      </w:r>
      <w:r>
        <w:rPr>
          <w:spacing w:val="-36"/>
        </w:rPr>
        <w:t> </w:t>
      </w:r>
      <w:r>
        <w:rPr/>
        <w:t>年</w:t>
      </w:r>
      <w:r>
        <w:rPr>
          <w:spacing w:val="-36"/>
        </w:rPr>
        <w:t> </w:t>
      </w:r>
      <w:r>
        <w:rPr/>
        <w:t>11</w:t>
      </w:r>
      <w:r>
        <w:rPr>
          <w:spacing w:val="-36"/>
        </w:rPr>
        <w:t> </w:t>
      </w:r>
      <w:r>
        <w:rPr/>
        <w:t>月生，大学本</w:t>
      </w:r>
      <w:r>
        <w:rPr>
          <w:spacing w:val="-1"/>
        </w:rPr>
        <w:t> </w:t>
      </w:r>
      <w:r>
        <w:rPr>
          <w:spacing w:val="-3"/>
        </w:rPr>
        <w:t>科学历，工程师；曾任陕西省扶龙泉泵业有限责任公司技术科长、浙江利欧电气</w:t>
      </w:r>
      <w:r>
        <w:rPr>
          <w:spacing w:val="-102"/>
        </w:rPr>
        <w:t> </w:t>
      </w:r>
      <w:r>
        <w:rPr>
          <w:spacing w:val="-102"/>
        </w:rPr>
      </w:r>
      <w:r>
        <w:rPr>
          <w:spacing w:val="-3"/>
        </w:rPr>
        <w:t>有限公司技术部副经理、制造部经理、研发部经理等职，现任本公司职工代表监</w:t>
      </w:r>
      <w:r>
        <w:rPr>
          <w:spacing w:val="-102"/>
        </w:rPr>
        <w:t> </w:t>
      </w:r>
      <w:r>
        <w:rPr>
          <w:spacing w:val="-102"/>
        </w:rPr>
      </w:r>
      <w:r>
        <w:rPr/>
        <w:t>事，水泵研发一部经理。</w:t>
      </w:r>
    </w:p>
    <w:p>
      <w:pPr>
        <w:spacing w:line="240" w:lineRule="auto" w:before="2"/>
        <w:rPr>
          <w:rFonts w:ascii="宋体" w:hAnsi="宋体" w:cs="宋体" w:eastAsia="宋体" w:hint="default"/>
          <w:sz w:val="24"/>
          <w:szCs w:val="24"/>
        </w:rPr>
      </w:pPr>
    </w:p>
    <w:p>
      <w:pPr>
        <w:spacing w:line="451" w:lineRule="auto" w:before="0"/>
        <w:ind w:left="617" w:right="1327" w:hanging="480"/>
        <w:jc w:val="left"/>
        <w:rPr>
          <w:rFonts w:ascii="宋体" w:hAnsi="宋体" w:cs="宋体" w:eastAsia="宋体" w:hint="default"/>
          <w:sz w:val="24"/>
          <w:szCs w:val="24"/>
        </w:rPr>
      </w:pPr>
      <w:r>
        <w:rPr>
          <w:rFonts w:ascii="宋体" w:hAnsi="宋体" w:cs="宋体" w:eastAsia="宋体" w:hint="default"/>
          <w:b/>
          <w:bCs/>
          <w:sz w:val="24"/>
          <w:szCs w:val="24"/>
        </w:rPr>
        <w:t>（三）高级管理人员</w:t>
      </w:r>
      <w:r>
        <w:rPr>
          <w:rFonts w:ascii="宋体" w:hAnsi="宋体" w:cs="宋体" w:eastAsia="宋体" w:hint="default"/>
          <w:b/>
          <w:bCs/>
          <w:spacing w:val="1"/>
          <w:w w:val="99"/>
          <w:sz w:val="24"/>
          <w:szCs w:val="24"/>
        </w:rPr>
        <w:t> </w:t>
      </w:r>
      <w:r>
        <w:rPr>
          <w:rFonts w:ascii="宋体" w:hAnsi="宋体" w:cs="宋体" w:eastAsia="宋体" w:hint="default"/>
          <w:spacing w:val="-12"/>
          <w:sz w:val="24"/>
          <w:szCs w:val="24"/>
        </w:rPr>
        <w:t>1、王相荣，本公司总经理（个人简况参见本节“（一）董事”）。</w:t>
      </w:r>
    </w:p>
    <w:p>
      <w:pPr>
        <w:pStyle w:val="BodyText"/>
        <w:spacing w:line="295" w:lineRule="exact" w:before="0"/>
        <w:ind w:left="617" w:right="35"/>
        <w:jc w:val="left"/>
      </w:pPr>
      <w:r>
        <w:rPr/>
        <w:t>2、王壮利，本公司副总经理（个人简况参见本节</w:t>
      </w:r>
      <w:r>
        <w:rPr>
          <w:spacing w:val="-120"/>
        </w:rPr>
        <w:t>“</w:t>
      </w:r>
      <w:r>
        <w:rPr/>
        <w:t>（一）董事</w:t>
      </w:r>
      <w:r>
        <w:rPr>
          <w:spacing w:val="-120"/>
        </w:rPr>
        <w:t>”）</w:t>
      </w:r>
      <w:r>
        <w:rPr/>
        <w:t>。</w:t>
      </w:r>
    </w:p>
    <w:p>
      <w:pPr>
        <w:pStyle w:val="BodyText"/>
        <w:spacing w:line="357" w:lineRule="auto" w:before="192"/>
        <w:ind w:right="99" w:firstLine="480"/>
        <w:jc w:val="left"/>
      </w:pPr>
      <w:r>
        <w:rPr>
          <w:spacing w:val="-7"/>
        </w:rPr>
        <w:t>3、颜土富，男，中国国籍,</w:t>
      </w:r>
      <w:r>
        <w:rPr>
          <w:spacing w:val="4"/>
        </w:rPr>
        <w:t> </w:t>
      </w:r>
      <w:r>
        <w:rPr>
          <w:spacing w:val="-3"/>
        </w:rPr>
        <w:t>无境外永久居留权。1979</w:t>
      </w:r>
      <w:r>
        <w:rPr>
          <w:spacing w:val="-58"/>
        </w:rPr>
        <w:t> </w:t>
      </w:r>
      <w:r>
        <w:rPr/>
        <w:t>年</w:t>
      </w:r>
      <w:r>
        <w:rPr>
          <w:spacing w:val="-58"/>
        </w:rPr>
        <w:t> </w:t>
      </w:r>
      <w:r>
        <w:rPr/>
        <w:t>8</w:t>
      </w:r>
      <w:r>
        <w:rPr>
          <w:spacing w:val="-58"/>
        </w:rPr>
        <w:t> </w:t>
      </w:r>
      <w:r>
        <w:rPr>
          <w:spacing w:val="-4"/>
        </w:rPr>
        <w:t>月生，中专学历，</w:t>
      </w:r>
      <w:r>
        <w:rPr/>
        <w:t> </w:t>
      </w:r>
      <w:r>
        <w:rPr>
          <w:spacing w:val="-3"/>
        </w:rPr>
        <w:t>曾任浙江利欧电气有限公司总经理助理，现任本公司副总经理，同时担任温岭利</w:t>
      </w:r>
      <w:r>
        <w:rPr>
          <w:spacing w:val="-105"/>
        </w:rPr>
        <w:t> </w:t>
      </w:r>
      <w:r>
        <w:rPr>
          <w:spacing w:val="-105"/>
        </w:rPr>
      </w:r>
      <w:r>
        <w:rPr/>
        <w:t>欧园林机械有限公司董事长、浙江利欧友林供水系统有限公司董事长。</w:t>
      </w:r>
    </w:p>
    <w:p>
      <w:pPr>
        <w:pStyle w:val="BodyText"/>
        <w:spacing w:line="240" w:lineRule="auto" w:before="76"/>
        <w:ind w:left="617" w:right="35"/>
        <w:jc w:val="left"/>
      </w:pPr>
      <w:r>
        <w:rPr/>
        <w:t>4</w:t>
      </w:r>
      <w:r>
        <w:rPr>
          <w:spacing w:val="-75"/>
        </w:rPr>
        <w:t>、</w:t>
      </w:r>
      <w:r>
        <w:rPr/>
        <w:t>张旭波</w:t>
      </w:r>
      <w:r>
        <w:rPr>
          <w:spacing w:val="-75"/>
        </w:rPr>
        <w:t>，</w:t>
      </w:r>
      <w:r>
        <w:rPr/>
        <w:t>本公司副总经理</w:t>
      </w:r>
      <w:r>
        <w:rPr>
          <w:spacing w:val="-75"/>
        </w:rPr>
        <w:t>、</w:t>
      </w:r>
      <w:r>
        <w:rPr/>
        <w:t>董事会秘</w:t>
      </w:r>
      <w:r>
        <w:rPr>
          <w:spacing w:val="-75"/>
        </w:rPr>
        <w:t>书</w:t>
      </w:r>
      <w:r>
        <w:rPr/>
        <w:t>（个人简况参见本</w:t>
      </w:r>
      <w:r>
        <w:rPr>
          <w:spacing w:val="-75"/>
        </w:rPr>
        <w:t>节</w:t>
      </w:r>
      <w:r>
        <w:rPr>
          <w:spacing w:val="-120"/>
        </w:rPr>
        <w:t>“</w:t>
      </w:r>
      <w:r>
        <w:rPr/>
        <w:t>（一</w:t>
      </w:r>
      <w:r>
        <w:rPr>
          <w:spacing w:val="-75"/>
        </w:rPr>
        <w:t>）</w:t>
      </w:r>
      <w:r>
        <w:rPr/>
        <w:t>董事</w:t>
      </w:r>
      <w:r>
        <w:rPr>
          <w:spacing w:val="-120"/>
        </w:rPr>
        <w:t>”）</w:t>
      </w:r>
      <w:r>
        <w:rPr/>
        <w:t>。</w:t>
      </w:r>
    </w:p>
    <w:p>
      <w:pPr>
        <w:pStyle w:val="BodyText"/>
        <w:spacing w:line="357" w:lineRule="auto" w:before="192"/>
        <w:ind w:right="103" w:firstLine="480"/>
        <w:jc w:val="left"/>
      </w:pPr>
      <w:r>
        <w:rPr/>
        <w:t>5、陈林富，男，中国国籍,</w:t>
      </w:r>
      <w:r>
        <w:rPr>
          <w:spacing w:val="-8"/>
        </w:rPr>
        <w:t> </w:t>
      </w:r>
      <w:r>
        <w:rPr/>
        <w:t>无境外永久居留权。1963</w:t>
      </w:r>
      <w:r>
        <w:rPr>
          <w:spacing w:val="-34"/>
        </w:rPr>
        <w:t> </w:t>
      </w:r>
      <w:r>
        <w:rPr/>
        <w:t>年</w:t>
      </w:r>
      <w:r>
        <w:rPr>
          <w:spacing w:val="-34"/>
        </w:rPr>
        <w:t> </w:t>
      </w:r>
      <w:r>
        <w:rPr/>
        <w:t>10</w:t>
      </w:r>
      <w:r>
        <w:rPr>
          <w:spacing w:val="-34"/>
        </w:rPr>
        <w:t> </w:t>
      </w:r>
      <w:r>
        <w:rPr/>
        <w:t>月生，大专学</w:t>
      </w:r>
      <w:r>
        <w:rPr>
          <w:spacing w:val="-1"/>
        </w:rPr>
        <w:t> </w:t>
      </w:r>
      <w:r>
        <w:rPr>
          <w:spacing w:val="-3"/>
        </w:rPr>
        <w:t>历，曾任温岭市新河供销社主办会计、温岭市财政局委派会计、浙江利欧电气有</w:t>
      </w:r>
      <w:r>
        <w:rPr>
          <w:spacing w:val="-102"/>
        </w:rPr>
        <w:t> </w:t>
      </w:r>
      <w:r>
        <w:rPr>
          <w:spacing w:val="-102"/>
        </w:rPr>
      </w:r>
      <w:r>
        <w:rPr>
          <w:spacing w:val="-6"/>
        </w:rPr>
        <w:t>限公司财务部经理，现任本公司财务总监，同时担任湖南利欧泵业有限公司董事、</w:t>
      </w:r>
      <w:r>
        <w:rPr>
          <w:spacing w:val="-114"/>
        </w:rPr>
        <w:t> </w:t>
      </w:r>
      <w:r>
        <w:rPr>
          <w:spacing w:val="-114"/>
        </w:rPr>
      </w:r>
      <w:r>
        <w:rPr>
          <w:spacing w:val="-3"/>
        </w:rPr>
        <w:t>浙江利欧（香港）有限公司执行董事、温岭利欧园林机械有限公司董事、浙江利</w:t>
      </w:r>
      <w:r>
        <w:rPr>
          <w:spacing w:val="-103"/>
        </w:rPr>
        <w:t> </w:t>
      </w:r>
      <w:r>
        <w:rPr>
          <w:spacing w:val="-103"/>
        </w:rPr>
      </w:r>
      <w:r>
        <w:rPr/>
        <w:t>欧友林供水系统有限公司董事、意大利子公司 Leo Italia</w:t>
      </w:r>
      <w:r>
        <w:rPr>
          <w:spacing w:val="-60"/>
        </w:rPr>
        <w:t> </w:t>
      </w:r>
      <w:r>
        <w:rPr/>
        <w:t>S.R.L.董事。</w:t>
      </w:r>
    </w:p>
    <w:p>
      <w:pPr>
        <w:pStyle w:val="Heading2"/>
        <w:spacing w:line="240" w:lineRule="auto" w:before="149"/>
        <w:ind w:right="35"/>
        <w:jc w:val="left"/>
        <w:rPr>
          <w:b w:val="0"/>
          <w:bCs w:val="0"/>
        </w:rPr>
      </w:pPr>
      <w:r>
        <w:rPr/>
        <w:t>五、董事、监事、高级管理人员变动情况</w:t>
      </w:r>
      <w:r>
        <w:rPr>
          <w:b w:val="0"/>
          <w:bCs w:val="0"/>
        </w:rPr>
      </w:r>
    </w:p>
    <w:p>
      <w:pPr>
        <w:pStyle w:val="BodyText"/>
        <w:spacing w:line="348" w:lineRule="auto" w:before="123"/>
        <w:ind w:right="127" w:firstLine="480"/>
        <w:jc w:val="left"/>
      </w:pPr>
      <w:r>
        <w:rPr/>
        <w:t>公司董事会于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日收到副董事长张灵正先生提交的书面辞职报告， </w:t>
      </w:r>
      <w:r>
        <w:rPr>
          <w:spacing w:val="-3"/>
        </w:rPr>
        <w:t>张灵正先生因个人原因请求辞去公司董事职务，因此也不再担任副董事长和战略</w:t>
      </w:r>
      <w:r>
        <w:rPr>
          <w:spacing w:val="-103"/>
        </w:rPr>
        <w:t> </w:t>
      </w:r>
      <w:r>
        <w:rPr>
          <w:spacing w:val="-103"/>
        </w:rPr>
      </w:r>
      <w:r>
        <w:rPr>
          <w:spacing w:val="-3"/>
        </w:rPr>
        <w:t>决策委员会委员职务。辞职后，张灵正先生不在公司担任任何职务。张灵正先生</w:t>
      </w:r>
    </w:p>
    <w:p>
      <w:pPr>
        <w:spacing w:after="0" w:line="348" w:lineRule="auto"/>
        <w:jc w:val="left"/>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pStyle w:val="BodyText"/>
        <w:spacing w:line="357" w:lineRule="auto" w:before="26"/>
        <w:ind w:left="617" w:right="207" w:hanging="480"/>
        <w:jc w:val="left"/>
      </w:pPr>
      <w:r>
        <w:rPr/>
        <w:t>的辞职自辞职报告送达董事会之日起生效。 2010年4月13日，公司监事会收到康湘兰女士向公司监事会递交的辞去公司</w:t>
      </w:r>
    </w:p>
    <w:p>
      <w:pPr>
        <w:pStyle w:val="BodyText"/>
        <w:spacing w:line="357" w:lineRule="auto"/>
        <w:ind w:right="192"/>
        <w:jc w:val="both"/>
      </w:pPr>
      <w:r>
        <w:rPr>
          <w:spacing w:val="-3"/>
        </w:rPr>
        <w:t>监事和监事会主席职务的申请。其辞职申请将于公司股东大会选举产生新的监事</w:t>
      </w:r>
      <w:r>
        <w:rPr>
          <w:spacing w:val="-103"/>
        </w:rPr>
        <w:t> </w:t>
      </w:r>
      <w:r>
        <w:rPr>
          <w:spacing w:val="-103"/>
        </w:rPr>
      </w:r>
      <w:r>
        <w:rPr/>
        <w:t>之日起生效。2010年5月11日召开的2009年度股东大会选举程衍女士为第二届监 事会监事。康湘兰的辞职申请正式生效。</w:t>
      </w:r>
    </w:p>
    <w:p>
      <w:pPr>
        <w:pStyle w:val="BodyText"/>
        <w:spacing w:line="338" w:lineRule="auto"/>
        <w:ind w:right="207" w:firstLine="48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日召开的第二届监事会第十四次会议选举林仁勇为第二届监事 会主席。</w:t>
      </w:r>
    </w:p>
    <w:p>
      <w:pPr>
        <w:pStyle w:val="BodyText"/>
        <w:spacing w:line="357" w:lineRule="auto" w:before="54"/>
        <w:ind w:right="104" w:firstLine="480"/>
        <w:jc w:val="both"/>
      </w:pPr>
      <w:r>
        <w:rPr>
          <w:spacing w:val="-3"/>
        </w:rPr>
        <w:t>以上有关情况详见公司刊载于《证券时报》、《上海证券报》和巨潮资讯网</w:t>
      </w:r>
      <w:r>
        <w:rPr/>
        <w:t> </w:t>
      </w:r>
      <w:r>
        <w:rPr>
          <w:spacing w:val="-3"/>
        </w:rPr>
        <w:t>上的《关于公司董事辞职的公告》（公告编号：2010-005）、《2009年度股东大</w:t>
      </w:r>
      <w:r>
        <w:rPr>
          <w:spacing w:val="-1"/>
        </w:rPr>
        <w:t> </w:t>
      </w:r>
      <w:r>
        <w:rPr/>
        <w:t>会决议公告》（公告编号2010-026）和《第二届监事会第十四次会议决议公告》</w:t>
      </w:r>
    </w:p>
    <w:p>
      <w:pPr>
        <w:pStyle w:val="BodyText"/>
        <w:spacing w:line="357" w:lineRule="auto"/>
        <w:ind w:left="617" w:right="1527" w:hanging="480"/>
        <w:jc w:val="left"/>
      </w:pPr>
      <w:r>
        <w:rPr/>
        <w:t>（公告编号2010-028）。 除以上情况外，其余董事、监事和高级管理人员未发生变动。</w:t>
      </w:r>
    </w:p>
    <w:p>
      <w:pPr>
        <w:pStyle w:val="Heading2"/>
        <w:spacing w:line="240" w:lineRule="auto" w:before="148"/>
        <w:ind w:right="207"/>
        <w:jc w:val="left"/>
        <w:rPr>
          <w:b w:val="0"/>
          <w:bCs w:val="0"/>
        </w:rPr>
      </w:pPr>
      <w:r>
        <w:rPr/>
        <w:t>六、公司员工情况</w:t>
      </w:r>
      <w:r>
        <w:rPr>
          <w:b w:val="0"/>
          <w:bCs w:val="0"/>
        </w:rPr>
      </w:r>
    </w:p>
    <w:p>
      <w:pPr>
        <w:pStyle w:val="BodyText"/>
        <w:spacing w:line="357" w:lineRule="auto" w:before="124"/>
        <w:ind w:right="193" w:firstLine="480"/>
        <w:jc w:val="both"/>
      </w:pPr>
      <w:r>
        <w:rPr/>
        <w:t>截至</w:t>
      </w:r>
      <w:r>
        <w:rPr>
          <w:spacing w:val="-59"/>
        </w:rPr>
        <w:t> </w:t>
      </w:r>
      <w:r>
        <w:rPr/>
        <w:t>2010</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4"/>
        </w:rPr>
        <w:t>日，公司和控股子公司共有员工</w:t>
      </w:r>
      <w:r>
        <w:rPr>
          <w:spacing w:val="-59"/>
        </w:rPr>
        <w:t> </w:t>
      </w:r>
      <w:r>
        <w:rPr/>
        <w:t>2964</w:t>
      </w:r>
      <w:r>
        <w:rPr>
          <w:spacing w:val="-59"/>
        </w:rPr>
        <w:t> </w:t>
      </w:r>
      <w:r>
        <w:rPr>
          <w:spacing w:val="-7"/>
        </w:rPr>
        <w:t>人，具体情况如</w:t>
      </w:r>
      <w:r>
        <w:rPr/>
        <w:t> 下：</w:t>
      </w:r>
    </w:p>
    <w:p>
      <w:pPr>
        <w:spacing w:line="240" w:lineRule="auto" w:before="9"/>
        <w:rPr>
          <w:rFonts w:ascii="宋体" w:hAnsi="宋体" w:cs="宋体" w:eastAsia="宋体" w:hint="default"/>
          <w:sz w:val="8"/>
          <w:szCs w:val="8"/>
        </w:rPr>
      </w:pPr>
    </w:p>
    <w:tbl>
      <w:tblPr>
        <w:tblW w:w="0" w:type="auto"/>
        <w:jc w:val="left"/>
        <w:tblInd w:w="316" w:type="dxa"/>
        <w:tblLayout w:type="fixed"/>
        <w:tblCellMar>
          <w:top w:w="0" w:type="dxa"/>
          <w:left w:w="0" w:type="dxa"/>
          <w:bottom w:w="0" w:type="dxa"/>
          <w:right w:w="0" w:type="dxa"/>
        </w:tblCellMar>
        <w:tblLook w:val="01E0"/>
      </w:tblPr>
      <w:tblGrid>
        <w:gridCol w:w="4396"/>
        <w:gridCol w:w="3544"/>
      </w:tblGrid>
      <w:tr>
        <w:trPr>
          <w:trHeight w:val="400"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指标名称</w:t>
            </w:r>
            <w:r>
              <w:rPr>
                <w:rFonts w:ascii="宋体" w:hAnsi="宋体" w:cs="宋体" w:eastAsia="宋体" w:hint="default"/>
                <w:sz w:val="18"/>
                <w:szCs w:val="18"/>
              </w:rPr>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98"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2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、员工专业结构</w:t>
            </w:r>
            <w:r>
              <w:rPr>
                <w:rFonts w:ascii="宋体" w:hAnsi="宋体" w:cs="宋体" w:eastAsia="宋体" w:hint="default"/>
                <w:sz w:val="18"/>
                <w:szCs w:val="18"/>
              </w:rPr>
            </w:r>
          </w:p>
        </w:tc>
        <w:tc>
          <w:tcPr>
            <w:tcW w:w="3544" w:type="dxa"/>
            <w:tcBorders>
              <w:top w:val="single" w:sz="6" w:space="0" w:color="000000"/>
              <w:left w:val="single" w:sz="6" w:space="0" w:color="000000"/>
              <w:bottom w:val="single" w:sz="6" w:space="0" w:color="000000"/>
              <w:right w:val="single" w:sz="6" w:space="0" w:color="000000"/>
            </w:tcBorders>
          </w:tcPr>
          <w:p>
            <w:pPr/>
          </w:p>
        </w:tc>
      </w:tr>
      <w:tr>
        <w:trPr>
          <w:trHeight w:val="398"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其中：生产</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Times New Roman" w:hAnsi="Times New Roman" w:cs="Times New Roman" w:eastAsia="Times New Roman" w:hint="default"/>
                <w:sz w:val="18"/>
                <w:szCs w:val="18"/>
              </w:rPr>
            </w:pPr>
            <w:r>
              <w:rPr>
                <w:rFonts w:ascii="Times New Roman"/>
                <w:sz w:val="18"/>
              </w:rPr>
              <w:t>2164</w:t>
            </w:r>
          </w:p>
        </w:tc>
      </w:tr>
      <w:tr>
        <w:trPr>
          <w:trHeight w:val="398"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40"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pacing w:val="-3"/>
                <w:sz w:val="18"/>
              </w:rPr>
              <w:t>119</w:t>
            </w:r>
          </w:p>
        </w:tc>
      </w:tr>
      <w:tr>
        <w:trPr>
          <w:trHeight w:val="398"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40" w:right="0"/>
              <w:jc w:val="left"/>
              <w:rPr>
                <w:rFonts w:ascii="宋体" w:hAnsi="宋体" w:cs="宋体" w:eastAsia="宋体" w:hint="default"/>
                <w:sz w:val="18"/>
                <w:szCs w:val="18"/>
              </w:rPr>
            </w:pPr>
            <w:r>
              <w:rPr>
                <w:rFonts w:ascii="宋体" w:hAnsi="宋体" w:cs="宋体" w:eastAsia="宋体" w:hint="default"/>
                <w:sz w:val="18"/>
                <w:szCs w:val="18"/>
              </w:rPr>
              <w:t>财务</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Times New Roman" w:hAnsi="Times New Roman" w:cs="Times New Roman" w:eastAsia="Times New Roman" w:hint="default"/>
                <w:sz w:val="18"/>
                <w:szCs w:val="18"/>
              </w:rPr>
            </w:pPr>
            <w:r>
              <w:rPr>
                <w:rFonts w:ascii="Times New Roman"/>
                <w:sz w:val="18"/>
              </w:rPr>
              <w:t>30</w:t>
            </w:r>
          </w:p>
        </w:tc>
      </w:tr>
      <w:tr>
        <w:trPr>
          <w:trHeight w:val="398"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40"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193</w:t>
            </w:r>
          </w:p>
        </w:tc>
      </w:tr>
      <w:tr>
        <w:trPr>
          <w:trHeight w:val="398"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40" w:right="0"/>
              <w:jc w:val="left"/>
              <w:rPr>
                <w:rFonts w:ascii="宋体" w:hAnsi="宋体" w:cs="宋体" w:eastAsia="宋体" w:hint="default"/>
                <w:sz w:val="18"/>
                <w:szCs w:val="18"/>
              </w:rPr>
            </w:pPr>
            <w:r>
              <w:rPr>
                <w:rFonts w:ascii="宋体" w:hAnsi="宋体" w:cs="宋体" w:eastAsia="宋体" w:hint="default"/>
                <w:sz w:val="18"/>
                <w:szCs w:val="18"/>
              </w:rPr>
              <w:t>质量</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pacing w:val="-3"/>
                <w:sz w:val="18"/>
              </w:rPr>
              <w:t>112</w:t>
            </w:r>
          </w:p>
        </w:tc>
      </w:tr>
      <w:tr>
        <w:trPr>
          <w:trHeight w:val="398"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40" w:right="0"/>
              <w:jc w:val="left"/>
              <w:rPr>
                <w:rFonts w:ascii="宋体" w:hAnsi="宋体" w:cs="宋体" w:eastAsia="宋体" w:hint="default"/>
                <w:sz w:val="18"/>
                <w:szCs w:val="18"/>
              </w:rPr>
            </w:pPr>
            <w:r>
              <w:rPr>
                <w:rFonts w:ascii="宋体" w:hAnsi="宋体" w:cs="宋体" w:eastAsia="宋体" w:hint="default"/>
                <w:sz w:val="18"/>
                <w:szCs w:val="18"/>
              </w:rPr>
              <w:t>行政管理</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Times New Roman" w:hAnsi="Times New Roman" w:cs="Times New Roman" w:eastAsia="Times New Roman" w:hint="default"/>
                <w:sz w:val="18"/>
                <w:szCs w:val="18"/>
              </w:rPr>
            </w:pPr>
            <w:r>
              <w:rPr>
                <w:rFonts w:ascii="Times New Roman"/>
                <w:sz w:val="18"/>
              </w:rPr>
              <w:t>70</w:t>
            </w:r>
          </w:p>
        </w:tc>
      </w:tr>
      <w:tr>
        <w:trPr>
          <w:trHeight w:val="398"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276</w:t>
            </w:r>
          </w:p>
        </w:tc>
      </w:tr>
      <w:tr>
        <w:trPr>
          <w:trHeight w:val="40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2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、员工受教育程度</w:t>
            </w:r>
            <w:r>
              <w:rPr>
                <w:rFonts w:ascii="宋体" w:hAnsi="宋体" w:cs="宋体" w:eastAsia="宋体" w:hint="default"/>
                <w:sz w:val="18"/>
                <w:szCs w:val="18"/>
              </w:rPr>
            </w:r>
          </w:p>
        </w:tc>
        <w:tc>
          <w:tcPr>
            <w:tcW w:w="3544" w:type="dxa"/>
            <w:tcBorders>
              <w:top w:val="single" w:sz="6" w:space="0" w:color="000000"/>
              <w:left w:val="single" w:sz="6" w:space="0" w:color="000000"/>
              <w:bottom w:val="single" w:sz="6" w:space="0" w:color="000000"/>
              <w:right w:val="single" w:sz="6" w:space="0" w:color="000000"/>
            </w:tcBorders>
          </w:tcPr>
          <w:p>
            <w:pPr/>
          </w:p>
        </w:tc>
      </w:tr>
      <w:tr>
        <w:trPr>
          <w:trHeight w:val="398"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其中：硕士及以上（含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MBA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在读）</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7</w:t>
            </w:r>
          </w:p>
        </w:tc>
      </w:tr>
      <w:tr>
        <w:trPr>
          <w:trHeight w:val="398"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40" w:right="0"/>
              <w:jc w:val="left"/>
              <w:rPr>
                <w:rFonts w:ascii="宋体" w:hAnsi="宋体" w:cs="宋体" w:eastAsia="宋体" w:hint="default"/>
                <w:sz w:val="18"/>
                <w:szCs w:val="18"/>
              </w:rPr>
            </w:pPr>
            <w:r>
              <w:rPr>
                <w:rFonts w:ascii="宋体" w:hAnsi="宋体" w:cs="宋体" w:eastAsia="宋体" w:hint="default"/>
                <w:sz w:val="18"/>
                <w:szCs w:val="18"/>
              </w:rPr>
              <w:t>本科（含本科在读）</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184</w:t>
            </w:r>
          </w:p>
        </w:tc>
      </w:tr>
      <w:tr>
        <w:trPr>
          <w:trHeight w:val="398"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40" w:right="0"/>
              <w:jc w:val="left"/>
              <w:rPr>
                <w:rFonts w:ascii="宋体" w:hAnsi="宋体" w:cs="宋体" w:eastAsia="宋体" w:hint="default"/>
                <w:sz w:val="18"/>
                <w:szCs w:val="18"/>
              </w:rPr>
            </w:pPr>
            <w:r>
              <w:rPr>
                <w:rFonts w:ascii="宋体" w:hAnsi="宋体" w:cs="宋体" w:eastAsia="宋体" w:hint="default"/>
                <w:sz w:val="18"/>
                <w:szCs w:val="18"/>
              </w:rPr>
              <w:t>大中专</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572</w:t>
            </w:r>
          </w:p>
        </w:tc>
      </w:tr>
      <w:tr>
        <w:trPr>
          <w:trHeight w:val="398"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40"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Times New Roman" w:hAnsi="Times New Roman" w:cs="Times New Roman" w:eastAsia="Times New Roman" w:hint="default"/>
                <w:sz w:val="18"/>
                <w:szCs w:val="18"/>
              </w:rPr>
            </w:pPr>
            <w:r>
              <w:rPr>
                <w:rFonts w:ascii="Times New Roman"/>
                <w:sz w:val="18"/>
              </w:rPr>
              <w:t>2201</w:t>
            </w:r>
          </w:p>
        </w:tc>
      </w:tr>
      <w:tr>
        <w:trPr>
          <w:trHeight w:val="39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6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、公司需承担费用的离退休职工人数</w:t>
            </w:r>
            <w:r>
              <w:rPr>
                <w:rFonts w:ascii="宋体" w:hAnsi="宋体" w:cs="宋体" w:eastAsia="宋体" w:hint="default"/>
                <w:sz w:val="18"/>
                <w:szCs w:val="18"/>
              </w:rPr>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720" w:footer="730" w:top="1060" w:bottom="920" w:left="1660" w:right="16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1"/>
        <w:spacing w:line="240" w:lineRule="auto"/>
        <w:ind w:left="2868" w:right="35"/>
        <w:jc w:val="left"/>
      </w:pPr>
      <w:bookmarkStart w:name="_TOC_250006" w:id="6"/>
      <w:bookmarkEnd w:id="6"/>
      <w:r>
        <w:rPr/>
        <w:t>第六节 公司治理结构</w:t>
      </w:r>
    </w:p>
    <w:p>
      <w:pPr>
        <w:spacing w:line="240" w:lineRule="auto" w:before="5"/>
        <w:rPr>
          <w:rFonts w:ascii="黑体" w:hAnsi="黑体" w:cs="黑体" w:eastAsia="黑体" w:hint="default"/>
          <w:sz w:val="21"/>
          <w:szCs w:val="21"/>
        </w:rPr>
      </w:pPr>
    </w:p>
    <w:p>
      <w:pPr>
        <w:pStyle w:val="Heading2"/>
        <w:spacing w:line="240" w:lineRule="auto"/>
        <w:ind w:right="35"/>
        <w:jc w:val="left"/>
        <w:rPr>
          <w:b w:val="0"/>
          <w:bCs w:val="0"/>
        </w:rPr>
      </w:pPr>
      <w:r>
        <w:rPr/>
        <w:t>一、公司治理状况</w:t>
      </w:r>
      <w:r>
        <w:rPr>
          <w:b w:val="0"/>
          <w:bCs w:val="0"/>
        </w:rPr>
      </w:r>
    </w:p>
    <w:p>
      <w:pPr>
        <w:pStyle w:val="BodyText"/>
        <w:spacing w:line="357" w:lineRule="auto" w:before="42"/>
        <w:ind w:right="231" w:firstLine="495"/>
        <w:jc w:val="both"/>
      </w:pPr>
      <w:r>
        <w:rPr>
          <w:spacing w:val="-18"/>
        </w:rPr>
        <w:t>报告期内，公司按照《公司法》、《证券法》、《上市公司治理准则》、《企业</w:t>
      </w:r>
      <w:r>
        <w:rPr/>
        <w:t> </w:t>
      </w:r>
      <w:r>
        <w:rPr>
          <w:spacing w:val="-3"/>
        </w:rPr>
        <w:t>内部控制基本规范》、《深圳证券交易所股票上市规则》等有关法律法规、规章</w:t>
      </w:r>
      <w:r>
        <w:rPr>
          <w:spacing w:val="-107"/>
        </w:rPr>
        <w:t> </w:t>
      </w:r>
      <w:r>
        <w:rPr>
          <w:spacing w:val="-107"/>
        </w:rPr>
      </w:r>
      <w:r>
        <w:rPr>
          <w:spacing w:val="4"/>
        </w:rPr>
        <w:t>制度的要求，不断地完善公司治理结构，建立健全内部管理和控制制度，持续</w:t>
      </w:r>
      <w:r>
        <w:rPr>
          <w:spacing w:val="-118"/>
        </w:rPr>
        <w:t> </w:t>
      </w:r>
      <w:r>
        <w:rPr>
          <w:spacing w:val="-118"/>
        </w:rPr>
      </w:r>
      <w:r>
        <w:rPr>
          <w:spacing w:val="4"/>
        </w:rPr>
        <w:t>深入开展公司治理活动，以进一步规范公司运作，提高了公司治理水平。截至</w:t>
      </w:r>
      <w:r>
        <w:rPr>
          <w:spacing w:val="-118"/>
        </w:rPr>
        <w:t> </w:t>
      </w:r>
      <w:r>
        <w:rPr>
          <w:spacing w:val="-118"/>
        </w:rPr>
      </w:r>
      <w:r>
        <w:rPr>
          <w:spacing w:val="4"/>
        </w:rPr>
        <w:t>报告期末，公司治理实际情况基本符合中国证监会发布的有关上市公司治理的</w:t>
      </w:r>
      <w:r>
        <w:rPr>
          <w:spacing w:val="-110"/>
        </w:rPr>
        <w:t> </w:t>
      </w:r>
      <w:r>
        <w:rPr>
          <w:spacing w:val="-110"/>
        </w:rPr>
      </w:r>
      <w:r>
        <w:rPr>
          <w:spacing w:val="8"/>
        </w:rPr>
        <w:t>规范性文件的规定。</w:t>
      </w:r>
      <w:r>
        <w:rPr/>
      </w:r>
    </w:p>
    <w:p>
      <w:pPr>
        <w:spacing w:line="357" w:lineRule="auto" w:before="35"/>
        <w:ind w:left="617" w:right="35" w:firstLine="0"/>
        <w:jc w:val="left"/>
        <w:rPr>
          <w:rFonts w:ascii="宋体" w:hAnsi="宋体" w:cs="宋体" w:eastAsia="宋体" w:hint="default"/>
          <w:sz w:val="24"/>
          <w:szCs w:val="24"/>
        </w:rPr>
      </w:pPr>
      <w:r>
        <w:rPr>
          <w:rFonts w:ascii="宋体" w:hAnsi="宋体" w:cs="宋体" w:eastAsia="宋体" w:hint="default"/>
          <w:b/>
          <w:bCs/>
          <w:sz w:val="24"/>
          <w:szCs w:val="24"/>
        </w:rPr>
        <w:t>1、关于股东和股东大会</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报告期内，公司严格按照《公司法》、《上市公司股东大会规则》、《上</w:t>
      </w:r>
    </w:p>
    <w:p>
      <w:pPr>
        <w:pStyle w:val="BodyText"/>
        <w:spacing w:line="357" w:lineRule="auto"/>
        <w:ind w:right="35"/>
        <w:jc w:val="left"/>
      </w:pPr>
      <w:r>
        <w:rPr/>
        <w:t>市公司治理准则》等法律、法规的规定和《公司章程》、《股东大会议事规则》</w:t>
      </w:r>
      <w:r>
        <w:rPr>
          <w:spacing w:val="-98"/>
        </w:rPr>
        <w:t> </w:t>
      </w:r>
      <w:r>
        <w:rPr>
          <w:spacing w:val="-98"/>
        </w:rPr>
      </w:r>
      <w:r>
        <w:rPr>
          <w:spacing w:val="4"/>
        </w:rPr>
        <w:t>的规定，规范股东大会召集、召开、表决程序，聘请律师列席股东大会并对股</w:t>
      </w:r>
      <w:r>
        <w:rPr>
          <w:spacing w:val="8"/>
        </w:rPr>
        <w:t> </w:t>
      </w:r>
      <w:r>
        <w:rPr>
          <w:spacing w:val="4"/>
        </w:rPr>
        <w:t>东大会的召开和表决程序出具法律意见书，确保所有股东特别是中小股东享有</w:t>
      </w:r>
      <w:r>
        <w:rPr>
          <w:spacing w:val="7"/>
        </w:rPr>
        <w:t> </w:t>
      </w:r>
      <w:r>
        <w:rPr>
          <w:spacing w:val="8"/>
        </w:rPr>
        <w:t>平等地位，充分行使权利。</w:t>
      </w:r>
      <w:r>
        <w:rPr/>
      </w:r>
    </w:p>
    <w:p>
      <w:pPr>
        <w:spacing w:line="388" w:lineRule="auto" w:before="74"/>
        <w:ind w:left="617" w:right="229" w:firstLine="2"/>
        <w:jc w:val="left"/>
        <w:rPr>
          <w:rFonts w:ascii="宋体" w:hAnsi="宋体" w:cs="宋体" w:eastAsia="宋体" w:hint="default"/>
          <w:sz w:val="24"/>
          <w:szCs w:val="24"/>
        </w:rPr>
      </w:pPr>
      <w:r>
        <w:rPr>
          <w:rFonts w:ascii="宋体" w:hAnsi="宋体" w:cs="宋体" w:eastAsia="宋体" w:hint="default"/>
          <w:b/>
          <w:bCs/>
          <w:sz w:val="24"/>
          <w:szCs w:val="24"/>
        </w:rPr>
        <w:t>2、关于董事和董事会</w:t>
      </w:r>
      <w:r>
        <w:rPr>
          <w:rFonts w:ascii="宋体" w:hAnsi="宋体" w:cs="宋体" w:eastAsia="宋体" w:hint="default"/>
          <w:b/>
          <w:bCs/>
          <w:w w:val="99"/>
          <w:sz w:val="24"/>
          <w:szCs w:val="24"/>
        </w:rPr>
        <w:t> </w:t>
      </w:r>
      <w:r>
        <w:rPr>
          <w:rFonts w:ascii="宋体" w:hAnsi="宋体" w:cs="宋体" w:eastAsia="宋体" w:hint="default"/>
          <w:spacing w:val="-3"/>
          <w:sz w:val="24"/>
          <w:szCs w:val="24"/>
        </w:rPr>
        <w:t>报告期末，公司董事会有8名董事，其中独立董事3名，董事会的人数及人员</w:t>
      </w:r>
    </w:p>
    <w:p>
      <w:pPr>
        <w:pStyle w:val="BodyText"/>
        <w:spacing w:line="357" w:lineRule="auto" w:before="4"/>
        <w:ind w:right="231"/>
        <w:jc w:val="both"/>
      </w:pPr>
      <w:r>
        <w:rPr>
          <w:spacing w:val="-4"/>
        </w:rPr>
        <w:t>构成符合法律法规和《公司章程》的要求。公司严格按照《公司法》、《公司章</w:t>
      </w:r>
      <w:r>
        <w:rPr>
          <w:spacing w:val="-97"/>
        </w:rPr>
        <w:t> </w:t>
      </w:r>
      <w:r>
        <w:rPr>
          <w:spacing w:val="-97"/>
        </w:rPr>
      </w:r>
      <w:r>
        <w:rPr>
          <w:spacing w:val="-4"/>
        </w:rPr>
        <w:t>程》、《董事会议事规则》的规定召开会议。公司各位董事能够勤勉尽责，按时</w:t>
      </w:r>
      <w:r>
        <w:rPr>
          <w:spacing w:val="-98"/>
        </w:rPr>
        <w:t> </w:t>
      </w:r>
      <w:r>
        <w:rPr>
          <w:spacing w:val="-98"/>
        </w:rPr>
      </w:r>
      <w:r>
        <w:rPr>
          <w:spacing w:val="-3"/>
        </w:rPr>
        <w:t>参加报告期内的董事会会议，科学决策，维护公司和股东利益。董事会下设的专</w:t>
      </w:r>
      <w:r>
        <w:rPr>
          <w:spacing w:val="-102"/>
        </w:rPr>
        <w:t> </w:t>
      </w:r>
      <w:r>
        <w:rPr>
          <w:spacing w:val="-102"/>
        </w:rPr>
      </w:r>
      <w:r>
        <w:rPr/>
        <w:t>门委员会，各尽其责。独立董事能够独立、公正的履行职责。</w:t>
      </w:r>
    </w:p>
    <w:p>
      <w:pPr>
        <w:spacing w:line="388" w:lineRule="auto" w:before="74"/>
        <w:ind w:left="617" w:right="229" w:firstLine="2"/>
        <w:jc w:val="left"/>
        <w:rPr>
          <w:rFonts w:ascii="宋体" w:hAnsi="宋体" w:cs="宋体" w:eastAsia="宋体" w:hint="default"/>
          <w:sz w:val="24"/>
          <w:szCs w:val="24"/>
        </w:rPr>
      </w:pPr>
      <w:r>
        <w:rPr>
          <w:rFonts w:ascii="宋体" w:hAnsi="宋体" w:cs="宋体" w:eastAsia="宋体" w:hint="default"/>
          <w:b/>
          <w:bCs/>
          <w:sz w:val="24"/>
          <w:szCs w:val="24"/>
        </w:rPr>
        <w:t>3、关于监事和监事会</w:t>
      </w:r>
      <w:r>
        <w:rPr>
          <w:rFonts w:ascii="宋体" w:hAnsi="宋体" w:cs="宋体" w:eastAsia="宋体" w:hint="default"/>
          <w:b/>
          <w:bCs/>
          <w:w w:val="99"/>
          <w:sz w:val="24"/>
          <w:szCs w:val="24"/>
        </w:rPr>
        <w:t> </w:t>
      </w:r>
      <w:r>
        <w:rPr>
          <w:rFonts w:ascii="宋体" w:hAnsi="宋体" w:cs="宋体" w:eastAsia="宋体" w:hint="default"/>
          <w:spacing w:val="-3"/>
          <w:sz w:val="24"/>
          <w:szCs w:val="24"/>
        </w:rPr>
        <w:t>公司监事会有3名监事，其中职工监事1名，人员和人数构成符合法律、法规</w:t>
      </w:r>
    </w:p>
    <w:p>
      <w:pPr>
        <w:pStyle w:val="BodyText"/>
        <w:spacing w:line="357" w:lineRule="auto" w:before="4"/>
        <w:ind w:right="127"/>
        <w:jc w:val="left"/>
      </w:pPr>
      <w:r>
        <w:rPr/>
        <w:t>的要求。公司监事会严格执行《公司法》、《公司章程》、《监事会议事规则》 </w:t>
      </w:r>
      <w:r>
        <w:rPr>
          <w:spacing w:val="-3"/>
        </w:rPr>
        <w:t>的有关规定，各位监事能够认真履行职责，对公司财务状况、关联交易、重大事</w:t>
      </w:r>
      <w:r>
        <w:rPr>
          <w:spacing w:val="-103"/>
        </w:rPr>
        <w:t> </w:t>
      </w:r>
      <w:r>
        <w:rPr>
          <w:spacing w:val="-103"/>
        </w:rPr>
      </w:r>
      <w:r>
        <w:rPr/>
        <w:t>项以及董事和高级管理人员履行职责的情况进行有效监督，并发表独立意见。</w:t>
      </w:r>
    </w:p>
    <w:p>
      <w:pPr>
        <w:spacing w:line="357" w:lineRule="auto" w:before="35"/>
        <w:ind w:left="617" w:right="226" w:firstLine="18"/>
        <w:jc w:val="left"/>
        <w:rPr>
          <w:rFonts w:ascii="宋体" w:hAnsi="宋体" w:cs="宋体" w:eastAsia="宋体" w:hint="default"/>
          <w:sz w:val="24"/>
          <w:szCs w:val="24"/>
        </w:rPr>
      </w:pPr>
      <w:r>
        <w:rPr>
          <w:rFonts w:ascii="宋体" w:hAnsi="宋体" w:cs="宋体" w:eastAsia="宋体" w:hint="default"/>
          <w:b/>
          <w:bCs/>
          <w:spacing w:val="7"/>
          <w:sz w:val="24"/>
          <w:szCs w:val="24"/>
        </w:rPr>
        <w:t>4、关于公司与控股股东</w:t>
      </w:r>
      <w:r>
        <w:rPr>
          <w:rFonts w:ascii="宋体" w:hAnsi="宋体" w:cs="宋体" w:eastAsia="宋体" w:hint="default"/>
          <w:b/>
          <w:bCs/>
          <w:spacing w:val="8"/>
          <w:w w:val="99"/>
          <w:sz w:val="24"/>
          <w:szCs w:val="24"/>
        </w:rPr>
        <w:t> </w:t>
      </w:r>
      <w:r>
        <w:rPr>
          <w:rFonts w:ascii="宋体" w:hAnsi="宋体" w:cs="宋体" w:eastAsia="宋体" w:hint="default"/>
          <w:spacing w:val="-3"/>
          <w:sz w:val="24"/>
          <w:szCs w:val="24"/>
        </w:rPr>
        <w:t>公司控股股东为自然人，控股股东同时担任公司董事长和总经理职务。控股</w:t>
      </w:r>
    </w:p>
    <w:p>
      <w:pPr>
        <w:pStyle w:val="BodyText"/>
        <w:spacing w:line="357" w:lineRule="auto"/>
        <w:ind w:right="35"/>
        <w:jc w:val="left"/>
      </w:pPr>
      <w:r>
        <w:rPr>
          <w:spacing w:val="-3"/>
        </w:rPr>
        <w:t>股东严格按照上市公司有关要求规范自己的行为，公司重大经营决策均按照规范</w:t>
      </w:r>
      <w:r>
        <w:rPr>
          <w:spacing w:val="-103"/>
        </w:rPr>
        <w:t> </w:t>
      </w:r>
      <w:r>
        <w:rPr>
          <w:spacing w:val="-103"/>
        </w:rPr>
      </w:r>
      <w:r>
        <w:rPr>
          <w:spacing w:val="-3"/>
        </w:rPr>
        <w:t>程序作出，未损害公司及其他股东的利益。公司在业务、人员、资产、机构、财</w:t>
      </w:r>
    </w:p>
    <w:p>
      <w:pPr>
        <w:spacing w:after="0" w:line="357" w:lineRule="auto"/>
        <w:jc w:val="left"/>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pStyle w:val="BodyText"/>
        <w:spacing w:line="357" w:lineRule="auto" w:before="26"/>
        <w:ind w:right="231"/>
        <w:jc w:val="both"/>
      </w:pPr>
      <w:r>
        <w:rPr>
          <w:spacing w:val="-3"/>
        </w:rPr>
        <w:t>务等方面完全独立于控股股东，具有独立完整的业务体系及自主经营能力。有关</w:t>
      </w:r>
      <w:r>
        <w:rPr>
          <w:spacing w:val="-105"/>
        </w:rPr>
        <w:t> </w:t>
      </w:r>
      <w:r>
        <w:rPr>
          <w:spacing w:val="-105"/>
        </w:rPr>
      </w:r>
      <w:r>
        <w:rPr>
          <w:spacing w:val="-3"/>
        </w:rPr>
        <w:t>情况详见本节“三、公司与控股股东在业务、人员、资产、机构、财务等方面分</w:t>
      </w:r>
      <w:r>
        <w:rPr>
          <w:spacing w:val="-105"/>
        </w:rPr>
        <w:t> </w:t>
      </w:r>
      <w:r>
        <w:rPr>
          <w:spacing w:val="-105"/>
        </w:rPr>
      </w:r>
      <w:r>
        <w:rPr>
          <w:spacing w:val="-20"/>
        </w:rPr>
        <w:t>开的情况”。</w:t>
      </w:r>
    </w:p>
    <w:p>
      <w:pPr>
        <w:spacing w:line="388" w:lineRule="auto" w:before="74"/>
        <w:ind w:left="617" w:right="35" w:firstLine="2"/>
        <w:jc w:val="left"/>
        <w:rPr>
          <w:rFonts w:ascii="宋体" w:hAnsi="宋体" w:cs="宋体" w:eastAsia="宋体" w:hint="default"/>
          <w:sz w:val="24"/>
          <w:szCs w:val="24"/>
        </w:rPr>
      </w:pPr>
      <w:r>
        <w:rPr>
          <w:rFonts w:ascii="宋体" w:hAnsi="宋体" w:cs="宋体" w:eastAsia="宋体" w:hint="default"/>
          <w:b/>
          <w:bCs/>
          <w:sz w:val="24"/>
          <w:szCs w:val="24"/>
        </w:rPr>
        <w:t>5、内部审计制度的建立和执行情况</w:t>
      </w:r>
      <w:r>
        <w:rPr>
          <w:rFonts w:ascii="宋体" w:hAnsi="宋体" w:cs="宋体" w:eastAsia="宋体" w:hint="default"/>
          <w:b/>
          <w:bCs/>
          <w:spacing w:val="1"/>
          <w:w w:val="99"/>
          <w:sz w:val="24"/>
          <w:szCs w:val="24"/>
        </w:rPr>
        <w:t> </w:t>
      </w:r>
      <w:r>
        <w:rPr>
          <w:rFonts w:ascii="宋体" w:hAnsi="宋体" w:cs="宋体" w:eastAsia="宋体" w:hint="default"/>
          <w:spacing w:val="-7"/>
          <w:sz w:val="24"/>
          <w:szCs w:val="24"/>
        </w:rPr>
        <w:t>公司设立了内部审计部门并制定了《内部审计制度》，对内审部的人员构成、</w:t>
      </w:r>
    </w:p>
    <w:p>
      <w:pPr>
        <w:pStyle w:val="BodyText"/>
        <w:spacing w:line="357" w:lineRule="auto" w:before="4"/>
        <w:ind w:left="617" w:right="226" w:hanging="480"/>
        <w:jc w:val="left"/>
      </w:pPr>
      <w:r>
        <w:rPr/>
        <w:t>职责权限、审计工作程序等进行了详细规定。 </w:t>
      </w:r>
      <w:r>
        <w:rPr>
          <w:spacing w:val="-3"/>
        </w:rPr>
        <w:t>内审部对审计委员会负责，向审计委员会报告工作，行使审计监督权，依法</w:t>
      </w:r>
    </w:p>
    <w:p>
      <w:pPr>
        <w:pStyle w:val="BodyText"/>
        <w:spacing w:line="357" w:lineRule="auto"/>
        <w:ind w:right="103"/>
        <w:jc w:val="left"/>
      </w:pPr>
      <w:r>
        <w:rPr>
          <w:spacing w:val="-3"/>
        </w:rPr>
        <w:t>检查公司会计账目及其相关资产，对财务收支的真实性、合法性、有效性进行监</w:t>
      </w:r>
      <w:r>
        <w:rPr>
          <w:spacing w:val="-102"/>
        </w:rPr>
        <w:t> </w:t>
      </w:r>
      <w:r>
        <w:rPr>
          <w:spacing w:val="-102"/>
        </w:rPr>
      </w:r>
      <w:r>
        <w:rPr>
          <w:spacing w:val="-6"/>
        </w:rPr>
        <w:t>督和评价，对公司的资金运作、资产利用情况及其他财务运作情况进行分析评价，</w:t>
      </w:r>
      <w:r>
        <w:rPr>
          <w:spacing w:val="-114"/>
        </w:rPr>
        <w:t> </w:t>
      </w:r>
      <w:r>
        <w:rPr>
          <w:spacing w:val="-114"/>
        </w:rPr>
      </w:r>
      <w:r>
        <w:rPr>
          <w:spacing w:val="-3"/>
        </w:rPr>
        <w:t>保证公司资产的真实和完整。在强化内部控制、改善经营管理、提高经济效益等</w:t>
      </w:r>
      <w:r>
        <w:rPr>
          <w:spacing w:val="-102"/>
        </w:rPr>
        <w:t> </w:t>
      </w:r>
      <w:r>
        <w:rPr>
          <w:spacing w:val="-102"/>
        </w:rPr>
      </w:r>
      <w:r>
        <w:rPr/>
        <w:t>方面，公司内审部发挥了重要作用。</w:t>
      </w:r>
    </w:p>
    <w:p>
      <w:pPr>
        <w:spacing w:line="386" w:lineRule="auto" w:before="35"/>
        <w:ind w:left="617" w:right="226" w:firstLine="0"/>
        <w:jc w:val="left"/>
        <w:rPr>
          <w:rFonts w:ascii="宋体" w:hAnsi="宋体" w:cs="宋体" w:eastAsia="宋体" w:hint="default"/>
          <w:sz w:val="24"/>
          <w:szCs w:val="24"/>
        </w:rPr>
      </w:pPr>
      <w:r>
        <w:rPr>
          <w:rFonts w:ascii="宋体" w:hAnsi="宋体" w:cs="宋体" w:eastAsia="宋体" w:hint="default"/>
          <w:sz w:val="24"/>
          <w:szCs w:val="24"/>
        </w:rPr>
        <w:t>详见本节“五、公司内部审计制度的建立和执行情况”。 </w:t>
      </w:r>
      <w:r>
        <w:rPr>
          <w:rFonts w:ascii="宋体" w:hAnsi="宋体" w:cs="宋体" w:eastAsia="宋体" w:hint="default"/>
          <w:b/>
          <w:bCs/>
          <w:sz w:val="24"/>
          <w:szCs w:val="24"/>
        </w:rPr>
        <w:t>6、关于信息披露和投资者关系管理</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报告期内，公司严格按照有关法律法规的规定和公司《信息披露事务管理制</w:t>
      </w:r>
    </w:p>
    <w:p>
      <w:pPr>
        <w:pStyle w:val="BodyText"/>
        <w:spacing w:line="240" w:lineRule="auto" w:before="6"/>
        <w:ind w:right="0"/>
        <w:jc w:val="both"/>
      </w:pPr>
      <w:r>
        <w:rPr/>
        <w:t>度</w:t>
      </w:r>
      <w:r>
        <w:rPr>
          <w:spacing w:val="-18"/>
        </w:rPr>
        <w:t>》</w:t>
      </w:r>
      <w:r>
        <w:rPr/>
        <w:t>的规定</w:t>
      </w:r>
      <w:r>
        <w:rPr>
          <w:spacing w:val="-18"/>
        </w:rPr>
        <w:t>，</w:t>
      </w:r>
      <w:r>
        <w:rPr/>
        <w:t>加强信息披露事务管理</w:t>
      </w:r>
      <w:r>
        <w:rPr>
          <w:spacing w:val="-18"/>
        </w:rPr>
        <w:t>，</w:t>
      </w:r>
      <w:r>
        <w:rPr/>
        <w:t>履行信息披露义务</w:t>
      </w:r>
      <w:r>
        <w:rPr>
          <w:spacing w:val="-18"/>
        </w:rPr>
        <w:t>，</w:t>
      </w:r>
      <w:r>
        <w:rPr/>
        <w:t>并指</w:t>
      </w:r>
      <w:r>
        <w:rPr>
          <w:spacing w:val="-18"/>
        </w:rPr>
        <w:t>定</w:t>
      </w:r>
      <w:r>
        <w:rPr/>
        <w:t>《证券时报</w:t>
      </w:r>
      <w:r>
        <w:rPr>
          <w:spacing w:val="-120"/>
        </w:rPr>
        <w:t>》</w:t>
      </w:r>
      <w:r>
        <w:rPr/>
        <w:t>、</w:t>
      </w:r>
    </w:p>
    <w:p>
      <w:pPr>
        <w:pStyle w:val="BodyText"/>
        <w:spacing w:line="352" w:lineRule="auto" w:before="152"/>
        <w:ind w:right="230"/>
        <w:jc w:val="both"/>
      </w:pPr>
      <w:r>
        <w:rPr>
          <w:spacing w:val="-3"/>
        </w:rPr>
        <w:t>《上海证券报》和巨潮资讯网（</w:t>
      </w:r>
      <w:hyperlink r:id="rId10">
        <w:r>
          <w:rPr>
            <w:rFonts w:ascii="Times New Roman" w:hAnsi="Times New Roman" w:cs="Times New Roman" w:eastAsia="Times New Roman" w:hint="default"/>
            <w:spacing w:val="-3"/>
          </w:rPr>
          <w:t>www.cninfo.com.cn</w:t>
        </w:r>
      </w:hyperlink>
      <w:r>
        <w:rPr>
          <w:spacing w:val="-3"/>
        </w:rPr>
        <w:t>）为公司信息披露的媒体，真</w:t>
      </w:r>
      <w:r>
        <w:rPr>
          <w:spacing w:val="-116"/>
        </w:rPr>
        <w:t> </w:t>
      </w:r>
      <w:r>
        <w:rPr>
          <w:spacing w:val="-116"/>
        </w:rPr>
      </w:r>
      <w:r>
        <w:rPr>
          <w:spacing w:val="-3"/>
        </w:rPr>
        <w:t>实、准确、及时、完整地披露信息，确保所有投资者公平获取公司信息。为了加</w:t>
      </w:r>
      <w:r>
        <w:rPr>
          <w:spacing w:val="-105"/>
        </w:rPr>
        <w:t> </w:t>
      </w:r>
      <w:r>
        <w:rPr>
          <w:spacing w:val="-105"/>
        </w:rPr>
      </w:r>
      <w:r>
        <w:rPr>
          <w:spacing w:val="-3"/>
        </w:rPr>
        <w:t>强与投资者的沟通，在公司网站上设立了投资者关系栏目，并明确公司董事会秘</w:t>
      </w:r>
      <w:r>
        <w:rPr>
          <w:spacing w:val="-106"/>
        </w:rPr>
        <w:t> </w:t>
      </w:r>
      <w:r>
        <w:rPr>
          <w:spacing w:val="-106"/>
        </w:rPr>
      </w:r>
      <w:r>
        <w:rPr>
          <w:spacing w:val="-3"/>
        </w:rPr>
        <w:t>书为投资者关系管理负责人，组织实施投资者关系的日常管理工作。经本次审议</w:t>
      </w:r>
      <w:r>
        <w:rPr>
          <w:spacing w:val="-106"/>
        </w:rPr>
        <w:t> </w:t>
      </w:r>
      <w:r>
        <w:rPr>
          <w:spacing w:val="-106"/>
        </w:rPr>
      </w:r>
      <w:r>
        <w:rPr>
          <w:spacing w:val="-3"/>
        </w:rPr>
        <w:t>年度报告的董事会审议批准，公司还建立了《年报信息披露重大差错责任追究制</w:t>
      </w:r>
      <w:r>
        <w:rPr>
          <w:spacing w:val="-106"/>
        </w:rPr>
        <w:t> </w:t>
      </w:r>
      <w:r>
        <w:rPr>
          <w:spacing w:val="-106"/>
        </w:rPr>
      </w:r>
      <w:r>
        <w:rPr>
          <w:spacing w:val="-3"/>
          <w:w w:val="99"/>
        </w:rPr>
        <w:t>度》，加大对年报信息披露责任人的问责力度，提高年报信息披露的质量和透明</w:t>
      </w:r>
      <w:r>
        <w:rPr>
          <w:spacing w:val="-103"/>
          <w:w w:val="99"/>
        </w:rPr>
        <w:t> </w:t>
      </w:r>
      <w:r>
        <w:rPr>
          <w:spacing w:val="-103"/>
          <w:w w:val="99"/>
        </w:rPr>
      </w:r>
      <w:r>
        <w:rPr/>
        <w:t>度。</w:t>
      </w:r>
    </w:p>
    <w:p>
      <w:pPr>
        <w:spacing w:line="338" w:lineRule="auto" w:before="40"/>
        <w:ind w:left="617" w:right="22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、关于绩效评价与激励约束机制</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公司建立了自己的企业绩效评价与激励体系，使经营者的收入与企业经营业</w:t>
      </w:r>
    </w:p>
    <w:p>
      <w:pPr>
        <w:pStyle w:val="BodyText"/>
        <w:spacing w:line="240" w:lineRule="auto" w:before="55"/>
        <w:ind w:right="35"/>
        <w:jc w:val="left"/>
      </w:pPr>
      <w:r>
        <w:rPr/>
        <w:t>绩挂钩，人员招聘公开、透明。</w:t>
      </w:r>
    </w:p>
    <w:p>
      <w:pPr>
        <w:spacing w:line="338" w:lineRule="auto" w:before="152"/>
        <w:ind w:left="617" w:right="22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、关于利益相关者</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公司能够充分尊重和维护相关利益者的合法权益，以回馈员工、股东、社会</w:t>
      </w:r>
    </w:p>
    <w:p>
      <w:pPr>
        <w:pStyle w:val="BodyText"/>
        <w:spacing w:line="357" w:lineRule="auto" w:before="54"/>
        <w:ind w:right="35"/>
        <w:jc w:val="left"/>
      </w:pPr>
      <w:r>
        <w:rPr>
          <w:spacing w:val="-3"/>
        </w:rPr>
        <w:t>为使命，积极与相关利益者沟通与交流，并主动承担更多的社会责任，努力实现</w:t>
      </w:r>
      <w:r>
        <w:rPr>
          <w:spacing w:val="-102"/>
        </w:rPr>
        <w:t> </w:t>
      </w:r>
      <w:r>
        <w:rPr>
          <w:spacing w:val="-102"/>
        </w:rPr>
      </w:r>
      <w:r>
        <w:rPr/>
        <w:t>股东、社会、员工等各方利益的均衡。</w:t>
      </w:r>
    </w:p>
    <w:p>
      <w:pPr>
        <w:pStyle w:val="BodyText"/>
        <w:spacing w:line="240" w:lineRule="auto"/>
        <w:ind w:left="617" w:right="35"/>
        <w:jc w:val="left"/>
      </w:pPr>
      <w:r>
        <w:rPr>
          <w:spacing w:val="4"/>
        </w:rPr>
        <w:t>公司治理的实际情况与中国证监会有关上市公司治理的规范性文件要求基</w:t>
      </w:r>
      <w:r>
        <w:rPr/>
      </w:r>
    </w:p>
    <w:p>
      <w:pPr>
        <w:spacing w:after="0" w:line="240" w:lineRule="auto"/>
        <w:jc w:val="left"/>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pStyle w:val="BodyText"/>
        <w:spacing w:line="240" w:lineRule="auto" w:before="26"/>
        <w:ind w:left="337" w:right="247"/>
        <w:jc w:val="left"/>
      </w:pPr>
      <w:r>
        <w:rPr/>
        <w:t>本符合。</w:t>
      </w:r>
    </w:p>
    <w:p>
      <w:pPr>
        <w:pStyle w:val="Heading2"/>
        <w:spacing w:line="240" w:lineRule="auto" w:before="186"/>
        <w:ind w:left="337" w:right="247"/>
        <w:jc w:val="left"/>
        <w:rPr>
          <w:b w:val="0"/>
          <w:bCs w:val="0"/>
        </w:rPr>
      </w:pPr>
      <w:r>
        <w:rPr/>
        <w:t>二、董事长、独立董事及其他董事履职情况</w:t>
      </w:r>
      <w:r>
        <w:rPr>
          <w:b w:val="0"/>
          <w:bCs w:val="0"/>
        </w:rPr>
      </w:r>
    </w:p>
    <w:p>
      <w:pPr>
        <w:pStyle w:val="BodyText"/>
        <w:spacing w:line="357" w:lineRule="auto" w:before="42"/>
        <w:ind w:left="337" w:right="247" w:firstLine="480"/>
        <w:jc w:val="left"/>
      </w:pPr>
      <w:r>
        <w:rPr>
          <w:spacing w:val="-10"/>
        </w:rPr>
        <w:t>报告期内，公司全体董事严格按照《公司法》、《深圳证券交易所中小企业板</w:t>
      </w:r>
      <w:r>
        <w:rPr/>
        <w:t> </w:t>
      </w:r>
      <w:r>
        <w:rPr>
          <w:spacing w:val="-3"/>
        </w:rPr>
        <w:t>上市公司规范运作指引》、《深圳证券交易所中小企业板块上市公司董事行为指</w:t>
      </w:r>
      <w:r>
        <w:rPr>
          <w:spacing w:val="-116"/>
        </w:rPr>
        <w:t> </w:t>
      </w:r>
      <w:r>
        <w:rPr>
          <w:spacing w:val="-116"/>
        </w:rPr>
      </w:r>
      <w:r>
        <w:rPr/>
        <w:t>引》及《公司章程》的规定和要求，诚信勤勉地履行职责，出席公司相关会议，</w:t>
      </w:r>
      <w:r>
        <w:rPr/>
        <w:t> 认真审议董事会的各项议案，切实保护中小投资者利益不受侵害。</w:t>
      </w:r>
    </w:p>
    <w:p>
      <w:pPr>
        <w:pStyle w:val="BodyText"/>
        <w:spacing w:line="357" w:lineRule="auto"/>
        <w:ind w:left="337" w:right="352" w:firstLine="480"/>
        <w:jc w:val="both"/>
      </w:pPr>
      <w:r>
        <w:rPr>
          <w:spacing w:val="-3"/>
        </w:rPr>
        <w:t>公司董事长依法召集并主持董事会会议并督促董事亲自出席董事会会议，积</w:t>
      </w:r>
      <w:r>
        <w:rPr/>
        <w:t> </w:t>
      </w:r>
      <w:r>
        <w:rPr>
          <w:spacing w:val="-3"/>
        </w:rPr>
        <w:t>极推动公司治理制度的制定和完善，组织完成股东大会授权的事项，执行董事会</w:t>
      </w:r>
      <w:r>
        <w:rPr>
          <w:spacing w:val="-105"/>
        </w:rPr>
        <w:t> </w:t>
      </w:r>
      <w:r>
        <w:rPr>
          <w:spacing w:val="-105"/>
        </w:rPr>
      </w:r>
      <w:r>
        <w:rPr>
          <w:spacing w:val="-3"/>
        </w:rPr>
        <w:t>决议。董事长积极保证了独立董事和董事会秘书的知情权，及时将有关情况告知</w:t>
      </w:r>
      <w:r>
        <w:rPr>
          <w:spacing w:val="-105"/>
        </w:rPr>
        <w:t> </w:t>
      </w:r>
      <w:r>
        <w:rPr>
          <w:spacing w:val="-105"/>
        </w:rPr>
      </w:r>
      <w:r>
        <w:rPr>
          <w:spacing w:val="-3"/>
        </w:rPr>
        <w:t>其他董事，确保全体董事知悉董事会工作的运作情况，为其履行职责创造了良好</w:t>
      </w:r>
      <w:r>
        <w:rPr>
          <w:spacing w:val="-105"/>
        </w:rPr>
        <w:t> </w:t>
      </w:r>
      <w:r>
        <w:rPr>
          <w:spacing w:val="-105"/>
        </w:rPr>
      </w:r>
      <w:r>
        <w:rPr/>
        <w:t>的工作条件。</w:t>
      </w:r>
    </w:p>
    <w:p>
      <w:pPr>
        <w:pStyle w:val="BodyText"/>
        <w:spacing w:line="357" w:lineRule="auto"/>
        <w:ind w:left="337" w:right="351" w:firstLine="480"/>
        <w:jc w:val="both"/>
      </w:pPr>
      <w:r>
        <w:rPr>
          <w:spacing w:val="-3"/>
        </w:rPr>
        <w:t>公司独立董事能够严格按照《公司法》和深圳证券交易所《中小企业板块上</w:t>
      </w:r>
      <w:r>
        <w:rPr/>
        <w:t> </w:t>
      </w:r>
      <w:r>
        <w:rPr>
          <w:spacing w:val="-4"/>
        </w:rPr>
        <w:t>市公司董事行为指引》及《公司章程》、《独立董事制度》的规定，认真勤勉地</w:t>
      </w:r>
      <w:r>
        <w:rPr>
          <w:spacing w:val="-96"/>
        </w:rPr>
        <w:t> </w:t>
      </w:r>
      <w:r>
        <w:rPr>
          <w:spacing w:val="-96"/>
        </w:rPr>
      </w:r>
      <w:r>
        <w:rPr>
          <w:spacing w:val="-3"/>
        </w:rPr>
        <w:t>履行职责，按时参加报告期内的董事会会议，对各项议案进行认真审议和表决并</w:t>
      </w:r>
      <w:r>
        <w:rPr>
          <w:spacing w:val="-105"/>
        </w:rPr>
        <w:t> </w:t>
      </w:r>
      <w:r>
        <w:rPr>
          <w:spacing w:val="-105"/>
        </w:rPr>
      </w:r>
      <w:r>
        <w:rPr>
          <w:spacing w:val="-3"/>
        </w:rPr>
        <w:t>依据自己的专业知识和能力做出独立、客观、公正的判断，在工作中保持充分的</w:t>
      </w:r>
      <w:r>
        <w:rPr>
          <w:spacing w:val="-103"/>
        </w:rPr>
        <w:t> </w:t>
      </w:r>
      <w:r>
        <w:rPr>
          <w:spacing w:val="-103"/>
        </w:rPr>
      </w:r>
      <w:r>
        <w:rPr>
          <w:spacing w:val="-3"/>
        </w:rPr>
        <w:t>独立性，切实维护了公司和中小股东的利益。报告期内，公司独立董事未对公司</w:t>
      </w:r>
      <w:r>
        <w:rPr>
          <w:spacing w:val="-102"/>
        </w:rPr>
        <w:t> </w:t>
      </w:r>
      <w:r>
        <w:rPr>
          <w:spacing w:val="-102"/>
        </w:rPr>
      </w:r>
      <w:r>
        <w:rPr/>
        <w:t>本年度的董事会议案及其他事项提出异议。</w:t>
      </w:r>
    </w:p>
    <w:p>
      <w:pPr>
        <w:pStyle w:val="BodyText"/>
        <w:spacing w:line="240" w:lineRule="auto"/>
        <w:ind w:left="817" w:right="247"/>
        <w:jc w:val="left"/>
      </w:pPr>
      <w:r>
        <w:rPr/>
        <w:t>报告期内，公司共召开了九次董事会会议，董事出席会议的情况如下：</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892"/>
        <w:gridCol w:w="1678"/>
        <w:gridCol w:w="961"/>
        <w:gridCol w:w="899"/>
        <w:gridCol w:w="1260"/>
        <w:gridCol w:w="720"/>
        <w:gridCol w:w="840"/>
        <w:gridCol w:w="1520"/>
      </w:tblGrid>
      <w:tr>
        <w:trPr>
          <w:trHeight w:val="557" w:hRule="exact"/>
        </w:trPr>
        <w:tc>
          <w:tcPr>
            <w:tcW w:w="8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1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应出席次数</w:t>
            </w:r>
          </w:p>
        </w:tc>
        <w:tc>
          <w:tcPr>
            <w:tcW w:w="8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63" w:right="83" w:hanging="180"/>
              <w:jc w:val="left"/>
              <w:rPr>
                <w:rFonts w:ascii="宋体" w:hAnsi="宋体" w:cs="宋体" w:eastAsia="宋体" w:hint="default"/>
                <w:sz w:val="18"/>
                <w:szCs w:val="18"/>
              </w:rPr>
            </w:pPr>
            <w:r>
              <w:rPr>
                <w:rFonts w:ascii="宋体" w:hAnsi="宋体" w:cs="宋体" w:eastAsia="宋体" w:hint="default"/>
                <w:sz w:val="18"/>
                <w:szCs w:val="18"/>
              </w:rPr>
              <w:t>现场出席 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72" w:right="85" w:hanging="90"/>
              <w:jc w:val="left"/>
              <w:rPr>
                <w:rFonts w:ascii="宋体" w:hAnsi="宋体" w:cs="宋体" w:eastAsia="宋体" w:hint="default"/>
                <w:sz w:val="18"/>
                <w:szCs w:val="18"/>
              </w:rPr>
            </w:pPr>
            <w:r>
              <w:rPr>
                <w:rFonts w:ascii="宋体" w:hAnsi="宋体" w:cs="宋体" w:eastAsia="宋体" w:hint="default"/>
                <w:sz w:val="18"/>
                <w:szCs w:val="18"/>
              </w:rPr>
              <w:t>以通讯方式参 加会议次数</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82" w:right="85"/>
              <w:jc w:val="left"/>
              <w:rPr>
                <w:rFonts w:ascii="宋体" w:hAnsi="宋体" w:cs="宋体" w:eastAsia="宋体" w:hint="default"/>
                <w:sz w:val="18"/>
                <w:szCs w:val="18"/>
              </w:rPr>
            </w:pPr>
            <w:r>
              <w:rPr>
                <w:rFonts w:ascii="宋体" w:hAnsi="宋体" w:cs="宋体" w:eastAsia="宋体" w:hint="default"/>
                <w:sz w:val="18"/>
                <w:szCs w:val="18"/>
              </w:rPr>
              <w:t>委托出 席次数</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03" w:right="35" w:hanging="270"/>
              <w:jc w:val="left"/>
              <w:rPr>
                <w:rFonts w:ascii="宋体" w:hAnsi="宋体" w:cs="宋体" w:eastAsia="宋体" w:hint="default"/>
                <w:sz w:val="18"/>
                <w:szCs w:val="18"/>
              </w:rPr>
            </w:pPr>
            <w:r>
              <w:rPr>
                <w:rFonts w:ascii="宋体" w:hAnsi="宋体" w:cs="宋体" w:eastAsia="宋体" w:hint="default"/>
                <w:sz w:val="18"/>
                <w:szCs w:val="18"/>
              </w:rPr>
              <w:t>是否连续两次未亲 自出席会议</w:t>
            </w:r>
          </w:p>
        </w:tc>
      </w:tr>
      <w:tr>
        <w:trPr>
          <w:trHeight w:val="324"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王相荣</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8" w:right="0"/>
              <w:jc w:val="lef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170" w:right="0"/>
              <w:jc w:val="left"/>
              <w:rPr>
                <w:rFonts w:ascii="宋体" w:hAnsi="宋体" w:cs="宋体" w:eastAsia="宋体" w:hint="default"/>
                <w:sz w:val="18"/>
                <w:szCs w:val="18"/>
              </w:rPr>
            </w:pPr>
            <w:r>
              <w:rPr>
                <w:rFonts w:ascii="宋体" w:hAnsi="宋体" w:cs="宋体" w:eastAsia="宋体" w:hint="default"/>
                <w:sz w:val="18"/>
                <w:szCs w:val="18"/>
              </w:rPr>
              <w:t>张灵正</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王壮利</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8" w:right="0"/>
              <w:jc w:val="lef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张旭波</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73" w:right="23" w:hanging="450"/>
              <w:jc w:val="left"/>
              <w:rPr>
                <w:rFonts w:ascii="宋体" w:hAnsi="宋体" w:cs="宋体" w:eastAsia="宋体" w:hint="default"/>
                <w:sz w:val="18"/>
                <w:szCs w:val="18"/>
              </w:rPr>
            </w:pPr>
            <w:r>
              <w:rPr>
                <w:rFonts w:ascii="宋体" w:hAnsi="宋体" w:cs="宋体" w:eastAsia="宋体" w:hint="default"/>
                <w:sz w:val="18"/>
                <w:szCs w:val="18"/>
              </w:rPr>
              <w:t>董事、副总经理、董 事会秘书</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王洪仁</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8" w:right="0"/>
              <w:jc w:val="lef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王洋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8" w:right="0"/>
              <w:jc w:val="lef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沈田丰</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8" w:right="0"/>
              <w:jc w:val="lef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邵毅平</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8" w:right="0"/>
              <w:jc w:val="lef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王呈斌</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8" w:right="0"/>
              <w:jc w:val="lef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65"/>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before="6"/>
        <w:ind w:left="337" w:right="247"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05"/>
          <w:sz w:val="21"/>
          <w:szCs w:val="21"/>
        </w:rPr>
        <w:t>】</w:t>
      </w:r>
      <w:r>
        <w:rPr>
          <w:rFonts w:ascii="宋体" w:hAnsi="宋体" w:cs="宋体" w:eastAsia="宋体" w:hint="default"/>
          <w:sz w:val="21"/>
          <w:szCs w:val="21"/>
        </w:rPr>
        <w:t>：张</w:t>
      </w:r>
      <w:r>
        <w:rPr>
          <w:rFonts w:ascii="宋体" w:hAnsi="宋体" w:cs="宋体" w:eastAsia="宋体" w:hint="default"/>
          <w:spacing w:val="-2"/>
          <w:sz w:val="21"/>
          <w:szCs w:val="21"/>
        </w:rPr>
        <w:t>灵</w:t>
      </w:r>
      <w:r>
        <w:rPr>
          <w:rFonts w:ascii="宋体" w:hAnsi="宋体" w:cs="宋体" w:eastAsia="宋体" w:hint="default"/>
          <w:sz w:val="21"/>
          <w:szCs w:val="21"/>
        </w:rPr>
        <w:t>正先生已于</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日辞职，不在公司担任任何职务。</w:t>
      </w:r>
    </w:p>
    <w:p>
      <w:pPr>
        <w:pStyle w:val="Heading2"/>
        <w:spacing w:line="364" w:lineRule="exact" w:before="180"/>
        <w:ind w:left="337" w:right="334"/>
        <w:jc w:val="left"/>
        <w:rPr>
          <w:b w:val="0"/>
          <w:bCs w:val="0"/>
        </w:rPr>
      </w:pPr>
      <w:r>
        <w:rPr>
          <w:spacing w:val="-4"/>
        </w:rPr>
        <w:t>三、公司与控股股东在业务、人员、资产、机构、财务等方面分开的</w:t>
      </w:r>
      <w:r>
        <w:rPr>
          <w:spacing w:val="1"/>
          <w:w w:val="99"/>
        </w:rPr>
        <w:t> </w:t>
      </w:r>
      <w:r>
        <w:rPr/>
        <w:t>情况</w:t>
      </w:r>
      <w:r>
        <w:rPr>
          <w:b w:val="0"/>
          <w:bCs w:val="0"/>
        </w:rPr>
      </w:r>
    </w:p>
    <w:p>
      <w:pPr>
        <w:pStyle w:val="BodyText"/>
        <w:spacing w:line="240" w:lineRule="auto" w:before="10"/>
        <w:ind w:left="817" w:right="247"/>
        <w:jc w:val="left"/>
      </w:pPr>
      <w:r>
        <w:rPr>
          <w:spacing w:val="-3"/>
        </w:rPr>
        <w:t>公司控股股东为自然人。公司在业务、人员、资产、机构、财务等方面完全</w:t>
      </w:r>
    </w:p>
    <w:p>
      <w:pPr>
        <w:spacing w:after="0" w:line="240" w:lineRule="auto"/>
        <w:jc w:val="left"/>
        <w:sectPr>
          <w:pgSz w:w="11910" w:h="16840"/>
          <w:pgMar w:header="720" w:footer="730" w:top="1060" w:bottom="920" w:left="1460" w:right="1440"/>
        </w:sectPr>
      </w:pPr>
    </w:p>
    <w:p>
      <w:pPr>
        <w:spacing w:line="240" w:lineRule="auto" w:before="9"/>
        <w:rPr>
          <w:rFonts w:ascii="宋体" w:hAnsi="宋体" w:cs="宋体" w:eastAsia="宋体" w:hint="default"/>
          <w:sz w:val="20"/>
          <w:szCs w:val="20"/>
        </w:rPr>
      </w:pPr>
    </w:p>
    <w:p>
      <w:pPr>
        <w:spacing w:line="357" w:lineRule="auto" w:before="26"/>
        <w:ind w:left="617" w:right="127" w:hanging="480"/>
        <w:jc w:val="left"/>
        <w:rPr>
          <w:rFonts w:ascii="宋体" w:hAnsi="宋体" w:cs="宋体" w:eastAsia="宋体" w:hint="default"/>
          <w:sz w:val="24"/>
          <w:szCs w:val="24"/>
        </w:rPr>
      </w:pPr>
      <w:r>
        <w:rPr>
          <w:rFonts w:ascii="宋体" w:hAnsi="宋体" w:cs="宋体" w:eastAsia="宋体" w:hint="default"/>
          <w:sz w:val="24"/>
          <w:szCs w:val="24"/>
        </w:rPr>
        <w:t>独立于控股股东，具有独立完整的业务体系及自主经营能力。 </w:t>
      </w:r>
      <w:r>
        <w:rPr>
          <w:rFonts w:ascii="宋体" w:hAnsi="宋体" w:cs="宋体" w:eastAsia="宋体" w:hint="default"/>
          <w:b/>
          <w:bCs/>
          <w:sz w:val="24"/>
          <w:szCs w:val="24"/>
        </w:rPr>
        <w:t>1、公司与控股股东在资产方面分开的情况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公司拥有独立的生产经营场所、拥有经营所需的设备、技术、专利和商标，</w:t>
      </w:r>
    </w:p>
    <w:p>
      <w:pPr>
        <w:pStyle w:val="BodyText"/>
        <w:spacing w:line="240" w:lineRule="auto"/>
        <w:ind w:right="35"/>
        <w:jc w:val="left"/>
      </w:pPr>
      <w:r>
        <w:rPr/>
        <w:t>资产完整。</w:t>
      </w:r>
    </w:p>
    <w:p>
      <w:pPr>
        <w:spacing w:line="357" w:lineRule="auto" w:before="152"/>
        <w:ind w:left="617" w:right="226" w:firstLine="2"/>
        <w:jc w:val="left"/>
        <w:rPr>
          <w:rFonts w:ascii="宋体" w:hAnsi="宋体" w:cs="宋体" w:eastAsia="宋体" w:hint="default"/>
          <w:sz w:val="24"/>
          <w:szCs w:val="24"/>
        </w:rPr>
      </w:pPr>
      <w:r>
        <w:rPr>
          <w:rFonts w:ascii="宋体" w:hAnsi="宋体" w:cs="宋体" w:eastAsia="宋体" w:hint="default"/>
          <w:b/>
          <w:bCs/>
          <w:sz w:val="24"/>
          <w:szCs w:val="24"/>
        </w:rPr>
        <w:t>2、公司与控股股东在人员方面分开的情况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公司人员、劳动、人事及工资完全独立。公司总经理、副总经理、董事会秘</w:t>
      </w:r>
    </w:p>
    <w:p>
      <w:pPr>
        <w:pStyle w:val="BodyText"/>
        <w:spacing w:line="357" w:lineRule="auto"/>
        <w:ind w:right="232"/>
        <w:jc w:val="left"/>
      </w:pPr>
      <w:r>
        <w:rPr>
          <w:spacing w:val="-3"/>
        </w:rPr>
        <w:t>书、财务总监等高级管理人员均在公司工作并领取薪酬，未在控股股东控制的企</w:t>
      </w:r>
      <w:r>
        <w:rPr>
          <w:spacing w:val="-105"/>
        </w:rPr>
        <w:t> </w:t>
      </w:r>
      <w:r>
        <w:rPr>
          <w:spacing w:val="-105"/>
        </w:rPr>
      </w:r>
      <w:r>
        <w:rPr/>
        <w:t>业担任除董事、监事以外的任何职务和领取报酬。</w:t>
      </w:r>
    </w:p>
    <w:p>
      <w:pPr>
        <w:pStyle w:val="Heading4"/>
        <w:spacing w:line="240" w:lineRule="auto" w:before="35"/>
        <w:ind w:right="35"/>
        <w:jc w:val="left"/>
        <w:rPr>
          <w:b w:val="0"/>
          <w:bCs w:val="0"/>
        </w:rPr>
      </w:pPr>
      <w:r>
        <w:rPr/>
        <w:t>3、公司与控股股东在财务方面分开的情况</w:t>
      </w:r>
      <w:r>
        <w:rPr>
          <w:b w:val="0"/>
          <w:bCs w:val="0"/>
        </w:rPr>
      </w:r>
    </w:p>
    <w:p>
      <w:pPr>
        <w:pStyle w:val="BodyText"/>
        <w:spacing w:line="357" w:lineRule="auto" w:before="152"/>
        <w:ind w:right="109" w:firstLine="480"/>
        <w:jc w:val="left"/>
      </w:pPr>
      <w:r>
        <w:rPr>
          <w:spacing w:val="-3"/>
        </w:rPr>
        <w:t>（1）公司设立独立的财务部和内审部，配备了专门的财务人员和审计人员，</w:t>
      </w:r>
      <w:r>
        <w:rPr/>
        <w:t> </w:t>
      </w:r>
      <w:r>
        <w:rPr>
          <w:spacing w:val="-3"/>
        </w:rPr>
        <w:t>建立了独立的会计核算体系，并根据国家有关法律法规制定了会计系统控制制度</w:t>
      </w:r>
      <w:r>
        <w:rPr>
          <w:spacing w:val="-103"/>
        </w:rPr>
        <w:t> </w:t>
      </w:r>
      <w:r>
        <w:rPr>
          <w:spacing w:val="-103"/>
        </w:rPr>
      </w:r>
      <w:r>
        <w:rPr/>
        <w:t>和内部审计制度。</w:t>
      </w:r>
    </w:p>
    <w:p>
      <w:pPr>
        <w:pStyle w:val="BodyText"/>
        <w:spacing w:line="240" w:lineRule="auto"/>
        <w:ind w:left="617" w:right="35"/>
        <w:jc w:val="left"/>
      </w:pPr>
      <w:r>
        <w:rPr/>
        <w:t>（2）公司在银行开设了独立的账户，不存在与控股股东共用账户的情况。</w:t>
      </w:r>
    </w:p>
    <w:p>
      <w:pPr>
        <w:pStyle w:val="BodyText"/>
        <w:spacing w:line="240" w:lineRule="auto" w:before="152"/>
        <w:ind w:left="617" w:right="35"/>
        <w:jc w:val="left"/>
      </w:pPr>
      <w:r>
        <w:rPr/>
        <w:t>（3）公司依法独立进行纳税申报及履行纳税义务。</w:t>
      </w:r>
    </w:p>
    <w:p>
      <w:pPr>
        <w:pStyle w:val="BodyText"/>
        <w:spacing w:line="357" w:lineRule="auto" w:before="154"/>
        <w:ind w:right="247" w:firstLine="480"/>
        <w:jc w:val="left"/>
      </w:pPr>
      <w:r>
        <w:rPr/>
        <w:t>（4）公司的控股股东及其关联公司未以任何形式占用公司的货币资金或其 他资产。</w:t>
      </w:r>
    </w:p>
    <w:p>
      <w:pPr>
        <w:spacing w:line="357" w:lineRule="auto" w:before="35"/>
        <w:ind w:left="617" w:right="226" w:firstLine="2"/>
        <w:jc w:val="left"/>
        <w:rPr>
          <w:rFonts w:ascii="宋体" w:hAnsi="宋体" w:cs="宋体" w:eastAsia="宋体" w:hint="default"/>
          <w:sz w:val="24"/>
          <w:szCs w:val="24"/>
        </w:rPr>
      </w:pPr>
      <w:r>
        <w:rPr>
          <w:rFonts w:ascii="宋体" w:hAnsi="宋体" w:cs="宋体" w:eastAsia="宋体" w:hint="default"/>
          <w:b/>
          <w:bCs/>
          <w:sz w:val="24"/>
          <w:szCs w:val="24"/>
        </w:rPr>
        <w:t>4、公司与控股股东在机构方面分开的情况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公司的生产经营和办公机构与控股股东完全分开，不存在混合经营情况。公</w:t>
      </w:r>
    </w:p>
    <w:p>
      <w:pPr>
        <w:pStyle w:val="BodyText"/>
        <w:spacing w:line="357" w:lineRule="auto"/>
        <w:ind w:right="232"/>
        <w:jc w:val="left"/>
      </w:pPr>
      <w:r>
        <w:rPr>
          <w:spacing w:val="-3"/>
        </w:rPr>
        <w:t>司建立了适应自身发展需要的组织机构，明确了各机构的职能，独立开展生产经</w:t>
      </w:r>
      <w:r>
        <w:rPr>
          <w:spacing w:val="-105"/>
        </w:rPr>
        <w:t> </w:t>
      </w:r>
      <w:r>
        <w:rPr>
          <w:spacing w:val="-105"/>
        </w:rPr>
      </w:r>
      <w:r>
        <w:rPr/>
        <w:t>营活动。</w:t>
      </w:r>
    </w:p>
    <w:p>
      <w:pPr>
        <w:pStyle w:val="Heading4"/>
        <w:spacing w:line="240" w:lineRule="auto" w:before="35"/>
        <w:ind w:right="35"/>
        <w:jc w:val="left"/>
        <w:rPr>
          <w:b w:val="0"/>
          <w:bCs w:val="0"/>
        </w:rPr>
      </w:pPr>
      <w:r>
        <w:rPr/>
        <w:t>5、公司与控股股东在业务方面分开的情况</w:t>
      </w:r>
      <w:r>
        <w:rPr>
          <w:b w:val="0"/>
          <w:bCs w:val="0"/>
        </w:rPr>
      </w:r>
    </w:p>
    <w:p>
      <w:pPr>
        <w:pStyle w:val="BodyText"/>
        <w:spacing w:line="240" w:lineRule="auto" w:before="152"/>
        <w:ind w:left="617" w:right="35"/>
        <w:jc w:val="left"/>
      </w:pPr>
      <w:r>
        <w:rPr/>
        <w:t>（1）公司与控股股东及其关联公司不存在同业竞争情况。</w:t>
      </w:r>
    </w:p>
    <w:p>
      <w:pPr>
        <w:pStyle w:val="BodyText"/>
        <w:spacing w:line="240" w:lineRule="auto" w:before="152"/>
        <w:ind w:left="617" w:right="35"/>
        <w:jc w:val="left"/>
      </w:pPr>
      <w:r>
        <w:rPr/>
        <w:t>（2）公司有独立的生产、供应、销售系统，不存在依赖大股东的情况。</w:t>
      </w:r>
    </w:p>
    <w:p>
      <w:pPr>
        <w:pStyle w:val="Heading2"/>
        <w:spacing w:line="240" w:lineRule="auto" w:before="186"/>
        <w:ind w:right="35"/>
        <w:jc w:val="left"/>
        <w:rPr>
          <w:b w:val="0"/>
          <w:bCs w:val="0"/>
        </w:rPr>
      </w:pPr>
      <w:r>
        <w:rPr/>
        <w:t>四、公司内部控制制度的建立和健全情况</w:t>
      </w:r>
      <w:r>
        <w:rPr>
          <w:b w:val="0"/>
          <w:bCs w:val="0"/>
        </w:rPr>
      </w:r>
    </w:p>
    <w:p>
      <w:pPr>
        <w:pStyle w:val="BodyText"/>
        <w:spacing w:line="357" w:lineRule="auto" w:before="42"/>
        <w:ind w:right="103" w:firstLine="480"/>
        <w:jc w:val="left"/>
      </w:pPr>
      <w:r>
        <w:rPr>
          <w:spacing w:val="-7"/>
        </w:rPr>
        <w:t>本报告期，公司依据《公司法》、《证券法》、《企业内部控制基本规范》、</w:t>
      </w:r>
      <w:r>
        <w:rPr/>
        <w:t> </w:t>
      </w:r>
      <w:r>
        <w:rPr>
          <w:spacing w:val="-3"/>
        </w:rPr>
        <w:t>深圳证券交易所《中小企业板上市公司内部审计工作指引》等有关法律法规和规</w:t>
      </w:r>
      <w:r>
        <w:rPr>
          <w:spacing w:val="-105"/>
        </w:rPr>
        <w:t> </w:t>
      </w:r>
      <w:r>
        <w:rPr>
          <w:spacing w:val="-105"/>
        </w:rPr>
      </w:r>
      <w:r>
        <w:rPr>
          <w:spacing w:val="-6"/>
        </w:rPr>
        <w:t>范性文件的要求，继续不断完善公司治理，强化内部控制，优化业务和管理流程，</w:t>
      </w:r>
      <w:r>
        <w:rPr>
          <w:spacing w:val="-114"/>
        </w:rPr>
        <w:t> </w:t>
      </w:r>
      <w:r>
        <w:rPr>
          <w:spacing w:val="-114"/>
        </w:rPr>
      </w:r>
      <w:r>
        <w:rPr/>
        <w:t>及时根据公司的实际情况和相关法律法规的要求不断制订和修订各项内部控制 制度，进一步健全和完善公司内部控制体系。</w:t>
      </w:r>
    </w:p>
    <w:p>
      <w:pPr>
        <w:pStyle w:val="BodyText"/>
        <w:spacing w:line="357" w:lineRule="auto"/>
        <w:ind w:right="226" w:firstLine="480"/>
        <w:jc w:val="left"/>
      </w:pPr>
      <w:r>
        <w:rPr>
          <w:spacing w:val="-3"/>
        </w:rPr>
        <w:t>依据《企业内部控制基本规范》、深圳证券交易所《中小企业板上市公司内</w:t>
      </w:r>
      <w:r>
        <w:rPr/>
        <w:t> </w:t>
      </w:r>
      <w:r>
        <w:rPr>
          <w:spacing w:val="-3"/>
        </w:rPr>
        <w:t>部审计工作指引》等有关规定，根据公司内审部出具的相关资料，通过全面深入</w:t>
      </w:r>
    </w:p>
    <w:p>
      <w:pPr>
        <w:spacing w:after="0" w:line="357" w:lineRule="auto"/>
        <w:jc w:val="left"/>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pStyle w:val="BodyText"/>
        <w:spacing w:line="357" w:lineRule="auto" w:before="26"/>
        <w:ind w:left="717" w:right="731"/>
        <w:jc w:val="both"/>
      </w:pPr>
      <w:r>
        <w:rPr>
          <w:spacing w:val="-3"/>
        </w:rPr>
        <w:t>检查，公司董事会审计委员会出具了《2010年度内部控制自我评价报告》，认为</w:t>
      </w:r>
      <w:r>
        <w:rPr>
          <w:spacing w:val="-97"/>
        </w:rPr>
        <w:t> </w:t>
      </w:r>
      <w:r>
        <w:rPr>
          <w:spacing w:val="-97"/>
        </w:rPr>
      </w:r>
      <w:r>
        <w:rPr>
          <w:spacing w:val="-3"/>
        </w:rPr>
        <w:t>公司已经建立了较为完善的法人治理结构，公司的内部控制制度基本健全，实施</w:t>
      </w:r>
      <w:r>
        <w:rPr>
          <w:spacing w:val="-105"/>
        </w:rPr>
        <w:t> </w:t>
      </w:r>
      <w:r>
        <w:rPr>
          <w:spacing w:val="-105"/>
        </w:rPr>
      </w:r>
      <w:r>
        <w:rPr/>
        <w:t>情况良好，公司内部控制在所有重大方面是有效的。</w:t>
      </w:r>
    </w:p>
    <w:p>
      <w:pPr>
        <w:pStyle w:val="BodyText"/>
        <w:spacing w:line="240" w:lineRule="auto"/>
        <w:ind w:left="1197" w:right="0"/>
        <w:jc w:val="left"/>
      </w:pPr>
      <w:r>
        <w:rPr/>
        <w:t>公司独立董事关于内部控制自我评价报告发表了如下独立意见：</w:t>
      </w:r>
    </w:p>
    <w:p>
      <w:pPr>
        <w:pStyle w:val="BodyText"/>
        <w:spacing w:line="338" w:lineRule="auto" w:before="152"/>
        <w:ind w:left="717" w:right="0" w:firstLine="480"/>
        <w:jc w:val="left"/>
      </w:pPr>
      <w:r>
        <w:rPr>
          <w:rFonts w:ascii="Times New Roman" w:hAnsi="Times New Roman" w:cs="Times New Roman" w:eastAsia="Times New Roman" w:hint="default"/>
        </w:rPr>
        <w:t>1</w:t>
      </w:r>
      <w:r>
        <w:rPr/>
        <w:t>、公司内部控制制度符合我国有关法律法规和证券监管部门的要求，也适</w:t>
      </w:r>
      <w:r>
        <w:rPr>
          <w:spacing w:val="1"/>
        </w:rPr>
        <w:t> </w:t>
      </w:r>
      <w:r>
        <w:rPr/>
        <w:t>应当前公司生产经营实际情况的需要。</w:t>
      </w:r>
    </w:p>
    <w:p>
      <w:pPr>
        <w:pStyle w:val="BodyText"/>
        <w:spacing w:line="338" w:lineRule="auto" w:before="54"/>
        <w:ind w:left="717" w:right="0" w:firstLine="480"/>
        <w:jc w:val="left"/>
      </w:pPr>
      <w:r>
        <w:rPr>
          <w:rFonts w:ascii="Times New Roman" w:hAnsi="Times New Roman" w:cs="Times New Roman" w:eastAsia="Times New Roman" w:hint="default"/>
        </w:rPr>
        <w:t>2</w:t>
      </w:r>
      <w:r>
        <w:rPr/>
        <w:t>、公司已经建立了较为完善的内部控制制度体系并得到有效执行，在所有</w:t>
      </w:r>
      <w:r>
        <w:rPr>
          <w:spacing w:val="1"/>
        </w:rPr>
        <w:t> </w:t>
      </w:r>
      <w:r>
        <w:rPr/>
        <w:t>重大方面保持了与企业业务及管理相关的有效的内部控制。</w:t>
      </w:r>
    </w:p>
    <w:p>
      <w:pPr>
        <w:pStyle w:val="BodyText"/>
        <w:spacing w:line="348" w:lineRule="auto" w:before="54"/>
        <w:ind w:left="717" w:right="733" w:firstLine="480"/>
        <w:jc w:val="both"/>
      </w:pPr>
      <w:r>
        <w:rPr>
          <w:rFonts w:ascii="Times New Roman" w:hAnsi="Times New Roman" w:cs="Times New Roman" w:eastAsia="Times New Roman" w:hint="default"/>
          <w:spacing w:val="-3"/>
        </w:rPr>
        <w:t>3</w:t>
      </w:r>
      <w:r>
        <w:rPr>
          <w:spacing w:val="-3"/>
        </w:rPr>
        <w:t>、公司《</w:t>
      </w:r>
      <w:r>
        <w:rPr>
          <w:rFonts w:ascii="Times New Roman" w:hAnsi="Times New Roman" w:cs="Times New Roman" w:eastAsia="Times New Roman" w:hint="default"/>
          <w:spacing w:val="-3"/>
        </w:rPr>
        <w:t>2010 </w:t>
      </w:r>
      <w:r>
        <w:rPr/>
        <w:t>年度内部控制自我评价报告》全面总结了公司内部控制制度 </w:t>
      </w:r>
      <w:r>
        <w:rPr>
          <w:spacing w:val="-3"/>
        </w:rPr>
        <w:t>的建立和运行情况，并提出了进一步改进和完善内部控制制度的有关措施，该报</w:t>
      </w:r>
      <w:r>
        <w:rPr>
          <w:spacing w:val="-105"/>
        </w:rPr>
        <w:t> </w:t>
      </w:r>
      <w:r>
        <w:rPr>
          <w:spacing w:val="-105"/>
        </w:rPr>
      </w:r>
      <w:r>
        <w:rPr/>
        <w:t>告的内容与公司内部控制制度建立和运行的实际情况一致。</w:t>
      </w:r>
    </w:p>
    <w:p>
      <w:pPr>
        <w:pStyle w:val="BodyText"/>
        <w:spacing w:line="364" w:lineRule="auto" w:before="44"/>
        <w:ind w:left="717" w:right="0" w:firstLine="480"/>
        <w:jc w:val="left"/>
        <w:rPr>
          <w:rFonts w:ascii="宋体" w:hAnsi="宋体" w:cs="宋体" w:eastAsia="宋体" w:hint="default"/>
          <w:sz w:val="28"/>
          <w:szCs w:val="28"/>
        </w:rPr>
      </w:pPr>
      <w:r>
        <w:rPr>
          <w:spacing w:val="-3"/>
        </w:rPr>
        <w:t>公司第二届监事会第十七次会议审议通过了《2010年度内部控制自我评价报</w:t>
      </w:r>
      <w:r>
        <w:rPr/>
        <w:t> </w:t>
      </w:r>
      <w:r>
        <w:rPr>
          <w:spacing w:val="-4"/>
        </w:rPr>
        <w:t>告》，认为该报告真实、全面地反映了公司内部控制情况，公司的内部控制制度</w:t>
      </w:r>
      <w:r>
        <w:rPr>
          <w:spacing w:val="-100"/>
        </w:rPr>
        <w:t> </w:t>
      </w:r>
      <w:r>
        <w:rPr>
          <w:spacing w:val="-100"/>
        </w:rPr>
      </w:r>
      <w:r>
        <w:rPr/>
        <w:t>建立健全并得到了有效实施，公司的内部控制是有效的。 </w:t>
      </w:r>
      <w:r>
        <w:rPr>
          <w:rFonts w:ascii="宋体" w:hAnsi="宋体" w:cs="宋体" w:eastAsia="宋体" w:hint="default"/>
          <w:b/>
          <w:bCs/>
          <w:sz w:val="28"/>
          <w:szCs w:val="28"/>
        </w:rPr>
        <w:t>五、公司内部审计制度的建立和执行情况</w:t>
      </w:r>
      <w:r>
        <w:rPr>
          <w:rFonts w:ascii="宋体" w:hAnsi="宋体" w:cs="宋体" w:eastAsia="宋体" w:hint="default"/>
          <w:sz w:val="28"/>
          <w:szCs w:val="28"/>
        </w:rPr>
      </w:r>
    </w:p>
    <w:p>
      <w:pPr>
        <w:pStyle w:val="BodyText"/>
        <w:spacing w:line="290" w:lineRule="exact" w:before="0"/>
        <w:ind w:left="717" w:right="0" w:firstLine="480"/>
        <w:jc w:val="left"/>
      </w:pPr>
      <w:r>
        <w:rPr>
          <w:spacing w:val="-3"/>
        </w:rPr>
        <w:t>本公司内部审计制度的建立和执行情况，包括制度建立、机构设置、人员安</w:t>
      </w:r>
    </w:p>
    <w:p>
      <w:pPr>
        <w:pStyle w:val="BodyText"/>
        <w:spacing w:line="357" w:lineRule="auto" w:before="154"/>
        <w:ind w:left="717" w:right="731"/>
        <w:jc w:val="both"/>
      </w:pPr>
      <w:r>
        <w:rPr>
          <w:spacing w:val="-3"/>
        </w:rPr>
        <w:t>排、工作职能、工作监督以及工作成效等，与深交所《中小企业板上市公司内部</w:t>
      </w:r>
      <w:r>
        <w:rPr>
          <w:spacing w:val="-103"/>
        </w:rPr>
        <w:t> </w:t>
      </w:r>
      <w:r>
        <w:rPr>
          <w:spacing w:val="-103"/>
        </w:rPr>
      </w:r>
      <w:r>
        <w:rPr/>
        <w:t>审计工作指引》的要求不存在差异。具体情况如下：</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6727"/>
        <w:gridCol w:w="1594"/>
        <w:gridCol w:w="1210"/>
      </w:tblGrid>
      <w:tr>
        <w:trPr>
          <w:trHeight w:val="626" w:hRule="exact"/>
        </w:trPr>
        <w:tc>
          <w:tcPr>
            <w:tcW w:w="6727"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是/否/不适用</w:t>
            </w:r>
            <w:r>
              <w:rPr>
                <w:rFonts w:ascii="宋体" w:hAnsi="宋体" w:cs="宋体" w:eastAsia="宋体" w:hint="default"/>
                <w:sz w:val="18"/>
                <w:szCs w:val="18"/>
              </w:rPr>
            </w:r>
          </w:p>
        </w:tc>
        <w:tc>
          <w:tcPr>
            <w:tcW w:w="12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b/>
                <w:bCs/>
                <w:sz w:val="18"/>
                <w:szCs w:val="18"/>
              </w:rPr>
              <w:t>备注/说明</w:t>
            </w:r>
            <w:r>
              <w:rPr>
                <w:rFonts w:ascii="宋体" w:hAnsi="宋体" w:cs="宋体" w:eastAsia="宋体" w:hint="default"/>
                <w:sz w:val="18"/>
                <w:szCs w:val="18"/>
              </w:rPr>
            </w:r>
          </w:p>
        </w:tc>
      </w:tr>
      <w:tr>
        <w:trPr>
          <w:trHeight w:val="323" w:hRule="exact"/>
        </w:trPr>
        <w:tc>
          <w:tcPr>
            <w:tcW w:w="67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一、内部审计制度的建立情况以及内审工作指引落实情况</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210" w:type="dxa"/>
            <w:tcBorders>
              <w:top w:val="single" w:sz="4" w:space="0" w:color="000000"/>
              <w:left w:val="single" w:sz="4" w:space="0" w:color="000000"/>
              <w:bottom w:val="single" w:sz="4" w:space="0" w:color="000000"/>
              <w:right w:val="single" w:sz="4" w:space="0" w:color="000000"/>
            </w:tcBorders>
            <w:shd w:val="clear" w:color="auto" w:fill="E6E6E6"/>
          </w:tcPr>
          <w:p>
            <w:pPr/>
          </w:p>
        </w:tc>
      </w:tr>
      <w:tr>
        <w:trPr>
          <w:trHeight w:val="557"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102"/>
              <w:jc w:val="left"/>
              <w:rPr>
                <w:rFonts w:ascii="宋体" w:hAnsi="宋体" w:cs="宋体" w:eastAsia="宋体" w:hint="default"/>
                <w:sz w:val="18"/>
                <w:szCs w:val="18"/>
              </w:rPr>
            </w:pPr>
            <w:r>
              <w:rPr>
                <w:rFonts w:ascii="宋体" w:hAnsi="宋体" w:cs="宋体" w:eastAsia="宋体" w:hint="default"/>
                <w:spacing w:val="-2"/>
                <w:sz w:val="18"/>
                <w:szCs w:val="18"/>
              </w:rPr>
              <w:t>1．公司是否在股票上市后六个月内建立内部审计制度，内部审计制度是否经公司董</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事会审议通过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2"/>
              <w:jc w:val="left"/>
              <w:rPr>
                <w:rFonts w:ascii="宋体" w:hAnsi="宋体" w:cs="宋体" w:eastAsia="宋体" w:hint="default"/>
                <w:sz w:val="18"/>
                <w:szCs w:val="18"/>
              </w:rPr>
            </w:pPr>
            <w:r>
              <w:rPr>
                <w:rFonts w:ascii="宋体" w:hAnsi="宋体" w:cs="宋体" w:eastAsia="宋体" w:hint="default"/>
                <w:spacing w:val="-2"/>
                <w:sz w:val="18"/>
                <w:szCs w:val="18"/>
              </w:rPr>
              <w:t>2．公司董事会是否设立审计委员会，公司在股票上市后六个月内是否设立独立于财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务部门的内部审计部门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1"/>
              <w:jc w:val="left"/>
              <w:rPr>
                <w:rFonts w:ascii="宋体" w:hAnsi="宋体" w:cs="宋体" w:eastAsia="宋体" w:hint="default"/>
                <w:sz w:val="18"/>
                <w:szCs w:val="18"/>
              </w:rPr>
            </w:pPr>
            <w:r>
              <w:rPr>
                <w:rFonts w:ascii="宋体" w:hAnsi="宋体" w:cs="宋体" w:eastAsia="宋体" w:hint="default"/>
                <w:spacing w:val="-2"/>
                <w:sz w:val="18"/>
                <w:szCs w:val="18"/>
              </w:rPr>
              <w:t>3．（1）审计委员会成员是否全部由董事组成，独立董事占半数以上并担任召集人，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且至少有一名独立董事为会计专业人士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（2）内部审计部门是否配置三名以上（含三名）专职人员从事内部审计工作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（3）内部审计部门负责人是否专职，由审计委员会提名，董事会任免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7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二、年度内部控制自我评价报告披露相关情况</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210" w:type="dxa"/>
            <w:tcBorders>
              <w:top w:val="single" w:sz="4" w:space="0" w:color="000000"/>
              <w:left w:val="single" w:sz="4" w:space="0" w:color="000000"/>
              <w:bottom w:val="single" w:sz="4" w:space="0" w:color="000000"/>
              <w:right w:val="single" w:sz="4" w:space="0" w:color="000000"/>
            </w:tcBorders>
            <w:shd w:val="clear" w:color="auto" w:fill="E6E6E6"/>
          </w:tcPr>
          <w:p>
            <w:pPr/>
          </w:p>
        </w:tc>
      </w:tr>
      <w:tr>
        <w:trPr>
          <w:trHeight w:val="32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1．公司是否根据相关规定出具年度内部控制自我评价报告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0"/>
              <w:jc w:val="left"/>
              <w:rPr>
                <w:rFonts w:ascii="宋体" w:hAnsi="宋体" w:cs="宋体" w:eastAsia="宋体" w:hint="default"/>
                <w:sz w:val="18"/>
                <w:szCs w:val="18"/>
              </w:rPr>
            </w:pPr>
            <w:r>
              <w:rPr>
                <w:rFonts w:ascii="宋体" w:hAnsi="宋体" w:cs="宋体" w:eastAsia="宋体" w:hint="default"/>
                <w:spacing w:val="-2"/>
                <w:sz w:val="18"/>
                <w:szCs w:val="18"/>
              </w:rPr>
              <w:t>2．内部控制自我评价报告结论是否为内部控制有效（如为内部控制无效，请说明内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部控制存在的重大缺陷）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3．本年度是否聘请会计师事务所对内部控制有效性出具鉴证报告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103" w:right="102"/>
              <w:jc w:val="left"/>
              <w:rPr>
                <w:rFonts w:ascii="宋体" w:hAnsi="宋体" w:cs="宋体" w:eastAsia="宋体" w:hint="default"/>
                <w:sz w:val="18"/>
                <w:szCs w:val="18"/>
              </w:rPr>
            </w:pPr>
            <w:r>
              <w:rPr>
                <w:rFonts w:ascii="宋体" w:hAnsi="宋体" w:cs="宋体" w:eastAsia="宋体" w:hint="default"/>
                <w:spacing w:val="-2"/>
                <w:sz w:val="18"/>
                <w:szCs w:val="18"/>
              </w:rPr>
              <w:t>4．会计师事务所对公司内部控制有效性是否出具无保留结论鉴证报告。如出具非无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保留结论鉴证报告，公司董事会、监事会是否针对鉴证结论涉及事项做出专项说明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5．独立董事、监事会是否出具明确同意意见（如为异议意见，请说明）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20" w:footer="730" w:top="1060" w:bottom="920" w:left="1080" w:right="1060"/>
        </w:sectPr>
      </w:pPr>
    </w:p>
    <w:p>
      <w:pPr>
        <w:spacing w:line="240" w:lineRule="auto" w:before="3"/>
        <w:rPr>
          <w:rFonts w:ascii="Times New Roman" w:hAnsi="Times New Roman" w:cs="Times New Roman" w:eastAsia="Times New Roman"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6727"/>
        <w:gridCol w:w="1594"/>
        <w:gridCol w:w="1210"/>
      </w:tblGrid>
      <w:tr>
        <w:trPr>
          <w:trHeight w:val="323"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6．保荐机构和保荐代表人是否出具明确同意的核查意见（如适用）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530"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三、审计委员会和内部审计部门本年度的主要工作内容与工作成效</w:t>
            </w:r>
            <w:r>
              <w:rPr>
                <w:rFonts w:ascii="宋体" w:hAnsi="宋体" w:cs="宋体" w:eastAsia="宋体" w:hint="default"/>
                <w:sz w:val="18"/>
                <w:szCs w:val="18"/>
              </w:rPr>
            </w:r>
          </w:p>
        </w:tc>
      </w:tr>
      <w:tr>
        <w:trPr>
          <w:trHeight w:val="237" w:hRule="exact"/>
        </w:trPr>
        <w:tc>
          <w:tcPr>
            <w:tcW w:w="9530" w:type="dxa"/>
            <w:gridSpan w:val="3"/>
            <w:tcBorders>
              <w:top w:val="single" w:sz="4" w:space="0" w:color="000000"/>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1、报告期内，审计部按照工作计划开展内部审计，发挥内部审计的监督和服务职能，提高公司风险防范能力。</w:t>
            </w:r>
          </w:p>
        </w:tc>
      </w:tr>
      <w:tr>
        <w:trPr>
          <w:trHeight w:val="233" w:hRule="exact"/>
        </w:trPr>
        <w:tc>
          <w:tcPr>
            <w:tcW w:w="9530"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2、报告期内，公司审计委员会每季度召开一次会议，审议内审部提交的有关报告。</w:t>
            </w:r>
          </w:p>
        </w:tc>
      </w:tr>
      <w:tr>
        <w:trPr>
          <w:trHeight w:val="233" w:hRule="exact"/>
        </w:trPr>
        <w:tc>
          <w:tcPr>
            <w:tcW w:w="9530" w:type="dxa"/>
            <w:gridSpan w:val="3"/>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3、在本次年报工作过程中，审计委员会有关工作开展情况：</w:t>
            </w:r>
          </w:p>
        </w:tc>
      </w:tr>
      <w:tr>
        <w:trPr>
          <w:trHeight w:val="238" w:hRule="exact"/>
        </w:trPr>
        <w:tc>
          <w:tcPr>
            <w:tcW w:w="9530" w:type="dxa"/>
            <w:gridSpan w:val="3"/>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）与公司财务部门、审计部门以及天健会计师事务所年审注册会计师协商确定公司</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年度财务报告审计工作的时</w:t>
            </w:r>
          </w:p>
        </w:tc>
      </w:tr>
      <w:tr>
        <w:trPr>
          <w:trHeight w:val="228" w:hRule="exact"/>
        </w:trPr>
        <w:tc>
          <w:tcPr>
            <w:tcW w:w="9530" w:type="dxa"/>
            <w:gridSpan w:val="3"/>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间安排，并制定了详细的年报审计工作计划；</w:t>
            </w:r>
          </w:p>
        </w:tc>
      </w:tr>
      <w:tr>
        <w:trPr>
          <w:trHeight w:val="238" w:hRule="exact"/>
        </w:trPr>
        <w:tc>
          <w:tcPr>
            <w:tcW w:w="9530" w:type="dxa"/>
            <w:gridSpan w:val="3"/>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）在年审注册会计师进场前以及出具初审意见后，对公司财务会计报表发表了两次审核意见；</w:t>
            </w:r>
          </w:p>
        </w:tc>
      </w:tr>
      <w:tr>
        <w:trPr>
          <w:trHeight w:val="233" w:hRule="exact"/>
        </w:trPr>
        <w:tc>
          <w:tcPr>
            <w:tcW w:w="9530" w:type="dxa"/>
            <w:gridSpan w:val="3"/>
            <w:tcBorders>
              <w:top w:val="nil" w:sz="6" w:space="0" w:color="auto"/>
              <w:left w:val="single" w:sz="4" w:space="0" w:color="000000"/>
              <w:bottom w:val="nil" w:sz="6" w:space="0" w:color="auto"/>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）督促会计师事务所在约定时限内提交审计报告；</w:t>
            </w:r>
          </w:p>
        </w:tc>
      </w:tr>
      <w:tr>
        <w:trPr>
          <w:trHeight w:val="235" w:hRule="exact"/>
        </w:trPr>
        <w:tc>
          <w:tcPr>
            <w:tcW w:w="9530" w:type="dxa"/>
            <w:gridSpan w:val="3"/>
            <w:tcBorders>
              <w:top w:val="nil" w:sz="6" w:space="0" w:color="auto"/>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）对会计师事务所从事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年度公司审计工作进行总结评价。</w:t>
            </w:r>
          </w:p>
        </w:tc>
      </w:tr>
      <w:tr>
        <w:trPr>
          <w:trHeight w:val="324" w:hRule="exact"/>
        </w:trPr>
        <w:tc>
          <w:tcPr>
            <w:tcW w:w="9530"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四、公司认为需要说明的其他情况（如有）</w:t>
            </w:r>
            <w:r>
              <w:rPr>
                <w:rFonts w:ascii="宋体" w:hAnsi="宋体" w:cs="宋体" w:eastAsia="宋体" w:hint="default"/>
                <w:sz w:val="18"/>
                <w:szCs w:val="18"/>
              </w:rPr>
            </w:r>
          </w:p>
        </w:tc>
      </w:tr>
      <w:tr>
        <w:trPr>
          <w:trHeight w:val="324" w:hRule="exact"/>
        </w:trPr>
        <w:tc>
          <w:tcPr>
            <w:tcW w:w="95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20" w:footer="730" w:top="1060" w:bottom="920" w:left="1080" w:right="10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pStyle w:val="Heading1"/>
        <w:spacing w:line="240" w:lineRule="auto"/>
        <w:ind w:left="2568" w:right="35"/>
        <w:jc w:val="left"/>
      </w:pPr>
      <w:bookmarkStart w:name="_TOC_250005" w:id="7"/>
      <w:bookmarkEnd w:id="7"/>
      <w:r>
        <w:rPr/>
        <w:t>第七节 股东大会情况简介</w:t>
      </w:r>
    </w:p>
    <w:p>
      <w:pPr>
        <w:spacing w:line="240" w:lineRule="auto" w:before="10"/>
        <w:rPr>
          <w:rFonts w:ascii="黑体" w:hAnsi="黑体" w:cs="黑体" w:eastAsia="黑体" w:hint="default"/>
          <w:sz w:val="36"/>
          <w:szCs w:val="36"/>
        </w:rPr>
      </w:pPr>
    </w:p>
    <w:p>
      <w:pPr>
        <w:pStyle w:val="Heading2"/>
        <w:spacing w:line="240" w:lineRule="auto"/>
        <w:ind w:right="35"/>
        <w:jc w:val="left"/>
        <w:rPr>
          <w:b w:val="0"/>
          <w:bCs w:val="0"/>
        </w:rPr>
      </w:pPr>
      <w:r>
        <w:rPr/>
        <w:t>一、报告期内公司召开年度股东大会和临时股东大会的有关情况</w:t>
      </w:r>
      <w:r>
        <w:rPr>
          <w:b w:val="0"/>
          <w:bCs w:val="0"/>
        </w:rPr>
      </w:r>
    </w:p>
    <w:p>
      <w:pPr>
        <w:pStyle w:val="BodyText"/>
        <w:spacing w:line="338" w:lineRule="auto" w:before="225"/>
        <w:ind w:right="233" w:firstLine="480"/>
        <w:jc w:val="both"/>
      </w:pPr>
      <w:r>
        <w:rPr>
          <w:spacing w:val="-5"/>
        </w:rPr>
        <w:t>本报告期内，公司共召开</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次年度股东大会和</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4"/>
        </w:rPr>
        <w:t>次临时股东大会，有关情况</w:t>
      </w:r>
      <w:r>
        <w:rPr/>
        <w:t> 如下：</w:t>
      </w:r>
    </w:p>
    <w:p>
      <w:pPr>
        <w:pStyle w:val="BodyText"/>
        <w:spacing w:line="338" w:lineRule="auto" w:before="94"/>
        <w:ind w:right="232" w:firstLine="480"/>
        <w:jc w:val="both"/>
      </w:pPr>
      <w:r>
        <w:rPr>
          <w:rFonts w:ascii="Times New Roman" w:hAnsi="Times New Roman" w:cs="Times New Roman" w:eastAsia="Times New Roman" w:hint="default"/>
          <w:spacing w:val="-3"/>
        </w:rPr>
        <w:t>1</w:t>
      </w:r>
      <w:r>
        <w:rPr>
          <w:spacing w:val="-3"/>
        </w:rPr>
        <w:t>、公司于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16</w:t>
      </w:r>
      <w:r>
        <w:rPr>
          <w:spacing w:val="-3"/>
        </w:rPr>
        <w:t>日采用现场表决的方式在公司会议室召开了</w:t>
      </w:r>
      <w:r>
        <w:rPr>
          <w:rFonts w:ascii="Times New Roman" w:hAnsi="Times New Roman" w:cs="Times New Roman" w:eastAsia="Times New Roman" w:hint="default"/>
          <w:spacing w:val="-3"/>
        </w:rPr>
        <w:t>2010</w:t>
      </w:r>
      <w:r>
        <w:rPr>
          <w:spacing w:val="-3"/>
        </w:rPr>
        <w:t>年第</w:t>
      </w:r>
      <w:r>
        <w:rPr/>
        <w:t> </w:t>
      </w:r>
      <w:r>
        <w:rPr>
          <w:spacing w:val="-6"/>
        </w:rPr>
        <w:t>一次临时股东大会，该次会议决议公告刊登在</w:t>
      </w:r>
      <w:r>
        <w:rPr>
          <w:rFonts w:ascii="Times New Roman" w:hAnsi="Times New Roman" w:cs="Times New Roman" w:eastAsia="Times New Roman" w:hint="default"/>
          <w:spacing w:val="-6"/>
        </w:rPr>
        <w:t>2010</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17</w:t>
      </w:r>
      <w:r>
        <w:rPr>
          <w:spacing w:val="-6"/>
        </w:rPr>
        <w:t>日《证券时报》、《上</w:t>
      </w:r>
      <w:r>
        <w:rPr>
          <w:spacing w:val="-94"/>
        </w:rPr>
        <w:t> </w:t>
      </w:r>
      <w:r>
        <w:rPr>
          <w:spacing w:val="-94"/>
        </w:rPr>
      </w:r>
      <w:r>
        <w:rPr/>
        <w:t>海证券报》及巨潮资讯网（</w:t>
      </w:r>
      <w:hyperlink r:id="rId10">
        <w:r>
          <w:rPr>
            <w:rFonts w:ascii="Times New Roman" w:hAnsi="Times New Roman" w:cs="Times New Roman" w:eastAsia="Times New Roman" w:hint="default"/>
          </w:rPr>
          <w:t>http://www.cninfo.com.cn</w:t>
        </w:r>
      </w:hyperlink>
      <w:r>
        <w:rPr/>
        <w:t>）上。</w:t>
      </w:r>
    </w:p>
    <w:p>
      <w:pPr>
        <w:pStyle w:val="BodyText"/>
        <w:spacing w:line="338" w:lineRule="auto" w:before="66"/>
        <w:ind w:right="232" w:firstLine="480"/>
        <w:jc w:val="both"/>
      </w:pPr>
      <w:r>
        <w:rPr>
          <w:spacing w:val="-3"/>
        </w:rPr>
        <w:t>该次会议审议通过了《关于增加</w:t>
      </w:r>
      <w:r>
        <w:rPr>
          <w:rFonts w:ascii="Times New Roman" w:hAnsi="Times New Roman" w:cs="Times New Roman" w:eastAsia="Times New Roman" w:hint="default"/>
          <w:spacing w:val="-3"/>
        </w:rPr>
        <w:t>2010</w:t>
      </w:r>
      <w:r>
        <w:rPr>
          <w:spacing w:val="-3"/>
        </w:rPr>
        <w:t>年度远期外汇交易金额并开展</w:t>
      </w:r>
      <w:r>
        <w:rPr>
          <w:rFonts w:ascii="Times New Roman" w:hAnsi="Times New Roman" w:cs="Times New Roman" w:eastAsia="Times New Roman" w:hint="default"/>
          <w:spacing w:val="-3"/>
        </w:rPr>
        <w:t>2011</w:t>
      </w:r>
      <w:r>
        <w:rPr>
          <w:spacing w:val="-3"/>
        </w:rPr>
        <w:t>年度</w:t>
      </w:r>
      <w:r>
        <w:rPr/>
        <w:t> 远期外汇交易的议案》。</w:t>
      </w:r>
    </w:p>
    <w:p>
      <w:pPr>
        <w:pStyle w:val="BodyText"/>
        <w:spacing w:line="338" w:lineRule="auto" w:before="94"/>
        <w:ind w:right="232" w:firstLine="480"/>
        <w:jc w:val="both"/>
      </w:pPr>
      <w:r>
        <w:rPr>
          <w:rFonts w:ascii="Times New Roman" w:hAnsi="Times New Roman" w:cs="Times New Roman" w:eastAsia="Times New Roman" w:hint="default"/>
          <w:spacing w:val="-3"/>
        </w:rPr>
        <w:t>2</w:t>
      </w:r>
      <w:r>
        <w:rPr>
          <w:spacing w:val="-3"/>
        </w:rPr>
        <w:t>、公司于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11</w:t>
      </w:r>
      <w:r>
        <w:rPr>
          <w:spacing w:val="-3"/>
        </w:rPr>
        <w:t>日采用现场投票与网络投票相结合的方式召开了</w:t>
      </w:r>
      <w:r>
        <w:rPr>
          <w:rFonts w:ascii="Times New Roman" w:hAnsi="Times New Roman" w:cs="Times New Roman" w:eastAsia="Times New Roman" w:hint="default"/>
          <w:spacing w:val="-3"/>
        </w:rPr>
        <w:t>2009</w:t>
      </w:r>
      <w:r>
        <w:rPr>
          <w:rFonts w:ascii="Times New Roman" w:hAnsi="Times New Roman" w:cs="Times New Roman" w:eastAsia="Times New Roman" w:hint="default"/>
        </w:rPr>
        <w:t> </w:t>
      </w:r>
      <w:r>
        <w:rPr/>
        <w:t>度股东大会，该次会议决议公告刊登在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日《证券时报》、《上海证 券报》及巨潮资讯网（</w:t>
      </w:r>
      <w:hyperlink r:id="rId10">
        <w:r>
          <w:rPr>
            <w:rFonts w:ascii="Times New Roman" w:hAnsi="Times New Roman" w:cs="Times New Roman" w:eastAsia="Times New Roman" w:hint="default"/>
          </w:rPr>
          <w:t>http://www.cninfo.com.cn</w:t>
        </w:r>
      </w:hyperlink>
      <w:r>
        <w:rPr/>
        <w:t>）上。</w:t>
      </w:r>
    </w:p>
    <w:p>
      <w:pPr>
        <w:pStyle w:val="BodyText"/>
        <w:spacing w:line="343" w:lineRule="auto" w:before="25"/>
        <w:ind w:right="231" w:firstLine="480"/>
        <w:jc w:val="both"/>
      </w:pPr>
      <w:r>
        <w:rPr>
          <w:spacing w:val="-3"/>
        </w:rPr>
        <w:t>该次会议审议通过了《</w:t>
      </w:r>
      <w:r>
        <w:rPr>
          <w:rFonts w:ascii="Times New Roman" w:hAnsi="Times New Roman" w:cs="Times New Roman" w:eastAsia="Times New Roman" w:hint="default"/>
          <w:spacing w:val="-3"/>
        </w:rPr>
        <w:t>2009</w:t>
      </w:r>
      <w:r>
        <w:rPr>
          <w:spacing w:val="-3"/>
        </w:rPr>
        <w:t>年度董事会工作报告》、《</w:t>
      </w:r>
      <w:r>
        <w:rPr>
          <w:rFonts w:ascii="Times New Roman" w:hAnsi="Times New Roman" w:cs="Times New Roman" w:eastAsia="Times New Roman" w:hint="default"/>
          <w:spacing w:val="-3"/>
        </w:rPr>
        <w:t>2009</w:t>
      </w:r>
      <w:r>
        <w:rPr>
          <w:spacing w:val="-3"/>
        </w:rPr>
        <w:t>年度监事会工作</w:t>
      </w:r>
      <w:r>
        <w:rPr/>
        <w:t> </w:t>
      </w:r>
      <w:r>
        <w:rPr>
          <w:spacing w:val="-3"/>
        </w:rPr>
        <w:t>报告》、《</w:t>
      </w:r>
      <w:r>
        <w:rPr>
          <w:rFonts w:ascii="Times New Roman" w:hAnsi="Times New Roman" w:cs="Times New Roman" w:eastAsia="Times New Roman" w:hint="default"/>
          <w:spacing w:val="-3"/>
        </w:rPr>
        <w:t>2009</w:t>
      </w:r>
      <w:r>
        <w:rPr>
          <w:spacing w:val="-3"/>
        </w:rPr>
        <w:t>年度财务决算报告》、《</w:t>
      </w:r>
      <w:r>
        <w:rPr>
          <w:rFonts w:ascii="Times New Roman" w:hAnsi="Times New Roman" w:cs="Times New Roman" w:eastAsia="Times New Roman" w:hint="default"/>
          <w:spacing w:val="-3"/>
        </w:rPr>
        <w:t>2009</w:t>
      </w:r>
      <w:r>
        <w:rPr>
          <w:spacing w:val="-3"/>
        </w:rPr>
        <w:t>年年度报告及摘要》、《</w:t>
      </w:r>
      <w:r>
        <w:rPr>
          <w:rFonts w:ascii="Times New Roman" w:hAnsi="Times New Roman" w:cs="Times New Roman" w:eastAsia="Times New Roman" w:hint="default"/>
          <w:spacing w:val="-3"/>
        </w:rPr>
        <w:t>2009</w:t>
      </w:r>
      <w:r>
        <w:rPr>
          <w:spacing w:val="-3"/>
        </w:rPr>
        <w:t>年度</w:t>
      </w:r>
      <w:r>
        <w:rPr>
          <w:spacing w:val="-87"/>
        </w:rPr>
        <w:t> </w:t>
      </w:r>
      <w:r>
        <w:rPr>
          <w:spacing w:val="-4"/>
        </w:rPr>
        <w:t>权益分派方案》、《关于修订公司章程的议案》、《关于会计师事务所年度审计</w:t>
      </w:r>
      <w:r>
        <w:rPr>
          <w:spacing w:val="-98"/>
        </w:rPr>
        <w:t> </w:t>
      </w:r>
      <w:r>
        <w:rPr>
          <w:spacing w:val="-98"/>
        </w:rPr>
      </w:r>
      <w:r>
        <w:rPr>
          <w:spacing w:val="-3"/>
        </w:rPr>
        <w:t>工作的总结报告及续聘会计师事务所的议案》、《关于</w:t>
      </w:r>
      <w:r>
        <w:rPr>
          <w:rFonts w:ascii="Times New Roman" w:hAnsi="Times New Roman" w:cs="Times New Roman" w:eastAsia="Times New Roman" w:hint="default"/>
          <w:spacing w:val="-3"/>
        </w:rPr>
        <w:t>2010</w:t>
      </w:r>
      <w:r>
        <w:rPr>
          <w:spacing w:val="-3"/>
        </w:rPr>
        <w:t>年度授信规模及对外</w:t>
      </w:r>
      <w:r>
        <w:rPr>
          <w:spacing w:val="-100"/>
        </w:rPr>
        <w:t> </w:t>
      </w:r>
      <w:r>
        <w:rPr/>
        <w:t>担保额度的议案》、《关于选举程衍女士为第二届监事会监事的议案》。</w:t>
      </w:r>
    </w:p>
    <w:p>
      <w:pPr>
        <w:pStyle w:val="BodyText"/>
        <w:spacing w:line="240" w:lineRule="auto" w:before="50"/>
        <w:ind w:left="617" w:right="35"/>
        <w:jc w:val="left"/>
      </w:pPr>
      <w:r>
        <w:rPr/>
        <w:t>公司独立董事王呈斌先生代表全体独立董事作2010年度述职报告。</w:t>
      </w:r>
    </w:p>
    <w:p>
      <w:pPr>
        <w:pStyle w:val="BodyText"/>
        <w:spacing w:line="240" w:lineRule="auto" w:before="192"/>
        <w:ind w:left="617" w:right="35"/>
        <w:jc w:val="left"/>
        <w:rPr>
          <w:rFonts w:ascii="Times New Roman" w:hAnsi="Times New Roman" w:cs="Times New Roman" w:eastAsia="Times New Roman" w:hint="default"/>
        </w:rPr>
      </w:pPr>
      <w:r>
        <w:rPr>
          <w:rFonts w:ascii="Times New Roman" w:hAnsi="Times New Roman" w:cs="Times New Roman" w:eastAsia="Times New Roman" w:hint="default"/>
          <w:spacing w:val="-3"/>
        </w:rPr>
        <w:t>3</w:t>
      </w:r>
      <w:r>
        <w:rPr>
          <w:spacing w:val="-3"/>
        </w:rPr>
        <w:t>、公司于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28</w:t>
      </w:r>
      <w:r>
        <w:rPr>
          <w:spacing w:val="-3"/>
        </w:rPr>
        <w:t>日采用现场投票与网络投票相结合的方式召开了</w:t>
      </w:r>
      <w:r>
        <w:rPr>
          <w:rFonts w:ascii="Times New Roman" w:hAnsi="Times New Roman" w:cs="Times New Roman" w:eastAsia="Times New Roman" w:hint="default"/>
          <w:spacing w:val="-3"/>
        </w:rPr>
        <w:t>2010</w:t>
      </w:r>
    </w:p>
    <w:p>
      <w:pPr>
        <w:pStyle w:val="BodyText"/>
        <w:spacing w:line="240" w:lineRule="auto" w:before="134"/>
        <w:ind w:right="35"/>
        <w:jc w:val="left"/>
      </w:pPr>
      <w:r>
        <w:rPr/>
        <w:t>年度第二次临时股东大会</w:t>
      </w:r>
      <w:r>
        <w:rPr>
          <w:spacing w:val="-110"/>
        </w:rPr>
        <w:t>，</w:t>
      </w:r>
      <w:r>
        <w:rPr/>
        <w:t>该次会议决议公告刊登在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spacing w:val="-110"/>
        </w:rPr>
        <w:t>日</w:t>
      </w:r>
      <w:r>
        <w:rPr/>
        <w:t>《证券时报</w:t>
      </w:r>
      <w:r>
        <w:rPr>
          <w:spacing w:val="-110"/>
        </w:rPr>
        <w:t>》</w:t>
      </w:r>
      <w:r>
        <w:rPr/>
        <w:t>、</w:t>
      </w:r>
    </w:p>
    <w:p>
      <w:pPr>
        <w:pStyle w:val="BodyText"/>
        <w:spacing w:line="364" w:lineRule="auto" w:before="134"/>
        <w:ind w:left="617" w:right="367" w:hanging="480"/>
        <w:jc w:val="left"/>
      </w:pPr>
      <w:r>
        <w:rPr/>
        <w:t>《上海证券报》及巨潮资讯网（</w:t>
      </w:r>
      <w:hyperlink r:id="rId10">
        <w:r>
          <w:rPr>
            <w:rFonts w:ascii="Times New Roman" w:hAnsi="Times New Roman" w:cs="Times New Roman" w:eastAsia="Times New Roman" w:hint="default"/>
          </w:rPr>
          <w:t>http://www.cninfo.com.cn</w:t>
        </w:r>
      </w:hyperlink>
      <w:r>
        <w:rPr/>
        <w:t>）上。 该次会议审议通过了《关于参与温岭市小额贷款有限公司增资的议案》。</w:t>
      </w:r>
    </w:p>
    <w:p>
      <w:pPr>
        <w:spacing w:after="0" w:line="364" w:lineRule="auto"/>
        <w:jc w:val="left"/>
        <w:sectPr>
          <w:pgSz w:w="11910" w:h="16840"/>
          <w:pgMar w:header="720" w:footer="730" w:top="1060" w:bottom="920" w:left="1660" w:right="15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1"/>
        <w:spacing w:line="240" w:lineRule="auto"/>
        <w:ind w:right="35"/>
        <w:jc w:val="left"/>
      </w:pPr>
      <w:bookmarkStart w:name="_TOC_250004" w:id="8"/>
      <w:bookmarkEnd w:id="8"/>
      <w:r>
        <w:rPr/>
        <w:t>第八节 董事会报告</w:t>
      </w:r>
    </w:p>
    <w:p>
      <w:pPr>
        <w:spacing w:line="240" w:lineRule="auto" w:before="8"/>
        <w:rPr>
          <w:rFonts w:ascii="黑体" w:hAnsi="黑体" w:cs="黑体" w:eastAsia="黑体" w:hint="default"/>
          <w:sz w:val="36"/>
          <w:szCs w:val="36"/>
        </w:rPr>
      </w:pPr>
    </w:p>
    <w:p>
      <w:pPr>
        <w:pStyle w:val="Heading2"/>
        <w:spacing w:line="240" w:lineRule="auto"/>
        <w:ind w:right="0"/>
        <w:jc w:val="both"/>
        <w:rPr>
          <w:b w:val="0"/>
          <w:bCs w:val="0"/>
        </w:rPr>
      </w:pPr>
      <w:r>
        <w:rPr/>
        <w:t>一、报告期内经营状况的回顾</w:t>
      </w:r>
      <w:r>
        <w:rPr>
          <w:b w:val="0"/>
          <w:bCs w:val="0"/>
        </w:rPr>
      </w:r>
    </w:p>
    <w:p>
      <w:pPr>
        <w:pStyle w:val="Heading4"/>
        <w:spacing w:line="240" w:lineRule="auto" w:before="225"/>
        <w:ind w:right="35"/>
        <w:jc w:val="left"/>
        <w:rPr>
          <w:b w:val="0"/>
          <w:bCs w:val="0"/>
        </w:rPr>
      </w:pPr>
      <w:r>
        <w:rPr/>
        <w:t>（一）总体经营情况</w:t>
      </w:r>
      <w:r>
        <w:rPr>
          <w:b w:val="0"/>
          <w:bCs w:val="0"/>
        </w:rPr>
      </w:r>
    </w:p>
    <w:p>
      <w:pPr>
        <w:pStyle w:val="Heading4"/>
        <w:spacing w:line="240" w:lineRule="auto" w:before="193"/>
        <w:ind w:left="615" w:right="35"/>
        <w:jc w:val="left"/>
        <w:rPr>
          <w:b w:val="0"/>
          <w:bCs w:val="0"/>
        </w:rPr>
      </w:pPr>
      <w:r>
        <w:rPr>
          <w:rFonts w:ascii="Times New Roman" w:hAnsi="Times New Roman" w:cs="Times New Roman" w:eastAsia="Times New Roman" w:hint="default"/>
        </w:rPr>
        <w:t>1</w:t>
      </w:r>
      <w:r>
        <w:rPr/>
        <w:t>、报告期内总体经营情况</w:t>
      </w:r>
      <w:r>
        <w:rPr>
          <w:b w:val="0"/>
          <w:bCs w:val="0"/>
        </w:rPr>
      </w:r>
    </w:p>
    <w:p>
      <w:pPr>
        <w:pStyle w:val="BodyText"/>
        <w:spacing w:line="350" w:lineRule="auto" w:before="174"/>
        <w:ind w:right="231"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6"/>
        </w:rPr>
        <w:t> </w:t>
      </w:r>
      <w:r>
        <w:rPr/>
        <w:t>年，在全球经济更加复杂多变、原材料价格上升和劳动力要素成本增</w:t>
      </w:r>
      <w:r>
        <w:rPr>
          <w:spacing w:val="1"/>
        </w:rPr>
        <w:t> </w:t>
      </w:r>
      <w:r>
        <w:rPr>
          <w:spacing w:val="-3"/>
        </w:rPr>
        <w:t>加等不利因素影响的大背景下，公司加强新产品开发，努力拓展市场，狠抓内部</w:t>
      </w:r>
      <w:r>
        <w:rPr>
          <w:spacing w:val="-102"/>
        </w:rPr>
        <w:t> </w:t>
      </w:r>
      <w:r>
        <w:rPr>
          <w:spacing w:val="-102"/>
        </w:rPr>
      </w:r>
      <w:r>
        <w:rPr>
          <w:spacing w:val="-3"/>
        </w:rPr>
        <w:t>管理，积极推行精益化生产方式，针对外部不利因素快速反应，继续保持了良好</w:t>
      </w:r>
      <w:r>
        <w:rPr>
          <w:spacing w:val="-102"/>
        </w:rPr>
        <w:t> </w:t>
      </w:r>
      <w:r>
        <w:rPr>
          <w:spacing w:val="-102"/>
        </w:rPr>
      </w:r>
      <w:r>
        <w:rPr/>
        <w:t>的发展势头。</w:t>
      </w:r>
    </w:p>
    <w:p>
      <w:pPr>
        <w:pStyle w:val="BodyText"/>
        <w:spacing w:line="338" w:lineRule="auto" w:before="42"/>
        <w:ind w:right="210" w:firstLine="475"/>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年度，公司实现营业收入</w:t>
      </w:r>
      <w:r>
        <w:rPr>
          <w:spacing w:val="-56"/>
        </w:rPr>
        <w:t> </w:t>
      </w:r>
      <w:r>
        <w:rPr>
          <w:rFonts w:ascii="Times New Roman" w:hAnsi="Times New Roman" w:cs="Times New Roman" w:eastAsia="Times New Roman" w:hint="default"/>
        </w:rPr>
        <w:t>119,510.69</w:t>
      </w:r>
      <w:r>
        <w:rPr>
          <w:rFonts w:ascii="Times New Roman" w:hAnsi="Times New Roman" w:cs="Times New Roman" w:eastAsia="Times New Roman" w:hint="default"/>
          <w:spacing w:val="4"/>
        </w:rPr>
        <w:t> </w:t>
      </w:r>
      <w:r>
        <w:rPr/>
        <w:t>万元，同比增长</w:t>
      </w:r>
      <w:r>
        <w:rPr>
          <w:spacing w:val="-56"/>
        </w:rPr>
        <w:t> </w:t>
      </w:r>
      <w:r>
        <w:rPr>
          <w:rFonts w:ascii="Times New Roman" w:hAnsi="Times New Roman" w:cs="Times New Roman" w:eastAsia="Times New Roman" w:hint="default"/>
        </w:rPr>
        <w:t>40.88%</w:t>
      </w:r>
      <w:r>
        <w:rPr/>
        <w:t>。其中， </w:t>
      </w:r>
      <w:r>
        <w:rPr>
          <w:spacing w:val="19"/>
        </w:rPr>
        <w:t>控股子公司浙江大农实业有限公司（以下简称</w:t>
      </w:r>
      <w:r>
        <w:rPr>
          <w:rFonts w:ascii="Times New Roman" w:hAnsi="Times New Roman" w:cs="Times New Roman" w:eastAsia="Times New Roman" w:hint="default"/>
          <w:spacing w:val="19"/>
        </w:rPr>
        <w:t>“</w:t>
      </w:r>
      <w:r>
        <w:rPr>
          <w:rFonts w:ascii="Times New Roman" w:hAnsi="Times New Roman" w:cs="Times New Roman" w:eastAsia="Times New Roman" w:hint="default"/>
          <w:spacing w:val="-39"/>
        </w:rPr>
        <w:t> </w:t>
      </w:r>
      <w:r>
        <w:rPr>
          <w:spacing w:val="20"/>
        </w:rPr>
        <w:t>大农实业</w:t>
      </w:r>
      <w:r>
        <w:rPr>
          <w:rFonts w:ascii="Times New Roman" w:hAnsi="Times New Roman" w:cs="Times New Roman" w:eastAsia="Times New Roman" w:hint="default"/>
          <w:spacing w:val="20"/>
        </w:rPr>
        <w:t>”</w:t>
      </w:r>
      <w:r>
        <w:rPr>
          <w:spacing w:val="20"/>
        </w:rPr>
        <w:t>）实现营业收入 </w:t>
      </w:r>
      <w:r>
        <w:rPr>
          <w:rFonts w:ascii="Times New Roman" w:hAnsi="Times New Roman" w:cs="Times New Roman" w:eastAsia="Times New Roman" w:hint="default"/>
        </w:rPr>
        <w:t>13,745.24 </w:t>
      </w:r>
      <w:r>
        <w:rPr/>
        <w:t>万元，同比增长</w:t>
      </w:r>
      <w:r>
        <w:rPr>
          <w:spacing w:val="-60"/>
        </w:rPr>
        <w:t> </w:t>
      </w:r>
      <w:r>
        <w:rPr>
          <w:rFonts w:ascii="Times New Roman" w:hAnsi="Times New Roman" w:cs="Times New Roman" w:eastAsia="Times New Roman" w:hint="default"/>
        </w:rPr>
        <w:t>37.15%</w:t>
      </w:r>
      <w:r>
        <w:rPr/>
        <w:t>。</w:t>
      </w:r>
    </w:p>
    <w:p>
      <w:pPr>
        <w:pStyle w:val="BodyText"/>
        <w:spacing w:line="240" w:lineRule="auto" w:before="25"/>
        <w:ind w:left="612" w:right="3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年度，公司实现归属于母公司股东的净利润</w:t>
      </w:r>
      <w:r>
        <w:rPr>
          <w:spacing w:val="-69"/>
        </w:rPr>
        <w:t> </w:t>
      </w:r>
      <w:r>
        <w:rPr>
          <w:rFonts w:ascii="Times New Roman" w:hAnsi="Times New Roman" w:cs="Times New Roman" w:eastAsia="Times New Roman" w:hint="default"/>
        </w:rPr>
        <w:t>11,058.53</w:t>
      </w:r>
      <w:r>
        <w:rPr>
          <w:rFonts w:ascii="Times New Roman" w:hAnsi="Times New Roman" w:cs="Times New Roman" w:eastAsia="Times New Roman" w:hint="default"/>
          <w:spacing w:val="-9"/>
        </w:rPr>
        <w:t> </w:t>
      </w:r>
      <w:r>
        <w:rPr/>
        <w:t>万元，同比增长</w:t>
      </w:r>
    </w:p>
    <w:p>
      <w:pPr>
        <w:pStyle w:val="BodyText"/>
        <w:spacing w:line="338" w:lineRule="auto" w:before="134"/>
        <w:ind w:right="124"/>
        <w:jc w:val="both"/>
      </w:pPr>
      <w:r>
        <w:rPr>
          <w:rFonts w:ascii="Times New Roman" w:hAnsi="Times New Roman" w:cs="Times New Roman" w:eastAsia="Times New Roman" w:hint="default"/>
        </w:rPr>
        <w:t>13.58%</w:t>
      </w:r>
      <w:r>
        <w:rPr/>
        <w:t>。其中，大农实业实现的归属于上市公司股东的净利润为</w:t>
      </w:r>
      <w:r>
        <w:rPr>
          <w:spacing w:val="-61"/>
        </w:rPr>
        <w:t> </w:t>
      </w:r>
      <w:r>
        <w:rPr>
          <w:rFonts w:ascii="Times New Roman" w:hAnsi="Times New Roman" w:cs="Times New Roman" w:eastAsia="Times New Roman" w:hint="default"/>
        </w:rPr>
        <w:t>1,573.42</w:t>
      </w:r>
      <w:r>
        <w:rPr>
          <w:rFonts w:ascii="Times New Roman" w:hAnsi="Times New Roman" w:cs="Times New Roman" w:eastAsia="Times New Roman" w:hint="default"/>
          <w:spacing w:val="-1"/>
        </w:rPr>
        <w:t> </w:t>
      </w:r>
      <w:r>
        <w:rPr/>
        <w:t>万元，</w:t>
      </w:r>
      <w:r>
        <w:rPr>
          <w:w w:val="99"/>
        </w:rPr>
        <w:t> </w:t>
      </w:r>
      <w:r>
        <w:rPr/>
        <w:t>同比增长</w:t>
      </w:r>
      <w:r>
        <w:rPr>
          <w:spacing w:val="-60"/>
        </w:rPr>
        <w:t> </w:t>
      </w:r>
      <w:r>
        <w:rPr>
          <w:rFonts w:ascii="Times New Roman" w:hAnsi="Times New Roman" w:cs="Times New Roman" w:eastAsia="Times New Roman" w:hint="default"/>
        </w:rPr>
        <w:t>123.51%</w:t>
      </w:r>
      <w:r>
        <w:rPr/>
        <w:t>。公司实现每股收益</w:t>
      </w:r>
      <w:r>
        <w:rPr>
          <w:spacing w:val="-60"/>
        </w:rPr>
        <w:t> </w:t>
      </w:r>
      <w:r>
        <w:rPr>
          <w:rFonts w:ascii="Times New Roman" w:hAnsi="Times New Roman" w:cs="Times New Roman" w:eastAsia="Times New Roman" w:hint="default"/>
        </w:rPr>
        <w:t>0.37 </w:t>
      </w:r>
      <w:r>
        <w:rPr/>
        <w:t>元，同比增长</w:t>
      </w:r>
      <w:r>
        <w:rPr>
          <w:spacing w:val="-60"/>
        </w:rPr>
        <w:t> </w:t>
      </w:r>
      <w:r>
        <w:rPr>
          <w:rFonts w:ascii="Times New Roman" w:hAnsi="Times New Roman" w:cs="Times New Roman" w:eastAsia="Times New Roman" w:hint="default"/>
        </w:rPr>
        <w:t>15.63%</w:t>
      </w:r>
      <w:r>
        <w:rPr/>
        <w:t>。</w:t>
      </w:r>
    </w:p>
    <w:p>
      <w:pPr>
        <w:pStyle w:val="BodyText"/>
        <w:spacing w:line="240" w:lineRule="auto" w:before="27"/>
        <w:ind w:left="617" w:right="35"/>
        <w:jc w:val="left"/>
      </w:pPr>
      <w:r>
        <w:rPr>
          <w:rFonts w:ascii="Times New Roman" w:hAnsi="Times New Roman" w:cs="Times New Roman" w:eastAsia="Times New Roman" w:hint="default"/>
        </w:rPr>
        <w:t>2010 </w:t>
      </w:r>
      <w:r>
        <w:rPr/>
        <w:t>年度</w:t>
      </w:r>
      <w:r>
        <w:rPr>
          <w:spacing w:val="-102"/>
        </w:rPr>
        <w:t>，</w:t>
      </w:r>
      <w:r>
        <w:rPr/>
        <w:t>公司共销售水泵</w:t>
      </w:r>
      <w:r>
        <w:rPr>
          <w:spacing w:val="-102"/>
        </w:rPr>
        <w:t>、</w:t>
      </w:r>
      <w:r>
        <w:rPr/>
        <w:t>园林机械</w:t>
      </w:r>
      <w:r>
        <w:rPr>
          <w:spacing w:val="-102"/>
        </w:rPr>
        <w:t>、</w:t>
      </w:r>
      <w:r>
        <w:rPr/>
        <w:t>电机</w:t>
      </w:r>
      <w:r>
        <w:rPr>
          <w:spacing w:val="-60"/>
        </w:rPr>
        <w:t> </w:t>
      </w:r>
      <w:r>
        <w:rPr>
          <w:rFonts w:ascii="Times New Roman" w:hAnsi="Times New Roman" w:cs="Times New Roman" w:eastAsia="Times New Roman" w:hint="default"/>
        </w:rPr>
        <w:t>457.68 </w:t>
      </w:r>
      <w:r>
        <w:rPr/>
        <w:t>万台</w:t>
      </w:r>
      <w:r>
        <w:rPr>
          <w:spacing w:val="-102"/>
        </w:rPr>
        <w:t>，</w:t>
      </w:r>
      <w:r>
        <w:rPr/>
        <w:t>同比上升</w:t>
      </w:r>
      <w:r>
        <w:rPr>
          <w:spacing w:val="-60"/>
        </w:rPr>
        <w:t> </w:t>
      </w:r>
      <w:r>
        <w:rPr>
          <w:rFonts w:ascii="Times New Roman" w:hAnsi="Times New Roman" w:cs="Times New Roman" w:eastAsia="Times New Roman" w:hint="default"/>
        </w:rPr>
        <w:t>38.56%</w:t>
      </w:r>
      <w:r>
        <w:rPr/>
        <w:t>，</w:t>
      </w:r>
    </w:p>
    <w:p>
      <w:pPr>
        <w:pStyle w:val="BodyText"/>
        <w:spacing w:line="240" w:lineRule="auto" w:before="134"/>
        <w:ind w:right="0"/>
        <w:jc w:val="both"/>
      </w:pPr>
      <w:r>
        <w:rPr/>
        <w:t>其中，水泵</w:t>
      </w:r>
      <w:r>
        <w:rPr>
          <w:spacing w:val="-66"/>
        </w:rPr>
        <w:t> </w:t>
      </w:r>
      <w:r>
        <w:rPr>
          <w:rFonts w:ascii="Times New Roman" w:hAnsi="Times New Roman" w:cs="Times New Roman" w:eastAsia="Times New Roman" w:hint="default"/>
        </w:rPr>
        <w:t>379.29</w:t>
      </w:r>
      <w:r>
        <w:rPr>
          <w:rFonts w:ascii="Times New Roman" w:hAnsi="Times New Roman" w:cs="Times New Roman" w:eastAsia="Times New Roman" w:hint="default"/>
          <w:spacing w:val="-6"/>
        </w:rPr>
        <w:t> </w:t>
      </w:r>
      <w:r>
        <w:rPr/>
        <w:t>万台，园林机械</w:t>
      </w:r>
      <w:r>
        <w:rPr>
          <w:spacing w:val="-66"/>
        </w:rPr>
        <w:t> </w:t>
      </w:r>
      <w:r>
        <w:rPr>
          <w:rFonts w:ascii="Times New Roman" w:hAnsi="Times New Roman" w:cs="Times New Roman" w:eastAsia="Times New Roman" w:hint="default"/>
        </w:rPr>
        <w:t>34.27</w:t>
      </w:r>
      <w:r>
        <w:rPr>
          <w:rFonts w:ascii="Times New Roman" w:hAnsi="Times New Roman" w:cs="Times New Roman" w:eastAsia="Times New Roman" w:hint="default"/>
          <w:spacing w:val="-6"/>
        </w:rPr>
        <w:t> </w:t>
      </w:r>
      <w:r>
        <w:rPr/>
        <w:t>万台，电机</w:t>
      </w:r>
      <w:r>
        <w:rPr>
          <w:spacing w:val="-66"/>
        </w:rPr>
        <w:t> </w:t>
      </w:r>
      <w:r>
        <w:rPr>
          <w:rFonts w:ascii="Times New Roman" w:hAnsi="Times New Roman" w:cs="Times New Roman" w:eastAsia="Times New Roman" w:hint="default"/>
        </w:rPr>
        <w:t>44.11</w:t>
      </w:r>
      <w:r>
        <w:rPr>
          <w:rFonts w:ascii="Times New Roman" w:hAnsi="Times New Roman" w:cs="Times New Roman" w:eastAsia="Times New Roman" w:hint="default"/>
          <w:spacing w:val="-6"/>
        </w:rPr>
        <w:t> </w:t>
      </w:r>
      <w:r>
        <w:rPr/>
        <w:t>万台，同比分别上升</w:t>
      </w:r>
    </w:p>
    <w:p>
      <w:pPr>
        <w:pStyle w:val="BodyText"/>
        <w:spacing w:line="338" w:lineRule="auto" w:before="134"/>
        <w:ind w:right="165"/>
        <w:jc w:val="both"/>
      </w:pPr>
      <w:r>
        <w:rPr>
          <w:rFonts w:ascii="Times New Roman" w:hAnsi="Times New Roman" w:cs="Times New Roman" w:eastAsia="Times New Roman" w:hint="default"/>
        </w:rPr>
        <w:t>41.23%</w:t>
      </w:r>
      <w:r>
        <w:rPr/>
        <w:t>、</w:t>
      </w:r>
      <w:r>
        <w:rPr>
          <w:rFonts w:ascii="Times New Roman" w:hAnsi="Times New Roman" w:cs="Times New Roman" w:eastAsia="Times New Roman" w:hint="default"/>
        </w:rPr>
        <w:t>26.14%</w:t>
      </w:r>
      <w:r>
        <w:rPr/>
        <w:t>、</w:t>
      </w:r>
      <w:r>
        <w:rPr>
          <w:rFonts w:ascii="Times New Roman" w:hAnsi="Times New Roman" w:cs="Times New Roman" w:eastAsia="Times New Roman" w:hint="default"/>
        </w:rPr>
        <w:t>27.53%</w:t>
      </w:r>
      <w:r>
        <w:rPr/>
        <w:t>。大农实业销售清洗和植保机械的整机及用泵共</w:t>
      </w:r>
      <w:r>
        <w:rPr>
          <w:spacing w:val="-74"/>
        </w:rPr>
        <w:t> </w:t>
      </w:r>
      <w:r>
        <w:rPr>
          <w:rFonts w:ascii="Times New Roman" w:hAnsi="Times New Roman" w:cs="Times New Roman" w:eastAsia="Times New Roman" w:hint="default"/>
        </w:rPr>
        <w:t>25.65</w:t>
      </w:r>
      <w:r>
        <w:rPr>
          <w:rFonts w:ascii="Times New Roman" w:hAnsi="Times New Roman" w:cs="Times New Roman" w:eastAsia="Times New Roman" w:hint="default"/>
          <w:w w:val="99"/>
        </w:rPr>
        <w:t> </w:t>
      </w:r>
      <w:r>
        <w:rPr/>
        <w:t>万台，附件</w:t>
      </w:r>
      <w:r>
        <w:rPr>
          <w:spacing w:val="-61"/>
        </w:rPr>
        <w:t> </w:t>
      </w:r>
      <w:r>
        <w:rPr>
          <w:rFonts w:ascii="Times New Roman" w:hAnsi="Times New Roman" w:cs="Times New Roman" w:eastAsia="Times New Roman" w:hint="default"/>
        </w:rPr>
        <w:t>427.26 </w:t>
      </w:r>
      <w:r>
        <w:rPr/>
        <w:t>万套，同比分别增长</w:t>
      </w:r>
      <w:r>
        <w:rPr>
          <w:spacing w:val="-61"/>
        </w:rPr>
        <w:t> </w:t>
      </w:r>
      <w:r>
        <w:rPr>
          <w:rFonts w:ascii="Times New Roman" w:hAnsi="Times New Roman" w:cs="Times New Roman" w:eastAsia="Times New Roman" w:hint="default"/>
        </w:rPr>
        <w:t>7.10%</w:t>
      </w:r>
      <w:r>
        <w:rPr/>
        <w:t>和</w:t>
      </w:r>
      <w:r>
        <w:rPr>
          <w:spacing w:val="-61"/>
        </w:rPr>
        <w:t> </w:t>
      </w:r>
      <w:r>
        <w:rPr>
          <w:rFonts w:ascii="Times New Roman" w:hAnsi="Times New Roman" w:cs="Times New Roman" w:eastAsia="Times New Roman" w:hint="default"/>
        </w:rPr>
        <w:t>112.68%</w:t>
      </w:r>
      <w:r>
        <w:rPr/>
        <w:t>。截止本报告披露日，</w:t>
      </w:r>
      <w:r>
        <w:rPr>
          <w:w w:val="99"/>
        </w:rPr>
        <w:t> </w:t>
      </w:r>
      <w:r>
        <w:rPr/>
        <w:t>湖南利欧泵业有限公司尚处于基建阶段，</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年度无销售收入。</w:t>
      </w:r>
    </w:p>
    <w:p>
      <w:pPr>
        <w:pStyle w:val="BodyText"/>
        <w:spacing w:line="357" w:lineRule="auto" w:before="25"/>
        <w:ind w:right="231" w:firstLine="475"/>
        <w:jc w:val="both"/>
      </w:pPr>
      <w:r>
        <w:rPr>
          <w:spacing w:val="-3"/>
        </w:rPr>
        <w:t>报告期内，公司积极开发新产品，加大新产品的销售推广，立式多级泵、多</w:t>
      </w:r>
      <w:r>
        <w:rPr/>
        <w:t> </w:t>
      </w:r>
      <w:r>
        <w:rPr>
          <w:spacing w:val="-3"/>
        </w:rPr>
        <w:t>级深井泵、热水循环泵、不锈钢离心泵、二合一碎枝机、动力割草机、新型号的</w:t>
      </w:r>
      <w:r>
        <w:rPr>
          <w:spacing w:val="-105"/>
        </w:rPr>
        <w:t> </w:t>
      </w:r>
      <w:r>
        <w:rPr>
          <w:spacing w:val="-105"/>
        </w:rPr>
      </w:r>
      <w:r>
        <w:rPr/>
        <w:t>高压、超高压清洗机等新产品的销量进一步上升。</w:t>
      </w:r>
    </w:p>
    <w:p>
      <w:pPr>
        <w:pStyle w:val="BodyText"/>
        <w:spacing w:line="240" w:lineRule="auto"/>
        <w:ind w:left="612" w:right="35"/>
        <w:jc w:val="left"/>
      </w:pPr>
      <w:r>
        <w:rPr/>
        <w:t>2010</w:t>
      </w:r>
      <w:r>
        <w:rPr>
          <w:spacing w:val="-81"/>
        </w:rPr>
        <w:t> </w:t>
      </w:r>
      <w:r>
        <w:rPr/>
        <w:t>年</w:t>
      </w:r>
      <w:r>
        <w:rPr>
          <w:spacing w:val="-120"/>
        </w:rPr>
        <w:t>，</w:t>
      </w:r>
      <w:r>
        <w:rPr/>
        <w:t>母公司实现自主品牌销售</w:t>
      </w:r>
      <w:r>
        <w:rPr>
          <w:spacing w:val="-81"/>
        </w:rPr>
        <w:t> </w:t>
      </w:r>
      <w:r>
        <w:rPr/>
        <w:t>15,525.96</w:t>
      </w:r>
      <w:r>
        <w:rPr>
          <w:spacing w:val="-81"/>
        </w:rPr>
        <w:t> </w:t>
      </w:r>
      <w:r>
        <w:rPr/>
        <w:t>万元</w:t>
      </w:r>
      <w:r>
        <w:rPr>
          <w:spacing w:val="-120"/>
        </w:rPr>
        <w:t>，</w:t>
      </w:r>
      <w:r>
        <w:rPr/>
        <w:t>较上年同期增长</w:t>
      </w:r>
      <w:r>
        <w:rPr>
          <w:spacing w:val="-81"/>
        </w:rPr>
        <w:t> </w:t>
      </w:r>
      <w:r>
        <w:rPr/>
        <w:t>39.43%。</w:t>
      </w:r>
    </w:p>
    <w:p>
      <w:pPr>
        <w:pStyle w:val="BodyText"/>
        <w:spacing w:line="348" w:lineRule="auto" w:before="152"/>
        <w:ind w:right="225" w:firstLine="475"/>
        <w:jc w:val="both"/>
      </w:pPr>
      <w:r>
        <w:rPr/>
        <w:t>2010</w:t>
      </w:r>
      <w:r>
        <w:rPr>
          <w:spacing w:val="-68"/>
        </w:rPr>
        <w:t> </w:t>
      </w:r>
      <w:r>
        <w:rPr/>
        <w:t>年，公司主要原材料平均采购价格较</w:t>
      </w:r>
      <w:r>
        <w:rPr>
          <w:spacing w:val="-68"/>
        </w:rPr>
        <w:t> </w:t>
      </w:r>
      <w:r>
        <w:rPr/>
        <w:t>2009</w:t>
      </w:r>
      <w:r>
        <w:rPr>
          <w:spacing w:val="-68"/>
        </w:rPr>
        <w:t> </w:t>
      </w:r>
      <w:r>
        <w:rPr/>
        <w:t>年均有较大幅度的上升。其</w:t>
      </w:r>
      <w:r>
        <w:rPr/>
        <w:t> 中，铜漆包线的平均采购价格上升</w:t>
      </w:r>
      <w:r>
        <w:rPr>
          <w:spacing w:val="-60"/>
        </w:rPr>
        <w:t> </w:t>
      </w:r>
      <w:r>
        <w:rPr>
          <w:rFonts w:ascii="Times New Roman" w:hAnsi="Times New Roman" w:cs="Times New Roman" w:eastAsia="Times New Roman" w:hint="default"/>
        </w:rPr>
        <w:t>36.49%</w:t>
      </w:r>
      <w:r>
        <w:rPr/>
        <w:t>；铝锭的平均采购价格上升</w:t>
      </w:r>
      <w:r>
        <w:rPr>
          <w:spacing w:val="-60"/>
        </w:rPr>
        <w:t> </w:t>
      </w:r>
      <w:r>
        <w:rPr>
          <w:rFonts w:ascii="Times New Roman" w:hAnsi="Times New Roman" w:cs="Times New Roman" w:eastAsia="Times New Roman" w:hint="default"/>
        </w:rPr>
        <w:t>20.58%</w:t>
      </w:r>
      <w:r>
        <w:rPr/>
        <w:t>； 硅钢片的平均采购价格上升</w:t>
      </w:r>
      <w:r>
        <w:rPr>
          <w:spacing w:val="-60"/>
        </w:rPr>
        <w:t> </w:t>
      </w:r>
      <w:r>
        <w:rPr>
          <w:rFonts w:ascii="Times New Roman" w:hAnsi="Times New Roman" w:cs="Times New Roman" w:eastAsia="Times New Roman" w:hint="default"/>
        </w:rPr>
        <w:t>17.60%</w:t>
      </w:r>
      <w:r>
        <w:rPr/>
        <w:t>。</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8"/>
          <w:szCs w:val="18"/>
        </w:rPr>
      </w:pPr>
    </w:p>
    <w:p>
      <w:pPr>
        <w:pStyle w:val="Heading4"/>
        <w:spacing w:line="240" w:lineRule="auto"/>
        <w:ind w:left="619" w:right="35"/>
        <w:jc w:val="left"/>
        <w:rPr>
          <w:b w:val="0"/>
          <w:bCs w:val="0"/>
        </w:rPr>
      </w:pPr>
      <w:r>
        <w:rPr/>
        <w:t>（二）主营业务状况</w:t>
      </w:r>
      <w:r>
        <w:rPr>
          <w:b w:val="0"/>
          <w:bCs w:val="0"/>
        </w:rPr>
      </w:r>
    </w:p>
    <w:p>
      <w:pPr>
        <w:pStyle w:val="Heading4"/>
        <w:spacing w:line="240" w:lineRule="auto" w:before="192"/>
        <w:ind w:left="619" w:right="35"/>
        <w:jc w:val="left"/>
        <w:rPr>
          <w:b w:val="0"/>
          <w:bCs w:val="0"/>
        </w:rPr>
      </w:pPr>
      <w:r>
        <w:rPr>
          <w:rFonts w:ascii="Times New Roman" w:hAnsi="Times New Roman" w:cs="Times New Roman" w:eastAsia="Times New Roman" w:hint="default"/>
        </w:rPr>
        <w:t>1</w:t>
      </w:r>
      <w:r>
        <w:rPr/>
        <w:t>、公司主营业务情况</w:t>
      </w:r>
      <w:r>
        <w:rPr>
          <w:b w:val="0"/>
          <w:bCs w:val="0"/>
        </w:rPr>
      </w:r>
    </w:p>
    <w:p>
      <w:pPr>
        <w:spacing w:after="0" w:line="240" w:lineRule="auto"/>
        <w:jc w:val="left"/>
        <w:sectPr>
          <w:pgSz w:w="11910" w:h="16840"/>
          <w:pgMar w:header="720" w:footer="730" w:top="1060" w:bottom="920" w:left="1660" w:right="1560"/>
        </w:sectPr>
      </w:pPr>
    </w:p>
    <w:p>
      <w:pPr>
        <w:spacing w:line="240" w:lineRule="auto" w:before="9"/>
        <w:rPr>
          <w:rFonts w:ascii="宋体" w:hAnsi="宋体" w:cs="宋体" w:eastAsia="宋体" w:hint="default"/>
          <w:b/>
          <w:bCs/>
          <w:sz w:val="20"/>
          <w:szCs w:val="20"/>
        </w:rPr>
      </w:pPr>
    </w:p>
    <w:p>
      <w:pPr>
        <w:pStyle w:val="BodyText"/>
        <w:spacing w:line="357" w:lineRule="auto" w:before="26"/>
        <w:ind w:left="1057" w:right="1051" w:firstLine="480"/>
        <w:jc w:val="both"/>
      </w:pPr>
      <w:r>
        <w:rPr>
          <w:spacing w:val="-3"/>
        </w:rPr>
        <w:t>本报告期，本公司及控股子公司主要从事微型小型水泵、园林机械、清洗和</w:t>
      </w:r>
      <w:r>
        <w:rPr/>
        <w:t> </w:t>
      </w:r>
      <w:r>
        <w:rPr>
          <w:spacing w:val="-3"/>
        </w:rPr>
        <w:t>植保机械的研发、设计、制造、销售，公司产品分别属于水泵行业、园林机械行</w:t>
      </w:r>
      <w:r>
        <w:rPr>
          <w:spacing w:val="-105"/>
        </w:rPr>
        <w:t> </w:t>
      </w:r>
      <w:r>
        <w:rPr>
          <w:spacing w:val="-105"/>
        </w:rPr>
      </w:r>
      <w:r>
        <w:rPr>
          <w:spacing w:val="-3"/>
        </w:rPr>
        <w:t>业、清洗和植保机械行业。截止2010年12月31日，全资子公司湖南利欧泵业有限</w:t>
      </w:r>
      <w:r>
        <w:rPr>
          <w:spacing w:val="-90"/>
        </w:rPr>
        <w:t> </w:t>
      </w:r>
      <w:r>
        <w:rPr>
          <w:spacing w:val="-90"/>
        </w:rPr>
      </w:r>
      <w:r>
        <w:rPr/>
        <w:t>公司尚处于基建阶段，未产生销售收入。</w:t>
      </w:r>
    </w:p>
    <w:p>
      <w:pPr>
        <w:pStyle w:val="Heading4"/>
        <w:spacing w:line="240" w:lineRule="auto" w:before="74"/>
        <w:ind w:left="1540" w:right="913"/>
        <w:jc w:val="left"/>
        <w:rPr>
          <w:b w:val="0"/>
          <w:bCs w:val="0"/>
        </w:rPr>
      </w:pPr>
      <w:r>
        <w:rPr>
          <w:rFonts w:ascii="Times New Roman" w:hAnsi="Times New Roman" w:cs="Times New Roman" w:eastAsia="Times New Roman" w:hint="default"/>
        </w:rPr>
        <w:t>2</w:t>
      </w:r>
      <w:r>
        <w:rPr/>
        <w:t>、公司主营业务分行业、分产品、分地区销售情况</w:t>
      </w:r>
      <w:r>
        <w:rPr>
          <w:b w:val="0"/>
          <w:bCs w:val="0"/>
        </w:rPr>
      </w:r>
    </w:p>
    <w:p>
      <w:pPr>
        <w:spacing w:line="240" w:lineRule="auto" w:before="7"/>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720" w:footer="730" w:top="1060" w:bottom="920" w:left="740" w:right="740"/>
        </w:sectPr>
      </w:pPr>
    </w:p>
    <w:p>
      <w:pPr>
        <w:pStyle w:val="Heading4"/>
        <w:spacing w:line="240" w:lineRule="auto" w:before="26"/>
        <w:ind w:left="1540" w:right="-19"/>
        <w:jc w:val="left"/>
        <w:rPr>
          <w:b w:val="0"/>
          <w:bCs w:val="0"/>
        </w:rPr>
      </w:pPr>
      <w:r>
        <w:rPr/>
        <w:t>（1）主营业务分行业、分产品情况如下表所示：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51"/>
        <w:ind w:left="898"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after="0"/>
        <w:jc w:val="left"/>
        <w:rPr>
          <w:rFonts w:ascii="宋体" w:hAnsi="宋体" w:cs="宋体" w:eastAsia="宋体" w:hint="default"/>
          <w:sz w:val="18"/>
          <w:szCs w:val="18"/>
        </w:rPr>
        <w:sectPr>
          <w:type w:val="continuous"/>
          <w:pgSz w:w="11910" w:h="16840"/>
          <w:pgMar w:top="1060" w:bottom="920" w:left="740" w:right="740"/>
          <w:cols w:num="2" w:equalWidth="0">
            <w:col w:w="6722" w:space="40"/>
            <w:col w:w="3668"/>
          </w:cols>
        </w:sectPr>
      </w:pPr>
    </w:p>
    <w:p>
      <w:pPr>
        <w:spacing w:line="240" w:lineRule="auto" w:before="2"/>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474"/>
        <w:gridCol w:w="1448"/>
        <w:gridCol w:w="1628"/>
        <w:gridCol w:w="1301"/>
        <w:gridCol w:w="1300"/>
        <w:gridCol w:w="1300"/>
        <w:gridCol w:w="1728"/>
      </w:tblGrid>
      <w:tr>
        <w:trPr>
          <w:trHeight w:val="557" w:hRule="exact"/>
        </w:trPr>
        <w:tc>
          <w:tcPr>
            <w:tcW w:w="14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行业</w:t>
            </w:r>
          </w:p>
        </w:tc>
        <w:tc>
          <w:tcPr>
            <w:tcW w:w="14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0" w:right="103" w:hanging="1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9" w:right="103"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（百分点）</w:t>
            </w:r>
          </w:p>
        </w:tc>
      </w:tr>
      <w:tr>
        <w:trPr>
          <w:trHeight w:val="323"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水泵</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80,064.47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63,163.88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21.11%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46.02%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54.01%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-4.09%</w:t>
            </w: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园林机械</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13,752.90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11,487.71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16.47%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17.11%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29.05%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-7.73%</w:t>
            </w: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清洗和植保机械</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8,169.45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5,406.98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33.81%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Times New Roman" w:hAnsi="Times New Roman" w:cs="Times New Roman" w:eastAsia="Times New Roman" w:hint="default"/>
                <w:sz w:val="18"/>
                <w:szCs w:val="18"/>
              </w:rPr>
            </w:pPr>
            <w:r>
              <w:rPr>
                <w:rFonts w:ascii="Times New Roman"/>
                <w:sz w:val="18"/>
              </w:rPr>
              <w:t>15,311.22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11,302.73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26.18%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117,298.03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91,361.30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22.11%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41.01%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47.26%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-3.31%</w:t>
            </w:r>
          </w:p>
        </w:tc>
      </w:tr>
    </w:tbl>
    <w:p>
      <w:pPr>
        <w:spacing w:line="205" w:lineRule="exact" w:before="0"/>
        <w:ind w:left="1597" w:right="913" w:hanging="540"/>
        <w:jc w:val="left"/>
        <w:rPr>
          <w:rFonts w:ascii="宋体" w:hAnsi="宋体" w:cs="宋体" w:eastAsia="宋体" w:hint="default"/>
          <w:sz w:val="18"/>
          <w:szCs w:val="18"/>
        </w:rPr>
      </w:pPr>
      <w:r>
        <w:rPr>
          <w:rFonts w:ascii="宋体" w:hAnsi="宋体" w:cs="宋体" w:eastAsia="宋体" w:hint="default"/>
          <w:sz w:val="18"/>
          <w:szCs w:val="18"/>
        </w:rPr>
        <w:t>说明：A“清洗和植保机械”：2009</w:t>
      </w:r>
      <w:r>
        <w:rPr>
          <w:rFonts w:ascii="宋体" w:hAnsi="宋体" w:cs="宋体" w:eastAsia="宋体" w:hint="default"/>
          <w:spacing w:val="28"/>
          <w:sz w:val="18"/>
          <w:szCs w:val="18"/>
        </w:rPr>
        <w:t> </w:t>
      </w:r>
      <w:r>
        <w:rPr>
          <w:rFonts w:ascii="宋体" w:hAnsi="宋体" w:cs="宋体" w:eastAsia="宋体" w:hint="default"/>
          <w:sz w:val="18"/>
          <w:szCs w:val="18"/>
        </w:rPr>
        <w:t>年统计时是指大农实业全部主营业务收入，包括大农实业销售的清洗</w:t>
      </w:r>
    </w:p>
    <w:p>
      <w:pPr>
        <w:spacing w:line="357" w:lineRule="auto" w:before="115"/>
        <w:ind w:left="1597" w:right="1035" w:firstLine="0"/>
        <w:jc w:val="left"/>
        <w:rPr>
          <w:rFonts w:ascii="宋体" w:hAnsi="宋体" w:cs="宋体" w:eastAsia="宋体" w:hint="default"/>
          <w:sz w:val="18"/>
          <w:szCs w:val="18"/>
        </w:rPr>
      </w:pPr>
      <w:r>
        <w:rPr>
          <w:rFonts w:ascii="宋体" w:hAnsi="宋体" w:cs="宋体" w:eastAsia="宋体" w:hint="default"/>
          <w:sz w:val="18"/>
          <w:szCs w:val="18"/>
        </w:rPr>
        <w:t>和植保机械、配件及其他产品；2010</w:t>
      </w:r>
      <w:r>
        <w:rPr>
          <w:rFonts w:ascii="宋体" w:hAnsi="宋体" w:cs="宋体" w:eastAsia="宋体" w:hint="default"/>
          <w:spacing w:val="-58"/>
          <w:sz w:val="18"/>
          <w:szCs w:val="18"/>
        </w:rPr>
        <w:t> </w:t>
      </w:r>
      <w:r>
        <w:rPr>
          <w:rFonts w:ascii="宋体" w:hAnsi="宋体" w:cs="宋体" w:eastAsia="宋体" w:hint="default"/>
          <w:sz w:val="18"/>
          <w:szCs w:val="18"/>
        </w:rPr>
        <w:t>年单指清洗和植保机械，不包括大农实业销售的配件及其他产</w:t>
      </w:r>
      <w:r>
        <w:rPr>
          <w:rFonts w:ascii="宋体" w:hAnsi="宋体" w:cs="宋体" w:eastAsia="宋体" w:hint="default"/>
          <w:sz w:val="18"/>
          <w:szCs w:val="18"/>
        </w:rPr>
        <w:t> 品。</w:t>
      </w:r>
    </w:p>
    <w:p>
      <w:pPr>
        <w:spacing w:line="338" w:lineRule="auto" w:before="25"/>
        <w:ind w:left="1597" w:right="103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“其他”类产品：2009</w:t>
      </w:r>
      <w:r>
        <w:rPr>
          <w:rFonts w:ascii="宋体" w:hAnsi="宋体" w:cs="宋体" w:eastAsia="宋体" w:hint="default"/>
          <w:spacing w:val="-46"/>
          <w:sz w:val="18"/>
          <w:szCs w:val="18"/>
        </w:rPr>
        <w:t> </w:t>
      </w:r>
      <w:r>
        <w:rPr>
          <w:rFonts w:ascii="宋体" w:hAnsi="宋体" w:cs="宋体" w:eastAsia="宋体" w:hint="default"/>
          <w:sz w:val="18"/>
          <w:szCs w:val="18"/>
        </w:rPr>
        <w:t>年统计时仅指公司对外销售的电机及水泵和园林机械零部件。</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 公司对外销售的电机及水泵、园林机械、及清洗和植保机械零部件。</w:t>
      </w:r>
    </w:p>
    <w:p>
      <w:pPr>
        <w:pStyle w:val="BodyText"/>
        <w:spacing w:line="357" w:lineRule="auto" w:before="32"/>
        <w:ind w:left="1537" w:right="1046"/>
        <w:jc w:val="left"/>
      </w:pPr>
      <w:r>
        <w:rPr/>
        <w:t>1）营业收入的变动情况 </w:t>
      </w:r>
      <w:r>
        <w:rPr>
          <w:spacing w:val="-3"/>
        </w:rPr>
        <w:t>本报告期公司及控股子公司产品的出口市场需求回暖，产品销售量较去年同</w:t>
      </w:r>
    </w:p>
    <w:p>
      <w:pPr>
        <w:pStyle w:val="BodyText"/>
        <w:spacing w:line="357" w:lineRule="auto"/>
        <w:ind w:left="1057" w:right="913"/>
        <w:jc w:val="left"/>
      </w:pPr>
      <w:r>
        <w:rPr/>
        <w:t>期大幅增长。公司主营业务收入较上年同期上升</w:t>
      </w:r>
      <w:r>
        <w:rPr>
          <w:spacing w:val="2"/>
        </w:rPr>
        <w:t> </w:t>
      </w:r>
      <w:r>
        <w:rPr/>
        <w:t>41.01%。水泵、园林机械、清</w:t>
      </w:r>
      <w:r>
        <w:rPr/>
        <w:t> 洗和植保机械及“其他”类产品的销售收入均有所增长。</w:t>
      </w:r>
    </w:p>
    <w:p>
      <w:pPr>
        <w:pStyle w:val="BodyText"/>
        <w:spacing w:line="240" w:lineRule="auto"/>
        <w:ind w:left="1537" w:right="913"/>
        <w:jc w:val="left"/>
      </w:pPr>
      <w:r>
        <w:rPr/>
        <w:t>2）营业成本的变动情况</w:t>
      </w:r>
    </w:p>
    <w:p>
      <w:pPr>
        <w:pStyle w:val="BodyText"/>
        <w:spacing w:line="357" w:lineRule="auto" w:before="152"/>
        <w:ind w:left="1057" w:right="913" w:firstLine="480"/>
        <w:jc w:val="left"/>
      </w:pPr>
      <w:r>
        <w:rPr/>
        <w:t>本报告期，公司主营业务成本较上年同期上升</w:t>
      </w:r>
      <w:r>
        <w:rPr>
          <w:spacing w:val="-86"/>
        </w:rPr>
        <w:t> </w:t>
      </w:r>
      <w:r>
        <w:rPr/>
        <w:t>47.26%，主要原因有两方面：</w:t>
      </w:r>
      <w:r>
        <w:rPr/>
        <w:t> </w:t>
      </w:r>
      <w:r>
        <w:rPr>
          <w:spacing w:val="-3"/>
        </w:rPr>
        <w:t>一方面是因为公司的产品销售量大幅增长；另一方面是因为公司的主要原材料采</w:t>
      </w:r>
      <w:r>
        <w:rPr>
          <w:spacing w:val="-103"/>
        </w:rPr>
        <w:t> </w:t>
      </w:r>
      <w:r>
        <w:rPr>
          <w:spacing w:val="-103"/>
        </w:rPr>
      </w:r>
      <w:r>
        <w:rPr/>
        <w:t>购价格较去年同期大幅上升。</w:t>
      </w:r>
    </w:p>
    <w:p>
      <w:pPr>
        <w:pStyle w:val="BodyText"/>
        <w:spacing w:line="357" w:lineRule="auto"/>
        <w:ind w:left="1537" w:right="1046"/>
        <w:jc w:val="left"/>
      </w:pPr>
      <w:r>
        <w:rPr/>
        <w:t>3）毛利率的变动情况 </w:t>
      </w:r>
      <w:r>
        <w:rPr>
          <w:spacing w:val="-3"/>
        </w:rPr>
        <w:t>本报告期，受主要原材料价格上升等因素的影响，主营业务的综合毛利率较</w:t>
      </w:r>
    </w:p>
    <w:p>
      <w:pPr>
        <w:pStyle w:val="BodyText"/>
        <w:spacing w:line="240" w:lineRule="auto" w:before="36"/>
        <w:ind w:left="1057" w:right="913"/>
        <w:jc w:val="left"/>
      </w:pPr>
      <w:r>
        <w:rPr/>
        <w:t>上年同期下降</w:t>
      </w:r>
      <w:r>
        <w:rPr>
          <w:spacing w:val="-60"/>
        </w:rPr>
        <w:t> </w:t>
      </w:r>
      <w:r>
        <w:rPr/>
        <w:t>3.31</w:t>
      </w:r>
      <w:r>
        <w:rPr>
          <w:spacing w:val="-60"/>
        </w:rPr>
        <w:t> </w:t>
      </w:r>
      <w:r>
        <w:rPr/>
        <w:t>个百分点。</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920" w:left="740" w:right="740"/>
        </w:sectPr>
      </w:pPr>
    </w:p>
    <w:p>
      <w:pPr>
        <w:pStyle w:val="Heading4"/>
        <w:spacing w:line="240" w:lineRule="auto" w:before="26"/>
        <w:ind w:left="1540" w:right="-19"/>
        <w:jc w:val="left"/>
        <w:rPr>
          <w:b w:val="0"/>
          <w:bCs w:val="0"/>
        </w:rPr>
      </w:pPr>
      <w:r>
        <w:rPr/>
        <w:t>（2）主营业务分地区情况如下表所示：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51"/>
        <w:ind w:left="15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after="0"/>
        <w:jc w:val="left"/>
        <w:rPr>
          <w:rFonts w:ascii="宋体" w:hAnsi="宋体" w:cs="宋体" w:eastAsia="宋体" w:hint="default"/>
          <w:sz w:val="18"/>
          <w:szCs w:val="18"/>
        </w:rPr>
        <w:sectPr>
          <w:type w:val="continuous"/>
          <w:pgSz w:w="11910" w:h="16840"/>
          <w:pgMar w:top="1060" w:bottom="920" w:left="740" w:right="740"/>
          <w:cols w:num="2" w:equalWidth="0">
            <w:col w:w="5759" w:space="361"/>
            <w:col w:w="4310"/>
          </w:cols>
        </w:sectPr>
      </w:pPr>
    </w:p>
    <w:p>
      <w:pPr>
        <w:spacing w:line="240" w:lineRule="auto" w:before="2"/>
        <w:rPr>
          <w:rFonts w:ascii="宋体" w:hAnsi="宋体" w:cs="宋体" w:eastAsia="宋体" w:hint="default"/>
          <w:sz w:val="5"/>
          <w:szCs w:val="5"/>
        </w:rPr>
      </w:pPr>
    </w:p>
    <w:tbl>
      <w:tblPr>
        <w:tblW w:w="0" w:type="auto"/>
        <w:jc w:val="left"/>
        <w:tblInd w:w="762" w:type="dxa"/>
        <w:tblLayout w:type="fixed"/>
        <w:tblCellMar>
          <w:top w:w="0" w:type="dxa"/>
          <w:left w:w="0" w:type="dxa"/>
          <w:bottom w:w="0" w:type="dxa"/>
          <w:right w:w="0" w:type="dxa"/>
        </w:tblCellMar>
        <w:tblLook w:val="01E0"/>
      </w:tblPr>
      <w:tblGrid>
        <w:gridCol w:w="1980"/>
        <w:gridCol w:w="1872"/>
        <w:gridCol w:w="2520"/>
        <w:gridCol w:w="2520"/>
      </w:tblGrid>
      <w:tr>
        <w:trPr>
          <w:trHeight w:val="323"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18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7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自营出口</w:t>
            </w:r>
            <w:r>
              <w:rPr>
                <w:rFonts w:ascii="宋体" w:hAnsi="宋体" w:cs="宋体" w:eastAsia="宋体" w:hint="default"/>
                <w:sz w:val="18"/>
                <w:szCs w:val="18"/>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1" w:right="0"/>
              <w:jc w:val="left"/>
              <w:rPr>
                <w:rFonts w:ascii="Times New Roman" w:hAnsi="Times New Roman" w:cs="Times New Roman" w:eastAsia="Times New Roman" w:hint="default"/>
                <w:sz w:val="18"/>
                <w:szCs w:val="18"/>
              </w:rPr>
            </w:pPr>
            <w:r>
              <w:rPr>
                <w:rFonts w:ascii="Times New Roman"/>
                <w:sz w:val="18"/>
              </w:rPr>
              <w:t>75,997.34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45.44%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66.92%</w:t>
            </w:r>
            <w:r>
              <w:rPr>
                <w:rFonts w:ascii="宋体" w:hAnsi="宋体" w:cs="宋体" w:eastAsia="宋体" w:hint="default"/>
                <w:sz w:val="18"/>
                <w:szCs w:val="18"/>
              </w:rPr>
              <w:t>（占出口销售的比例）</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间接出口</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1" w:right="0"/>
              <w:jc w:val="left"/>
              <w:rPr>
                <w:rFonts w:ascii="Times New Roman" w:hAnsi="Times New Roman" w:cs="Times New Roman" w:eastAsia="Times New Roman" w:hint="default"/>
                <w:sz w:val="18"/>
                <w:szCs w:val="18"/>
              </w:rPr>
            </w:pPr>
            <w:r>
              <w:rPr>
                <w:rFonts w:ascii="Times New Roman"/>
                <w:sz w:val="18"/>
              </w:rPr>
              <w:t>37,560.48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38.57%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33.08%</w:t>
            </w:r>
            <w:r>
              <w:rPr>
                <w:rFonts w:ascii="宋体" w:hAnsi="宋体" w:cs="宋体" w:eastAsia="宋体" w:hint="default"/>
                <w:sz w:val="18"/>
                <w:szCs w:val="18"/>
              </w:rPr>
              <w:t>（占出口销售的比例）</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出口销售小计</w:t>
            </w:r>
            <w:r>
              <w:rPr>
                <w:rFonts w:ascii="宋体" w:hAnsi="宋体" w:cs="宋体" w:eastAsia="宋体" w:hint="default"/>
                <w:sz w:val="18"/>
                <w:szCs w:val="18"/>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9" w:right="0"/>
              <w:jc w:val="left"/>
              <w:rPr>
                <w:rFonts w:ascii="Times New Roman" w:hAnsi="Times New Roman" w:cs="Times New Roman" w:eastAsia="Times New Roman" w:hint="default"/>
                <w:sz w:val="18"/>
                <w:szCs w:val="18"/>
              </w:rPr>
            </w:pPr>
            <w:r>
              <w:rPr>
                <w:rFonts w:ascii="Times New Roman"/>
                <w:sz w:val="18"/>
              </w:rPr>
              <w:t>113,557.82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43.09%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96.81%</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920" w:left="740" w:right="740"/>
        </w:sectPr>
      </w:pPr>
    </w:p>
    <w:p>
      <w:pPr>
        <w:spacing w:line="240" w:lineRule="auto" w:before="9"/>
        <w:rPr>
          <w:rFonts w:ascii="宋体" w:hAnsi="宋体" w:cs="宋体" w:eastAsia="宋体"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1980"/>
        <w:gridCol w:w="1872"/>
        <w:gridCol w:w="2520"/>
        <w:gridCol w:w="2520"/>
      </w:tblGrid>
      <w:tr>
        <w:trPr>
          <w:trHeight w:val="3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国内市场销售</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3,740.21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-2.23%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3.19%</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117,298.03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41.01%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57" w:lineRule="auto" w:before="81"/>
        <w:ind w:left="397" w:right="413" w:firstLine="480"/>
        <w:jc w:val="both"/>
      </w:pPr>
      <w:r>
        <w:rPr/>
        <w:t>1）从主营业务收入的地区构成来看，2010</w:t>
      </w:r>
      <w:r>
        <w:rPr>
          <w:spacing w:val="-86"/>
        </w:rPr>
        <w:t> </w:t>
      </w:r>
      <w:r>
        <w:rPr/>
        <w:t>年，出口销售收入占主营业务收</w:t>
      </w:r>
      <w:r>
        <w:rPr/>
        <w:t> 入的比例为</w:t>
      </w:r>
      <w:r>
        <w:rPr>
          <w:spacing w:val="-48"/>
        </w:rPr>
        <w:t> </w:t>
      </w:r>
      <w:r>
        <w:rPr>
          <w:spacing w:val="-4"/>
        </w:rPr>
        <w:t>96.81％，国内市场销售占</w:t>
      </w:r>
      <w:r>
        <w:rPr>
          <w:spacing w:val="-48"/>
        </w:rPr>
        <w:t> </w:t>
      </w:r>
      <w:r>
        <w:rPr>
          <w:spacing w:val="-3"/>
        </w:rPr>
        <w:t>3.19％。公司产品销售仍然保持了以外销</w:t>
      </w:r>
      <w:r>
        <w:rPr>
          <w:spacing w:val="-118"/>
        </w:rPr>
        <w:t> </w:t>
      </w:r>
      <w:r>
        <w:rPr>
          <w:spacing w:val="-118"/>
        </w:rPr>
      </w:r>
      <w:r>
        <w:rPr/>
        <w:t>为主的格局，其中，自营出口额占出口销售总额的比例为</w:t>
      </w:r>
      <w:r>
        <w:rPr>
          <w:spacing w:val="-86"/>
        </w:rPr>
        <w:t> </w:t>
      </w:r>
      <w:r>
        <w:rPr/>
        <w:t>66.92％。母公司自营</w:t>
      </w:r>
      <w:r>
        <w:rPr/>
        <w:t> 出口销售中，欧洲仍为最大的出口销售市场，其次是亚洲。</w:t>
      </w:r>
    </w:p>
    <w:p>
      <w:pPr>
        <w:pStyle w:val="BodyText"/>
        <w:spacing w:line="357" w:lineRule="auto"/>
        <w:ind w:left="397" w:right="412" w:firstLine="480"/>
        <w:jc w:val="both"/>
      </w:pPr>
      <w:r>
        <w:rPr/>
        <w:t>2）从各区域市场销售增长情况来看，受出口市场需求回暖的影响，产品销</w:t>
      </w:r>
      <w:r>
        <w:rPr>
          <w:spacing w:val="1"/>
        </w:rPr>
        <w:t> </w:t>
      </w:r>
      <w:r>
        <w:rPr/>
        <w:t>售量和销售收入较去年同期大幅增长，2010</w:t>
      </w:r>
      <w:r>
        <w:rPr>
          <w:spacing w:val="1"/>
        </w:rPr>
        <w:t> </w:t>
      </w:r>
      <w:r>
        <w:rPr/>
        <w:t>年公司及控股子公司的自营出口和</w:t>
      </w:r>
      <w:r>
        <w:rPr/>
        <w:t> 间接出口的销售收入均大幅上升。2010</w:t>
      </w:r>
      <w:r>
        <w:rPr>
          <w:spacing w:val="2"/>
        </w:rPr>
        <w:t> </w:t>
      </w:r>
      <w:r>
        <w:rPr/>
        <w:t>年，国内市场的销售收入与上年基本持</w:t>
      </w:r>
      <w:r>
        <w:rPr/>
        <w:t> 平。2010</w:t>
      </w:r>
      <w:r>
        <w:rPr>
          <w:spacing w:val="1"/>
        </w:rPr>
        <w:t> </w:t>
      </w:r>
      <w:r>
        <w:rPr/>
        <w:t>年，母公司自营出口到北美洲、非洲的销售收入保持了良好的增长势</w:t>
      </w:r>
      <w:r>
        <w:rPr/>
        <w:t> 头，分别增长了</w:t>
      </w:r>
      <w:r>
        <w:rPr>
          <w:spacing w:val="-60"/>
        </w:rPr>
        <w:t> </w:t>
      </w:r>
      <w:r>
        <w:rPr/>
        <w:t>176.33%、160.57%。</w:t>
      </w:r>
    </w:p>
    <w:p>
      <w:pPr>
        <w:pStyle w:val="Heading4"/>
        <w:spacing w:line="240" w:lineRule="auto" w:before="74"/>
        <w:ind w:left="880" w:right="399"/>
        <w:jc w:val="left"/>
        <w:rPr>
          <w:b w:val="0"/>
          <w:bCs w:val="0"/>
        </w:rPr>
      </w:pPr>
      <w:r>
        <w:rPr>
          <w:rFonts w:ascii="Times New Roman" w:hAnsi="Times New Roman" w:cs="Times New Roman" w:eastAsia="Times New Roman" w:hint="default"/>
        </w:rPr>
        <w:t>3</w:t>
      </w:r>
      <w:r>
        <w:rPr/>
        <w:t>、报告期内，公司主营业务及其结构未发生变化</w:t>
      </w:r>
      <w:r>
        <w:rPr>
          <w:b w:val="0"/>
          <w:bCs w:val="0"/>
        </w:rPr>
      </w:r>
    </w:p>
    <w:p>
      <w:pPr>
        <w:spacing w:line="240" w:lineRule="auto" w:before="7"/>
        <w:rPr>
          <w:rFonts w:ascii="宋体" w:hAnsi="宋体" w:cs="宋体" w:eastAsia="宋体" w:hint="default"/>
          <w:b/>
          <w:bCs/>
          <w:sz w:val="28"/>
          <w:szCs w:val="28"/>
        </w:rPr>
      </w:pPr>
    </w:p>
    <w:p>
      <w:pPr>
        <w:pStyle w:val="Heading4"/>
        <w:spacing w:line="240" w:lineRule="auto"/>
        <w:ind w:left="880" w:right="399"/>
        <w:jc w:val="left"/>
        <w:rPr>
          <w:b w:val="0"/>
          <w:bCs w:val="0"/>
        </w:rPr>
      </w:pPr>
      <w:r>
        <w:rPr>
          <w:rFonts w:ascii="Times New Roman" w:hAnsi="Times New Roman" w:cs="Times New Roman" w:eastAsia="Times New Roman" w:hint="default"/>
        </w:rPr>
        <w:t>4</w:t>
      </w:r>
      <w:r>
        <w:rPr/>
        <w:t>、公司利润构成</w:t>
      </w:r>
      <w:r>
        <w:rPr>
          <w:b w:val="0"/>
          <w:bCs w:val="0"/>
        </w:rPr>
      </w:r>
    </w:p>
    <w:p>
      <w:pPr>
        <w:spacing w:before="185"/>
        <w:ind w:left="0" w:right="412"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2"/>
        <w:rPr>
          <w:rFonts w:ascii="宋体" w:hAnsi="宋体" w:cs="宋体" w:eastAsia="宋体" w:hint="default"/>
          <w:sz w:val="5"/>
          <w:szCs w:val="5"/>
        </w:rPr>
      </w:pPr>
    </w:p>
    <w:tbl>
      <w:tblPr>
        <w:tblW w:w="0" w:type="auto"/>
        <w:jc w:val="left"/>
        <w:tblInd w:w="294" w:type="dxa"/>
        <w:tblLayout w:type="fixed"/>
        <w:tblCellMar>
          <w:top w:w="0" w:type="dxa"/>
          <w:left w:w="0" w:type="dxa"/>
          <w:bottom w:w="0" w:type="dxa"/>
          <w:right w:w="0" w:type="dxa"/>
        </w:tblCellMar>
        <w:tblLook w:val="01E0"/>
      </w:tblPr>
      <w:tblGrid>
        <w:gridCol w:w="1554"/>
        <w:gridCol w:w="1620"/>
        <w:gridCol w:w="1128"/>
        <w:gridCol w:w="1326"/>
        <w:gridCol w:w="1260"/>
        <w:gridCol w:w="1620"/>
      </w:tblGrid>
      <w:tr>
        <w:trPr>
          <w:trHeight w:val="323" w:hRule="exact"/>
        </w:trPr>
        <w:tc>
          <w:tcPr>
            <w:tcW w:w="1554"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产品类别</w:t>
            </w:r>
          </w:p>
        </w:tc>
        <w:tc>
          <w:tcPr>
            <w:tcW w:w="2748"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86"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毛利增长情况</w:t>
            </w:r>
          </w:p>
        </w:tc>
      </w:tr>
      <w:tr>
        <w:trPr>
          <w:trHeight w:val="323" w:hRule="exact"/>
        </w:trPr>
        <w:tc>
          <w:tcPr>
            <w:tcW w:w="1554" w:type="dxa"/>
            <w:vMerge/>
            <w:tcBorders>
              <w:left w:val="single" w:sz="4" w:space="0" w:color="000000"/>
              <w:bottom w:val="single" w:sz="4" w:space="0" w:color="000000"/>
              <w:right w:val="single" w:sz="4" w:space="0" w:color="000000"/>
            </w:tcBorders>
            <w:shd w:val="clear" w:color="auto" w:fill="E6E6E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毛利</w:t>
            </w:r>
          </w:p>
        </w:tc>
        <w:tc>
          <w:tcPr>
            <w:tcW w:w="11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2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毛利</w:t>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620" w:type="dxa"/>
            <w:vMerge/>
            <w:tcBorders>
              <w:left w:val="single" w:sz="4" w:space="0" w:color="000000"/>
              <w:bottom w:val="single" w:sz="4" w:space="0" w:color="000000"/>
              <w:right w:val="single" w:sz="4" w:space="0" w:color="000000"/>
            </w:tcBorders>
            <w:shd w:val="clear" w:color="auto" w:fill="E6E6E6"/>
          </w:tcPr>
          <w:p>
            <w:pPr/>
          </w:p>
        </w:tc>
      </w:tr>
      <w:tr>
        <w:trPr>
          <w:trHeight w:val="324" w:hRule="exact"/>
        </w:trPr>
        <w:tc>
          <w:tcPr>
            <w:tcW w:w="155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水  泵</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16,900.59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79"/>
              <w:jc w:val="right"/>
              <w:rPr>
                <w:rFonts w:ascii="Times New Roman" w:hAnsi="Times New Roman" w:cs="Times New Roman" w:eastAsia="Times New Roman" w:hint="default"/>
                <w:sz w:val="18"/>
                <w:szCs w:val="18"/>
              </w:rPr>
            </w:pPr>
            <w:r>
              <w:rPr>
                <w:rFonts w:ascii="Times New Roman"/>
                <w:sz w:val="18"/>
              </w:rPr>
              <w:t>65.16%</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13,818.98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65.36%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22.30%</w:t>
            </w:r>
          </w:p>
        </w:tc>
      </w:tr>
      <w:tr>
        <w:trPr>
          <w:trHeight w:val="323" w:hRule="exact"/>
        </w:trPr>
        <w:tc>
          <w:tcPr>
            <w:tcW w:w="155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园林机械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2,265.19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24"/>
              <w:jc w:val="right"/>
              <w:rPr>
                <w:rFonts w:ascii="Times New Roman" w:hAnsi="Times New Roman" w:cs="Times New Roman" w:eastAsia="Times New Roman" w:hint="default"/>
                <w:sz w:val="18"/>
                <w:szCs w:val="18"/>
              </w:rPr>
            </w:pPr>
            <w:r>
              <w:rPr>
                <w:rFonts w:ascii="Times New Roman"/>
                <w:w w:val="95"/>
                <w:sz w:val="18"/>
              </w:rPr>
              <w:t>8.73%</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2,841.30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13.44%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-20.28%</w:t>
            </w:r>
          </w:p>
        </w:tc>
      </w:tr>
      <w:tr>
        <w:trPr>
          <w:trHeight w:val="324" w:hRule="exact"/>
        </w:trPr>
        <w:tc>
          <w:tcPr>
            <w:tcW w:w="155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清洗和植保机械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2,762.46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78"/>
              <w:jc w:val="right"/>
              <w:rPr>
                <w:rFonts w:ascii="Times New Roman" w:hAnsi="Times New Roman" w:cs="Times New Roman" w:eastAsia="Times New Roman" w:hint="default"/>
                <w:sz w:val="18"/>
                <w:szCs w:val="18"/>
              </w:rPr>
            </w:pPr>
            <w:r>
              <w:rPr>
                <w:rFonts w:ascii="Times New Roman"/>
                <w:sz w:val="18"/>
              </w:rPr>
              <w:t>10.65%</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2,672.09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12.64%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55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4,008.48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78"/>
              <w:jc w:val="right"/>
              <w:rPr>
                <w:rFonts w:ascii="Times New Roman" w:hAnsi="Times New Roman" w:cs="Times New Roman" w:eastAsia="Times New Roman" w:hint="default"/>
                <w:sz w:val="18"/>
                <w:szCs w:val="18"/>
              </w:rPr>
            </w:pPr>
            <w:r>
              <w:rPr>
                <w:rFonts w:ascii="Times New Roman"/>
                <w:sz w:val="18"/>
              </w:rPr>
              <w:t>15.45%</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1,811.81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55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25,936.73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21,144.18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22.67%</w:t>
            </w:r>
          </w:p>
        </w:tc>
      </w:tr>
    </w:tbl>
    <w:p>
      <w:pPr>
        <w:spacing w:line="357" w:lineRule="auto" w:before="89"/>
        <w:ind w:left="937" w:right="409" w:hanging="540"/>
        <w:jc w:val="both"/>
        <w:rPr>
          <w:rFonts w:ascii="宋体" w:hAnsi="宋体" w:cs="宋体" w:eastAsia="宋体" w:hint="default"/>
          <w:sz w:val="18"/>
          <w:szCs w:val="18"/>
        </w:rPr>
      </w:pPr>
      <w:r>
        <w:rPr>
          <w:rFonts w:ascii="宋体" w:hAnsi="宋体" w:cs="宋体" w:eastAsia="宋体" w:hint="default"/>
          <w:sz w:val="18"/>
          <w:szCs w:val="18"/>
        </w:rPr>
        <w:t>说明：A“清洗和植保机械”：2009</w:t>
      </w:r>
      <w:r>
        <w:rPr>
          <w:rFonts w:ascii="宋体" w:hAnsi="宋体" w:cs="宋体" w:eastAsia="宋体" w:hint="default"/>
          <w:spacing w:val="24"/>
          <w:sz w:val="18"/>
          <w:szCs w:val="18"/>
        </w:rPr>
        <w:t> </w:t>
      </w:r>
      <w:r>
        <w:rPr>
          <w:rFonts w:ascii="宋体" w:hAnsi="宋体" w:cs="宋体" w:eastAsia="宋体" w:hint="default"/>
          <w:sz w:val="18"/>
          <w:szCs w:val="18"/>
        </w:rPr>
        <w:t>年统计时是指大农实业全部主营业务收入，包括大农实业销售的清洗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和植保机械、配件及其他产品；2010</w:t>
      </w:r>
      <w:r>
        <w:rPr>
          <w:rFonts w:ascii="宋体" w:hAnsi="宋体" w:cs="宋体" w:eastAsia="宋体" w:hint="default"/>
          <w:spacing w:val="-57"/>
          <w:sz w:val="18"/>
          <w:szCs w:val="18"/>
        </w:rPr>
        <w:t> </w:t>
      </w:r>
      <w:r>
        <w:rPr>
          <w:rFonts w:ascii="宋体" w:hAnsi="宋体" w:cs="宋体" w:eastAsia="宋体" w:hint="default"/>
          <w:sz w:val="18"/>
          <w:szCs w:val="18"/>
        </w:rPr>
        <w:t>年单指清洗和植保机械，不包括大农实业销售的配件及其他产</w:t>
      </w:r>
      <w:r>
        <w:rPr>
          <w:rFonts w:ascii="宋体" w:hAnsi="宋体" w:cs="宋体" w:eastAsia="宋体" w:hint="default"/>
          <w:sz w:val="18"/>
          <w:szCs w:val="18"/>
        </w:rPr>
        <w:t> 品。</w:t>
      </w:r>
    </w:p>
    <w:p>
      <w:pPr>
        <w:spacing w:line="338" w:lineRule="auto" w:before="26"/>
        <w:ind w:left="937" w:right="3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“其他”类产品：2009</w:t>
      </w:r>
      <w:r>
        <w:rPr>
          <w:rFonts w:ascii="宋体" w:hAnsi="宋体" w:cs="宋体" w:eastAsia="宋体" w:hint="default"/>
          <w:spacing w:val="-46"/>
          <w:sz w:val="18"/>
          <w:szCs w:val="18"/>
        </w:rPr>
        <w:t> </w:t>
      </w:r>
      <w:r>
        <w:rPr>
          <w:rFonts w:ascii="宋体" w:hAnsi="宋体" w:cs="宋体" w:eastAsia="宋体" w:hint="default"/>
          <w:sz w:val="18"/>
          <w:szCs w:val="18"/>
        </w:rPr>
        <w:t>年统计时仅指公司对外销售的电机及水泵和园林机械零部件。</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 公司对外销售的电机及水泵、园林机械、及清洗和植保机械零部件。</w:t>
      </w:r>
    </w:p>
    <w:p>
      <w:pPr>
        <w:pStyle w:val="BodyText"/>
        <w:spacing w:line="357" w:lineRule="auto" w:before="151"/>
        <w:ind w:left="397" w:right="407" w:firstLine="480"/>
        <w:jc w:val="both"/>
      </w:pPr>
      <w:r>
        <w:rPr/>
        <w:t>1）从绝对数看，2010</w:t>
      </w:r>
      <w:r>
        <w:rPr>
          <w:spacing w:val="-85"/>
        </w:rPr>
        <w:t> </w:t>
      </w:r>
      <w:r>
        <w:rPr/>
        <w:t>年，公司实现的毛利较上年同期有所增长，增幅低于</w:t>
      </w:r>
      <w:r>
        <w:rPr/>
        <w:t> </w:t>
      </w:r>
      <w:r>
        <w:rPr>
          <w:spacing w:val="3"/>
        </w:rPr>
        <w:t>销售收入的增幅，主要原因是公司产品的主要原材料价格较去年同期有大幅上</w:t>
      </w:r>
      <w:r>
        <w:rPr>
          <w:spacing w:val="-88"/>
        </w:rPr>
        <w:t> </w:t>
      </w:r>
      <w:r>
        <w:rPr>
          <w:spacing w:val="-88"/>
        </w:rPr>
      </w:r>
      <w:r>
        <w:rPr>
          <w:spacing w:val="-3"/>
        </w:rPr>
        <w:t>升。分产品来看，水泵、清洗和植保机械及“其他”类产品实现的毛利较去年同</w:t>
      </w:r>
      <w:r>
        <w:rPr>
          <w:spacing w:val="-105"/>
        </w:rPr>
        <w:t> </w:t>
      </w:r>
      <w:r>
        <w:rPr>
          <w:spacing w:val="-105"/>
        </w:rPr>
      </w:r>
      <w:r>
        <w:rPr/>
        <w:t>期有不同幅度的增长。园林机械产品实现的毛利同比下降</w:t>
      </w:r>
      <w:r>
        <w:rPr>
          <w:spacing w:val="15"/>
        </w:rPr>
        <w:t> </w:t>
      </w:r>
      <w:r>
        <w:rPr/>
        <w:t>20.28%，主要原因是</w:t>
      </w:r>
      <w:r>
        <w:rPr>
          <w:spacing w:val="-117"/>
        </w:rPr>
        <w:t> </w:t>
      </w:r>
      <w:r>
        <w:rPr>
          <w:spacing w:val="-117"/>
        </w:rPr>
      </w:r>
      <w:r>
        <w:rPr/>
        <w:t>园林机械产品的销售收入增幅大大低于销售成本的增幅。</w:t>
      </w:r>
    </w:p>
    <w:p>
      <w:pPr>
        <w:pStyle w:val="BodyText"/>
        <w:spacing w:line="357" w:lineRule="auto" w:before="74"/>
        <w:ind w:left="397" w:right="413" w:firstLine="480"/>
        <w:jc w:val="both"/>
      </w:pPr>
      <w:r>
        <w:rPr>
          <w:spacing w:val="-3"/>
        </w:rPr>
        <w:t>2）从相对比例来看，2010</w:t>
      </w:r>
      <w:r>
        <w:rPr>
          <w:spacing w:val="-50"/>
        </w:rPr>
        <w:t> </w:t>
      </w:r>
      <w:r>
        <w:rPr/>
        <w:t>年水泵产品实现的毛利占毛利总额的比例相对稳</w:t>
      </w:r>
      <w:r>
        <w:rPr/>
        <w:t> </w:t>
      </w:r>
      <w:r>
        <w:rPr>
          <w:spacing w:val="-3"/>
        </w:rPr>
        <w:t>定，园林机械产品实现的毛利占毛利总额的比例有较大幅度下降。清洗和植保机</w:t>
      </w:r>
    </w:p>
    <w:p>
      <w:pPr>
        <w:spacing w:after="0" w:line="357" w:lineRule="auto"/>
        <w:jc w:val="both"/>
        <w:sectPr>
          <w:pgSz w:w="11910" w:h="16840"/>
          <w:pgMar w:header="720" w:footer="730" w:top="1060" w:bottom="920" w:left="1400" w:right="1380"/>
        </w:sectPr>
      </w:pPr>
    </w:p>
    <w:p>
      <w:pPr>
        <w:spacing w:line="240" w:lineRule="auto" w:before="9"/>
        <w:rPr>
          <w:rFonts w:ascii="宋体" w:hAnsi="宋体" w:cs="宋体" w:eastAsia="宋体" w:hint="default"/>
          <w:sz w:val="20"/>
          <w:szCs w:val="20"/>
        </w:rPr>
      </w:pPr>
    </w:p>
    <w:p>
      <w:pPr>
        <w:pStyle w:val="BodyText"/>
        <w:spacing w:line="240" w:lineRule="auto" w:before="26"/>
        <w:ind w:right="207"/>
        <w:jc w:val="left"/>
      </w:pPr>
      <w:r>
        <w:rPr/>
        <w:t>械加上“其他”类产品实现的毛利总和占毛利总额的比例有所上升。</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pStyle w:val="Heading4"/>
        <w:spacing w:line="240" w:lineRule="auto"/>
        <w:ind w:right="207"/>
        <w:jc w:val="left"/>
        <w:rPr>
          <w:b w:val="0"/>
          <w:bCs w:val="0"/>
        </w:rPr>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2010 </w:t>
      </w:r>
      <w:r>
        <w:rPr/>
        <w:t>年度公司前五名供应商和客户情况</w:t>
      </w:r>
      <w:r>
        <w:rPr>
          <w:b w:val="0"/>
          <w:bCs w:val="0"/>
        </w:rPr>
      </w:r>
    </w:p>
    <w:p>
      <w:pPr>
        <w:spacing w:before="184"/>
        <w:ind w:left="0" w:right="192"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3"/>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4950"/>
        <w:gridCol w:w="3366"/>
      </w:tblGrid>
      <w:tr>
        <w:trPr>
          <w:trHeight w:val="323" w:hRule="exact"/>
        </w:trPr>
        <w:tc>
          <w:tcPr>
            <w:tcW w:w="4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3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324" w:hRule="exact"/>
        </w:trPr>
        <w:tc>
          <w:tcPr>
            <w:tcW w:w="4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前五名供应商合计采购金额</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25,179.86</w:t>
            </w:r>
          </w:p>
        </w:tc>
      </w:tr>
      <w:tr>
        <w:trPr>
          <w:trHeight w:val="323" w:hRule="exact"/>
        </w:trPr>
        <w:tc>
          <w:tcPr>
            <w:tcW w:w="4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占年度采购总额的比例</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22.72%</w:t>
            </w:r>
          </w:p>
        </w:tc>
      </w:tr>
      <w:tr>
        <w:trPr>
          <w:trHeight w:val="324" w:hRule="exact"/>
        </w:trPr>
        <w:tc>
          <w:tcPr>
            <w:tcW w:w="4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对前五名供应商的预付账款余额</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507.44</w:t>
            </w:r>
          </w:p>
        </w:tc>
      </w:tr>
      <w:tr>
        <w:trPr>
          <w:trHeight w:val="323" w:hRule="exact"/>
        </w:trPr>
        <w:tc>
          <w:tcPr>
            <w:tcW w:w="4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占期末预付账款余额的比例</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13.62%</w:t>
            </w:r>
          </w:p>
        </w:tc>
      </w:tr>
      <w:tr>
        <w:trPr>
          <w:trHeight w:val="324" w:hRule="exact"/>
        </w:trPr>
        <w:tc>
          <w:tcPr>
            <w:tcW w:w="4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3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4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前五名客户合计销售金额</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30,686.25</w:t>
            </w:r>
          </w:p>
        </w:tc>
      </w:tr>
      <w:tr>
        <w:trPr>
          <w:trHeight w:val="324" w:hRule="exact"/>
        </w:trPr>
        <w:tc>
          <w:tcPr>
            <w:tcW w:w="4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占年度营业收入的比例</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25.68%</w:t>
            </w:r>
          </w:p>
        </w:tc>
      </w:tr>
      <w:tr>
        <w:trPr>
          <w:trHeight w:val="324" w:hRule="exact"/>
        </w:trPr>
        <w:tc>
          <w:tcPr>
            <w:tcW w:w="4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前五名客户的应收账款余额</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8,668.52</w:t>
            </w:r>
          </w:p>
        </w:tc>
      </w:tr>
      <w:tr>
        <w:trPr>
          <w:trHeight w:val="323" w:hRule="exact"/>
        </w:trPr>
        <w:tc>
          <w:tcPr>
            <w:tcW w:w="4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占期末应收账款余额的比例</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39.83%</w:t>
            </w:r>
          </w:p>
        </w:tc>
      </w:tr>
    </w:tbl>
    <w:p>
      <w:pPr>
        <w:pStyle w:val="BodyText"/>
        <w:spacing w:line="357" w:lineRule="auto" w:before="81"/>
        <w:ind w:right="192" w:firstLine="480"/>
        <w:jc w:val="both"/>
      </w:pPr>
      <w:r>
        <w:rPr>
          <w:spacing w:val="-3"/>
        </w:rPr>
        <w:t>2010年，公司前五名供应商合计采购金额占年度采购总额的22.72%；前五名</w:t>
      </w:r>
      <w:r>
        <w:rPr/>
        <w:t> </w:t>
      </w:r>
      <w:r>
        <w:rPr>
          <w:spacing w:val="-3"/>
        </w:rPr>
        <w:t>客户的销售收入总额占公司营业收入的25.68%，该五名客户的应收账款不存在无</w:t>
      </w:r>
      <w:r>
        <w:rPr>
          <w:spacing w:val="-94"/>
        </w:rPr>
        <w:t> </w:t>
      </w:r>
      <w:r>
        <w:rPr>
          <w:spacing w:val="-94"/>
        </w:rPr>
      </w:r>
      <w:r>
        <w:rPr/>
        <w:t>法收回的风险。公司不存在向单个供应商或客户的采购、销售比例超过总额30</w:t>
      </w:r>
    </w:p>
    <w:p>
      <w:pPr>
        <w:pStyle w:val="BodyText"/>
        <w:spacing w:line="357" w:lineRule="auto" w:before="36"/>
        <w:ind w:left="617" w:right="87" w:hanging="480"/>
        <w:jc w:val="left"/>
      </w:pPr>
      <w:r>
        <w:rPr/>
        <w:t>％的情况，不存在严重依赖于少数供应商或客户的情况。 2010年，公司前五名供应商和客户与上市公司不存在关联关系。公司董事、</w:t>
      </w:r>
    </w:p>
    <w:p>
      <w:pPr>
        <w:pStyle w:val="BodyText"/>
        <w:spacing w:line="357" w:lineRule="auto"/>
        <w:ind w:right="191"/>
        <w:jc w:val="both"/>
      </w:pPr>
      <w:r>
        <w:rPr>
          <w:spacing w:val="-3"/>
        </w:rPr>
        <w:t>监事、高级管理人员、核心技术人员、持股5%以上股东、实际控制人和其他关联</w:t>
      </w:r>
      <w:r>
        <w:rPr>
          <w:spacing w:val="-100"/>
        </w:rPr>
        <w:t> </w:t>
      </w:r>
      <w:r>
        <w:rPr>
          <w:spacing w:val="-100"/>
        </w:rPr>
      </w:r>
      <w:r>
        <w:rPr/>
        <w:t>方在主要客户、供应商中未直接或间接拥有权益。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line="364" w:lineRule="auto" w:before="0"/>
        <w:ind w:left="617" w:right="327"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、公司订单签署和执行情况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公司客户根据市场变化趋势和销售安排，一般提前1至2个月下达确切的订</w:t>
      </w:r>
    </w:p>
    <w:p>
      <w:pPr>
        <w:pStyle w:val="BodyText"/>
        <w:spacing w:line="357" w:lineRule="auto" w:before="28"/>
        <w:ind w:right="191"/>
        <w:jc w:val="both"/>
      </w:pPr>
      <w:r>
        <w:rPr>
          <w:spacing w:val="-3"/>
        </w:rPr>
        <w:t>单，确定具体的订购型号、数量、单价和金额。所以，从整个年度来看，公司订</w:t>
      </w:r>
      <w:r>
        <w:rPr>
          <w:spacing w:val="-105"/>
        </w:rPr>
        <w:t> </w:t>
      </w:r>
      <w:r>
        <w:rPr>
          <w:spacing w:val="-105"/>
        </w:rPr>
      </w:r>
      <w:r>
        <w:rPr>
          <w:spacing w:val="-3"/>
        </w:rPr>
        <w:t>单的签署情况和产品销售情况基本同步。本报告期，公司订单的签署量较上年有</w:t>
      </w:r>
      <w:r>
        <w:rPr>
          <w:spacing w:val="-105"/>
        </w:rPr>
        <w:t> </w:t>
      </w:r>
      <w:r>
        <w:rPr>
          <w:spacing w:val="-105"/>
        </w:rPr>
      </w:r>
      <w:r>
        <w:rPr/>
        <w:t>较大增长，已签署订单均得到了较好的执行。</w:t>
      </w:r>
    </w:p>
    <w:p>
      <w:pPr>
        <w:spacing w:line="240" w:lineRule="auto" w:before="0"/>
        <w:rPr>
          <w:rFonts w:ascii="宋体" w:hAnsi="宋体" w:cs="宋体" w:eastAsia="宋体" w:hint="default"/>
          <w:sz w:val="24"/>
          <w:szCs w:val="24"/>
        </w:rPr>
      </w:pPr>
    </w:p>
    <w:p>
      <w:pPr>
        <w:pStyle w:val="Heading4"/>
        <w:spacing w:line="240" w:lineRule="auto" w:before="188"/>
        <w:ind w:right="207"/>
        <w:jc w:val="left"/>
        <w:rPr>
          <w:b w:val="0"/>
          <w:bCs w:val="0"/>
        </w:rPr>
      </w:pPr>
      <w:r>
        <w:rPr/>
        <w:t>7、产品的销售和积压情况</w:t>
      </w:r>
      <w:r>
        <w:rPr>
          <w:b w:val="0"/>
          <w:bCs w:val="0"/>
        </w:rPr>
      </w:r>
    </w:p>
    <w:p>
      <w:pPr>
        <w:pStyle w:val="BodyText"/>
        <w:spacing w:line="240" w:lineRule="auto" w:before="192"/>
        <w:ind w:left="617" w:right="87"/>
        <w:jc w:val="left"/>
      </w:pPr>
      <w:r>
        <w:rPr>
          <w:spacing w:val="28"/>
        </w:rPr>
        <w:t>截止本报告期末，公司存货余额为 </w:t>
      </w:r>
      <w:r>
        <w:rPr/>
        <w:t>19,885.92</w:t>
      </w:r>
      <w:r>
        <w:rPr>
          <w:spacing w:val="52"/>
        </w:rPr>
        <w:t> </w:t>
      </w:r>
      <w:r>
        <w:rPr>
          <w:spacing w:val="27"/>
        </w:rPr>
        <w:t>万元，占期末总资产</w:t>
      </w:r>
      <w:r>
        <w:rPr>
          <w:spacing w:val="-89"/>
        </w:rPr>
        <w:t> </w:t>
      </w:r>
      <w:r>
        <w:rPr/>
      </w:r>
    </w:p>
    <w:p>
      <w:pPr>
        <w:pStyle w:val="BodyText"/>
        <w:spacing w:line="240" w:lineRule="auto" w:before="154"/>
        <w:ind w:right="0"/>
        <w:jc w:val="both"/>
      </w:pPr>
      <w:r>
        <w:rPr/>
        <w:t>105,508.51</w:t>
      </w:r>
      <w:r>
        <w:rPr>
          <w:spacing w:val="-60"/>
        </w:rPr>
        <w:t> </w:t>
      </w:r>
      <w:r>
        <w:rPr/>
        <w:t>万元的</w:t>
      </w:r>
      <w:r>
        <w:rPr>
          <w:spacing w:val="-60"/>
        </w:rPr>
        <w:t> </w:t>
      </w:r>
      <w:r>
        <w:rPr>
          <w:spacing w:val="-4"/>
        </w:rPr>
        <w:t>18.85%，其中，库存商品为</w:t>
      </w:r>
      <w:r>
        <w:rPr>
          <w:spacing w:val="-60"/>
        </w:rPr>
        <w:t> </w:t>
      </w:r>
      <w:r>
        <w:rPr/>
        <w:t>6,036.03</w:t>
      </w:r>
      <w:r>
        <w:rPr>
          <w:spacing w:val="-60"/>
        </w:rPr>
        <w:t> </w:t>
      </w:r>
      <w:r>
        <w:rPr>
          <w:spacing w:val="-3"/>
        </w:rPr>
        <w:t>万元，占期末总资产的</w:t>
      </w:r>
    </w:p>
    <w:p>
      <w:pPr>
        <w:pStyle w:val="BodyText"/>
        <w:spacing w:line="240" w:lineRule="auto" w:before="152"/>
        <w:ind w:right="0"/>
        <w:jc w:val="both"/>
      </w:pPr>
      <w:r>
        <w:rPr/>
        <w:t>5.72%。</w:t>
      </w:r>
    </w:p>
    <w:p>
      <w:pPr>
        <w:pStyle w:val="BodyText"/>
        <w:spacing w:line="240" w:lineRule="auto" w:before="192"/>
        <w:ind w:left="617" w:right="87"/>
        <w:jc w:val="left"/>
      </w:pPr>
      <w:r>
        <w:rPr>
          <w:spacing w:val="-3"/>
        </w:rPr>
        <w:t>公司的主要生产模式为按单生产、按单采购，因此，公司现有存货有相应的</w:t>
      </w:r>
    </w:p>
    <w:p>
      <w:pPr>
        <w:spacing w:after="0" w:line="240" w:lineRule="auto"/>
        <w:jc w:val="left"/>
        <w:sectPr>
          <w:pgSz w:w="11910" w:h="16840"/>
          <w:pgMar w:header="720" w:footer="730" w:top="1060" w:bottom="920" w:left="1660" w:right="1600"/>
        </w:sectPr>
      </w:pPr>
    </w:p>
    <w:p>
      <w:pPr>
        <w:spacing w:line="240" w:lineRule="auto" w:before="9"/>
        <w:rPr>
          <w:rFonts w:ascii="宋体" w:hAnsi="宋体" w:cs="宋体" w:eastAsia="宋体" w:hint="default"/>
          <w:sz w:val="20"/>
          <w:szCs w:val="20"/>
        </w:rPr>
      </w:pPr>
    </w:p>
    <w:p>
      <w:pPr>
        <w:pStyle w:val="BodyText"/>
        <w:spacing w:line="357" w:lineRule="auto" w:before="26"/>
        <w:ind w:left="397" w:right="421"/>
        <w:jc w:val="left"/>
      </w:pPr>
      <w:r>
        <w:rPr>
          <w:spacing w:val="-3"/>
        </w:rPr>
        <w:t>销售订单为基础，不存在产品积压的情况。另外，公司产品的销售价格保持稳中</w:t>
      </w:r>
      <w:r>
        <w:rPr>
          <w:spacing w:val="-102"/>
        </w:rPr>
        <w:t> </w:t>
      </w:r>
      <w:r>
        <w:rPr>
          <w:spacing w:val="-102"/>
        </w:rPr>
      </w:r>
      <w:r>
        <w:rPr/>
        <w:t>有升的态势，不存在存货大幅跌价的风险。</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Heading4"/>
        <w:spacing w:line="240" w:lineRule="auto"/>
        <w:ind w:left="880" w:right="421"/>
        <w:jc w:val="left"/>
        <w:rPr>
          <w:b w:val="0"/>
          <w:bCs w:val="0"/>
        </w:rPr>
      </w:pPr>
      <w:r>
        <w:rPr/>
        <w:t>（三）公司财务状况分析</w:t>
      </w:r>
      <w:r>
        <w:rPr>
          <w:b w:val="0"/>
          <w:bCs w:val="0"/>
        </w:rPr>
      </w:r>
    </w:p>
    <w:p>
      <w:pPr>
        <w:pStyle w:val="Heading4"/>
        <w:spacing w:line="240" w:lineRule="auto" w:before="192"/>
        <w:ind w:left="880" w:right="421"/>
        <w:jc w:val="left"/>
        <w:rPr>
          <w:b w:val="0"/>
          <w:bCs w:val="0"/>
        </w:rPr>
      </w:pPr>
      <w:r>
        <w:rPr>
          <w:rFonts w:ascii="Times New Roman" w:hAnsi="Times New Roman" w:cs="Times New Roman" w:eastAsia="Times New Roman" w:hint="default"/>
        </w:rPr>
        <w:t>1</w:t>
      </w:r>
      <w:r>
        <w:rPr/>
        <w:t>、公司主要财务数据和财务指标变动情况分析</w:t>
      </w:r>
      <w:r>
        <w:rPr>
          <w:b w:val="0"/>
          <w:bCs w:val="0"/>
        </w:rPr>
      </w:r>
    </w:p>
    <w:p>
      <w:pPr>
        <w:spacing w:before="183"/>
        <w:ind w:left="0" w:right="4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021"/>
        <w:gridCol w:w="1443"/>
        <w:gridCol w:w="1442"/>
        <w:gridCol w:w="1988"/>
      </w:tblGrid>
      <w:tr>
        <w:trPr>
          <w:trHeight w:val="317"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330"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6"/>
              <w:ind w:right="13"/>
              <w:jc w:val="right"/>
              <w:rPr>
                <w:rFonts w:ascii="Times New Roman" w:hAnsi="Times New Roman" w:cs="Times New Roman" w:eastAsia="Times New Roman" w:hint="default"/>
                <w:sz w:val="18"/>
                <w:szCs w:val="18"/>
              </w:rPr>
            </w:pPr>
            <w:r>
              <w:rPr>
                <w:rFonts w:ascii="Times New Roman"/>
                <w:spacing w:val="-1"/>
                <w:sz w:val="18"/>
              </w:rPr>
              <w:t>1,195,106,945.87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848,333,072.24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5"/>
              <w:jc w:val="center"/>
              <w:rPr>
                <w:rFonts w:ascii="Times New Roman" w:hAnsi="Times New Roman" w:cs="Times New Roman" w:eastAsia="Times New Roman" w:hint="default"/>
                <w:sz w:val="18"/>
                <w:szCs w:val="18"/>
              </w:rPr>
            </w:pPr>
            <w:r>
              <w:rPr>
                <w:rFonts w:ascii="Times New Roman"/>
                <w:sz w:val="18"/>
              </w:rPr>
              <w:t>40.88%</w:t>
            </w:r>
          </w:p>
        </w:tc>
      </w:tr>
      <w:tr>
        <w:trPr>
          <w:trHeight w:val="324"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4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2"/>
              <w:ind w:left="152" w:right="0"/>
              <w:jc w:val="left"/>
              <w:rPr>
                <w:rFonts w:ascii="Times New Roman" w:hAnsi="Times New Roman" w:cs="Times New Roman" w:eastAsia="Times New Roman" w:hint="default"/>
                <w:sz w:val="18"/>
                <w:szCs w:val="18"/>
              </w:rPr>
            </w:pPr>
            <w:r>
              <w:rPr>
                <w:rFonts w:ascii="Times New Roman"/>
                <w:sz w:val="18"/>
              </w:rPr>
              <w:t>138,487,991.67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121,478,190.18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14.00%</w:t>
            </w:r>
          </w:p>
        </w:tc>
      </w:tr>
      <w:tr>
        <w:trPr>
          <w:trHeight w:val="323"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4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2"/>
              <w:ind w:left="154" w:right="0"/>
              <w:jc w:val="left"/>
              <w:rPr>
                <w:rFonts w:ascii="Times New Roman" w:hAnsi="Times New Roman" w:cs="Times New Roman" w:eastAsia="Times New Roman" w:hint="default"/>
                <w:sz w:val="18"/>
                <w:szCs w:val="18"/>
              </w:rPr>
            </w:pPr>
            <w:r>
              <w:rPr>
                <w:rFonts w:ascii="Times New Roman"/>
                <w:sz w:val="18"/>
              </w:rPr>
              <w:t>110,585,315.35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97,359,585.44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13.58%</w:t>
            </w:r>
          </w:p>
        </w:tc>
      </w:tr>
      <w:tr>
        <w:trPr>
          <w:trHeight w:val="324"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tc>
        <w:tc>
          <w:tcPr>
            <w:tcW w:w="14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96" w:right="0"/>
              <w:jc w:val="left"/>
              <w:rPr>
                <w:rFonts w:ascii="Times New Roman" w:hAnsi="Times New Roman" w:cs="Times New Roman" w:eastAsia="Times New Roman" w:hint="default"/>
                <w:sz w:val="18"/>
                <w:szCs w:val="18"/>
              </w:rPr>
            </w:pPr>
            <w:r>
              <w:rPr>
                <w:rFonts w:ascii="Times New Roman"/>
                <w:sz w:val="18"/>
              </w:rPr>
              <w:t>95,965,370.27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85,435,960.44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center"/>
              <w:rPr>
                <w:rFonts w:ascii="Times New Roman" w:hAnsi="Times New Roman" w:cs="Times New Roman" w:eastAsia="Times New Roman" w:hint="default"/>
                <w:sz w:val="18"/>
                <w:szCs w:val="18"/>
              </w:rPr>
            </w:pPr>
            <w:r>
              <w:rPr>
                <w:rFonts w:ascii="Times New Roman"/>
                <w:sz w:val="18"/>
              </w:rPr>
              <w:t>12.32%</w:t>
            </w:r>
          </w:p>
        </w:tc>
      </w:tr>
      <w:tr>
        <w:trPr>
          <w:trHeight w:val="388"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43" w:type="dxa"/>
            <w:tcBorders>
              <w:top w:val="single" w:sz="4" w:space="0" w:color="000000"/>
              <w:left w:val="single" w:sz="13" w:space="0" w:color="DCDCDC"/>
              <w:bottom w:val="single" w:sz="50" w:space="0" w:color="DCDCDC"/>
              <w:right w:val="single" w:sz="4" w:space="0" w:color="000000"/>
            </w:tcBorders>
          </w:tcPr>
          <w:p>
            <w:pPr>
              <w:pStyle w:val="TableParagraph"/>
              <w:spacing w:line="240" w:lineRule="auto" w:before="62"/>
              <w:ind w:left="196" w:right="0"/>
              <w:jc w:val="left"/>
              <w:rPr>
                <w:rFonts w:ascii="Times New Roman" w:hAnsi="Times New Roman" w:cs="Times New Roman" w:eastAsia="Times New Roman" w:hint="default"/>
                <w:sz w:val="18"/>
                <w:szCs w:val="18"/>
              </w:rPr>
            </w:pPr>
            <w:r>
              <w:rPr>
                <w:rFonts w:ascii="Times New Roman"/>
                <w:sz w:val="18"/>
              </w:rPr>
              <w:t>81,498,101.86</w:t>
            </w:r>
          </w:p>
        </w:tc>
        <w:tc>
          <w:tcPr>
            <w:tcW w:w="1442" w:type="dxa"/>
            <w:tcBorders>
              <w:top w:val="single" w:sz="4" w:space="0" w:color="000000"/>
              <w:left w:val="single" w:sz="4" w:space="0" w:color="000000"/>
              <w:bottom w:val="single" w:sz="50" w:space="0" w:color="DCDCDC"/>
              <w:right w:val="single" w:sz="13" w:space="0" w:color="DCDCDC"/>
            </w:tcBorders>
          </w:tcPr>
          <w:p>
            <w:pPr>
              <w:pStyle w:val="TableParagraph"/>
              <w:spacing w:line="240" w:lineRule="auto" w:before="49"/>
              <w:ind w:left="12" w:right="0"/>
              <w:jc w:val="center"/>
              <w:rPr>
                <w:rFonts w:ascii="Times New Roman" w:hAnsi="Times New Roman" w:cs="Times New Roman" w:eastAsia="Times New Roman" w:hint="default"/>
                <w:sz w:val="18"/>
                <w:szCs w:val="18"/>
              </w:rPr>
            </w:pPr>
            <w:r>
              <w:rPr>
                <w:rFonts w:ascii="Times New Roman"/>
                <w:sz w:val="18"/>
              </w:rPr>
              <w:t>134,830,416.10</w:t>
            </w:r>
          </w:p>
        </w:tc>
        <w:tc>
          <w:tcPr>
            <w:tcW w:w="1988" w:type="dxa"/>
            <w:tcBorders>
              <w:top w:val="single" w:sz="4" w:space="0" w:color="000000"/>
              <w:left w:val="single" w:sz="13" w:space="0" w:color="DCDCDC"/>
              <w:bottom w:val="single" w:sz="4" w:space="0" w:color="000000"/>
              <w:right w:val="single" w:sz="13" w:space="0" w:color="DCDCDC"/>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-39.56%</w:t>
            </w:r>
          </w:p>
        </w:tc>
      </w:tr>
      <w:tr>
        <w:trPr>
          <w:trHeight w:val="427"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3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9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9" w:lineRule="exact"/>
              <w:ind w:right="8"/>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8"/>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88"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left="10"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443" w:type="dxa"/>
            <w:tcBorders>
              <w:top w:val="single" w:sz="51" w:space="0" w:color="DCDCDC"/>
              <w:left w:val="single" w:sz="13" w:space="0" w:color="DCDCDC"/>
              <w:bottom w:val="single" w:sz="4" w:space="0" w:color="000000"/>
              <w:right w:val="single" w:sz="4" w:space="0" w:color="000000"/>
            </w:tcBorders>
          </w:tcPr>
          <w:p>
            <w:pPr>
              <w:pStyle w:val="TableParagraph"/>
              <w:spacing w:line="240" w:lineRule="auto" w:before="68"/>
              <w:ind w:right="75"/>
              <w:jc w:val="right"/>
              <w:rPr>
                <w:rFonts w:ascii="Times New Roman" w:hAnsi="Times New Roman" w:cs="Times New Roman" w:eastAsia="Times New Roman" w:hint="default"/>
                <w:sz w:val="18"/>
                <w:szCs w:val="18"/>
              </w:rPr>
            </w:pPr>
            <w:r>
              <w:rPr>
                <w:rFonts w:ascii="Times New Roman"/>
                <w:spacing w:val="-1"/>
                <w:sz w:val="18"/>
              </w:rPr>
              <w:t>1,055,085,051.84</w:t>
            </w:r>
          </w:p>
        </w:tc>
        <w:tc>
          <w:tcPr>
            <w:tcW w:w="1442" w:type="dxa"/>
            <w:tcBorders>
              <w:top w:val="single" w:sz="51" w:space="0" w:color="DCDCDC"/>
              <w:left w:val="single" w:sz="4" w:space="0" w:color="000000"/>
              <w:bottom w:val="single" w:sz="4" w:space="0" w:color="000000"/>
              <w:right w:val="single" w:sz="13" w:space="0" w:color="DCDCDC"/>
            </w:tcBorders>
          </w:tcPr>
          <w:p>
            <w:pPr>
              <w:pStyle w:val="TableParagraph"/>
              <w:spacing w:line="240" w:lineRule="auto" w:before="68"/>
              <w:ind w:left="11" w:right="0"/>
              <w:jc w:val="center"/>
              <w:rPr>
                <w:rFonts w:ascii="Times New Roman" w:hAnsi="Times New Roman" w:cs="Times New Roman" w:eastAsia="Times New Roman" w:hint="default"/>
                <w:sz w:val="18"/>
                <w:szCs w:val="18"/>
              </w:rPr>
            </w:pPr>
            <w:r>
              <w:rPr>
                <w:rFonts w:ascii="Times New Roman"/>
                <w:sz w:val="18"/>
              </w:rPr>
              <w:t>748,603,661.03</w:t>
            </w:r>
          </w:p>
        </w:tc>
        <w:tc>
          <w:tcPr>
            <w:tcW w:w="1988" w:type="dxa"/>
            <w:tcBorders>
              <w:top w:val="single" w:sz="4" w:space="0" w:color="000000"/>
              <w:left w:val="single" w:sz="13" w:space="0" w:color="DCDCDC"/>
              <w:bottom w:val="single" w:sz="4" w:space="0" w:color="000000"/>
              <w:right w:val="single" w:sz="13" w:space="0" w:color="DCDCDC"/>
            </w:tcBorders>
          </w:tcPr>
          <w:p>
            <w:pPr>
              <w:pStyle w:val="TableParagraph"/>
              <w:spacing w:line="240" w:lineRule="auto" w:before="126"/>
              <w:ind w:right="6"/>
              <w:jc w:val="center"/>
              <w:rPr>
                <w:rFonts w:ascii="Times New Roman" w:hAnsi="Times New Roman" w:cs="Times New Roman" w:eastAsia="Times New Roman" w:hint="default"/>
                <w:sz w:val="18"/>
                <w:szCs w:val="18"/>
              </w:rPr>
            </w:pPr>
            <w:r>
              <w:rPr>
                <w:rFonts w:ascii="Times New Roman"/>
                <w:sz w:val="18"/>
              </w:rPr>
              <w:t>40.94%</w:t>
            </w:r>
          </w:p>
        </w:tc>
      </w:tr>
      <w:tr>
        <w:trPr>
          <w:trHeight w:val="323"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归属于上市公司股东的所有者权益</w:t>
            </w:r>
          </w:p>
        </w:tc>
        <w:tc>
          <w:tcPr>
            <w:tcW w:w="14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2"/>
              <w:ind w:left="152" w:right="0"/>
              <w:jc w:val="left"/>
              <w:rPr>
                <w:rFonts w:ascii="Times New Roman" w:hAnsi="Times New Roman" w:cs="Times New Roman" w:eastAsia="Times New Roman" w:hint="default"/>
                <w:sz w:val="18"/>
                <w:szCs w:val="18"/>
              </w:rPr>
            </w:pPr>
            <w:r>
              <w:rPr>
                <w:rFonts w:ascii="Times New Roman"/>
                <w:sz w:val="18"/>
              </w:rPr>
              <w:t>643,047,399.42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531,696,941.45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20.94%</w:t>
            </w:r>
          </w:p>
        </w:tc>
      </w:tr>
      <w:tr>
        <w:trPr>
          <w:trHeight w:val="324"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2"/>
              <w:ind w:left="152" w:right="0"/>
              <w:jc w:val="left"/>
              <w:rPr>
                <w:rFonts w:ascii="Times New Roman" w:hAnsi="Times New Roman" w:cs="Times New Roman" w:eastAsia="Times New Roman" w:hint="default"/>
                <w:sz w:val="18"/>
                <w:szCs w:val="18"/>
              </w:rPr>
            </w:pPr>
            <w:r>
              <w:rPr>
                <w:rFonts w:ascii="Times New Roman"/>
                <w:sz w:val="18"/>
              </w:rPr>
              <w:t>301,120,000.00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150,560,000.00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100.00%</w:t>
            </w:r>
          </w:p>
        </w:tc>
      </w:tr>
      <w:tr>
        <w:trPr>
          <w:trHeight w:val="317"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330"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4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9"/>
              <w:ind w:right="7"/>
              <w:jc w:val="center"/>
              <w:rPr>
                <w:rFonts w:ascii="Times New Roman" w:hAnsi="Times New Roman" w:cs="Times New Roman" w:eastAsia="Times New Roman" w:hint="default"/>
                <w:sz w:val="18"/>
                <w:szCs w:val="18"/>
              </w:rPr>
            </w:pPr>
            <w:r>
              <w:rPr>
                <w:rFonts w:ascii="Times New Roman"/>
                <w:sz w:val="18"/>
              </w:rPr>
              <w:t>0.37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Times New Roman" w:hAnsi="Times New Roman" w:cs="Times New Roman" w:eastAsia="Times New Roman" w:hint="default"/>
                <w:sz w:val="18"/>
                <w:szCs w:val="18"/>
              </w:rPr>
            </w:pPr>
            <w:r>
              <w:rPr>
                <w:rFonts w:ascii="Times New Roman"/>
                <w:sz w:val="18"/>
              </w:rPr>
              <w:t>0.32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8" w:right="0"/>
              <w:jc w:val="center"/>
              <w:rPr>
                <w:rFonts w:ascii="Times New Roman" w:hAnsi="Times New Roman" w:cs="Times New Roman" w:eastAsia="Times New Roman" w:hint="default"/>
                <w:sz w:val="18"/>
                <w:szCs w:val="18"/>
              </w:rPr>
            </w:pPr>
            <w:r>
              <w:rPr>
                <w:rFonts w:ascii="Times New Roman"/>
                <w:sz w:val="18"/>
              </w:rPr>
              <w:t>15.63%</w:t>
            </w:r>
          </w:p>
        </w:tc>
      </w:tr>
      <w:tr>
        <w:trPr>
          <w:trHeight w:val="324"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4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0.37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0.32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15.63%</w:t>
            </w:r>
          </w:p>
        </w:tc>
      </w:tr>
      <w:tr>
        <w:trPr>
          <w:trHeight w:val="323"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扣除非经常性损益后的基本每股收益</w:t>
            </w:r>
          </w:p>
        </w:tc>
        <w:tc>
          <w:tcPr>
            <w:tcW w:w="14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0.32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0.28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14.29%</w:t>
            </w:r>
          </w:p>
        </w:tc>
      </w:tr>
      <w:tr>
        <w:trPr>
          <w:trHeight w:val="324"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428" w:right="0"/>
              <w:jc w:val="left"/>
              <w:rPr>
                <w:rFonts w:ascii="Times New Roman" w:hAnsi="Times New Roman" w:cs="Times New Roman" w:eastAsia="Times New Roman" w:hint="default"/>
                <w:sz w:val="18"/>
                <w:szCs w:val="18"/>
              </w:rPr>
            </w:pPr>
            <w:r>
              <w:rPr>
                <w:rFonts w:ascii="Times New Roman"/>
                <w:sz w:val="18"/>
              </w:rPr>
              <w:t>18.84%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19.40%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23"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r>
          </w:p>
        </w:tc>
        <w:tc>
          <w:tcPr>
            <w:tcW w:w="14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428" w:right="0"/>
              <w:jc w:val="left"/>
              <w:rPr>
                <w:rFonts w:ascii="Times New Roman" w:hAnsi="Times New Roman" w:cs="Times New Roman" w:eastAsia="Times New Roman" w:hint="default"/>
                <w:sz w:val="18"/>
                <w:szCs w:val="18"/>
              </w:rPr>
            </w:pPr>
            <w:r>
              <w:rPr>
                <w:rFonts w:ascii="Times New Roman"/>
                <w:sz w:val="18"/>
              </w:rPr>
              <w:t>16.35%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17. 02%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89"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每股经营活动产生的现金流量净额</w:t>
            </w:r>
          </w:p>
        </w:tc>
        <w:tc>
          <w:tcPr>
            <w:tcW w:w="1443" w:type="dxa"/>
            <w:tcBorders>
              <w:top w:val="single" w:sz="4" w:space="0" w:color="000000"/>
              <w:left w:val="single" w:sz="13" w:space="0" w:color="DCDCDC"/>
              <w:bottom w:val="single" w:sz="50" w:space="0" w:color="DCDCDC"/>
              <w:right w:val="single" w:sz="4" w:space="0" w:color="000000"/>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0.27</w:t>
            </w:r>
          </w:p>
        </w:tc>
        <w:tc>
          <w:tcPr>
            <w:tcW w:w="1442" w:type="dxa"/>
            <w:tcBorders>
              <w:top w:val="single" w:sz="4" w:space="0" w:color="000000"/>
              <w:left w:val="single" w:sz="4" w:space="0" w:color="000000"/>
              <w:bottom w:val="single" w:sz="50" w:space="0" w:color="DCDCDC"/>
              <w:right w:val="single" w:sz="10" w:space="0" w:color="DCDCDC"/>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0.90</w:t>
            </w:r>
          </w:p>
        </w:tc>
        <w:tc>
          <w:tcPr>
            <w:tcW w:w="1988" w:type="dxa"/>
            <w:tcBorders>
              <w:top w:val="single" w:sz="4" w:space="0" w:color="000000"/>
              <w:left w:val="single" w:sz="10" w:space="0" w:color="DCDCDC"/>
              <w:bottom w:val="single" w:sz="4" w:space="0" w:color="000000"/>
              <w:right w:val="single" w:sz="13" w:space="0" w:color="DCDCDC"/>
            </w:tcBorders>
          </w:tcPr>
          <w:p>
            <w:pPr>
              <w:pStyle w:val="TableParagraph"/>
              <w:spacing w:line="240" w:lineRule="auto" w:before="62"/>
              <w:ind w:left="12" w:right="0"/>
              <w:jc w:val="center"/>
              <w:rPr>
                <w:rFonts w:ascii="Times New Roman" w:hAnsi="Times New Roman" w:cs="Times New Roman" w:eastAsia="Times New Roman" w:hint="default"/>
                <w:sz w:val="18"/>
                <w:szCs w:val="18"/>
              </w:rPr>
            </w:pPr>
            <w:r>
              <w:rPr>
                <w:rFonts w:ascii="Times New Roman"/>
                <w:sz w:val="18"/>
              </w:rPr>
              <w:t>-70.00%</w:t>
            </w:r>
          </w:p>
        </w:tc>
      </w:tr>
      <w:tr>
        <w:trPr>
          <w:trHeight w:val="426"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31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年末</w:t>
            </w:r>
          </w:p>
        </w:tc>
        <w:tc>
          <w:tcPr>
            <w:tcW w:w="1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年末</w:t>
            </w:r>
          </w:p>
        </w:tc>
        <w:tc>
          <w:tcPr>
            <w:tcW w:w="19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9" w:lineRule="exact"/>
              <w:ind w:left="7"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left="7"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89"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10" w:right="0"/>
              <w:jc w:val="center"/>
              <w:rPr>
                <w:rFonts w:ascii="宋体" w:hAnsi="宋体" w:cs="宋体" w:eastAsia="宋体" w:hint="default"/>
                <w:sz w:val="18"/>
                <w:szCs w:val="18"/>
              </w:rPr>
            </w:pPr>
            <w:r>
              <w:rPr>
                <w:rFonts w:ascii="宋体" w:hAnsi="宋体" w:cs="宋体" w:eastAsia="宋体" w:hint="default"/>
                <w:sz w:val="18"/>
                <w:szCs w:val="18"/>
              </w:rPr>
              <w:t>归属于上市公司股东的每股净资产</w:t>
            </w:r>
          </w:p>
        </w:tc>
        <w:tc>
          <w:tcPr>
            <w:tcW w:w="1443" w:type="dxa"/>
            <w:tcBorders>
              <w:top w:val="single" w:sz="51" w:space="0" w:color="DCDCDC"/>
              <w:left w:val="single" w:sz="13" w:space="0" w:color="DCDCDC"/>
              <w:bottom w:val="single" w:sz="4" w:space="0" w:color="000000"/>
              <w:right w:val="single" w:sz="4" w:space="0" w:color="000000"/>
            </w:tcBorders>
          </w:tcPr>
          <w:p>
            <w:pPr>
              <w:pStyle w:val="TableParagraph"/>
              <w:spacing w:line="240" w:lineRule="auto" w:before="69"/>
              <w:ind w:right="7"/>
              <w:jc w:val="center"/>
              <w:rPr>
                <w:rFonts w:ascii="Times New Roman" w:hAnsi="Times New Roman" w:cs="Times New Roman" w:eastAsia="Times New Roman" w:hint="default"/>
                <w:sz w:val="18"/>
                <w:szCs w:val="18"/>
              </w:rPr>
            </w:pPr>
            <w:r>
              <w:rPr>
                <w:rFonts w:ascii="Times New Roman"/>
                <w:sz w:val="18"/>
              </w:rPr>
              <w:t>2.14</w:t>
            </w:r>
          </w:p>
        </w:tc>
        <w:tc>
          <w:tcPr>
            <w:tcW w:w="1442" w:type="dxa"/>
            <w:tcBorders>
              <w:top w:val="single" w:sz="51" w:space="0" w:color="DCDCDC"/>
              <w:left w:val="single" w:sz="4" w:space="0" w:color="000000"/>
              <w:bottom w:val="single" w:sz="4" w:space="0" w:color="000000"/>
              <w:right w:val="single" w:sz="10" w:space="0" w:color="DCDCDC"/>
            </w:tcBorders>
          </w:tcPr>
          <w:p>
            <w:pPr>
              <w:pStyle w:val="TableParagraph"/>
              <w:spacing w:line="240" w:lineRule="auto" w:before="69"/>
              <w:ind w:left="6" w:right="0"/>
              <w:jc w:val="center"/>
              <w:rPr>
                <w:rFonts w:ascii="Times New Roman" w:hAnsi="Times New Roman" w:cs="Times New Roman" w:eastAsia="Times New Roman" w:hint="default"/>
                <w:sz w:val="18"/>
                <w:szCs w:val="18"/>
              </w:rPr>
            </w:pPr>
            <w:r>
              <w:rPr>
                <w:rFonts w:ascii="Times New Roman"/>
                <w:sz w:val="18"/>
              </w:rPr>
              <w:t>3.53</w:t>
            </w:r>
          </w:p>
        </w:tc>
        <w:tc>
          <w:tcPr>
            <w:tcW w:w="1988" w:type="dxa"/>
            <w:tcBorders>
              <w:top w:val="single" w:sz="4" w:space="0" w:color="000000"/>
              <w:left w:val="single" w:sz="10" w:space="0" w:color="DCDCDC"/>
              <w:bottom w:val="single" w:sz="4" w:space="0" w:color="000000"/>
              <w:right w:val="single" w:sz="13" w:space="0" w:color="DCDCDC"/>
            </w:tcBorders>
          </w:tcPr>
          <w:p>
            <w:pPr>
              <w:pStyle w:val="TableParagraph"/>
              <w:spacing w:line="240" w:lineRule="auto" w:before="127"/>
              <w:ind w:left="12" w:right="0"/>
              <w:jc w:val="center"/>
              <w:rPr>
                <w:rFonts w:ascii="Times New Roman" w:hAnsi="Times New Roman" w:cs="Times New Roman" w:eastAsia="Times New Roman" w:hint="default"/>
                <w:sz w:val="18"/>
                <w:szCs w:val="18"/>
              </w:rPr>
            </w:pPr>
            <w:r>
              <w:rPr>
                <w:rFonts w:ascii="Times New Roman"/>
                <w:sz w:val="18"/>
              </w:rPr>
              <w:t>-39.38%</w:t>
            </w:r>
          </w:p>
        </w:tc>
      </w:tr>
    </w:tbl>
    <w:p>
      <w:pPr>
        <w:pStyle w:val="BodyText"/>
        <w:spacing w:line="357" w:lineRule="auto" w:before="81"/>
        <w:ind w:left="397" w:right="421" w:firstLine="480"/>
        <w:jc w:val="left"/>
      </w:pPr>
      <w:r>
        <w:rPr/>
        <w:t>2010</w:t>
      </w:r>
      <w:r>
        <w:rPr>
          <w:spacing w:val="-58"/>
        </w:rPr>
        <w:t> </w:t>
      </w:r>
      <w:r>
        <w:rPr>
          <w:spacing w:val="-5"/>
        </w:rPr>
        <w:t>年，公司营业收入较</w:t>
      </w:r>
      <w:r>
        <w:rPr>
          <w:spacing w:val="-58"/>
        </w:rPr>
        <w:t> </w:t>
      </w:r>
      <w:r>
        <w:rPr/>
        <w:t>2009</w:t>
      </w:r>
      <w:r>
        <w:rPr>
          <w:spacing w:val="-58"/>
        </w:rPr>
        <w:t> </w:t>
      </w:r>
      <w:r>
        <w:rPr/>
        <w:t>年增长</w:t>
      </w:r>
      <w:r>
        <w:rPr>
          <w:spacing w:val="-58"/>
        </w:rPr>
        <w:t> </w:t>
      </w:r>
      <w:r>
        <w:rPr>
          <w:spacing w:val="-3"/>
        </w:rPr>
        <w:t>40.88%，主要原因是本报告期公司及</w:t>
      </w:r>
      <w:r>
        <w:rPr/>
        <w:t> 控股子公司产品的出口市场需求回暖，产品销售量较去年同期大幅增长。</w:t>
      </w:r>
    </w:p>
    <w:p>
      <w:pPr>
        <w:pStyle w:val="BodyText"/>
        <w:spacing w:line="357" w:lineRule="auto"/>
        <w:ind w:left="397" w:right="293" w:firstLine="480"/>
        <w:jc w:val="left"/>
      </w:pPr>
      <w:r>
        <w:rPr/>
        <w:t>2010 年，公司利润总额较上年增长</w:t>
      </w:r>
      <w:r>
        <w:rPr>
          <w:spacing w:val="-90"/>
        </w:rPr>
        <w:t> </w:t>
      </w:r>
      <w:r>
        <w:rPr/>
        <w:t>14.00%，归属于上市公司股东的净利润</w:t>
      </w:r>
      <w:r>
        <w:rPr/>
        <w:t> 增长</w:t>
      </w:r>
      <w:r>
        <w:rPr>
          <w:spacing w:val="-67"/>
        </w:rPr>
        <w:t> </w:t>
      </w:r>
      <w:r>
        <w:rPr/>
        <w:t>13.58%，基本每股收益增长</w:t>
      </w:r>
      <w:r>
        <w:rPr>
          <w:spacing w:val="-67"/>
        </w:rPr>
        <w:t> </w:t>
      </w:r>
      <w:r>
        <w:rPr>
          <w:spacing w:val="-3"/>
        </w:rPr>
        <w:t>15.63%，增幅低于营业收入增幅，主要原因是：</w:t>
      </w:r>
      <w:r>
        <w:rPr/>
        <w:t> </w:t>
      </w:r>
      <w:r>
        <w:rPr>
          <w:spacing w:val="-3"/>
        </w:rPr>
        <w:t>受主要原材料价格上升等因素的影响，主营业务综合毛利率较上年同期有较大幅</w:t>
      </w:r>
      <w:r>
        <w:rPr>
          <w:spacing w:val="-103"/>
        </w:rPr>
        <w:t> </w:t>
      </w:r>
      <w:r>
        <w:rPr>
          <w:spacing w:val="-103"/>
        </w:rPr>
      </w:r>
      <w:r>
        <w:rPr/>
        <w:t>度的下降。</w:t>
      </w:r>
    </w:p>
    <w:p>
      <w:pPr>
        <w:pStyle w:val="BodyText"/>
        <w:spacing w:line="357" w:lineRule="auto"/>
        <w:ind w:left="397" w:right="433" w:firstLine="480"/>
        <w:jc w:val="both"/>
      </w:pPr>
      <w:r>
        <w:rPr/>
        <w:t>2010 年，公司经营活动产生的现金流量净额下降</w:t>
      </w:r>
      <w:r>
        <w:rPr>
          <w:spacing w:val="-90"/>
        </w:rPr>
        <w:t> </w:t>
      </w:r>
      <w:r>
        <w:rPr/>
        <w:t>39.56%，主要原因是本期</w:t>
      </w:r>
      <w:r>
        <w:rPr/>
        <w:t> </w:t>
      </w:r>
      <w:r>
        <w:rPr>
          <w:spacing w:val="-3"/>
        </w:rPr>
        <w:t>主要原材料采购价格较上年同期有较大上升，公司购买商品、接受劳务支付的现</w:t>
      </w:r>
      <w:r>
        <w:rPr>
          <w:spacing w:val="-105"/>
        </w:rPr>
        <w:t> </w:t>
      </w:r>
      <w:r>
        <w:rPr>
          <w:spacing w:val="-105"/>
        </w:rPr>
      </w:r>
      <w:r>
        <w:rPr/>
        <w:t>金较上年同期有较大增长。</w:t>
      </w:r>
    </w:p>
    <w:p>
      <w:pPr>
        <w:pStyle w:val="BodyText"/>
        <w:spacing w:line="240" w:lineRule="auto"/>
        <w:ind w:left="877" w:right="293"/>
        <w:jc w:val="left"/>
      </w:pPr>
      <w:r>
        <w:rPr/>
        <w:t>归属于上市公司股东的每股净资产较去年同期下降</w:t>
      </w:r>
      <w:r>
        <w:rPr>
          <w:spacing w:val="-60"/>
        </w:rPr>
        <w:t> </w:t>
      </w:r>
      <w:r>
        <w:rPr>
          <w:spacing w:val="-3"/>
        </w:rPr>
        <w:t>39.38%，是因为</w:t>
      </w:r>
      <w:r>
        <w:rPr>
          <w:spacing w:val="-60"/>
        </w:rPr>
        <w:t> </w:t>
      </w:r>
      <w:r>
        <w:rPr/>
        <w:t>2010</w:t>
      </w:r>
      <w:r>
        <w:rPr>
          <w:spacing w:val="-60"/>
        </w:rPr>
        <w:t> </w:t>
      </w:r>
      <w:r>
        <w:rPr/>
        <w:t>年</w:t>
      </w:r>
    </w:p>
    <w:p>
      <w:pPr>
        <w:spacing w:after="0" w:line="240" w:lineRule="auto"/>
        <w:jc w:val="left"/>
        <w:sectPr>
          <w:pgSz w:w="11910" w:h="16840"/>
          <w:pgMar w:header="720" w:footer="730" w:top="1060" w:bottom="920" w:left="1400" w:right="1360"/>
        </w:sectPr>
      </w:pPr>
    </w:p>
    <w:p>
      <w:pPr>
        <w:spacing w:line="240" w:lineRule="auto" w:before="9"/>
        <w:rPr>
          <w:rFonts w:ascii="宋体" w:hAnsi="宋体" w:cs="宋体" w:eastAsia="宋体" w:hint="default"/>
          <w:sz w:val="20"/>
          <w:szCs w:val="20"/>
        </w:rPr>
      </w:pPr>
    </w:p>
    <w:p>
      <w:pPr>
        <w:pStyle w:val="BodyText"/>
        <w:spacing w:line="240" w:lineRule="auto" w:before="26"/>
        <w:ind w:left="197" w:right="0"/>
        <w:jc w:val="left"/>
      </w:pPr>
      <w:r>
        <w:rPr/>
        <w:t>度实施了</w:t>
      </w:r>
      <w:r>
        <w:rPr>
          <w:spacing w:val="-60"/>
        </w:rPr>
        <w:t> </w:t>
      </w:r>
      <w:r>
        <w:rPr/>
        <w:t>2009</w:t>
      </w:r>
      <w:r>
        <w:rPr>
          <w:spacing w:val="-60"/>
        </w:rPr>
        <w:t> </w:t>
      </w:r>
      <w:r>
        <w:rPr>
          <w:spacing w:val="-3"/>
        </w:rPr>
        <w:t>年权益分派方案：以公司</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日总股本</w:t>
      </w:r>
      <w:r>
        <w:rPr>
          <w:spacing w:val="-60"/>
        </w:rPr>
        <w:t> </w:t>
      </w:r>
      <w:r>
        <w:rPr/>
        <w:t>150,560,000</w:t>
      </w:r>
    </w:p>
    <w:p>
      <w:pPr>
        <w:pStyle w:val="BodyText"/>
        <w:spacing w:line="240" w:lineRule="auto" w:before="152"/>
        <w:ind w:left="197" w:right="0"/>
        <w:jc w:val="left"/>
      </w:pPr>
      <w:r>
        <w:rPr/>
        <w:t>股为基数，以资本公积金向公司全体股东每</w:t>
      </w:r>
      <w:r>
        <w:rPr>
          <w:spacing w:val="-60"/>
        </w:rPr>
        <w:t> </w:t>
      </w:r>
      <w:r>
        <w:rPr/>
        <w:t>10</w:t>
      </w:r>
      <w:r>
        <w:rPr>
          <w:spacing w:val="-60"/>
        </w:rPr>
        <w:t> </w:t>
      </w:r>
      <w:r>
        <w:rPr/>
        <w:t>股转增</w:t>
      </w:r>
      <w:r>
        <w:rPr>
          <w:spacing w:val="-60"/>
        </w:rPr>
        <w:t> </w:t>
      </w:r>
      <w:r>
        <w:rPr/>
        <w:t>10</w:t>
      </w:r>
      <w:r>
        <w:rPr>
          <w:spacing w:val="-60"/>
        </w:rPr>
        <w:t> </w:t>
      </w:r>
      <w:r>
        <w:rPr/>
        <w:t>股。</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6"/>
          <w:szCs w:val="26"/>
        </w:rPr>
      </w:pPr>
    </w:p>
    <w:p>
      <w:pPr>
        <w:spacing w:line="367" w:lineRule="auto" w:before="0"/>
        <w:ind w:left="677" w:right="2727"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、非经常性损益情况</w:t>
      </w:r>
      <w:r>
        <w:rPr>
          <w:rFonts w:ascii="宋体" w:hAnsi="宋体" w:cs="宋体" w:eastAsia="宋体" w:hint="default"/>
          <w:b/>
          <w:bCs/>
          <w:spacing w:val="1"/>
          <w:w w:val="99"/>
          <w:sz w:val="24"/>
          <w:szCs w:val="24"/>
        </w:rPr>
        <w:t> </w:t>
      </w:r>
      <w:r>
        <w:rPr>
          <w:rFonts w:ascii="宋体" w:hAnsi="宋体" w:cs="宋体" w:eastAsia="宋体" w:hint="default"/>
          <w:sz w:val="24"/>
          <w:szCs w:val="24"/>
        </w:rPr>
        <w:t>有关情况详见第三节“三、非经常性损益项目”。</w:t>
      </w:r>
    </w:p>
    <w:p>
      <w:pPr>
        <w:spacing w:line="240" w:lineRule="auto" w:before="9"/>
        <w:rPr>
          <w:rFonts w:ascii="宋体" w:hAnsi="宋体" w:cs="宋体" w:eastAsia="宋体" w:hint="default"/>
          <w:sz w:val="32"/>
          <w:szCs w:val="32"/>
        </w:rPr>
      </w:pPr>
    </w:p>
    <w:p>
      <w:pPr>
        <w:pStyle w:val="Heading4"/>
        <w:spacing w:line="240" w:lineRule="auto"/>
        <w:ind w:left="680" w:right="0"/>
        <w:jc w:val="left"/>
        <w:rPr>
          <w:b w:val="0"/>
          <w:bCs w:val="0"/>
        </w:rPr>
      </w:pPr>
      <w:r>
        <w:rPr>
          <w:rFonts w:ascii="Times New Roman" w:hAnsi="Times New Roman" w:cs="Times New Roman" w:eastAsia="Times New Roman" w:hint="default"/>
        </w:rPr>
        <w:t>3</w:t>
      </w:r>
      <w:r>
        <w:rPr/>
        <w:t>、公司资产情况</w:t>
      </w:r>
      <w:r>
        <w:rPr>
          <w:b w:val="0"/>
          <w:bCs w:val="0"/>
        </w:rPr>
      </w:r>
    </w:p>
    <w:p>
      <w:pPr>
        <w:pStyle w:val="Heading4"/>
        <w:spacing w:line="240" w:lineRule="auto" w:before="174"/>
        <w:ind w:left="680" w:right="0"/>
        <w:jc w:val="left"/>
        <w:rPr>
          <w:b w:val="0"/>
          <w:bCs w:val="0"/>
        </w:rPr>
      </w:pPr>
      <w:r>
        <w:rPr/>
        <w:t>（</w:t>
      </w:r>
      <w:r>
        <w:rPr>
          <w:rFonts w:ascii="Times New Roman" w:hAnsi="Times New Roman" w:cs="Times New Roman" w:eastAsia="Times New Roman" w:hint="default"/>
        </w:rPr>
        <w:t>1</w:t>
      </w:r>
      <w:r>
        <w:rPr/>
        <w:t>）公司资产构成变动情况</w:t>
      </w:r>
      <w:r>
        <w:rPr>
          <w:b w:val="0"/>
          <w:bCs w:val="0"/>
        </w:rPr>
      </w:r>
    </w:p>
    <w:p>
      <w:pPr>
        <w:spacing w:before="183"/>
        <w:ind w:left="0" w:right="19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10"/>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500"/>
        <w:gridCol w:w="1820"/>
        <w:gridCol w:w="1018"/>
        <w:gridCol w:w="1980"/>
        <w:gridCol w:w="1080"/>
        <w:gridCol w:w="1080"/>
      </w:tblGrid>
      <w:tr>
        <w:trPr>
          <w:trHeight w:val="318" w:hRule="exact"/>
        </w:trPr>
        <w:tc>
          <w:tcPr>
            <w:tcW w:w="15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w:t>
            </w:r>
          </w:p>
        </w:tc>
        <w:tc>
          <w:tcPr>
            <w:tcW w:w="101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9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年期初</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同比增长</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82"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Times New Roman"/>
                <w:b/>
                <w:sz w:val="18"/>
              </w:rPr>
              <w:t>538,836,277.89</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b/>
                <w:sz w:val="18"/>
              </w:rPr>
              <w:t>51.07%</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b/>
                <w:sz w:val="18"/>
              </w:rPr>
              <w:t>367,239,447.25</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b/>
                <w:sz w:val="18"/>
              </w:rPr>
              <w:t>49.06%</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b/>
                <w:sz w:val="18"/>
              </w:rPr>
              <w:t>46.73%</w:t>
            </w:r>
            <w:r>
              <w:rPr>
                <w:rFonts w:ascii="Times New Roman"/>
                <w:sz w:val="18"/>
              </w:rPr>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66,403,470.82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6.29%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53,927,730.73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7.20%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23.13%</w:t>
            </w:r>
          </w:p>
        </w:tc>
      </w:tr>
      <w:tr>
        <w:trPr>
          <w:trHeight w:val="328"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7,171,420.00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0.68%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217,647,611.40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20.63%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148,989,485.65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19.90%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46.08%</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198,859,158.18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18.85%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141,046,129.20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18.84%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40.99%</w:t>
            </w:r>
          </w:p>
        </w:tc>
      </w:tr>
      <w:tr>
        <w:trPr>
          <w:trHeight w:val="328"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91"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Times New Roman"/>
                <w:b/>
                <w:sz w:val="18"/>
              </w:rPr>
              <w:t>516,248,773.95</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b/>
                <w:sz w:val="18"/>
              </w:rPr>
              <w:t>48.93%</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b/>
                <w:sz w:val="18"/>
              </w:rPr>
              <w:t>381,364,213.78</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b/>
                <w:sz w:val="18"/>
              </w:rPr>
              <w:t>50.94%</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b/>
                <w:sz w:val="18"/>
              </w:rPr>
              <w:t>35.37%</w:t>
            </w:r>
            <w:r>
              <w:rPr>
                <w:rFonts w:ascii="Times New Roman"/>
                <w:sz w:val="18"/>
              </w:rPr>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24,699,271.25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2.34%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12,505,548.04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97.51%</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333,713,002.88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31.63%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278,295,618.32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37.18%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19.91%</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68,428,504.48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6.49%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45,639,740.78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6.10%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49.93%</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82"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Times New Roman"/>
                <w:b/>
                <w:sz w:val="18"/>
              </w:rPr>
              <w:t>1,055,085,051.84</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b/>
                <w:sz w:val="18"/>
              </w:rPr>
              <w:t>748,603,661.03</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b/>
                <w:sz w:val="18"/>
              </w:rPr>
              <w:t>40.94%</w:t>
            </w:r>
            <w:r>
              <w:rPr>
                <w:rFonts w:ascii="Times New Roman"/>
                <w:sz w:val="18"/>
              </w:rPr>
            </w:r>
          </w:p>
        </w:tc>
      </w:tr>
    </w:tbl>
    <w:p>
      <w:pPr>
        <w:pStyle w:val="BodyText"/>
        <w:spacing w:line="275" w:lineRule="exact" w:before="0"/>
        <w:ind w:left="677" w:right="0"/>
        <w:jc w:val="left"/>
      </w:pPr>
      <w:r>
        <w:rPr>
          <w:spacing w:val="-3"/>
        </w:rPr>
        <w:t>本报告期末，公司资产总额较期初有较大的增长。流动资产占总资产的比例</w:t>
      </w:r>
    </w:p>
    <w:p>
      <w:pPr>
        <w:pStyle w:val="BodyText"/>
        <w:spacing w:line="240" w:lineRule="auto" w:before="152"/>
        <w:ind w:left="197" w:right="0"/>
        <w:jc w:val="left"/>
      </w:pPr>
      <w:r>
        <w:rPr/>
        <w:t>略有上升。</w:t>
      </w:r>
    </w:p>
    <w:p>
      <w:pPr>
        <w:pStyle w:val="BodyText"/>
        <w:spacing w:line="357" w:lineRule="auto" w:before="152"/>
        <w:ind w:left="197" w:right="207" w:firstLine="480"/>
        <w:jc w:val="left"/>
      </w:pPr>
      <w:r>
        <w:rPr/>
        <w:t>本报告期末，交易性金融资产期初数为0，期末增加至7,171,420.00元，主 要系公司期末未交割远期结售汇交易性金融资产增加。</w:t>
      </w:r>
    </w:p>
    <w:p>
      <w:pPr>
        <w:pStyle w:val="BodyText"/>
        <w:spacing w:line="357" w:lineRule="auto"/>
        <w:ind w:left="197" w:right="0" w:firstLine="480"/>
        <w:jc w:val="left"/>
      </w:pPr>
      <w:r>
        <w:rPr>
          <w:spacing w:val="-3"/>
        </w:rPr>
        <w:t>本报告期末，在建工程较期初增加97.51%，主要系本期湖南利欧泵业有限公</w:t>
      </w:r>
      <w:r>
        <w:rPr/>
        <w:t> 司基建工程增加所致。</w:t>
      </w:r>
    </w:p>
    <w:p>
      <w:pPr>
        <w:pStyle w:val="BodyText"/>
        <w:spacing w:line="357" w:lineRule="auto"/>
        <w:ind w:left="197" w:right="0" w:firstLine="480"/>
        <w:jc w:val="left"/>
      </w:pPr>
      <w:r>
        <w:rPr>
          <w:spacing w:val="-3"/>
        </w:rPr>
        <w:t>本报告期末，无形资产较期初增加49.93%，主要系公司购买了湖南湘潭九华</w:t>
      </w:r>
      <w:r>
        <w:rPr/>
        <w:t> 示范区土地使用权所致。</w:t>
      </w:r>
    </w:p>
    <w:p>
      <w:pPr>
        <w:pStyle w:val="BodyText"/>
        <w:spacing w:line="357" w:lineRule="auto"/>
        <w:ind w:left="197" w:right="186" w:firstLine="480"/>
        <w:jc w:val="left"/>
      </w:pPr>
      <w:r>
        <w:rPr>
          <w:spacing w:val="-3"/>
        </w:rPr>
        <w:t>本报告期，由于公司销售增长和销售规模的扩大，导致期末应收账款和存货</w:t>
      </w:r>
      <w:r>
        <w:rPr/>
        <w:t> 较期初有较大增长。</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4"/>
        <w:spacing w:line="240" w:lineRule="auto"/>
        <w:ind w:left="680" w:right="0"/>
        <w:jc w:val="left"/>
        <w:rPr>
          <w:b w:val="0"/>
          <w:bCs w:val="0"/>
        </w:rPr>
      </w:pPr>
      <w:r>
        <w:rPr/>
        <w:t>（</w:t>
      </w:r>
      <w:r>
        <w:rPr>
          <w:rFonts w:ascii="Times New Roman" w:hAnsi="Times New Roman" w:cs="Times New Roman" w:eastAsia="Times New Roman" w:hint="default"/>
        </w:rPr>
        <w:t>2</w:t>
      </w:r>
      <w:r>
        <w:rPr/>
        <w:t>）公司存货变动情况</w:t>
      </w:r>
      <w:r>
        <w:rPr>
          <w:b w:val="0"/>
          <w:bCs w:val="0"/>
        </w:rPr>
      </w:r>
    </w:p>
    <w:p>
      <w:pPr>
        <w:spacing w:line="240" w:lineRule="auto" w:before="5"/>
        <w:rPr>
          <w:rFonts w:ascii="宋体" w:hAnsi="宋体" w:cs="宋体" w:eastAsia="宋体" w:hint="default"/>
          <w:b/>
          <w:bCs/>
          <w:sz w:val="16"/>
          <w:szCs w:val="16"/>
        </w:rPr>
      </w:pPr>
    </w:p>
    <w:tbl>
      <w:tblPr>
        <w:tblW w:w="0" w:type="auto"/>
        <w:jc w:val="left"/>
        <w:tblInd w:w="110" w:type="dxa"/>
        <w:tblLayout w:type="fixed"/>
        <w:tblCellMar>
          <w:top w:w="0" w:type="dxa"/>
          <w:left w:w="0" w:type="dxa"/>
          <w:bottom w:w="0" w:type="dxa"/>
          <w:right w:w="0" w:type="dxa"/>
        </w:tblCellMar>
        <w:tblLook w:val="01E0"/>
      </w:tblPr>
      <w:tblGrid>
        <w:gridCol w:w="1500"/>
        <w:gridCol w:w="1820"/>
        <w:gridCol w:w="1018"/>
        <w:gridCol w:w="1980"/>
        <w:gridCol w:w="1080"/>
        <w:gridCol w:w="1080"/>
      </w:tblGrid>
      <w:tr>
        <w:trPr>
          <w:trHeight w:val="338" w:hRule="exact"/>
        </w:trPr>
        <w:tc>
          <w:tcPr>
            <w:tcW w:w="15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年末账面价值</w:t>
            </w:r>
          </w:p>
        </w:tc>
        <w:tc>
          <w:tcPr>
            <w:tcW w:w="101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9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年初账面价值</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同比增长</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 w:right="0"/>
              <w:jc w:val="center"/>
              <w:rPr>
                <w:rFonts w:ascii="宋体" w:hAnsi="宋体" w:cs="宋体" w:eastAsia="宋体" w:hint="default"/>
                <w:sz w:val="18"/>
                <w:szCs w:val="18"/>
              </w:rPr>
            </w:pPr>
            <w:r>
              <w:rPr>
                <w:rFonts w:ascii="宋体" w:hAnsi="宋体" w:cs="宋体" w:eastAsia="宋体" w:hint="default"/>
                <w:spacing w:val="-3"/>
                <w:sz w:val="18"/>
                <w:szCs w:val="18"/>
              </w:rPr>
              <w:t>原材料</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49,992,970.99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25.14%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38,314,016.43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27.16%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30.48%</w:t>
            </w:r>
          </w:p>
        </w:tc>
      </w:tr>
    </w:tbl>
    <w:p>
      <w:pPr>
        <w:spacing w:after="0" w:line="240" w:lineRule="auto"/>
        <w:jc w:val="center"/>
        <w:rPr>
          <w:rFonts w:ascii="Times New Roman" w:hAnsi="Times New Roman" w:cs="Times New Roman" w:eastAsia="Times New Roman" w:hint="default"/>
          <w:sz w:val="18"/>
          <w:szCs w:val="18"/>
        </w:rPr>
        <w:sectPr>
          <w:pgSz w:w="11910" w:h="16840"/>
          <w:pgMar w:header="720" w:footer="730" w:top="1060" w:bottom="920" w:left="1600" w:right="1600"/>
        </w:sectPr>
      </w:pPr>
    </w:p>
    <w:p>
      <w:pPr>
        <w:spacing w:line="240" w:lineRule="auto" w:before="4"/>
        <w:rPr>
          <w:rFonts w:ascii="宋体" w:hAnsi="宋体" w:cs="宋体" w:eastAsia="宋体" w:hint="default"/>
          <w:b/>
          <w:bCs/>
          <w:sz w:val="25"/>
          <w:szCs w:val="25"/>
        </w:rPr>
      </w:pPr>
    </w:p>
    <w:tbl>
      <w:tblPr>
        <w:tblW w:w="0" w:type="auto"/>
        <w:jc w:val="left"/>
        <w:tblInd w:w="130" w:type="dxa"/>
        <w:tblLayout w:type="fixed"/>
        <w:tblCellMar>
          <w:top w:w="0" w:type="dxa"/>
          <w:left w:w="0" w:type="dxa"/>
          <w:bottom w:w="0" w:type="dxa"/>
          <w:right w:w="0" w:type="dxa"/>
        </w:tblCellMar>
        <w:tblLook w:val="01E0"/>
      </w:tblPr>
      <w:tblGrid>
        <w:gridCol w:w="1500"/>
        <w:gridCol w:w="1820"/>
        <w:gridCol w:w="1018"/>
        <w:gridCol w:w="1980"/>
        <w:gridCol w:w="1080"/>
        <w:gridCol w:w="1080"/>
      </w:tblGrid>
      <w:tr>
        <w:trPr>
          <w:trHeight w:val="332" w:hRule="exact"/>
        </w:trPr>
        <w:tc>
          <w:tcPr>
            <w:tcW w:w="15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3" w:right="0"/>
              <w:jc w:val="center"/>
              <w:rPr>
                <w:rFonts w:ascii="宋体" w:hAnsi="宋体" w:cs="宋体" w:eastAsia="宋体" w:hint="default"/>
                <w:sz w:val="18"/>
                <w:szCs w:val="18"/>
              </w:rPr>
            </w:pPr>
            <w:r>
              <w:rPr>
                <w:rFonts w:ascii="宋体" w:hAnsi="宋体" w:cs="宋体" w:eastAsia="宋体" w:hint="default"/>
                <w:spacing w:val="-3"/>
                <w:sz w:val="18"/>
                <w:szCs w:val="18"/>
              </w:rPr>
              <w:t>在产品</w:t>
            </w:r>
          </w:p>
        </w:tc>
        <w:tc>
          <w:tcPr>
            <w:tcW w:w="1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8"/>
                <w:szCs w:val="18"/>
              </w:rPr>
            </w:pPr>
            <w:r>
              <w:rPr>
                <w:rFonts w:ascii="Times New Roman"/>
                <w:sz w:val="18"/>
              </w:rPr>
              <w:t>26,654,893.68</w:t>
            </w:r>
          </w:p>
        </w:tc>
        <w:tc>
          <w:tcPr>
            <w:tcW w:w="10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8"/>
                <w:szCs w:val="18"/>
              </w:rPr>
            </w:pPr>
            <w:r>
              <w:rPr>
                <w:rFonts w:ascii="Times New Roman"/>
                <w:sz w:val="18"/>
              </w:rPr>
              <w:t>13.40%</w:t>
            </w: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8"/>
                <w:szCs w:val="18"/>
              </w:rPr>
            </w:pPr>
            <w:r>
              <w:rPr>
                <w:rFonts w:ascii="Times New Roman"/>
                <w:sz w:val="18"/>
              </w:rPr>
              <w:t>19,919,948.62</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8"/>
                <w:szCs w:val="18"/>
              </w:rPr>
            </w:pPr>
            <w:r>
              <w:rPr>
                <w:rFonts w:ascii="Times New Roman"/>
                <w:sz w:val="18"/>
              </w:rPr>
              <w:t>14.12%</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8"/>
                <w:szCs w:val="18"/>
              </w:rPr>
            </w:pPr>
            <w:r>
              <w:rPr>
                <w:rFonts w:ascii="Times New Roman"/>
                <w:sz w:val="18"/>
              </w:rPr>
              <w:t>33.81%</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18"/>
                <w:szCs w:val="18"/>
              </w:rPr>
            </w:pPr>
            <w:r>
              <w:rPr>
                <w:rFonts w:ascii="宋体" w:hAnsi="宋体" w:cs="宋体" w:eastAsia="宋体" w:hint="default"/>
                <w:spacing w:val="-4"/>
                <w:sz w:val="18"/>
                <w:szCs w:val="18"/>
              </w:rPr>
              <w:t>自制半成品</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45,729,560.31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23.00%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35,065,911.51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24.86%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30.41%</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pacing w:val="-5"/>
                <w:sz w:val="18"/>
                <w:szCs w:val="18"/>
              </w:rPr>
              <w:t>库存商品</w:t>
            </w:r>
            <w:r>
              <w:rPr>
                <w:rFonts w:ascii="宋体" w:hAnsi="宋体" w:cs="宋体" w:eastAsia="宋体" w:hint="default"/>
                <w:sz w:val="18"/>
                <w:szCs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60,360,299.92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30.35%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35,750,789.21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25.35%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68.84%</w:t>
            </w:r>
          </w:p>
        </w:tc>
      </w:tr>
      <w:tr>
        <w:trPr>
          <w:trHeight w:val="328"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pacing w:val="-5"/>
                <w:sz w:val="18"/>
                <w:szCs w:val="18"/>
              </w:rPr>
              <w:t>委托加工物资</w:t>
            </w:r>
            <w:r>
              <w:rPr>
                <w:rFonts w:ascii="宋体" w:hAnsi="宋体" w:cs="宋体" w:eastAsia="宋体" w:hint="default"/>
                <w:sz w:val="18"/>
                <w:szCs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11,439,096.07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5.75%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8,258,857.66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5.86%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38.51%</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 w:right="0"/>
              <w:jc w:val="center"/>
              <w:rPr>
                <w:rFonts w:ascii="宋体" w:hAnsi="宋体" w:cs="宋体" w:eastAsia="宋体" w:hint="default"/>
                <w:sz w:val="18"/>
                <w:szCs w:val="18"/>
              </w:rPr>
            </w:pPr>
            <w:r>
              <w:rPr>
                <w:rFonts w:ascii="宋体" w:hAnsi="宋体" w:cs="宋体" w:eastAsia="宋体" w:hint="default"/>
                <w:spacing w:val="-3"/>
                <w:sz w:val="18"/>
                <w:szCs w:val="18"/>
              </w:rPr>
              <w:t>包装物</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2,618,351.21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1.32%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2,145,076.64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1.52%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22.06%</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18"/>
                <w:szCs w:val="18"/>
              </w:rPr>
            </w:pPr>
            <w:r>
              <w:rPr>
                <w:rFonts w:ascii="宋体" w:hAnsi="宋体" w:cs="宋体" w:eastAsia="宋体" w:hint="default"/>
                <w:spacing w:val="-4"/>
                <w:sz w:val="18"/>
                <w:szCs w:val="18"/>
              </w:rPr>
              <w:t>低值易耗品</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2,063,986.00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1.04%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1,591,529.13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1.13%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29.69%</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b/>
                <w:bCs/>
                <w:spacing w:val="-4"/>
                <w:sz w:val="18"/>
                <w:szCs w:val="18"/>
              </w:rPr>
              <w:t>合计</w:t>
            </w:r>
            <w:r>
              <w:rPr>
                <w:rFonts w:ascii="宋体" w:hAnsi="宋体" w:cs="宋体" w:eastAsia="宋体" w:hint="default"/>
                <w:sz w:val="18"/>
                <w:szCs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b/>
                <w:sz w:val="18"/>
              </w:rPr>
              <w:t>198,859,158.18</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b/>
                <w:sz w:val="18"/>
              </w:rPr>
              <w:t>141,046,129.20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b/>
                <w:sz w:val="18"/>
              </w:rPr>
              <w:t>40.99%</w:t>
            </w:r>
            <w:r>
              <w:rPr>
                <w:rFonts w:ascii="Times New Roman"/>
                <w:sz w:val="18"/>
              </w:rPr>
            </w:r>
          </w:p>
        </w:tc>
      </w:tr>
    </w:tbl>
    <w:p>
      <w:pPr>
        <w:pStyle w:val="BodyText"/>
        <w:spacing w:line="357" w:lineRule="auto" w:before="81"/>
        <w:ind w:left="217" w:right="226" w:firstLine="480"/>
        <w:jc w:val="left"/>
      </w:pPr>
      <w:r>
        <w:rPr>
          <w:spacing w:val="-3"/>
        </w:rPr>
        <w:t>本报告期，由于出口市场需求回暖，期末公司订单饱满，导致公司存货合计</w:t>
      </w:r>
      <w:r>
        <w:rPr/>
        <w:t> 较期初有较大幅度上升，</w:t>
      </w:r>
    </w:p>
    <w:p>
      <w:pPr>
        <w:pStyle w:val="BodyText"/>
        <w:spacing w:line="357" w:lineRule="auto"/>
        <w:ind w:left="217" w:right="226" w:firstLine="480"/>
        <w:jc w:val="left"/>
      </w:pPr>
      <w:r>
        <w:rPr>
          <w:spacing w:val="-3"/>
        </w:rPr>
        <w:t>从存货构成来看，库存商品占比较期初略有上升，其他类别的存货占比基本</w:t>
      </w:r>
      <w:r>
        <w:rPr/>
        <w:t> 保持稳定。</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pStyle w:val="Heading4"/>
        <w:spacing w:line="240" w:lineRule="auto"/>
        <w:ind w:left="700" w:right="226"/>
        <w:jc w:val="left"/>
        <w:rPr>
          <w:b w:val="0"/>
          <w:bCs w:val="0"/>
        </w:rPr>
      </w:pPr>
      <w:r>
        <w:rPr>
          <w:rFonts w:ascii="Times New Roman" w:hAnsi="Times New Roman" w:cs="Times New Roman" w:eastAsia="Times New Roman" w:hint="default"/>
        </w:rPr>
        <w:t>4</w:t>
      </w:r>
      <w:r>
        <w:rPr/>
        <w:t>、报告期公司负债情况</w:t>
      </w:r>
      <w:r>
        <w:rPr>
          <w:b w:val="0"/>
          <w:bCs w:val="0"/>
        </w:rPr>
      </w:r>
    </w:p>
    <w:p>
      <w:pPr>
        <w:spacing w:before="184"/>
        <w:ind w:left="0" w:right="2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813"/>
        <w:gridCol w:w="1618"/>
        <w:gridCol w:w="1238"/>
        <w:gridCol w:w="1620"/>
        <w:gridCol w:w="1069"/>
        <w:gridCol w:w="1165"/>
      </w:tblGrid>
      <w:tr>
        <w:trPr>
          <w:trHeight w:val="338" w:hRule="exact"/>
        </w:trPr>
        <w:tc>
          <w:tcPr>
            <w:tcW w:w="181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1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3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w:t>
            </w:r>
          </w:p>
        </w:tc>
        <w:tc>
          <w:tcPr>
            <w:tcW w:w="123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6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年期初</w:t>
            </w:r>
          </w:p>
        </w:tc>
        <w:tc>
          <w:tcPr>
            <w:tcW w:w="106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1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增长比例</w:t>
            </w:r>
          </w:p>
        </w:tc>
      </w:tr>
      <w:tr>
        <w:trPr>
          <w:trHeight w:val="328"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4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8"/>
              <w:jc w:val="right"/>
              <w:rPr>
                <w:rFonts w:ascii="Times New Roman" w:hAnsi="Times New Roman" w:cs="Times New Roman" w:eastAsia="Times New Roman" w:hint="default"/>
                <w:sz w:val="20"/>
                <w:szCs w:val="20"/>
              </w:rPr>
            </w:pPr>
            <w:r>
              <w:rPr>
                <w:rFonts w:ascii="Times New Roman"/>
                <w:b/>
                <w:spacing w:val="-1"/>
                <w:sz w:val="20"/>
              </w:rPr>
              <w:t>383,028,286.09</w:t>
            </w:r>
            <w:r>
              <w:rPr>
                <w:rFonts w:ascii="Times New Roman"/>
                <w:sz w:val="20"/>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b/>
                <w:sz w:val="18"/>
              </w:rPr>
              <w:t>99.46%</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b/>
                <w:sz w:val="18"/>
              </w:rPr>
              <w:t>185,723,241.53</w:t>
            </w:r>
            <w:r>
              <w:rPr>
                <w:rFonts w:ascii="Times New Roman"/>
                <w:sz w:val="18"/>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b/>
                <w:sz w:val="18"/>
              </w:rPr>
              <w:t>106.24%</w:t>
            </w:r>
            <w:r>
              <w:rPr>
                <w:rFonts w:ascii="Times New Roman"/>
                <w:sz w:val="18"/>
              </w:rPr>
            </w:r>
          </w:p>
        </w:tc>
      </w:tr>
      <w:tr>
        <w:trPr>
          <w:trHeight w:val="329"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4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1"/>
              <w:jc w:val="right"/>
              <w:rPr>
                <w:rFonts w:ascii="Times New Roman" w:hAnsi="Times New Roman" w:cs="Times New Roman" w:eastAsia="Times New Roman" w:hint="default"/>
                <w:sz w:val="20"/>
                <w:szCs w:val="20"/>
              </w:rPr>
            </w:pPr>
            <w:r>
              <w:rPr>
                <w:rFonts w:ascii="Times New Roman"/>
                <w:spacing w:val="-2"/>
                <w:sz w:val="20"/>
              </w:rPr>
              <w:t>149,758,511.24</w:t>
            </w:r>
            <w:r>
              <w:rPr>
                <w:rFonts w:ascii="Times New Roman"/>
                <w:sz w:val="20"/>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38.89%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Times New Roman" w:hAnsi="Times New Roman" w:cs="Times New Roman" w:eastAsia="Times New Roman" w:hint="default"/>
                <w:sz w:val="18"/>
                <w:szCs w:val="18"/>
              </w:rPr>
            </w:pPr>
            <w:r>
              <w:rPr>
                <w:rFonts w:ascii="Times New Roman"/>
                <w:sz w:val="18"/>
              </w:rPr>
              <w:t>21,810,000.00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11.74%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b/>
                <w:sz w:val="18"/>
              </w:rPr>
              <w:t>586.65%</w:t>
            </w:r>
            <w:r>
              <w:rPr>
                <w:rFonts w:ascii="Times New Roman"/>
                <w:sz w:val="18"/>
              </w:rPr>
            </w:r>
          </w:p>
        </w:tc>
      </w:tr>
      <w:tr>
        <w:trPr>
          <w:trHeight w:val="329"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940,765.00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0.51%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329"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4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7"/>
              <w:jc w:val="right"/>
              <w:rPr>
                <w:rFonts w:ascii="Times New Roman" w:hAnsi="Times New Roman" w:cs="Times New Roman" w:eastAsia="Times New Roman" w:hint="default"/>
                <w:sz w:val="20"/>
                <w:szCs w:val="20"/>
              </w:rPr>
            </w:pPr>
            <w:r>
              <w:rPr>
                <w:rFonts w:ascii="Times New Roman"/>
                <w:spacing w:val="-1"/>
                <w:sz w:val="20"/>
              </w:rPr>
              <w:t>42,563,200.00</w:t>
            </w:r>
            <w:r>
              <w:rPr>
                <w:rFonts w:ascii="Times New Roman"/>
                <w:sz w:val="20"/>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11.05%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30,004,250.00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16.16%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b/>
                <w:sz w:val="18"/>
              </w:rPr>
              <w:t>41.86%</w:t>
            </w:r>
            <w:r>
              <w:rPr>
                <w:rFonts w:ascii="Times New Roman"/>
                <w:sz w:val="18"/>
              </w:rPr>
            </w:r>
          </w:p>
        </w:tc>
      </w:tr>
      <w:tr>
        <w:trPr>
          <w:trHeight w:val="328"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4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8"/>
              <w:jc w:val="right"/>
              <w:rPr>
                <w:rFonts w:ascii="Times New Roman" w:hAnsi="Times New Roman" w:cs="Times New Roman" w:eastAsia="Times New Roman" w:hint="default"/>
                <w:sz w:val="20"/>
                <w:szCs w:val="20"/>
              </w:rPr>
            </w:pPr>
            <w:r>
              <w:rPr>
                <w:rFonts w:ascii="Times New Roman"/>
                <w:spacing w:val="-1"/>
                <w:sz w:val="20"/>
              </w:rPr>
              <w:t>150,206,166.05</w:t>
            </w:r>
            <w:r>
              <w:rPr>
                <w:rFonts w:ascii="Times New Roman"/>
                <w:sz w:val="20"/>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39.00%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Times New Roman" w:hAnsi="Times New Roman" w:cs="Times New Roman" w:eastAsia="Times New Roman" w:hint="default"/>
                <w:sz w:val="18"/>
                <w:szCs w:val="18"/>
              </w:rPr>
            </w:pPr>
            <w:r>
              <w:rPr>
                <w:rFonts w:ascii="Times New Roman"/>
                <w:sz w:val="18"/>
              </w:rPr>
              <w:t>109,186,257.19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58.79%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b/>
                <w:sz w:val="18"/>
              </w:rPr>
              <w:t>37.57%</w:t>
            </w:r>
            <w:r>
              <w:rPr>
                <w:rFonts w:ascii="Times New Roman"/>
                <w:sz w:val="18"/>
              </w:rPr>
            </w:r>
          </w:p>
        </w:tc>
      </w:tr>
      <w:tr>
        <w:trPr>
          <w:trHeight w:val="329"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4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7"/>
              <w:jc w:val="right"/>
              <w:rPr>
                <w:rFonts w:ascii="Times New Roman" w:hAnsi="Times New Roman" w:cs="Times New Roman" w:eastAsia="Times New Roman" w:hint="default"/>
                <w:sz w:val="20"/>
                <w:szCs w:val="20"/>
              </w:rPr>
            </w:pPr>
            <w:r>
              <w:rPr>
                <w:rFonts w:ascii="Times New Roman"/>
                <w:spacing w:val="-1"/>
                <w:sz w:val="20"/>
              </w:rPr>
              <w:t>19,262,822.39</w:t>
            </w:r>
            <w:r>
              <w:rPr>
                <w:rFonts w:ascii="Times New Roman"/>
                <w:sz w:val="20"/>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11,648,843.18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6.27%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b/>
                <w:sz w:val="18"/>
              </w:rPr>
              <w:t>65.36%</w:t>
            </w:r>
            <w:r>
              <w:rPr>
                <w:rFonts w:ascii="Times New Roman"/>
                <w:sz w:val="18"/>
              </w:rPr>
            </w:r>
          </w:p>
        </w:tc>
      </w:tr>
      <w:tr>
        <w:trPr>
          <w:trHeight w:val="329"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6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7"/>
              <w:jc w:val="right"/>
              <w:rPr>
                <w:rFonts w:ascii="Times New Roman" w:hAnsi="Times New Roman" w:cs="Times New Roman" w:eastAsia="Times New Roman" w:hint="default"/>
                <w:sz w:val="20"/>
                <w:szCs w:val="20"/>
              </w:rPr>
            </w:pPr>
            <w:r>
              <w:rPr>
                <w:rFonts w:ascii="Times New Roman"/>
                <w:spacing w:val="-1"/>
                <w:sz w:val="20"/>
              </w:rPr>
              <w:t>15,809,278.64</w:t>
            </w:r>
            <w:r>
              <w:rPr>
                <w:rFonts w:ascii="Times New Roman"/>
                <w:sz w:val="20"/>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4.11%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9,116,937.57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4.91%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b/>
                <w:sz w:val="18"/>
              </w:rPr>
              <w:t>73.41%</w:t>
            </w:r>
            <w:r>
              <w:rPr>
                <w:rFonts w:ascii="Times New Roman"/>
                <w:sz w:val="18"/>
              </w:rPr>
            </w:r>
          </w:p>
        </w:tc>
      </w:tr>
      <w:tr>
        <w:trPr>
          <w:trHeight w:val="328"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4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53" w:right="0"/>
              <w:jc w:val="left"/>
              <w:rPr>
                <w:rFonts w:ascii="Times New Roman" w:hAnsi="Times New Roman" w:cs="Times New Roman" w:eastAsia="Times New Roman" w:hint="default"/>
                <w:sz w:val="20"/>
                <w:szCs w:val="20"/>
              </w:rPr>
            </w:pPr>
            <w:r>
              <w:rPr>
                <w:rFonts w:ascii="Times New Roman"/>
                <w:sz w:val="20"/>
              </w:rPr>
              <w:t>903,825.76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0.23%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-1,880,297.25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-1.01%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b/>
                <w:sz w:val="18"/>
              </w:rPr>
              <w:t>-148.07%</w:t>
            </w:r>
            <w:r>
              <w:rPr>
                <w:rFonts w:ascii="Times New Roman"/>
                <w:sz w:val="18"/>
              </w:rPr>
            </w:r>
          </w:p>
        </w:tc>
      </w:tr>
      <w:tr>
        <w:trPr>
          <w:trHeight w:val="329"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4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53" w:right="0"/>
              <w:jc w:val="left"/>
              <w:rPr>
                <w:rFonts w:ascii="Times New Roman" w:hAnsi="Times New Roman" w:cs="Times New Roman" w:eastAsia="Times New Roman" w:hint="default"/>
                <w:sz w:val="20"/>
                <w:szCs w:val="20"/>
              </w:rPr>
            </w:pPr>
            <w:r>
              <w:rPr>
                <w:rFonts w:ascii="Times New Roman"/>
                <w:sz w:val="20"/>
              </w:rPr>
              <w:t>214,589.57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0.06%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Times New Roman" w:hAnsi="Times New Roman" w:cs="Times New Roman" w:eastAsia="Times New Roman" w:hint="default"/>
                <w:sz w:val="18"/>
                <w:szCs w:val="18"/>
              </w:rPr>
            </w:pPr>
            <w:r>
              <w:rPr>
                <w:rFonts w:ascii="Times New Roman"/>
                <w:sz w:val="18"/>
              </w:rPr>
              <w:t>36,918.52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0.02%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b/>
                <w:sz w:val="18"/>
              </w:rPr>
              <w:t>481.25%</w:t>
            </w:r>
            <w:r>
              <w:rPr>
                <w:rFonts w:ascii="Times New Roman"/>
                <w:sz w:val="18"/>
              </w:rPr>
            </w:r>
          </w:p>
        </w:tc>
      </w:tr>
      <w:tr>
        <w:trPr>
          <w:trHeight w:val="329"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5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75"/>
              <w:jc w:val="right"/>
              <w:rPr>
                <w:rFonts w:ascii="Times New Roman" w:hAnsi="Times New Roman" w:cs="Times New Roman" w:eastAsia="Times New Roman" w:hint="default"/>
                <w:sz w:val="20"/>
                <w:szCs w:val="20"/>
              </w:rPr>
            </w:pPr>
            <w:r>
              <w:rPr>
                <w:rFonts w:ascii="Times New Roman"/>
                <w:spacing w:val="-1"/>
                <w:sz w:val="20"/>
              </w:rPr>
              <w:t>4,309,892.44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1.12%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4,859,567.32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2.62%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b/>
                <w:sz w:val="18"/>
              </w:rPr>
              <w:t>-11.31%</w:t>
            </w:r>
            <w:r>
              <w:rPr>
                <w:rFonts w:ascii="Times New Roman"/>
                <w:sz w:val="18"/>
              </w:rPr>
            </w:r>
          </w:p>
        </w:tc>
      </w:tr>
      <w:tr>
        <w:trPr>
          <w:trHeight w:val="328"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48"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75"/>
              <w:jc w:val="right"/>
              <w:rPr>
                <w:rFonts w:ascii="Times New Roman" w:hAnsi="Times New Roman" w:cs="Times New Roman" w:eastAsia="Times New Roman" w:hint="default"/>
                <w:sz w:val="20"/>
                <w:szCs w:val="20"/>
              </w:rPr>
            </w:pPr>
            <w:r>
              <w:rPr>
                <w:rFonts w:ascii="Times New Roman"/>
                <w:b/>
                <w:spacing w:val="-1"/>
                <w:sz w:val="20"/>
              </w:rPr>
              <w:t>2,075,713.00</w:t>
            </w:r>
            <w:r>
              <w:rPr>
                <w:rFonts w:ascii="Times New Roman"/>
                <w:spacing w:val="-1"/>
                <w:sz w:val="20"/>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b/>
                <w:sz w:val="18"/>
              </w:rPr>
              <w:t>0.54%</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6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75"/>
              <w:jc w:val="right"/>
              <w:rPr>
                <w:rFonts w:ascii="Times New Roman" w:hAnsi="Times New Roman" w:cs="Times New Roman" w:eastAsia="Times New Roman" w:hint="default"/>
                <w:sz w:val="20"/>
                <w:szCs w:val="20"/>
              </w:rPr>
            </w:pPr>
            <w:r>
              <w:rPr>
                <w:rFonts w:ascii="Times New Roman"/>
                <w:spacing w:val="-1"/>
                <w:sz w:val="20"/>
              </w:rPr>
              <w:t>1,075,713.00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0.28%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5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75"/>
              <w:jc w:val="right"/>
              <w:rPr>
                <w:rFonts w:ascii="Times New Roman" w:hAnsi="Times New Roman" w:cs="Times New Roman" w:eastAsia="Times New Roman" w:hint="default"/>
                <w:sz w:val="20"/>
                <w:szCs w:val="20"/>
              </w:rPr>
            </w:pPr>
            <w:r>
              <w:rPr>
                <w:rFonts w:ascii="Times New Roman"/>
                <w:spacing w:val="-1"/>
                <w:sz w:val="20"/>
              </w:rPr>
              <w:t>1,000,000.00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0.26%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40"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8"/>
              <w:jc w:val="right"/>
              <w:rPr>
                <w:rFonts w:ascii="Times New Roman" w:hAnsi="Times New Roman" w:cs="Times New Roman" w:eastAsia="Times New Roman" w:hint="default"/>
                <w:sz w:val="20"/>
                <w:szCs w:val="20"/>
              </w:rPr>
            </w:pPr>
            <w:r>
              <w:rPr>
                <w:rFonts w:ascii="Times New Roman"/>
                <w:b/>
                <w:spacing w:val="-1"/>
                <w:sz w:val="20"/>
              </w:rPr>
              <w:t>385,103,999.09</w:t>
            </w:r>
            <w:r>
              <w:rPr>
                <w:rFonts w:ascii="Times New Roman"/>
                <w:sz w:val="20"/>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b/>
                <w:sz w:val="20"/>
              </w:rPr>
              <w:t>100.00%</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b/>
                <w:sz w:val="18"/>
              </w:rPr>
              <w:t>185,723,241.53</w:t>
            </w:r>
            <w:r>
              <w:rPr>
                <w:rFonts w:ascii="Times New Roman"/>
                <w:sz w:val="18"/>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b/>
                <w:sz w:val="18"/>
              </w:rPr>
              <w:t>107.35%</w:t>
            </w:r>
            <w:r>
              <w:rPr>
                <w:rFonts w:ascii="Times New Roman"/>
                <w:sz w:val="18"/>
              </w:rPr>
            </w:r>
          </w:p>
        </w:tc>
      </w:tr>
    </w:tbl>
    <w:p>
      <w:pPr>
        <w:pStyle w:val="BodyText"/>
        <w:spacing w:line="357" w:lineRule="auto" w:before="81"/>
        <w:ind w:left="217" w:right="231" w:firstLine="480"/>
        <w:jc w:val="both"/>
      </w:pPr>
      <w:r>
        <w:rPr/>
        <w:t>本报告期，公司负债总额较期初大幅上升，上升</w:t>
      </w:r>
      <w:r>
        <w:rPr>
          <w:spacing w:val="-86"/>
        </w:rPr>
        <w:t> </w:t>
      </w:r>
      <w:r>
        <w:rPr/>
        <w:t>107.35%。短期借款、应付</w:t>
      </w:r>
      <w:r>
        <w:rPr/>
        <w:t> </w:t>
      </w:r>
      <w:r>
        <w:rPr>
          <w:spacing w:val="-3"/>
        </w:rPr>
        <w:t>票据、应付账款、预付账款、应付利息等较期初均有较大增长。主要原因是本期</w:t>
      </w:r>
      <w:r>
        <w:rPr>
          <w:spacing w:val="-103"/>
        </w:rPr>
        <w:t> </w:t>
      </w:r>
      <w:r>
        <w:rPr>
          <w:spacing w:val="-103"/>
        </w:rPr>
      </w:r>
      <w:r>
        <w:rPr>
          <w:spacing w:val="-3"/>
        </w:rPr>
        <w:t>出口市场需求回暖，公司产品订单数量增加导致预收款项增加，原材料采购金额</w:t>
      </w:r>
      <w:r>
        <w:rPr>
          <w:spacing w:val="-105"/>
        </w:rPr>
        <w:t> </w:t>
      </w:r>
      <w:r>
        <w:rPr>
          <w:spacing w:val="-105"/>
        </w:rPr>
      </w:r>
      <w:r>
        <w:rPr>
          <w:spacing w:val="-3"/>
        </w:rPr>
        <w:t>增加导致应付账款增加，以及生产经营规模扩大，所需的资金增加，导致期末短</w:t>
      </w:r>
      <w:r>
        <w:rPr>
          <w:spacing w:val="-102"/>
        </w:rPr>
        <w:t> </w:t>
      </w:r>
      <w:r>
        <w:rPr>
          <w:spacing w:val="-102"/>
        </w:rPr>
      </w:r>
      <w:r>
        <w:rPr/>
        <w:t>期借款增加等原因所致。</w:t>
      </w:r>
    </w:p>
    <w:p>
      <w:pPr>
        <w:spacing w:line="240" w:lineRule="auto" w:before="0"/>
        <w:rPr>
          <w:rFonts w:ascii="宋体" w:hAnsi="宋体" w:cs="宋体" w:eastAsia="宋体" w:hint="default"/>
          <w:sz w:val="24"/>
          <w:szCs w:val="24"/>
        </w:rPr>
      </w:pPr>
    </w:p>
    <w:p>
      <w:pPr>
        <w:pStyle w:val="Heading4"/>
        <w:spacing w:line="240" w:lineRule="auto" w:before="215"/>
        <w:ind w:left="700" w:right="226"/>
        <w:jc w:val="left"/>
        <w:rPr>
          <w:b w:val="0"/>
          <w:bCs w:val="0"/>
        </w:rPr>
      </w:pPr>
      <w:r>
        <w:rPr>
          <w:rFonts w:ascii="Times New Roman" w:hAnsi="Times New Roman" w:cs="Times New Roman" w:eastAsia="Times New Roman" w:hint="default"/>
        </w:rPr>
        <w:t>5</w:t>
      </w:r>
      <w:r>
        <w:rPr/>
        <w:t>、报告期内，公司主要费用情况</w:t>
      </w:r>
      <w:r>
        <w:rPr>
          <w:b w:val="0"/>
          <w:bCs w:val="0"/>
        </w:rPr>
      </w:r>
    </w:p>
    <w:p>
      <w:pPr>
        <w:spacing w:before="183"/>
        <w:ind w:left="0" w:right="2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after="0"/>
        <w:jc w:val="right"/>
        <w:rPr>
          <w:rFonts w:ascii="宋体" w:hAnsi="宋体" w:cs="宋体" w:eastAsia="宋体" w:hint="default"/>
          <w:sz w:val="18"/>
          <w:szCs w:val="18"/>
        </w:rPr>
        <w:sectPr>
          <w:pgSz w:w="11910" w:h="16840"/>
          <w:pgMar w:header="720" w:footer="730" w:top="1060" w:bottom="920" w:left="1580" w:right="1560"/>
        </w:sectPr>
      </w:pPr>
    </w:p>
    <w:p>
      <w:pPr>
        <w:spacing w:line="240" w:lineRule="auto" w:before="9"/>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82"/>
        <w:gridCol w:w="1674"/>
        <w:gridCol w:w="1740"/>
        <w:gridCol w:w="1309"/>
        <w:gridCol w:w="1800"/>
        <w:gridCol w:w="1114"/>
      </w:tblGrid>
      <w:tr>
        <w:trPr>
          <w:trHeight w:val="475" w:hRule="exact"/>
        </w:trPr>
        <w:tc>
          <w:tcPr>
            <w:tcW w:w="168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费用项目</w:t>
            </w:r>
          </w:p>
        </w:tc>
        <w:tc>
          <w:tcPr>
            <w:tcW w:w="16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占主营业务收入比例</w:t>
            </w:r>
          </w:p>
        </w:tc>
        <w:tc>
          <w:tcPr>
            <w:tcW w:w="13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8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占主营业务收入比例</w:t>
            </w:r>
          </w:p>
        </w:tc>
        <w:tc>
          <w:tcPr>
            <w:tcW w:w="11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增长情况</w:t>
            </w:r>
          </w:p>
        </w:tc>
      </w:tr>
      <w:tr>
        <w:trPr>
          <w:trHeight w:val="328"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
              <w:jc w:val="center"/>
              <w:rPr>
                <w:rFonts w:ascii="Times New Roman" w:hAnsi="Times New Roman" w:cs="Times New Roman" w:eastAsia="Times New Roman" w:hint="default"/>
                <w:sz w:val="18"/>
                <w:szCs w:val="18"/>
              </w:rPr>
            </w:pPr>
            <w:r>
              <w:rPr>
                <w:rFonts w:ascii="Times New Roman"/>
                <w:sz w:val="18"/>
              </w:rPr>
              <w:t>38,128,973.19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3.25%</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29,198,064.68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3.51%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30.59%</w:t>
            </w:r>
          </w:p>
        </w:tc>
      </w:tr>
      <w:tr>
        <w:trPr>
          <w:trHeight w:val="329"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
              <w:jc w:val="center"/>
              <w:rPr>
                <w:rFonts w:ascii="Times New Roman" w:hAnsi="Times New Roman" w:cs="Times New Roman" w:eastAsia="Times New Roman" w:hint="default"/>
                <w:sz w:val="18"/>
                <w:szCs w:val="18"/>
              </w:rPr>
            </w:pPr>
            <w:r>
              <w:rPr>
                <w:rFonts w:ascii="Times New Roman"/>
                <w:sz w:val="18"/>
              </w:rPr>
              <w:t>84,489,023.74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7.20%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65,607,092.72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7.89%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28.78%</w:t>
            </w:r>
          </w:p>
        </w:tc>
      </w:tr>
      <w:tr>
        <w:trPr>
          <w:trHeight w:val="329"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8,465,586.80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0.72%</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2,687,189.79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0.32%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215.03%</w:t>
            </w:r>
          </w:p>
        </w:tc>
      </w:tr>
      <w:tr>
        <w:trPr>
          <w:trHeight w:val="328"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b/>
                <w:bCs/>
                <w:sz w:val="18"/>
                <w:szCs w:val="18"/>
              </w:rPr>
              <w:t>三项费用合计</w:t>
            </w:r>
            <w:r>
              <w:rPr>
                <w:rFonts w:ascii="宋体" w:hAnsi="宋体" w:cs="宋体" w:eastAsia="宋体" w:hint="default"/>
                <w:sz w:val="18"/>
                <w:szCs w:val="18"/>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b/>
                <w:sz w:val="18"/>
              </w:rPr>
              <w:t>131,083,583.73</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b/>
                <w:sz w:val="18"/>
              </w:rPr>
              <w:t>11.18%</w:t>
            </w:r>
            <w:r>
              <w:rPr>
                <w:rFonts w:ascii="Times New Roman"/>
                <w:sz w:val="18"/>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b/>
                <w:sz w:val="18"/>
              </w:rPr>
              <w:t>97,492,347.19</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b/>
                <w:sz w:val="18"/>
              </w:rPr>
              <w:t>11.72%</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b/>
                <w:sz w:val="18"/>
              </w:rPr>
              <w:t>34.46%</w:t>
            </w:r>
            <w:r>
              <w:rPr>
                <w:rFonts w:ascii="Times New Roman"/>
                <w:sz w:val="18"/>
              </w:rPr>
            </w:r>
          </w:p>
        </w:tc>
      </w:tr>
      <w:tr>
        <w:trPr>
          <w:trHeight w:val="329"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b/>
                <w:sz w:val="18"/>
              </w:rPr>
              <w:t>1,172,980,322.80</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b/>
                <w:sz w:val="18"/>
              </w:rPr>
              <w:t>831,846,537.77</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81"/>
        <w:ind w:left="617" w:right="479" w:firstLine="480"/>
        <w:jc w:val="left"/>
      </w:pPr>
      <w:r>
        <w:rPr>
          <w:spacing w:val="-10"/>
        </w:rPr>
        <w:t>（1）从绝对数来看，2010</w:t>
      </w:r>
      <w:r>
        <w:rPr>
          <w:spacing w:val="-60"/>
        </w:rPr>
        <w:t> </w:t>
      </w:r>
      <w:r>
        <w:rPr>
          <w:spacing w:val="-4"/>
        </w:rPr>
        <w:t>年度，公司三项费用合计较上年同期增加</w:t>
      </w:r>
      <w:r>
        <w:rPr>
          <w:spacing w:val="-60"/>
        </w:rPr>
        <w:t> </w:t>
      </w:r>
      <w:r>
        <w:rPr/>
        <w:t>34.46%，</w:t>
      </w:r>
      <w:r>
        <w:rPr/>
        <w:t> </w:t>
      </w:r>
      <w:r>
        <w:rPr>
          <w:spacing w:val="-3"/>
        </w:rPr>
        <w:t>主要原因是生产经营规模扩大，产品销售增加导致三项费用增加，增幅略低于销</w:t>
      </w:r>
      <w:r>
        <w:rPr>
          <w:spacing w:val="-105"/>
        </w:rPr>
        <w:t> </w:t>
      </w:r>
      <w:r>
        <w:rPr>
          <w:spacing w:val="-105"/>
        </w:rPr>
      </w:r>
      <w:r>
        <w:rPr/>
        <w:t>售收入的增幅。</w:t>
      </w:r>
    </w:p>
    <w:p>
      <w:pPr>
        <w:pStyle w:val="BodyText"/>
        <w:spacing w:line="357" w:lineRule="auto" w:before="76"/>
        <w:ind w:left="617" w:right="611" w:firstLine="480"/>
        <w:jc w:val="both"/>
      </w:pPr>
      <w:r>
        <w:rPr/>
        <w:t>（2）从占主营业务收入的比例来看，三项费用合计占主营业务收入的比例</w:t>
      </w:r>
      <w:r>
        <w:rPr>
          <w:spacing w:val="1"/>
        </w:rPr>
        <w:t> </w:t>
      </w:r>
      <w:r>
        <w:rPr>
          <w:spacing w:val="-3"/>
        </w:rPr>
        <w:t>较去年基本持平，并略有下降。财务费用占比有所上升，主要系公司及控股子公</w:t>
      </w:r>
      <w:r>
        <w:rPr>
          <w:spacing w:val="-102"/>
        </w:rPr>
        <w:t> </w:t>
      </w:r>
      <w:r>
        <w:rPr>
          <w:spacing w:val="-102"/>
        </w:rPr>
      </w:r>
      <w:r>
        <w:rPr/>
        <w:t>司本期利息支出及汇兑损失增加。</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Heading4"/>
        <w:spacing w:line="240" w:lineRule="auto"/>
        <w:ind w:left="1100" w:right="479"/>
        <w:jc w:val="left"/>
        <w:rPr>
          <w:b w:val="0"/>
          <w:bCs w:val="0"/>
        </w:rPr>
      </w:pPr>
      <w:r>
        <w:rPr>
          <w:rFonts w:ascii="Times New Roman" w:hAnsi="Times New Roman" w:cs="Times New Roman" w:eastAsia="Times New Roman" w:hint="default"/>
        </w:rPr>
        <w:t>6</w:t>
      </w:r>
      <w:r>
        <w:rPr/>
        <w:t>、报告期内，公司现金流量情况</w:t>
      </w:r>
      <w:r>
        <w:rPr>
          <w:b w:val="0"/>
          <w:bCs w:val="0"/>
        </w:rPr>
      </w:r>
    </w:p>
    <w:p>
      <w:pPr>
        <w:spacing w:before="183"/>
        <w:ind w:left="0" w:right="6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5"/>
          <w:szCs w:val="5"/>
        </w:rPr>
      </w:pPr>
    </w:p>
    <w:tbl>
      <w:tblPr>
        <w:tblW w:w="0" w:type="auto"/>
        <w:jc w:val="left"/>
        <w:tblInd w:w="238" w:type="dxa"/>
        <w:tblLayout w:type="fixed"/>
        <w:tblCellMar>
          <w:top w:w="0" w:type="dxa"/>
          <w:left w:w="0" w:type="dxa"/>
          <w:bottom w:w="0" w:type="dxa"/>
          <w:right w:w="0" w:type="dxa"/>
        </w:tblCellMar>
        <w:tblLook w:val="01E0"/>
      </w:tblPr>
      <w:tblGrid>
        <w:gridCol w:w="3341"/>
        <w:gridCol w:w="2200"/>
        <w:gridCol w:w="1740"/>
        <w:gridCol w:w="1780"/>
      </w:tblGrid>
      <w:tr>
        <w:trPr>
          <w:trHeight w:val="338" w:hRule="exact"/>
        </w:trPr>
        <w:tc>
          <w:tcPr>
            <w:tcW w:w="33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7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7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right="522"/>
              <w:jc w:val="right"/>
              <w:rPr>
                <w:rFonts w:ascii="宋体" w:hAnsi="宋体" w:cs="宋体" w:eastAsia="宋体" w:hint="default"/>
                <w:sz w:val="18"/>
                <w:szCs w:val="18"/>
              </w:rPr>
            </w:pPr>
            <w:r>
              <w:rPr>
                <w:rFonts w:ascii="宋体" w:hAnsi="宋体" w:cs="宋体" w:eastAsia="宋体" w:hint="default"/>
                <w:sz w:val="18"/>
                <w:szCs w:val="18"/>
              </w:rPr>
              <w:t>增长情况</w:t>
            </w:r>
          </w:p>
        </w:tc>
      </w:tr>
      <w:tr>
        <w:trPr>
          <w:trHeight w:val="329"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1,202,504,279.95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Times New Roman" w:hAnsi="Times New Roman" w:cs="Times New Roman" w:eastAsia="Times New Roman" w:hint="default"/>
                <w:sz w:val="18"/>
                <w:szCs w:val="18"/>
              </w:rPr>
            </w:pPr>
            <w:r>
              <w:rPr>
                <w:rFonts w:ascii="Times New Roman"/>
                <w:sz w:val="18"/>
              </w:rPr>
              <w:t>886,912,290.83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35.58%</w:t>
            </w:r>
          </w:p>
        </w:tc>
      </w:tr>
      <w:tr>
        <w:trPr>
          <w:trHeight w:val="328"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1,005,233,665.22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Times New Roman" w:hAnsi="Times New Roman" w:cs="Times New Roman" w:eastAsia="Times New Roman" w:hint="default"/>
                <w:sz w:val="18"/>
                <w:szCs w:val="18"/>
              </w:rPr>
            </w:pPr>
            <w:r>
              <w:rPr>
                <w:rFonts w:ascii="Times New Roman"/>
                <w:sz w:val="18"/>
              </w:rPr>
              <w:t>654,172,650.76</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53.66%</w:t>
            </w:r>
          </w:p>
        </w:tc>
      </w:tr>
      <w:tr>
        <w:trPr>
          <w:trHeight w:val="329"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81,498,101.86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Times New Roman" w:hAnsi="Times New Roman" w:cs="Times New Roman" w:eastAsia="Times New Roman" w:hint="default"/>
                <w:sz w:val="18"/>
                <w:szCs w:val="18"/>
              </w:rPr>
            </w:pPr>
            <w:r>
              <w:rPr>
                <w:rFonts w:ascii="Times New Roman"/>
                <w:sz w:val="18"/>
              </w:rPr>
              <w:t>134,830,416.10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75"/>
              <w:jc w:val="right"/>
              <w:rPr>
                <w:rFonts w:ascii="Times New Roman" w:hAnsi="Times New Roman" w:cs="Times New Roman" w:eastAsia="Times New Roman" w:hint="default"/>
                <w:sz w:val="18"/>
                <w:szCs w:val="18"/>
              </w:rPr>
            </w:pPr>
            <w:r>
              <w:rPr>
                <w:rFonts w:ascii="Times New Roman"/>
                <w:w w:val="95"/>
                <w:sz w:val="18"/>
              </w:rPr>
              <w:t>-39.56%</w:t>
            </w:r>
            <w:r>
              <w:rPr>
                <w:rFonts w:ascii="Times New Roman"/>
                <w:sz w:val="18"/>
              </w:rPr>
            </w:r>
          </w:p>
        </w:tc>
      </w:tr>
      <w:tr>
        <w:trPr>
          <w:trHeight w:val="329"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-177,311,670.35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-84,821,589.87</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29"/>
              <w:jc w:val="right"/>
              <w:rPr>
                <w:rFonts w:ascii="Times New Roman" w:hAnsi="Times New Roman" w:cs="Times New Roman" w:eastAsia="Times New Roman" w:hint="default"/>
                <w:sz w:val="18"/>
                <w:szCs w:val="18"/>
              </w:rPr>
            </w:pPr>
            <w:r>
              <w:rPr>
                <w:rFonts w:ascii="Times New Roman"/>
                <w:w w:val="95"/>
                <w:sz w:val="18"/>
              </w:rPr>
              <w:t>-109.04%</w:t>
            </w:r>
            <w:r>
              <w:rPr>
                <w:rFonts w:ascii="Times New Roman"/>
                <w:sz w:val="18"/>
              </w:rPr>
            </w:r>
          </w:p>
        </w:tc>
      </w:tr>
      <w:tr>
        <w:trPr>
          <w:trHeight w:val="329"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112,549,917.84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-49,486,074.29</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60"/>
              <w:jc w:val="right"/>
              <w:rPr>
                <w:rFonts w:ascii="Times New Roman" w:hAnsi="Times New Roman" w:cs="Times New Roman" w:eastAsia="Times New Roman" w:hint="default"/>
                <w:sz w:val="18"/>
                <w:szCs w:val="18"/>
              </w:rPr>
            </w:pPr>
            <w:r>
              <w:rPr>
                <w:rFonts w:ascii="Times New Roman"/>
                <w:w w:val="95"/>
                <w:sz w:val="18"/>
              </w:rPr>
              <w:t>327.44%</w:t>
            </w:r>
            <w:r>
              <w:rPr>
                <w:rFonts w:ascii="Times New Roman"/>
                <w:sz w:val="18"/>
              </w:rPr>
            </w:r>
          </w:p>
        </w:tc>
      </w:tr>
      <w:tr>
        <w:trPr>
          <w:trHeight w:val="329"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13,263,240.09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-1,358,401.07</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15"/>
              <w:jc w:val="right"/>
              <w:rPr>
                <w:rFonts w:ascii="Times New Roman" w:hAnsi="Times New Roman" w:cs="Times New Roman" w:eastAsia="Times New Roman" w:hint="default"/>
                <w:sz w:val="18"/>
                <w:szCs w:val="18"/>
              </w:rPr>
            </w:pPr>
            <w:r>
              <w:rPr>
                <w:rFonts w:ascii="Times New Roman"/>
                <w:w w:val="95"/>
                <w:sz w:val="18"/>
              </w:rPr>
              <w:t>1076.39%</w:t>
            </w:r>
            <w:r>
              <w:rPr>
                <w:rFonts w:ascii="Times New Roman"/>
                <w:sz w:val="18"/>
              </w:rPr>
            </w:r>
          </w:p>
        </w:tc>
      </w:tr>
    </w:tbl>
    <w:p>
      <w:pPr>
        <w:pStyle w:val="BodyText"/>
        <w:spacing w:line="357" w:lineRule="auto" w:before="81"/>
        <w:ind w:left="617" w:right="613" w:firstLine="480"/>
        <w:jc w:val="both"/>
      </w:pPr>
      <w:r>
        <w:rPr/>
        <w:t>2010</w:t>
      </w:r>
      <w:r>
        <w:rPr>
          <w:spacing w:val="2"/>
        </w:rPr>
        <w:t> </w:t>
      </w:r>
      <w:r>
        <w:rPr/>
        <w:t>年度，公司经营活动产生的现金流量净额较上年大幅下降，主要是因</w:t>
      </w:r>
      <w:r>
        <w:rPr/>
        <w:t> </w:t>
      </w:r>
      <w:r>
        <w:rPr>
          <w:spacing w:val="-3"/>
        </w:rPr>
        <w:t>为本报告期主要原材料采购价格较上年大幅上升，公司购买商品、接受劳务支付</w:t>
      </w:r>
      <w:r>
        <w:rPr>
          <w:spacing w:val="-105"/>
        </w:rPr>
        <w:t> </w:t>
      </w:r>
      <w:r>
        <w:rPr>
          <w:spacing w:val="-105"/>
        </w:rPr>
      </w:r>
      <w:r>
        <w:rPr/>
        <w:t>的现金比收到的现金有更大幅度上升。</w:t>
      </w:r>
    </w:p>
    <w:p>
      <w:pPr>
        <w:pStyle w:val="BodyText"/>
        <w:spacing w:line="357" w:lineRule="auto" w:before="74"/>
        <w:ind w:left="617" w:right="613" w:firstLine="480"/>
        <w:jc w:val="both"/>
      </w:pPr>
      <w:r>
        <w:rPr/>
        <w:t>2010</w:t>
      </w:r>
      <w:r>
        <w:rPr>
          <w:spacing w:val="-81"/>
        </w:rPr>
        <w:t> </w:t>
      </w:r>
      <w:r>
        <w:rPr/>
        <w:t>年度，公司投资活动产生的现金流量净额较上年同期下降</w:t>
      </w:r>
      <w:r>
        <w:rPr>
          <w:spacing w:val="-81"/>
        </w:rPr>
        <w:t> </w:t>
      </w:r>
      <w:r>
        <w:rPr>
          <w:spacing w:val="-5"/>
        </w:rPr>
        <w:t>109.04%，主</w:t>
      </w:r>
      <w:r>
        <w:rPr/>
        <w:t> 要是本期对子公司的投资及工程建设支出增加。</w:t>
      </w:r>
    </w:p>
    <w:p>
      <w:pPr>
        <w:pStyle w:val="BodyText"/>
        <w:spacing w:line="240" w:lineRule="auto" w:before="76"/>
        <w:ind w:left="1097" w:right="479"/>
        <w:jc w:val="left"/>
      </w:pPr>
      <w:r>
        <w:rPr/>
        <w:t>2010</w:t>
      </w:r>
      <w:r>
        <w:rPr>
          <w:spacing w:val="-60"/>
        </w:rPr>
        <w:t> </w:t>
      </w:r>
      <w:r>
        <w:rPr/>
        <w:t>年度，公司筹资活动产生的现金流量净额大幅上升，主要是因为：1）</w:t>
      </w:r>
    </w:p>
    <w:p>
      <w:pPr>
        <w:pStyle w:val="BodyText"/>
        <w:spacing w:line="240" w:lineRule="auto" w:before="152"/>
        <w:ind w:left="617" w:right="479"/>
        <w:jc w:val="left"/>
      </w:pPr>
      <w:r>
        <w:rPr/>
        <w:t>本期未进行分配利润，而上年公司实施了 2008</w:t>
      </w:r>
      <w:r>
        <w:rPr>
          <w:spacing w:val="-90"/>
        </w:rPr>
        <w:t> </w:t>
      </w:r>
      <w:r>
        <w:rPr/>
        <w:t>年度利润分配方案，共分配现金</w:t>
      </w:r>
    </w:p>
    <w:p>
      <w:pPr>
        <w:pStyle w:val="BodyText"/>
        <w:spacing w:line="357" w:lineRule="auto" w:before="152"/>
        <w:ind w:left="617" w:right="597"/>
        <w:jc w:val="left"/>
      </w:pPr>
      <w:r>
        <w:rPr/>
        <w:t>股利 45,168,000.00</w:t>
      </w:r>
      <w:r>
        <w:rPr>
          <w:spacing w:val="-90"/>
        </w:rPr>
        <w:t> </w:t>
      </w:r>
      <w:r>
        <w:rPr/>
        <w:t>元。2）本期生产经营规模扩大，公司短期借款较去年同期</w:t>
      </w:r>
      <w:r>
        <w:rPr/>
        <w:t> 有较大幅度的增加。</w:t>
      </w:r>
    </w:p>
    <w:p>
      <w:pPr>
        <w:spacing w:line="240" w:lineRule="auto" w:before="5"/>
        <w:rPr>
          <w:rFonts w:ascii="宋体" w:hAnsi="宋体" w:cs="宋体" w:eastAsia="宋体" w:hint="default"/>
          <w:sz w:val="33"/>
          <w:szCs w:val="33"/>
        </w:rPr>
      </w:pPr>
    </w:p>
    <w:p>
      <w:pPr>
        <w:pStyle w:val="Heading4"/>
        <w:spacing w:line="240" w:lineRule="auto"/>
        <w:ind w:left="1100" w:right="479"/>
        <w:jc w:val="left"/>
        <w:rPr>
          <w:b w:val="0"/>
          <w:bCs w:val="0"/>
        </w:rPr>
      </w:pPr>
      <w:r>
        <w:rPr>
          <w:rFonts w:ascii="Times New Roman" w:hAnsi="Times New Roman" w:cs="Times New Roman" w:eastAsia="Times New Roman" w:hint="default"/>
        </w:rPr>
        <w:t>7</w:t>
      </w:r>
      <w:r>
        <w:rPr/>
        <w:t>、公司偿债能力和资产运营能力分析</w:t>
      </w:r>
      <w:r>
        <w:rPr>
          <w:b w:val="0"/>
          <w:bCs w:val="0"/>
        </w:rPr>
      </w:r>
    </w:p>
    <w:p>
      <w:pPr>
        <w:spacing w:after="0" w:line="240" w:lineRule="auto"/>
        <w:jc w:val="left"/>
        <w:sectPr>
          <w:footerReference w:type="default" r:id="rId15"/>
          <w:pgSz w:w="11910" w:h="16840"/>
          <w:pgMar w:footer="730" w:header="720" w:top="1060" w:bottom="920" w:left="1180" w:right="1180"/>
          <w:pgNumType w:start="33"/>
        </w:sectPr>
      </w:pPr>
    </w:p>
    <w:p>
      <w:pPr>
        <w:spacing w:line="240" w:lineRule="auto" w:before="9"/>
        <w:rPr>
          <w:rFonts w:ascii="宋体" w:hAnsi="宋体" w:cs="宋体" w:eastAsia="宋体" w:hint="default"/>
          <w:b/>
          <w:bCs/>
          <w:sz w:val="25"/>
          <w:szCs w:val="25"/>
        </w:rPr>
      </w:pPr>
    </w:p>
    <w:tbl>
      <w:tblPr>
        <w:tblW w:w="0" w:type="auto"/>
        <w:jc w:val="left"/>
        <w:tblInd w:w="728" w:type="dxa"/>
        <w:tblLayout w:type="fixed"/>
        <w:tblCellMar>
          <w:top w:w="0" w:type="dxa"/>
          <w:left w:w="0" w:type="dxa"/>
          <w:bottom w:w="0" w:type="dxa"/>
          <w:right w:w="0" w:type="dxa"/>
        </w:tblCellMar>
        <w:tblLook w:val="01E0"/>
      </w:tblPr>
      <w:tblGrid>
        <w:gridCol w:w="3340"/>
        <w:gridCol w:w="2201"/>
        <w:gridCol w:w="1740"/>
      </w:tblGrid>
      <w:tr>
        <w:trPr>
          <w:trHeight w:val="338" w:hRule="exact"/>
        </w:trPr>
        <w:tc>
          <w:tcPr>
            <w:tcW w:w="33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偿债能力指标</w:t>
            </w:r>
          </w:p>
        </w:tc>
        <w:tc>
          <w:tcPr>
            <w:tcW w:w="22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7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328" w:hRule="exact"/>
        </w:trPr>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36.50%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24.81%</w:t>
            </w:r>
          </w:p>
        </w:tc>
      </w:tr>
      <w:tr>
        <w:trPr>
          <w:trHeight w:val="329" w:hRule="exact"/>
        </w:trPr>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1.41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1.98</w:t>
            </w:r>
          </w:p>
        </w:tc>
      </w:tr>
      <w:tr>
        <w:trPr>
          <w:trHeight w:val="328" w:hRule="exact"/>
        </w:trPr>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0.89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1.22</w:t>
            </w:r>
          </w:p>
        </w:tc>
      </w:tr>
      <w:tr>
        <w:trPr>
          <w:trHeight w:val="329" w:hRule="exact"/>
        </w:trPr>
        <w:tc>
          <w:tcPr>
            <w:tcW w:w="33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资产运营能力指标</w:t>
            </w:r>
          </w:p>
        </w:tc>
        <w:tc>
          <w:tcPr>
            <w:tcW w:w="22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29" w:hRule="exact"/>
        </w:trPr>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应收账款周转率</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6.52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6.03</w:t>
            </w:r>
          </w:p>
        </w:tc>
      </w:tr>
      <w:tr>
        <w:trPr>
          <w:trHeight w:val="329" w:hRule="exact"/>
        </w:trPr>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存货周转率</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5.51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4.67</w:t>
            </w:r>
          </w:p>
        </w:tc>
      </w:tr>
    </w:tbl>
    <w:p>
      <w:pPr>
        <w:pStyle w:val="BodyText"/>
        <w:spacing w:line="357" w:lineRule="auto" w:before="81"/>
        <w:ind w:left="217" w:right="297" w:firstLine="480"/>
        <w:jc w:val="left"/>
      </w:pPr>
      <w:r>
        <w:rPr/>
        <w:t>2010 年末，公司财务状况良好，资产负债率为</w:t>
      </w:r>
      <w:r>
        <w:rPr>
          <w:spacing w:val="-90"/>
        </w:rPr>
        <w:t> </w:t>
      </w:r>
      <w:r>
        <w:rPr/>
        <w:t>36.50%，具备较强的偿债能</w:t>
      </w:r>
      <w:r>
        <w:rPr/>
        <w:t> 力。流动比率和速动比率指标有所下降。</w:t>
      </w:r>
    </w:p>
    <w:p>
      <w:pPr>
        <w:pStyle w:val="BodyText"/>
        <w:spacing w:line="240" w:lineRule="auto" w:before="76"/>
        <w:ind w:left="697" w:right="297"/>
        <w:jc w:val="left"/>
      </w:pPr>
      <w:r>
        <w:rPr/>
        <w:t>2010</w:t>
      </w:r>
      <w:r>
        <w:rPr>
          <w:spacing w:val="3"/>
        </w:rPr>
        <w:t> </w:t>
      </w:r>
      <w:r>
        <w:rPr/>
        <w:t>年度，公司应收账款周转率和存货周转率有所提高，主要原因是公司</w:t>
      </w:r>
    </w:p>
    <w:p>
      <w:pPr>
        <w:pStyle w:val="BodyText"/>
        <w:spacing w:line="240" w:lineRule="auto" w:before="152"/>
        <w:ind w:left="217" w:right="297"/>
        <w:jc w:val="left"/>
      </w:pPr>
      <w:r>
        <w:rPr/>
        <w:t>在</w:t>
      </w:r>
      <w:r>
        <w:rPr>
          <w:spacing w:val="-60"/>
        </w:rPr>
        <w:t> </w:t>
      </w:r>
      <w:r>
        <w:rPr/>
        <w:t>2010</w:t>
      </w:r>
      <w:r>
        <w:rPr>
          <w:spacing w:val="-60"/>
        </w:rPr>
        <w:t> </w:t>
      </w:r>
      <w:r>
        <w:rPr/>
        <w:t>年度加强了应收帐款和存货管理，并且取得了一定的成效。</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spacing w:line="393" w:lineRule="auto" w:before="0"/>
        <w:ind w:left="697" w:right="447" w:firstLine="2"/>
        <w:jc w:val="left"/>
        <w:rPr>
          <w:rFonts w:ascii="宋体" w:hAnsi="宋体" w:cs="宋体" w:eastAsia="宋体" w:hint="default"/>
          <w:sz w:val="24"/>
          <w:szCs w:val="24"/>
        </w:rPr>
      </w:pPr>
      <w:r>
        <w:rPr>
          <w:rFonts w:ascii="宋体" w:hAnsi="宋体" w:cs="宋体" w:eastAsia="宋体" w:hint="default"/>
          <w:b/>
          <w:bCs/>
          <w:sz w:val="24"/>
          <w:szCs w:val="24"/>
        </w:rPr>
        <w:t>（四）公司董事、监事和高级管理人员薪酬情况</w:t>
      </w:r>
      <w:r>
        <w:rPr>
          <w:rFonts w:ascii="宋体" w:hAnsi="宋体" w:cs="宋体" w:eastAsia="宋体" w:hint="default"/>
          <w:b/>
          <w:bCs/>
          <w:w w:val="99"/>
          <w:sz w:val="24"/>
          <w:szCs w:val="24"/>
        </w:rPr>
        <w:t> </w:t>
      </w:r>
      <w:r>
        <w:rPr>
          <w:rFonts w:ascii="宋体" w:hAnsi="宋体" w:cs="宋体" w:eastAsia="宋体" w:hint="default"/>
          <w:sz w:val="24"/>
          <w:szCs w:val="24"/>
        </w:rPr>
        <w:t>有关情况详见第五节“二、现任董事、监事和高级管理人员薪酬情况”。</w:t>
      </w:r>
    </w:p>
    <w:p>
      <w:pPr>
        <w:spacing w:line="240" w:lineRule="auto" w:before="8"/>
        <w:rPr>
          <w:rFonts w:ascii="宋体" w:hAnsi="宋体" w:cs="宋体" w:eastAsia="宋体" w:hint="default"/>
          <w:sz w:val="34"/>
          <w:szCs w:val="34"/>
        </w:rPr>
      </w:pPr>
    </w:p>
    <w:p>
      <w:pPr>
        <w:spacing w:line="364" w:lineRule="auto" w:before="0"/>
        <w:ind w:left="697" w:right="2247" w:firstLine="2"/>
        <w:jc w:val="left"/>
        <w:rPr>
          <w:rFonts w:ascii="宋体" w:hAnsi="宋体" w:cs="宋体" w:eastAsia="宋体" w:hint="default"/>
          <w:sz w:val="24"/>
          <w:szCs w:val="24"/>
        </w:rPr>
      </w:pPr>
      <w:r>
        <w:rPr>
          <w:rFonts w:ascii="宋体" w:hAnsi="宋体" w:cs="宋体" w:eastAsia="宋体" w:hint="default"/>
          <w:b/>
          <w:bCs/>
          <w:sz w:val="24"/>
          <w:szCs w:val="24"/>
        </w:rPr>
        <w:t>（五）公司</w:t>
      </w:r>
      <w:r>
        <w:rPr>
          <w:rFonts w:ascii="宋体" w:hAnsi="宋体" w:cs="宋体" w:eastAsia="宋体" w:hint="default"/>
          <w:b/>
          <w:bCs/>
          <w:spacing w:val="-61"/>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年研发情况</w:t>
      </w:r>
      <w:r>
        <w:rPr>
          <w:rFonts w:ascii="宋体" w:hAnsi="宋体" w:cs="宋体" w:eastAsia="宋体" w:hint="default"/>
          <w:b/>
          <w:bCs/>
          <w:spacing w:val="1"/>
          <w:w w:val="99"/>
          <w:sz w:val="24"/>
          <w:szCs w:val="24"/>
        </w:rPr>
        <w:t> </w:t>
      </w:r>
      <w:r>
        <w:rPr>
          <w:rFonts w:ascii="宋体" w:hAnsi="宋体" w:cs="宋体" w:eastAsia="宋体" w:hint="default"/>
          <w:sz w:val="24"/>
          <w:szCs w:val="24"/>
        </w:rPr>
        <w:t>1、近三年，公司及控股子公司合计研发投入情况如下：</w:t>
      </w:r>
    </w:p>
    <w:p>
      <w:pPr>
        <w:spacing w:before="76"/>
        <w:ind w:left="0" w:right="3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3"/>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530"/>
        <w:gridCol w:w="1991"/>
        <w:gridCol w:w="2004"/>
        <w:gridCol w:w="2004"/>
      </w:tblGrid>
      <w:tr>
        <w:trPr>
          <w:trHeight w:val="323" w:hRule="exact"/>
        </w:trPr>
        <w:tc>
          <w:tcPr>
            <w:tcW w:w="253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99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6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703"/>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25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研发投入</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73"/>
              <w:jc w:val="right"/>
              <w:rPr>
                <w:rFonts w:ascii="Times New Roman" w:hAnsi="Times New Roman" w:cs="Times New Roman" w:eastAsia="Times New Roman" w:hint="default"/>
                <w:sz w:val="18"/>
                <w:szCs w:val="18"/>
              </w:rPr>
            </w:pPr>
            <w:r>
              <w:rPr>
                <w:rFonts w:ascii="Times New Roman"/>
                <w:sz w:val="18"/>
              </w:rPr>
              <w:t>3,715.09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2,957.96</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80"/>
              <w:jc w:val="right"/>
              <w:rPr>
                <w:rFonts w:ascii="Times New Roman" w:hAnsi="Times New Roman" w:cs="Times New Roman" w:eastAsia="Times New Roman" w:hint="default"/>
                <w:sz w:val="18"/>
                <w:szCs w:val="18"/>
              </w:rPr>
            </w:pPr>
            <w:r>
              <w:rPr>
                <w:rFonts w:ascii="Times New Roman"/>
                <w:sz w:val="18"/>
              </w:rPr>
              <w:t>2,360.01</w:t>
            </w:r>
          </w:p>
        </w:tc>
      </w:tr>
      <w:tr>
        <w:trPr>
          <w:trHeight w:val="324" w:hRule="exact"/>
        </w:trPr>
        <w:tc>
          <w:tcPr>
            <w:tcW w:w="25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研发投入占营业收入的比例</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3.11%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3.49%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2.27%</w:t>
            </w:r>
          </w:p>
        </w:tc>
      </w:tr>
    </w:tbl>
    <w:p>
      <w:pPr>
        <w:spacing w:line="240" w:lineRule="auto" w:before="5"/>
        <w:rPr>
          <w:rFonts w:ascii="宋体" w:hAnsi="宋体" w:cs="宋体" w:eastAsia="宋体" w:hint="default"/>
          <w:sz w:val="13"/>
          <w:szCs w:val="13"/>
        </w:rPr>
      </w:pPr>
    </w:p>
    <w:p>
      <w:pPr>
        <w:pStyle w:val="BodyText"/>
        <w:spacing w:line="338" w:lineRule="auto" w:before="26"/>
        <w:ind w:left="217" w:right="295" w:firstLine="480"/>
        <w:jc w:val="left"/>
      </w:pPr>
      <w:r>
        <w:rPr>
          <w:rFonts w:ascii="Times New Roman" w:hAnsi="Times New Roman" w:cs="Times New Roman" w:eastAsia="Times New Roman" w:hint="default"/>
          <w:spacing w:val="-8"/>
        </w:rPr>
        <w:t>2</w:t>
      </w:r>
      <w:r>
        <w:rPr>
          <w:spacing w:val="-8"/>
        </w:rPr>
        <w:t>、截止</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年底，公司及控股子公司共拥有专利</w:t>
      </w:r>
      <w:r>
        <w:rPr>
          <w:spacing w:val="-65"/>
        </w:rPr>
        <w:t> </w:t>
      </w:r>
      <w:r>
        <w:rPr>
          <w:rFonts w:ascii="Times New Roman" w:hAnsi="Times New Roman" w:cs="Times New Roman" w:eastAsia="Times New Roman" w:hint="default"/>
        </w:rPr>
        <w:t>128</w:t>
      </w:r>
      <w:r>
        <w:rPr>
          <w:rFonts w:ascii="Times New Roman" w:hAnsi="Times New Roman" w:cs="Times New Roman" w:eastAsia="Times New Roman" w:hint="default"/>
          <w:spacing w:val="-5"/>
        </w:rPr>
        <w:t> </w:t>
      </w:r>
      <w:r>
        <w:rPr>
          <w:spacing w:val="-4"/>
        </w:rPr>
        <w:t>项。近两年公司及控</w:t>
      </w:r>
      <w:r>
        <w:rPr/>
        <w:t> 股子公司申请及获得的专利情况如下表所示：</w:t>
      </w:r>
    </w:p>
    <w:p>
      <w:pPr>
        <w:spacing w:line="240" w:lineRule="auto" w:before="1"/>
        <w:rPr>
          <w:rFonts w:ascii="宋体" w:hAnsi="宋体" w:cs="宋体" w:eastAsia="宋体" w:hint="default"/>
          <w:sz w:val="26"/>
          <w:szCs w:val="26"/>
        </w:rPr>
      </w:pPr>
    </w:p>
    <w:p>
      <w:pPr>
        <w:spacing w:before="44"/>
        <w:ind w:left="0" w:right="104" w:firstLine="0"/>
        <w:jc w:val="right"/>
        <w:rPr>
          <w:rFonts w:ascii="宋体" w:hAnsi="宋体" w:cs="宋体" w:eastAsia="宋体" w:hint="default"/>
          <w:sz w:val="18"/>
          <w:szCs w:val="18"/>
        </w:rPr>
      </w:pPr>
      <w:r>
        <w:rPr/>
        <w:pict>
          <v:shape style="position:absolute;margin-left:90.18pt;margin-top:-12.407951pt;width:423.2pt;height:78.9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80"/>
                    <w:gridCol w:w="2300"/>
                    <w:gridCol w:w="2869"/>
                  </w:tblGrid>
                  <w:tr>
                    <w:trPr>
                      <w:trHeight w:val="155" w:hRule="exact"/>
                    </w:trPr>
                    <w:tc>
                      <w:tcPr>
                        <w:tcW w:w="328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00" w:type="dxa"/>
                        <w:tcBorders>
                          <w:top w:val="single" w:sz="4" w:space="0" w:color="000000"/>
                          <w:left w:val="single" w:sz="4" w:space="0" w:color="000000"/>
                          <w:bottom w:val="nil" w:sz="6" w:space="0" w:color="auto"/>
                          <w:right w:val="single" w:sz="4" w:space="0" w:color="000000"/>
                        </w:tcBorders>
                        <w:shd w:val="clear" w:color="auto" w:fill="DCDCDC"/>
                      </w:tcPr>
                      <w:p>
                        <w:pPr/>
                      </w:p>
                    </w:tc>
                    <w:tc>
                      <w:tcPr>
                        <w:tcW w:w="286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近两年专利获得授权数</w:t>
                        </w:r>
                      </w:p>
                      <w:p>
                        <w:pPr>
                          <w:pStyle w:val="TableParagraph"/>
                          <w:spacing w:line="240" w:lineRule="auto" w:before="37"/>
                          <w:ind w:right="102"/>
                          <w:jc w:val="center"/>
                          <w:rPr>
                            <w:rFonts w:ascii="宋体" w:hAnsi="宋体" w:cs="宋体" w:eastAsia="宋体" w:hint="default"/>
                            <w:sz w:val="18"/>
                            <w:szCs w:val="18"/>
                          </w:rPr>
                        </w:pPr>
                        <w:r>
                          <w:rPr>
                            <w:rFonts w:ascii="宋体" w:hAnsi="宋体" w:cs="宋体" w:eastAsia="宋体" w:hint="default"/>
                            <w:sz w:val="18"/>
                            <w:szCs w:val="18"/>
                          </w:rPr>
                          <w:t>（包括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年以前申请，近两年获得</w:t>
                        </w:r>
                      </w:p>
                    </w:tc>
                  </w:tr>
                  <w:tr>
                    <w:trPr>
                      <w:trHeight w:val="286" w:hRule="exact"/>
                    </w:trPr>
                    <w:tc>
                      <w:tcPr>
                        <w:tcW w:w="3280" w:type="dxa"/>
                        <w:tcBorders>
                          <w:top w:val="nil" w:sz="6" w:space="0" w:color="auto"/>
                          <w:left w:val="single" w:sz="4" w:space="0" w:color="000000"/>
                          <w:bottom w:val="nil" w:sz="6" w:space="0" w:color="auto"/>
                          <w:right w:val="single" w:sz="4" w:space="0" w:color="000000"/>
                        </w:tcBorders>
                        <w:shd w:val="clear" w:color="auto" w:fill="DCDCDC"/>
                      </w:tcPr>
                      <w:p>
                        <w:pPr/>
                      </w:p>
                    </w:tc>
                    <w:tc>
                      <w:tcPr>
                        <w:tcW w:w="23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近两年专利申请数</w:t>
                        </w:r>
                      </w:p>
                    </w:tc>
                    <w:tc>
                      <w:tcPr>
                        <w:tcW w:w="2869" w:type="dxa"/>
                        <w:vMerge/>
                        <w:tcBorders>
                          <w:left w:val="single" w:sz="4" w:space="0" w:color="000000"/>
                          <w:right w:val="single" w:sz="4" w:space="0" w:color="000000"/>
                        </w:tcBorders>
                        <w:shd w:val="clear" w:color="auto" w:fill="DCDCDC"/>
                      </w:tcPr>
                      <w:p>
                        <w:pPr/>
                      </w:p>
                    </w:tc>
                  </w:tr>
                  <w:tr>
                    <w:trPr>
                      <w:trHeight w:val="156" w:hRule="exact"/>
                    </w:trPr>
                    <w:tc>
                      <w:tcPr>
                        <w:tcW w:w="328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00" w:type="dxa"/>
                        <w:tcBorders>
                          <w:top w:val="nil" w:sz="6" w:space="0" w:color="auto"/>
                          <w:left w:val="single" w:sz="4" w:space="0" w:color="000000"/>
                          <w:bottom w:val="single" w:sz="4" w:space="0" w:color="000000"/>
                          <w:right w:val="single" w:sz="4" w:space="0" w:color="000000"/>
                        </w:tcBorders>
                        <w:shd w:val="clear" w:color="auto" w:fill="DCDCDC"/>
                      </w:tcPr>
                      <w:p>
                        <w:pPr/>
                      </w:p>
                    </w:tc>
                    <w:tc>
                      <w:tcPr>
                        <w:tcW w:w="2869"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32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3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1"/>
                          <w:jc w:val="center"/>
                          <w:rPr>
                            <w:rFonts w:ascii="Times New Roman" w:hAnsi="Times New Roman" w:cs="Times New Roman" w:eastAsia="Times New Roman" w:hint="default"/>
                            <w:sz w:val="18"/>
                            <w:szCs w:val="18"/>
                          </w:rPr>
                        </w:pPr>
                        <w:r>
                          <w:rPr>
                            <w:rFonts w:ascii="Times New Roman"/>
                            <w:sz w:val="18"/>
                          </w:rPr>
                          <w:t>4</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Times New Roman" w:hAnsi="Times New Roman" w:cs="Times New Roman" w:eastAsia="Times New Roman" w:hint="default"/>
                            <w:sz w:val="18"/>
                            <w:szCs w:val="18"/>
                          </w:rPr>
                        </w:pPr>
                        <w:r>
                          <w:rPr>
                            <w:rFonts w:ascii="Times New Roman"/>
                            <w:sz w:val="18"/>
                          </w:rPr>
                          <w:t>3</w:t>
                        </w:r>
                      </w:p>
                    </w:tc>
                  </w:tr>
                  <w:tr>
                    <w:trPr>
                      <w:trHeight w:val="324" w:hRule="exact"/>
                    </w:trPr>
                    <w:tc>
                      <w:tcPr>
                        <w:tcW w:w="32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3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8"/>
                          <w:jc w:val="center"/>
                          <w:rPr>
                            <w:rFonts w:ascii="Times New Roman" w:hAnsi="Times New Roman" w:cs="Times New Roman" w:eastAsia="Times New Roman" w:hint="default"/>
                            <w:sz w:val="18"/>
                            <w:szCs w:val="18"/>
                          </w:rPr>
                        </w:pPr>
                        <w:r>
                          <w:rPr>
                            <w:rFonts w:ascii="Times New Roman"/>
                            <w:sz w:val="18"/>
                          </w:rPr>
                          <w:t>14</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center"/>
                          <w:rPr>
                            <w:rFonts w:ascii="Times New Roman" w:hAnsi="Times New Roman" w:cs="Times New Roman" w:eastAsia="Times New Roman" w:hint="default"/>
                            <w:sz w:val="18"/>
                            <w:szCs w:val="18"/>
                          </w:rPr>
                        </w:pPr>
                        <w:r>
                          <w:rPr>
                            <w:rFonts w:ascii="Times New Roman"/>
                            <w:sz w:val="18"/>
                          </w:rPr>
                          <w:t>29</w:t>
                        </w:r>
                      </w:p>
                    </w:tc>
                  </w:tr>
                  <w:tr>
                    <w:trPr>
                      <w:trHeight w:val="324" w:hRule="exact"/>
                    </w:trPr>
                    <w:tc>
                      <w:tcPr>
                        <w:tcW w:w="32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3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8"/>
                          <w:jc w:val="center"/>
                          <w:rPr>
                            <w:rFonts w:ascii="Times New Roman" w:hAnsi="Times New Roman" w:cs="Times New Roman" w:eastAsia="Times New Roman" w:hint="default"/>
                            <w:sz w:val="18"/>
                            <w:szCs w:val="18"/>
                          </w:rPr>
                        </w:pPr>
                        <w:r>
                          <w:rPr>
                            <w:rFonts w:ascii="Times New Roman"/>
                            <w:sz w:val="18"/>
                          </w:rPr>
                          <w:t>27</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center"/>
                          <w:rPr>
                            <w:rFonts w:ascii="Times New Roman" w:hAnsi="Times New Roman" w:cs="Times New Roman" w:eastAsia="Times New Roman" w:hint="default"/>
                            <w:sz w:val="18"/>
                            <w:szCs w:val="18"/>
                          </w:rPr>
                        </w:pPr>
                        <w:r>
                          <w:rPr>
                            <w:rFonts w:ascii="Times New Roman"/>
                            <w:sz w:val="18"/>
                          </w:rPr>
                          <w:t>30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5"/>
        <w:ind w:left="700" w:right="297"/>
        <w:jc w:val="left"/>
        <w:rPr>
          <w:b w:val="0"/>
          <w:bCs w:val="0"/>
        </w:rPr>
      </w:pPr>
      <w:r>
        <w:rPr/>
        <w:t>（六）公司主要子公司或参股公司的情况</w:t>
      </w:r>
      <w:r>
        <w:rPr>
          <w:b w:val="0"/>
          <w:bCs w:val="0"/>
        </w:rPr>
      </w:r>
    </w:p>
    <w:p>
      <w:pPr>
        <w:pStyle w:val="Heading4"/>
        <w:spacing w:line="240" w:lineRule="auto" w:before="193"/>
        <w:ind w:left="700" w:right="297"/>
        <w:jc w:val="left"/>
        <w:rPr>
          <w:b w:val="0"/>
          <w:bCs w:val="0"/>
        </w:rPr>
      </w:pPr>
      <w:r>
        <w:rPr>
          <w:rFonts w:ascii="Times New Roman" w:hAnsi="Times New Roman" w:cs="Times New Roman" w:eastAsia="Times New Roman" w:hint="default"/>
        </w:rPr>
        <w:t>1</w:t>
      </w:r>
      <w:r>
        <w:rPr/>
        <w:t>、控股子公司浙江大农实业有限公司（</w:t>
      </w:r>
      <w:r>
        <w:rPr>
          <w:rFonts w:ascii="Times New Roman" w:hAnsi="Times New Roman" w:cs="Times New Roman" w:eastAsia="Times New Roman" w:hint="default"/>
        </w:rPr>
        <w:t>“</w:t>
      </w:r>
      <w:r>
        <w:rPr/>
        <w:t>大农实业</w:t>
      </w:r>
      <w:r>
        <w:rPr>
          <w:rFonts w:ascii="Times New Roman" w:hAnsi="Times New Roman" w:cs="Times New Roman" w:eastAsia="Times New Roman" w:hint="default"/>
        </w:rPr>
        <w:t>”</w:t>
      </w:r>
      <w:r>
        <w:rPr/>
        <w:t>）运营情况</w:t>
      </w:r>
      <w:r>
        <w:rPr>
          <w:b w:val="0"/>
          <w:bCs w:val="0"/>
        </w:rPr>
      </w:r>
    </w:p>
    <w:p>
      <w:pPr>
        <w:pStyle w:val="BodyText"/>
        <w:spacing w:line="338" w:lineRule="auto" w:before="174"/>
        <w:ind w:left="217" w:right="311" w:firstLine="480"/>
        <w:jc w:val="both"/>
      </w:pPr>
      <w:r>
        <w:rPr/>
        <w:t>大农实业于</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10"/>
        </w:rPr>
        <w:t> </w:t>
      </w:r>
      <w:r>
        <w:rPr/>
        <w:t>日注册成立，注册资本</w:t>
      </w:r>
      <w:r>
        <w:rPr>
          <w:spacing w:val="-51"/>
        </w:rPr>
        <w:t> </w:t>
      </w:r>
      <w:r>
        <w:rPr>
          <w:rFonts w:ascii="Times New Roman" w:hAnsi="Times New Roman" w:cs="Times New Roman" w:eastAsia="Times New Roman" w:hint="default"/>
        </w:rPr>
        <w:t>9,300</w:t>
      </w:r>
      <w:r>
        <w:rPr>
          <w:rFonts w:ascii="Times New Roman" w:hAnsi="Times New Roman" w:cs="Times New Roman" w:eastAsia="Times New Roman" w:hint="default"/>
          <w:spacing w:val="10"/>
        </w:rPr>
        <w:t> </w:t>
      </w:r>
      <w:r>
        <w:rPr/>
        <w:t>万元，本公司以 现金出资</w:t>
      </w:r>
      <w:r>
        <w:rPr>
          <w:spacing w:val="-76"/>
        </w:rPr>
        <w:t> </w:t>
      </w:r>
      <w:r>
        <w:rPr>
          <w:rFonts w:ascii="Times New Roman" w:hAnsi="Times New Roman" w:cs="Times New Roman" w:eastAsia="Times New Roman" w:hint="default"/>
        </w:rPr>
        <w:t>6,510</w:t>
      </w:r>
      <w:r>
        <w:rPr>
          <w:rFonts w:ascii="Times New Roman" w:hAnsi="Times New Roman" w:cs="Times New Roman" w:eastAsia="Times New Roman" w:hint="default"/>
          <w:spacing w:val="-16"/>
        </w:rPr>
        <w:t> </w:t>
      </w:r>
      <w:r>
        <w:rPr/>
        <w:t>万元，占大农实业注册资本的</w:t>
      </w:r>
      <w:r>
        <w:rPr>
          <w:spacing w:val="-76"/>
        </w:rPr>
        <w:t> </w:t>
      </w:r>
      <w:r>
        <w:rPr>
          <w:rFonts w:ascii="Times New Roman" w:hAnsi="Times New Roman" w:cs="Times New Roman" w:eastAsia="Times New Roman" w:hint="default"/>
        </w:rPr>
        <w:t>70%</w:t>
      </w:r>
      <w:r>
        <w:rPr/>
        <w:t>；浙江大农机械有限公司以房 屋和土地使用权出资</w:t>
      </w:r>
      <w:r>
        <w:rPr>
          <w:spacing w:val="-65"/>
        </w:rPr>
        <w:t> </w:t>
      </w:r>
      <w:r>
        <w:rPr>
          <w:rFonts w:ascii="Times New Roman" w:hAnsi="Times New Roman" w:cs="Times New Roman" w:eastAsia="Times New Roman" w:hint="default"/>
        </w:rPr>
        <w:t>2,790</w:t>
      </w:r>
      <w:r>
        <w:rPr>
          <w:rFonts w:ascii="Times New Roman" w:hAnsi="Times New Roman" w:cs="Times New Roman" w:eastAsia="Times New Roman" w:hint="default"/>
          <w:spacing w:val="-5"/>
        </w:rPr>
        <w:t> </w:t>
      </w:r>
      <w:r>
        <w:rPr/>
        <w:t>万元，占大农实业注册资本的</w:t>
      </w:r>
      <w:r>
        <w:rPr>
          <w:spacing w:val="-65"/>
        </w:rPr>
        <w:t> </w:t>
      </w:r>
      <w:r>
        <w:rPr>
          <w:rFonts w:ascii="Times New Roman" w:hAnsi="Times New Roman" w:cs="Times New Roman" w:eastAsia="Times New Roman" w:hint="default"/>
          <w:spacing w:val="-3"/>
        </w:rPr>
        <w:t>30%</w:t>
      </w:r>
      <w:r>
        <w:rPr>
          <w:spacing w:val="-3"/>
        </w:rPr>
        <w:t>。经公司第二届董</w:t>
      </w:r>
    </w:p>
    <w:p>
      <w:pPr>
        <w:spacing w:after="0" w:line="338" w:lineRule="auto"/>
        <w:jc w:val="both"/>
        <w:sectPr>
          <w:pgSz w:w="11910" w:h="16840"/>
          <w:pgMar w:header="720" w:footer="730" w:top="1060" w:bottom="920" w:left="1580" w:right="1480"/>
        </w:sectPr>
      </w:pPr>
    </w:p>
    <w:p>
      <w:pPr>
        <w:spacing w:line="240" w:lineRule="auto" w:before="9"/>
        <w:rPr>
          <w:rFonts w:ascii="宋体" w:hAnsi="宋体" w:cs="宋体" w:eastAsia="宋体" w:hint="default"/>
          <w:sz w:val="20"/>
          <w:szCs w:val="20"/>
        </w:rPr>
      </w:pPr>
    </w:p>
    <w:p>
      <w:pPr>
        <w:pStyle w:val="BodyText"/>
        <w:spacing w:line="240" w:lineRule="auto" w:before="26"/>
        <w:ind w:right="35"/>
        <w:jc w:val="left"/>
      </w:pPr>
      <w:r>
        <w:rPr>
          <w:spacing w:val="-4"/>
        </w:rPr>
        <w:t>事会第十七次会议审议批准，大农实业的注册资本由人民币</w:t>
      </w:r>
      <w:r>
        <w:rPr>
          <w:spacing w:val="-52"/>
        </w:rPr>
        <w:t> </w:t>
      </w:r>
      <w:r>
        <w:rPr/>
        <w:t>9,300</w:t>
      </w:r>
      <w:r>
        <w:rPr>
          <w:spacing w:val="-52"/>
        </w:rPr>
        <w:t> </w:t>
      </w:r>
      <w:r>
        <w:rPr/>
        <w:t>万减少至人民</w:t>
      </w:r>
    </w:p>
    <w:p>
      <w:pPr>
        <w:pStyle w:val="BodyText"/>
        <w:spacing w:line="357" w:lineRule="auto" w:before="152"/>
        <w:ind w:right="127"/>
        <w:jc w:val="left"/>
      </w:pPr>
      <w:r>
        <w:rPr/>
        <w:t>币</w:t>
      </w:r>
      <w:r>
        <w:rPr>
          <w:spacing w:val="-60"/>
        </w:rPr>
        <w:t> </w:t>
      </w:r>
      <w:r>
        <w:rPr/>
        <w:t>5,369</w:t>
      </w:r>
      <w:r>
        <w:rPr>
          <w:spacing w:val="-60"/>
        </w:rPr>
        <w:t> </w:t>
      </w:r>
      <w:r>
        <w:rPr>
          <w:spacing w:val="-3"/>
        </w:rPr>
        <w:t>万元，减资后，本公司及浙江大农机械有限公司所持大农实业的股权比</w:t>
      </w:r>
      <w:r>
        <w:rPr/>
        <w:t> 例不变，仍分别为</w:t>
      </w:r>
      <w:r>
        <w:rPr>
          <w:spacing w:val="-60"/>
        </w:rPr>
        <w:t> </w:t>
      </w:r>
      <w:r>
        <w:rPr/>
        <w:t>70%和</w:t>
      </w:r>
      <w:r>
        <w:rPr>
          <w:spacing w:val="-60"/>
        </w:rPr>
        <w:t> </w:t>
      </w:r>
      <w:r>
        <w:rPr/>
        <w:t>30%。截止</w:t>
      </w:r>
      <w:r>
        <w:rPr>
          <w:spacing w:val="-60"/>
        </w:rPr>
        <w:t> </w:t>
      </w:r>
      <w:r>
        <w:rPr/>
        <w:t>2010</w:t>
      </w:r>
      <w:r>
        <w:rPr>
          <w:spacing w:val="-60"/>
        </w:rPr>
        <w:t> </w:t>
      </w:r>
      <w:r>
        <w:rPr/>
        <w:t>年</w:t>
      </w:r>
      <w:r>
        <w:rPr>
          <w:spacing w:val="-60"/>
        </w:rPr>
        <w:t> </w:t>
      </w:r>
      <w:r>
        <w:rPr/>
        <w:t>7</w:t>
      </w:r>
      <w:r>
        <w:rPr>
          <w:spacing w:val="-60"/>
        </w:rPr>
        <w:t> </w:t>
      </w:r>
      <w:r>
        <w:rPr/>
        <w:t>月初，相关减资手续已办理完毕，</w:t>
      </w:r>
      <w:r>
        <w:rPr/>
        <w:t> </w:t>
      </w:r>
      <w:r>
        <w:rPr>
          <w:spacing w:val="-3"/>
        </w:rPr>
        <w:t>在台州市工商行政管理局路桥分局办理了相关变更登记手续，并领取了新的营业</w:t>
      </w:r>
      <w:r>
        <w:rPr>
          <w:spacing w:val="-103"/>
        </w:rPr>
        <w:t> </w:t>
      </w:r>
      <w:r>
        <w:rPr>
          <w:spacing w:val="-103"/>
        </w:rPr>
      </w:r>
      <w:r>
        <w:rPr/>
        <w:t>执照。大农实业主要从事高压和超高压清洗机、高压和超高压泵、动力喷雾机、 手动喷雾器等清洗和植保机械产品的研发、生产和销售。</w:t>
      </w:r>
    </w:p>
    <w:p>
      <w:pPr>
        <w:pStyle w:val="BodyText"/>
        <w:spacing w:line="240" w:lineRule="auto"/>
        <w:ind w:left="617" w:right="3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3"/>
        </w:rPr>
        <w:t>年度，大农实业实现营业收入</w:t>
      </w:r>
      <w:r>
        <w:rPr>
          <w:spacing w:val="-59"/>
        </w:rPr>
        <w:t> </w:t>
      </w:r>
      <w:r>
        <w:rPr>
          <w:rFonts w:ascii="Times New Roman" w:hAnsi="Times New Roman" w:cs="Times New Roman" w:eastAsia="Times New Roman" w:hint="default"/>
        </w:rPr>
        <w:t>13,745.24</w:t>
      </w:r>
      <w:r>
        <w:rPr>
          <w:rFonts w:ascii="Times New Roman" w:hAnsi="Times New Roman" w:cs="Times New Roman" w:eastAsia="Times New Roman" w:hint="default"/>
          <w:spacing w:val="1"/>
        </w:rPr>
        <w:t> </w:t>
      </w:r>
      <w:r>
        <w:rPr>
          <w:spacing w:val="-5"/>
        </w:rPr>
        <w:t>万元，较上年增长</w:t>
      </w:r>
      <w:r>
        <w:rPr>
          <w:spacing w:val="-59"/>
        </w:rPr>
        <w:t> </w:t>
      </w:r>
      <w:r>
        <w:rPr>
          <w:rFonts w:ascii="Times New Roman" w:hAnsi="Times New Roman" w:cs="Times New Roman" w:eastAsia="Times New Roman" w:hint="default"/>
          <w:spacing w:val="-9"/>
        </w:rPr>
        <w:t>37.15%</w:t>
      </w:r>
      <w:r>
        <w:rPr>
          <w:spacing w:val="-9"/>
        </w:rPr>
        <w:t>；实</w:t>
      </w:r>
      <w:r>
        <w:rPr/>
      </w:r>
    </w:p>
    <w:p>
      <w:pPr>
        <w:pStyle w:val="BodyText"/>
        <w:spacing w:line="240" w:lineRule="auto" w:before="134"/>
        <w:ind w:right="35"/>
        <w:jc w:val="left"/>
      </w:pPr>
      <w:r>
        <w:rPr/>
        <w:t>现利润总额</w:t>
      </w:r>
      <w:r>
        <w:rPr>
          <w:spacing w:val="-67"/>
        </w:rPr>
        <w:t> </w:t>
      </w:r>
      <w:r>
        <w:rPr>
          <w:rFonts w:ascii="Times New Roman" w:hAnsi="Times New Roman" w:cs="Times New Roman" w:eastAsia="Times New Roman" w:hint="default"/>
        </w:rPr>
        <w:t>2,598.77</w:t>
      </w:r>
      <w:r>
        <w:rPr>
          <w:rFonts w:ascii="Times New Roman" w:hAnsi="Times New Roman" w:cs="Times New Roman" w:eastAsia="Times New Roman" w:hint="default"/>
          <w:spacing w:val="-7"/>
        </w:rPr>
        <w:t> </w:t>
      </w:r>
      <w:r>
        <w:rPr/>
        <w:t>万元，较上年增长</w:t>
      </w:r>
      <w:r>
        <w:rPr>
          <w:spacing w:val="-67"/>
        </w:rPr>
        <w:t> </w:t>
      </w:r>
      <w:r>
        <w:rPr>
          <w:rFonts w:ascii="Times New Roman" w:hAnsi="Times New Roman" w:cs="Times New Roman" w:eastAsia="Times New Roman" w:hint="default"/>
        </w:rPr>
        <w:t>120.00%</w:t>
      </w:r>
      <w:r>
        <w:rPr/>
        <w:t>；实现净利润</w:t>
      </w:r>
      <w:r>
        <w:rPr>
          <w:spacing w:val="-68"/>
        </w:rPr>
        <w:t> </w:t>
      </w:r>
      <w:r>
        <w:rPr>
          <w:rFonts w:ascii="Times New Roman" w:hAnsi="Times New Roman" w:cs="Times New Roman" w:eastAsia="Times New Roman" w:hint="default"/>
        </w:rPr>
        <w:t>2,247.75</w:t>
      </w:r>
      <w:r>
        <w:rPr>
          <w:rFonts w:ascii="Times New Roman" w:hAnsi="Times New Roman" w:cs="Times New Roman" w:eastAsia="Times New Roman" w:hint="default"/>
          <w:spacing w:val="-7"/>
        </w:rPr>
        <w:t> </w:t>
      </w:r>
      <w:r>
        <w:rPr>
          <w:spacing w:val="-4"/>
        </w:rPr>
        <w:t>万元，较</w:t>
      </w:r>
    </w:p>
    <w:p>
      <w:pPr>
        <w:pStyle w:val="BodyText"/>
        <w:spacing w:line="240" w:lineRule="auto" w:before="134"/>
        <w:ind w:right="35"/>
        <w:jc w:val="left"/>
      </w:pPr>
      <w:r>
        <w:rPr/>
        <w:t>上年增长</w:t>
      </w:r>
      <w:r>
        <w:rPr>
          <w:spacing w:val="-59"/>
        </w:rPr>
        <w:t> </w:t>
      </w:r>
      <w:r>
        <w:rPr>
          <w:rFonts w:ascii="Times New Roman" w:hAnsi="Times New Roman" w:cs="Times New Roman" w:eastAsia="Times New Roman" w:hint="default"/>
          <w:spacing w:val="-3"/>
        </w:rPr>
        <w:t>123.51%</w:t>
      </w:r>
      <w:r>
        <w:rPr>
          <w:spacing w:val="-3"/>
        </w:rPr>
        <w:t>。截止</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日，大农实业资产总额为</w:t>
      </w:r>
      <w:r>
        <w:rPr>
          <w:spacing w:val="-59"/>
        </w:rPr>
        <w:t> </w:t>
      </w:r>
      <w:r>
        <w:rPr>
          <w:rFonts w:ascii="Times New Roman" w:hAnsi="Times New Roman" w:cs="Times New Roman" w:eastAsia="Times New Roman" w:hint="default"/>
        </w:rPr>
        <w:t>15,223.19</w:t>
      </w:r>
      <w:r>
        <w:rPr>
          <w:rFonts w:ascii="Times New Roman" w:hAnsi="Times New Roman" w:cs="Times New Roman" w:eastAsia="Times New Roman" w:hint="default"/>
          <w:spacing w:val="1"/>
        </w:rPr>
        <w:t> </w:t>
      </w:r>
      <w:r>
        <w:rPr/>
        <w:t>万</w:t>
      </w:r>
    </w:p>
    <w:p>
      <w:pPr>
        <w:spacing w:line="367" w:lineRule="auto" w:before="134"/>
        <w:ind w:left="617" w:right="35" w:hanging="480"/>
        <w:jc w:val="left"/>
        <w:rPr>
          <w:rFonts w:ascii="宋体" w:hAnsi="宋体" w:cs="宋体" w:eastAsia="宋体" w:hint="default"/>
          <w:sz w:val="24"/>
          <w:szCs w:val="24"/>
        </w:rPr>
      </w:pPr>
      <w:r>
        <w:rPr>
          <w:rFonts w:ascii="宋体" w:hAnsi="宋体" w:cs="宋体" w:eastAsia="宋体" w:hint="default"/>
          <w:sz w:val="24"/>
          <w:szCs w:val="24"/>
        </w:rPr>
        <w:t>元，负债总额为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6,511.95 </w:t>
      </w:r>
      <w:r>
        <w:rPr>
          <w:rFonts w:ascii="宋体" w:hAnsi="宋体" w:cs="宋体" w:eastAsia="宋体" w:hint="default"/>
          <w:sz w:val="24"/>
          <w:szCs w:val="24"/>
        </w:rPr>
        <w:t>万元，净资产为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8,711.24 </w:t>
      </w:r>
      <w:r>
        <w:rPr>
          <w:rFonts w:ascii="宋体" w:hAnsi="宋体" w:cs="宋体" w:eastAsia="宋体" w:hint="default"/>
          <w:sz w:val="24"/>
          <w:szCs w:val="24"/>
        </w:rPr>
        <w:t>万元。 </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、全资子公司浙江利欧（香港）有限公司（</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香港子公司</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）运营情况</w:t>
      </w:r>
      <w:r>
        <w:rPr>
          <w:rFonts w:ascii="宋体" w:hAnsi="宋体" w:cs="宋体" w:eastAsia="宋体" w:hint="default"/>
          <w:b/>
          <w:bCs/>
          <w:w w:val="99"/>
          <w:sz w:val="24"/>
          <w:szCs w:val="24"/>
        </w:rPr>
        <w:t> </w:t>
      </w:r>
      <w:r>
        <w:rPr>
          <w:rFonts w:ascii="宋体" w:hAnsi="宋体" w:cs="宋体" w:eastAsia="宋体" w:hint="default"/>
          <w:spacing w:val="-3"/>
          <w:sz w:val="24"/>
          <w:szCs w:val="24"/>
        </w:rPr>
        <w:t>香港子公司于</w:t>
      </w:r>
      <w:r>
        <w:rPr>
          <w:rFonts w:ascii="Times New Roman" w:hAnsi="Times New Roman" w:cs="Times New Roman" w:eastAsia="Times New Roman" w:hint="default"/>
          <w:spacing w:val="-3"/>
          <w:sz w:val="24"/>
          <w:szCs w:val="24"/>
        </w:rPr>
        <w:t>2008</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6</w:t>
      </w:r>
      <w:r>
        <w:rPr>
          <w:rFonts w:ascii="宋体" w:hAnsi="宋体" w:cs="宋体" w:eastAsia="宋体" w:hint="default"/>
          <w:spacing w:val="-3"/>
          <w:sz w:val="24"/>
          <w:szCs w:val="24"/>
        </w:rPr>
        <w:t>月</w:t>
      </w:r>
      <w:r>
        <w:rPr>
          <w:rFonts w:ascii="Times New Roman" w:hAnsi="Times New Roman" w:cs="Times New Roman" w:eastAsia="Times New Roman" w:hint="default"/>
          <w:spacing w:val="-3"/>
          <w:sz w:val="24"/>
          <w:szCs w:val="24"/>
        </w:rPr>
        <w:t>16</w:t>
      </w:r>
      <w:r>
        <w:rPr>
          <w:rFonts w:ascii="宋体" w:hAnsi="宋体" w:cs="宋体" w:eastAsia="宋体" w:hint="default"/>
          <w:spacing w:val="-3"/>
          <w:sz w:val="24"/>
          <w:szCs w:val="24"/>
        </w:rPr>
        <w:t>日在香港注册登记，注册资本为</w:t>
      </w:r>
      <w:r>
        <w:rPr>
          <w:rFonts w:ascii="Times New Roman" w:hAnsi="Times New Roman" w:cs="Times New Roman" w:eastAsia="Times New Roman" w:hint="default"/>
          <w:spacing w:val="-3"/>
          <w:sz w:val="24"/>
          <w:szCs w:val="24"/>
        </w:rPr>
        <w:t>500</w:t>
      </w:r>
      <w:r>
        <w:rPr>
          <w:rFonts w:ascii="宋体" w:hAnsi="宋体" w:cs="宋体" w:eastAsia="宋体" w:hint="default"/>
          <w:spacing w:val="-3"/>
          <w:sz w:val="24"/>
          <w:szCs w:val="24"/>
        </w:rPr>
        <w:t>万美元，为本</w:t>
      </w:r>
    </w:p>
    <w:p>
      <w:pPr>
        <w:pStyle w:val="BodyText"/>
        <w:spacing w:line="357" w:lineRule="auto" w:before="0"/>
        <w:ind w:right="233"/>
        <w:jc w:val="both"/>
      </w:pPr>
      <w:r>
        <w:rPr>
          <w:spacing w:val="-3"/>
        </w:rPr>
        <w:t>公司的全资子公司，主要从事与本公司主营业务有关的贸易业务，同时也是本公</w:t>
      </w:r>
      <w:r>
        <w:rPr>
          <w:spacing w:val="-105"/>
        </w:rPr>
        <w:t> </w:t>
      </w:r>
      <w:r>
        <w:rPr>
          <w:spacing w:val="-105"/>
        </w:rPr>
      </w:r>
      <w:r>
        <w:rPr/>
        <w:t>司从事境外投资、融资活动的业务平台。</w:t>
      </w:r>
    </w:p>
    <w:p>
      <w:pPr>
        <w:pStyle w:val="BodyText"/>
        <w:spacing w:line="338" w:lineRule="auto" w:before="76"/>
        <w:ind w:right="231" w:firstLine="480"/>
        <w:jc w:val="both"/>
      </w:pPr>
      <w:r>
        <w:rPr>
          <w:rFonts w:ascii="Times New Roman" w:hAnsi="Times New Roman" w:cs="Times New Roman" w:eastAsia="Times New Roman" w:hint="default"/>
          <w:spacing w:val="-2"/>
        </w:rPr>
        <w:t>2010</w:t>
      </w:r>
      <w:r>
        <w:rPr>
          <w:spacing w:val="-2"/>
        </w:rPr>
        <w:t>年度，香港子公司实现营业收入</w:t>
      </w:r>
      <w:r>
        <w:rPr>
          <w:rFonts w:ascii="Times New Roman" w:hAnsi="Times New Roman" w:cs="Times New Roman" w:eastAsia="Times New Roman" w:hint="default"/>
          <w:spacing w:val="-2"/>
        </w:rPr>
        <w:t>120.38</w:t>
      </w:r>
      <w:r>
        <w:rPr>
          <w:spacing w:val="-2"/>
        </w:rPr>
        <w:t>万元，利润总额</w:t>
      </w:r>
      <w:r>
        <w:rPr>
          <w:rFonts w:ascii="Times New Roman" w:hAnsi="Times New Roman" w:cs="Times New Roman" w:eastAsia="Times New Roman" w:hint="default"/>
          <w:spacing w:val="-2"/>
        </w:rPr>
        <w:t>-237.58</w:t>
      </w:r>
      <w:r>
        <w:rPr>
          <w:spacing w:val="-2"/>
        </w:rPr>
        <w:t>万元，净</w:t>
      </w:r>
      <w:r>
        <w:rPr/>
        <w:t> </w:t>
      </w:r>
      <w:r>
        <w:rPr>
          <w:spacing w:val="-2"/>
        </w:rPr>
        <w:t>利润</w:t>
      </w:r>
      <w:r>
        <w:rPr>
          <w:rFonts w:ascii="Times New Roman" w:hAnsi="Times New Roman" w:cs="Times New Roman" w:eastAsia="Times New Roman" w:hint="default"/>
          <w:spacing w:val="-2"/>
        </w:rPr>
        <w:t>-237.58</w:t>
      </w:r>
      <w:r>
        <w:rPr>
          <w:spacing w:val="-2"/>
        </w:rPr>
        <w:t>万元。截止</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日，香港子公司资产总额为</w:t>
      </w:r>
      <w:r>
        <w:rPr>
          <w:rFonts w:ascii="Times New Roman" w:hAnsi="Times New Roman" w:cs="Times New Roman" w:eastAsia="Times New Roman" w:hint="default"/>
          <w:spacing w:val="-2"/>
        </w:rPr>
        <w:t>792.59</w:t>
      </w:r>
      <w:r>
        <w:rPr>
          <w:spacing w:val="-2"/>
        </w:rPr>
        <w:t>万元，负</w:t>
      </w:r>
      <w:r>
        <w:rPr>
          <w:spacing w:val="-76"/>
        </w:rPr>
        <w:t> </w:t>
      </w:r>
      <w:r>
        <w:rPr>
          <w:spacing w:val="-76"/>
        </w:rPr>
      </w:r>
      <w:r>
        <w:rPr/>
        <w:t>债总额为</w:t>
      </w:r>
      <w:r>
        <w:rPr>
          <w:rFonts w:ascii="Times New Roman" w:hAnsi="Times New Roman" w:cs="Times New Roman" w:eastAsia="Times New Roman" w:hint="default"/>
        </w:rPr>
        <w:t>55.52</w:t>
      </w:r>
      <w:r>
        <w:rPr/>
        <w:t>万元，净资产为</w:t>
      </w:r>
      <w:r>
        <w:rPr>
          <w:rFonts w:ascii="Times New Roman" w:hAnsi="Times New Roman" w:cs="Times New Roman" w:eastAsia="Times New Roman" w:hint="default"/>
        </w:rPr>
        <w:t>737.06</w:t>
      </w:r>
      <w:r>
        <w:rPr/>
        <w:t>万元。</w:t>
      </w:r>
    </w:p>
    <w:p>
      <w:pPr>
        <w:spacing w:line="364" w:lineRule="auto" w:before="65"/>
        <w:ind w:left="617" w:right="21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、参股公司温岭市利欧小额贷款有限公司（</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小额贷款公司</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）运营情况</w:t>
      </w:r>
      <w:r>
        <w:rPr>
          <w:rFonts w:ascii="宋体" w:hAnsi="宋体" w:cs="宋体" w:eastAsia="宋体" w:hint="default"/>
          <w:b/>
          <w:bCs/>
          <w:w w:val="99"/>
          <w:sz w:val="24"/>
          <w:szCs w:val="24"/>
        </w:rPr>
        <w:t> </w:t>
      </w:r>
      <w:r>
        <w:rPr>
          <w:rFonts w:ascii="宋体" w:hAnsi="宋体" w:cs="宋体" w:eastAsia="宋体" w:hint="default"/>
          <w:sz w:val="24"/>
          <w:szCs w:val="24"/>
        </w:rPr>
        <w:t>小额贷款公司于</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
          <w:sz w:val="24"/>
          <w:szCs w:val="24"/>
        </w:rPr>
        <w:t> </w:t>
      </w:r>
      <w:r>
        <w:rPr>
          <w:rFonts w:ascii="宋体" w:hAnsi="宋体" w:cs="宋体" w:eastAsia="宋体" w:hint="default"/>
          <w:spacing w:val="-5"/>
          <w:sz w:val="24"/>
          <w:szCs w:val="24"/>
        </w:rPr>
        <w:t>日在温岭市工商行政管理局注册登记，注册</w:t>
      </w:r>
    </w:p>
    <w:p>
      <w:pPr>
        <w:pStyle w:val="BodyText"/>
        <w:spacing w:line="338" w:lineRule="auto" w:before="0"/>
        <w:ind w:right="184"/>
        <w:jc w:val="both"/>
      </w:pPr>
      <w:r>
        <w:rPr/>
        <w:t>资本</w:t>
      </w:r>
      <w:r>
        <w:rPr>
          <w:spacing w:val="-60"/>
        </w:rPr>
        <w:t> </w:t>
      </w:r>
      <w:r>
        <w:rPr>
          <w:rFonts w:ascii="Times New Roman" w:hAnsi="Times New Roman" w:cs="Times New Roman" w:eastAsia="Times New Roman" w:hint="default"/>
        </w:rPr>
        <w:t>1 </w:t>
      </w:r>
      <w:r>
        <w:rPr/>
        <w:t>亿元人民币，其中，本公司出资</w:t>
      </w:r>
      <w:r>
        <w:rPr>
          <w:spacing w:val="-60"/>
        </w:rPr>
        <w:t> </w:t>
      </w:r>
      <w:r>
        <w:rPr>
          <w:rFonts w:ascii="Times New Roman" w:hAnsi="Times New Roman" w:cs="Times New Roman" w:eastAsia="Times New Roman" w:hint="default"/>
        </w:rPr>
        <w:t>2,000 </w:t>
      </w:r>
      <w:r>
        <w:rPr/>
        <w:t>万元人民币，占注册资本的</w:t>
      </w:r>
      <w:r>
        <w:rPr>
          <w:spacing w:val="-60"/>
        </w:rPr>
        <w:t> </w:t>
      </w:r>
      <w:r>
        <w:rPr>
          <w:rFonts w:ascii="Times New Roman" w:hAnsi="Times New Roman" w:cs="Times New Roman" w:eastAsia="Times New Roman" w:hint="default"/>
        </w:rPr>
        <w:t>20%</w:t>
      </w:r>
      <w:r>
        <w:rPr/>
        <w:t>， 其他非关联企业和自然人出资</w:t>
      </w:r>
      <w:r>
        <w:rPr>
          <w:spacing w:val="-67"/>
        </w:rPr>
        <w:t> </w:t>
      </w:r>
      <w:r>
        <w:rPr>
          <w:rFonts w:ascii="Times New Roman" w:hAnsi="Times New Roman" w:cs="Times New Roman" w:eastAsia="Times New Roman" w:hint="default"/>
        </w:rPr>
        <w:t>8,000</w:t>
      </w:r>
      <w:r>
        <w:rPr>
          <w:rFonts w:ascii="Times New Roman" w:hAnsi="Times New Roman" w:cs="Times New Roman" w:eastAsia="Times New Roman" w:hint="default"/>
          <w:spacing w:val="-7"/>
        </w:rPr>
        <w:t> </w:t>
      </w:r>
      <w:r>
        <w:rPr/>
        <w:t>万元人民币，占注册资本的</w:t>
      </w:r>
      <w:r>
        <w:rPr>
          <w:spacing w:val="-67"/>
        </w:rPr>
        <w:t> </w:t>
      </w:r>
      <w:r>
        <w:rPr>
          <w:rFonts w:ascii="Times New Roman" w:hAnsi="Times New Roman" w:cs="Times New Roman" w:eastAsia="Times New Roman" w:hint="default"/>
          <w:spacing w:val="-3"/>
        </w:rPr>
        <w:t>80%</w:t>
      </w:r>
      <w:r>
        <w:rPr>
          <w:spacing w:val="-3"/>
        </w:rPr>
        <w:t>。经本公司</w:t>
      </w:r>
      <w:r>
        <w:rPr/>
        <w:t> 2010</w:t>
      </w:r>
      <w:r>
        <w:rPr>
          <w:spacing w:val="14"/>
        </w:rPr>
        <w:t> </w:t>
      </w:r>
      <w:r>
        <w:rPr/>
        <w:t>年第二次临时股东大会审议批准，公司以现金出资方式对利欧小额贷款公</w:t>
      </w:r>
    </w:p>
    <w:p>
      <w:pPr>
        <w:pStyle w:val="BodyText"/>
        <w:spacing w:line="240" w:lineRule="auto" w:before="54"/>
        <w:ind w:right="35"/>
        <w:jc w:val="left"/>
      </w:pPr>
      <w:r>
        <w:rPr>
          <w:spacing w:val="-6"/>
        </w:rPr>
        <w:t>司进行增资，公司出资额为</w:t>
      </w:r>
      <w:r>
        <w:rPr>
          <w:spacing w:val="-58"/>
        </w:rPr>
        <w:t> </w:t>
      </w:r>
      <w:r>
        <w:rPr/>
        <w:t>4,000</w:t>
      </w:r>
      <w:r>
        <w:rPr>
          <w:spacing w:val="-58"/>
        </w:rPr>
        <w:t> </w:t>
      </w:r>
      <w:r>
        <w:rPr>
          <w:spacing w:val="-14"/>
        </w:rPr>
        <w:t>万元，折为</w:t>
      </w:r>
      <w:r>
        <w:rPr>
          <w:spacing w:val="-58"/>
        </w:rPr>
        <w:t> </w:t>
      </w:r>
      <w:r>
        <w:rPr/>
        <w:t>4,000</w:t>
      </w:r>
      <w:r>
        <w:rPr>
          <w:spacing w:val="-58"/>
        </w:rPr>
        <w:t> </w:t>
      </w:r>
      <w:r>
        <w:rPr>
          <w:spacing w:val="-6"/>
        </w:rPr>
        <w:t>万元注册资本。增资完成后，</w:t>
      </w:r>
    </w:p>
    <w:p>
      <w:pPr>
        <w:pStyle w:val="BodyText"/>
        <w:spacing w:line="357" w:lineRule="auto" w:before="152"/>
        <w:ind w:right="233"/>
        <w:jc w:val="both"/>
      </w:pPr>
      <w:r>
        <w:rPr/>
        <w:t>利欧小额贷款公司的注册资本由</w:t>
      </w:r>
      <w:r>
        <w:rPr>
          <w:spacing w:val="-59"/>
        </w:rPr>
        <w:t> </w:t>
      </w:r>
      <w:r>
        <w:rPr/>
        <w:t>1</w:t>
      </w:r>
      <w:r>
        <w:rPr>
          <w:spacing w:val="-60"/>
        </w:rPr>
        <w:t> </w:t>
      </w:r>
      <w:r>
        <w:rPr/>
        <w:t>亿元变更为</w:t>
      </w:r>
      <w:r>
        <w:rPr>
          <w:spacing w:val="-59"/>
        </w:rPr>
        <w:t> </w:t>
      </w:r>
      <w:r>
        <w:rPr/>
        <w:t>2</w:t>
      </w:r>
      <w:r>
        <w:rPr>
          <w:spacing w:val="-59"/>
        </w:rPr>
        <w:t> </w:t>
      </w:r>
      <w:r>
        <w:rPr/>
        <w:t>亿元,公司对利欧小额贷款公司</w:t>
      </w:r>
      <w:r>
        <w:rPr>
          <w:spacing w:val="-1"/>
        </w:rPr>
        <w:t> </w:t>
      </w:r>
      <w:r>
        <w:rPr/>
        <w:t>的出资比例上升至</w:t>
      </w:r>
      <w:r>
        <w:rPr>
          <w:spacing w:val="-86"/>
        </w:rPr>
        <w:t> </w:t>
      </w:r>
      <w:r>
        <w:rPr/>
        <w:t>30%。小额贷款公司的业务范围包括：办理各项小额贷款；办</w:t>
      </w:r>
      <w:r>
        <w:rPr/>
        <w:t> 理小企业发展、管理、财务等咨询业务；其他经批准的业务。</w:t>
      </w:r>
    </w:p>
    <w:p>
      <w:pPr>
        <w:pStyle w:val="BodyText"/>
        <w:spacing w:line="240" w:lineRule="auto" w:before="74"/>
        <w:ind w:left="617" w:right="35"/>
        <w:jc w:val="left"/>
        <w:rPr>
          <w:rFonts w:ascii="Times New Roman" w:hAnsi="Times New Roman" w:cs="Times New Roman" w:eastAsia="Times New Roman" w:hint="default"/>
        </w:rPr>
      </w:pPr>
      <w:r>
        <w:rPr>
          <w:rFonts w:ascii="Times New Roman" w:hAnsi="Times New Roman" w:cs="Times New Roman" w:eastAsia="Times New Roman" w:hint="default"/>
        </w:rPr>
        <w:t>2010  </w:t>
      </w:r>
      <w:r>
        <w:rPr/>
        <w:t>年，小额贷款公司经营状况和财务状况良好，实现营业收入</w:t>
      </w:r>
      <w:r>
        <w:rPr>
          <w:spacing w:val="26"/>
        </w:rPr>
        <w:t> </w:t>
      </w:r>
      <w:r>
        <w:rPr>
          <w:rFonts w:ascii="Times New Roman" w:hAnsi="Times New Roman" w:cs="Times New Roman" w:eastAsia="Times New Roman" w:hint="default"/>
        </w:rPr>
        <w:t>3,133.41</w:t>
      </w:r>
    </w:p>
    <w:p>
      <w:pPr>
        <w:pStyle w:val="BodyText"/>
        <w:spacing w:line="240" w:lineRule="auto" w:before="134"/>
        <w:ind w:right="35"/>
        <w:jc w:val="left"/>
      </w:pPr>
      <w:r>
        <w:rPr/>
        <w:t>万元，净利润</w:t>
      </w:r>
      <w:r>
        <w:rPr>
          <w:spacing w:val="-57"/>
        </w:rPr>
        <w:t> </w:t>
      </w:r>
      <w:r>
        <w:rPr>
          <w:rFonts w:ascii="Times New Roman" w:hAnsi="Times New Roman" w:cs="Times New Roman" w:eastAsia="Times New Roman" w:hint="default"/>
        </w:rPr>
        <w:t>2,008.35</w:t>
      </w:r>
      <w:r>
        <w:rPr>
          <w:rFonts w:ascii="Times New Roman" w:hAnsi="Times New Roman" w:cs="Times New Roman" w:eastAsia="Times New Roman" w:hint="default"/>
          <w:spacing w:val="4"/>
        </w:rPr>
        <w:t> </w:t>
      </w:r>
      <w:r>
        <w:rPr/>
        <w:t>万元。截止</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日，小额贷款公司资产总额</w:t>
      </w:r>
    </w:p>
    <w:p>
      <w:pPr>
        <w:pStyle w:val="BodyText"/>
        <w:spacing w:line="240" w:lineRule="auto" w:before="134"/>
        <w:ind w:right="35"/>
        <w:jc w:val="left"/>
      </w:pPr>
      <w:r>
        <w:rPr/>
        <w:t>为</w:t>
      </w:r>
      <w:r>
        <w:rPr>
          <w:spacing w:val="-60"/>
        </w:rPr>
        <w:t> </w:t>
      </w:r>
      <w:r>
        <w:rPr>
          <w:rFonts w:ascii="Times New Roman" w:hAnsi="Times New Roman" w:cs="Times New Roman" w:eastAsia="Times New Roman" w:hint="default"/>
        </w:rPr>
        <w:t>27,758.35 </w:t>
      </w:r>
      <w:r>
        <w:rPr/>
        <w:t>万元，负债总额为</w:t>
      </w:r>
      <w:r>
        <w:rPr>
          <w:spacing w:val="-60"/>
        </w:rPr>
        <w:t> </w:t>
      </w:r>
      <w:r>
        <w:rPr>
          <w:rFonts w:ascii="Times New Roman" w:hAnsi="Times New Roman" w:cs="Times New Roman" w:eastAsia="Times New Roman" w:hint="default"/>
        </w:rPr>
        <w:t>6,188.45 </w:t>
      </w:r>
      <w:r>
        <w:rPr/>
        <w:t>万元，净资产为</w:t>
      </w:r>
      <w:r>
        <w:rPr>
          <w:spacing w:val="-60"/>
        </w:rPr>
        <w:t> </w:t>
      </w:r>
      <w:r>
        <w:rPr>
          <w:rFonts w:ascii="Times New Roman" w:hAnsi="Times New Roman" w:cs="Times New Roman" w:eastAsia="Times New Roman" w:hint="default"/>
        </w:rPr>
        <w:t>21,569.90 </w:t>
      </w:r>
      <w:r>
        <w:rPr/>
        <w:t>万元。</w:t>
      </w:r>
    </w:p>
    <w:p>
      <w:pPr>
        <w:spacing w:after="0" w:line="240" w:lineRule="auto"/>
        <w:jc w:val="left"/>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pStyle w:val="Heading4"/>
        <w:spacing w:line="240" w:lineRule="auto" w:before="26"/>
        <w:ind w:right="35"/>
        <w:jc w:val="left"/>
        <w:rPr>
          <w:b w:val="0"/>
          <w:bCs w:val="0"/>
        </w:rPr>
      </w:pPr>
      <w:r>
        <w:rPr>
          <w:rFonts w:ascii="Times New Roman" w:hAnsi="Times New Roman" w:cs="Times New Roman" w:eastAsia="Times New Roman" w:hint="default"/>
        </w:rPr>
        <w:t>4</w:t>
      </w:r>
      <w:r>
        <w:rPr/>
        <w:t>、参股公司温岭市信合担保有限公司（</w:t>
      </w:r>
      <w:r>
        <w:rPr>
          <w:rFonts w:ascii="Times New Roman" w:hAnsi="Times New Roman" w:cs="Times New Roman" w:eastAsia="Times New Roman" w:hint="default"/>
        </w:rPr>
        <w:t>“</w:t>
      </w:r>
      <w:r>
        <w:rPr/>
        <w:t>信合担保公司</w:t>
      </w:r>
      <w:r>
        <w:rPr>
          <w:rFonts w:ascii="Times New Roman" w:hAnsi="Times New Roman" w:cs="Times New Roman" w:eastAsia="Times New Roman" w:hint="default"/>
        </w:rPr>
        <w:t>”</w:t>
      </w:r>
      <w:r>
        <w:rPr/>
        <w:t>）运营情况</w:t>
      </w:r>
      <w:r>
        <w:rPr>
          <w:b w:val="0"/>
          <w:bCs w:val="0"/>
        </w:rPr>
      </w:r>
    </w:p>
    <w:p>
      <w:pPr>
        <w:pStyle w:val="BodyText"/>
        <w:spacing w:line="343" w:lineRule="auto" w:before="174"/>
        <w:ind w:right="97" w:firstLine="480"/>
        <w:jc w:val="left"/>
      </w:pPr>
      <w:r>
        <w:rPr/>
        <w:t>经</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日公司第二届董事会第十四次会议审议批准，公司与浙江 </w:t>
      </w:r>
      <w:r>
        <w:rPr>
          <w:spacing w:val="-3"/>
        </w:rPr>
        <w:t>钱江摩托股份有限公司、温岭市投资发展有限公司共同出资设立温岭市信合担保</w:t>
      </w:r>
      <w:r>
        <w:rPr>
          <w:spacing w:val="-103"/>
        </w:rPr>
        <w:t> </w:t>
      </w:r>
      <w:r>
        <w:rPr>
          <w:spacing w:val="-103"/>
        </w:rPr>
      </w:r>
      <w:r>
        <w:rPr/>
        <w:t>有限公司，信合担保公司注册资本</w:t>
      </w:r>
      <w:r>
        <w:rPr>
          <w:spacing w:val="-6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spacing w:val="-3"/>
        </w:rPr>
        <w:t>万元，其中，本公司占</w:t>
      </w:r>
      <w:r>
        <w:rPr>
          <w:spacing w:val="-64"/>
        </w:rPr>
        <w:t> </w:t>
      </w:r>
      <w:r>
        <w:rPr>
          <w:rFonts w:ascii="Times New Roman" w:hAnsi="Times New Roman" w:cs="Times New Roman" w:eastAsia="Times New Roman" w:hint="default"/>
        </w:rPr>
        <w:t>40%</w:t>
      </w:r>
      <w:r>
        <w:rPr/>
        <w:t>，浙江钱江 摩托股份有限公司占 </w:t>
      </w:r>
      <w:r>
        <w:rPr>
          <w:rFonts w:ascii="Times New Roman" w:hAnsi="Times New Roman" w:cs="Times New Roman" w:eastAsia="Times New Roman" w:hint="default"/>
        </w:rPr>
        <w:t>50%</w:t>
      </w:r>
      <w:r>
        <w:rPr/>
        <w:t>，温岭市投资发展有限公司占</w:t>
      </w:r>
      <w:r>
        <w:rPr>
          <w:spacing w:val="-13"/>
        </w:rPr>
        <w:t> </w:t>
      </w:r>
      <w:r>
        <w:rPr>
          <w:rFonts w:ascii="Times New Roman" w:hAnsi="Times New Roman" w:cs="Times New Roman" w:eastAsia="Times New Roman" w:hint="default"/>
        </w:rPr>
        <w:t>10%</w:t>
      </w:r>
      <w:r>
        <w:rPr/>
        <w:t>。信合担保公司于</w:t>
      </w:r>
      <w:r>
        <w:rPr>
          <w:spacing w:val="-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3"/>
        </w:rPr>
        <w:t>日领取了法人营业执照，注册号为</w:t>
      </w:r>
      <w:r>
        <w:rPr>
          <w:spacing w:val="-57"/>
        </w:rPr>
        <w:t> </w:t>
      </w:r>
      <w:r>
        <w:rPr>
          <w:rFonts w:ascii="Times New Roman" w:hAnsi="Times New Roman" w:cs="Times New Roman" w:eastAsia="Times New Roman" w:hint="default"/>
          <w:spacing w:val="-3"/>
        </w:rPr>
        <w:t>331081100090392</w:t>
      </w:r>
      <w:r>
        <w:rPr>
          <w:spacing w:val="-3"/>
        </w:rPr>
        <w:t>。经营范围：</w:t>
      </w:r>
      <w:r>
        <w:rPr/>
        <w:t> </w:t>
      </w:r>
      <w:r>
        <w:rPr>
          <w:spacing w:val="-3"/>
        </w:rPr>
        <w:t>国家法律、法规和政策允许的担保和投资业务；财务管理、财务咨询服务（涉及</w:t>
      </w:r>
      <w:r>
        <w:rPr>
          <w:spacing w:val="-103"/>
        </w:rPr>
        <w:t> </w:t>
      </w:r>
      <w:r>
        <w:rPr>
          <w:spacing w:val="-103"/>
        </w:rPr>
      </w:r>
      <w:r>
        <w:rPr>
          <w:spacing w:val="-10"/>
        </w:rPr>
        <w:t>许可经营的凭许可证经营）。</w:t>
      </w:r>
    </w:p>
    <w:p>
      <w:pPr>
        <w:pStyle w:val="BodyText"/>
        <w:spacing w:line="240" w:lineRule="auto" w:before="90"/>
        <w:ind w:left="617" w:right="3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年，信合担保公司实现营业收入</w:t>
      </w:r>
      <w:r>
        <w:rPr>
          <w:spacing w:val="-64"/>
        </w:rPr>
        <w:t> </w:t>
      </w:r>
      <w:r>
        <w:rPr>
          <w:rFonts w:ascii="Times New Roman" w:hAnsi="Times New Roman" w:cs="Times New Roman" w:eastAsia="Times New Roman" w:hint="default"/>
        </w:rPr>
        <w:t>239.26</w:t>
      </w:r>
      <w:r>
        <w:rPr>
          <w:rFonts w:ascii="Times New Roman" w:hAnsi="Times New Roman" w:cs="Times New Roman" w:eastAsia="Times New Roman" w:hint="default"/>
          <w:spacing w:val="-4"/>
        </w:rPr>
        <w:t> </w:t>
      </w:r>
      <w:r>
        <w:rPr/>
        <w:t>万元，净利润</w:t>
      </w:r>
      <w:r>
        <w:rPr>
          <w:spacing w:val="-64"/>
        </w:rPr>
        <w:t> </w:t>
      </w:r>
      <w:r>
        <w:rPr>
          <w:rFonts w:ascii="Times New Roman" w:hAnsi="Times New Roman" w:cs="Times New Roman" w:eastAsia="Times New Roman" w:hint="default"/>
        </w:rPr>
        <w:t>490.32</w:t>
      </w:r>
      <w:r>
        <w:rPr>
          <w:rFonts w:ascii="Times New Roman" w:hAnsi="Times New Roman" w:cs="Times New Roman" w:eastAsia="Times New Roman" w:hint="default"/>
          <w:spacing w:val="-4"/>
        </w:rPr>
        <w:t> </w:t>
      </w:r>
      <w:r>
        <w:rPr>
          <w:spacing w:val="-3"/>
        </w:rPr>
        <w:t>万元。截</w:t>
      </w:r>
    </w:p>
    <w:p>
      <w:pPr>
        <w:pStyle w:val="BodyText"/>
        <w:spacing w:line="240" w:lineRule="auto" w:before="134"/>
        <w:ind w:right="35"/>
        <w:jc w:val="left"/>
      </w:pPr>
      <w:r>
        <w:rPr/>
        <w:t>止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日，信和担保公司资产总额为 </w:t>
      </w:r>
      <w:r>
        <w:rPr>
          <w:rFonts w:ascii="Times New Roman" w:hAnsi="Times New Roman" w:cs="Times New Roman" w:eastAsia="Times New Roman" w:hint="default"/>
        </w:rPr>
        <w:t>6,927.28 </w:t>
      </w:r>
      <w:r>
        <w:rPr>
          <w:rFonts w:ascii="Times New Roman" w:hAnsi="Times New Roman" w:cs="Times New Roman" w:eastAsia="Times New Roman" w:hint="default"/>
          <w:spacing w:val="32"/>
        </w:rPr>
        <w:t> </w:t>
      </w:r>
      <w:r>
        <w:rPr/>
        <w:t>万元</w:t>
      </w:r>
      <w:r>
        <w:rPr>
          <w:sz w:val="18"/>
          <w:szCs w:val="18"/>
        </w:rPr>
        <w:t>，</w:t>
      </w:r>
      <w:r>
        <w:rPr/>
        <w:t>负债总额为</w:t>
      </w:r>
    </w:p>
    <w:p>
      <w:pPr>
        <w:pStyle w:val="BodyText"/>
        <w:spacing w:line="240" w:lineRule="auto" w:before="134"/>
        <w:ind w:right="35"/>
        <w:jc w:val="left"/>
      </w:pPr>
      <w:r>
        <w:rPr>
          <w:rFonts w:ascii="Times New Roman" w:hAnsi="Times New Roman" w:cs="Times New Roman" w:eastAsia="Times New Roman" w:hint="default"/>
        </w:rPr>
        <w:t>1,662.47 </w:t>
      </w:r>
      <w:r>
        <w:rPr/>
        <w:t>万元，净资产为</w:t>
      </w:r>
      <w:r>
        <w:rPr>
          <w:spacing w:val="-60"/>
        </w:rPr>
        <w:t> </w:t>
      </w:r>
      <w:r>
        <w:rPr>
          <w:rFonts w:ascii="Times New Roman" w:hAnsi="Times New Roman" w:cs="Times New Roman" w:eastAsia="Times New Roman" w:hint="default"/>
        </w:rPr>
        <w:t>5,264.82 </w:t>
      </w:r>
      <w:r>
        <w:rPr/>
        <w:t>万元。</w:t>
      </w:r>
    </w:p>
    <w:p>
      <w:pPr>
        <w:pStyle w:val="Heading4"/>
        <w:spacing w:line="240" w:lineRule="auto" w:before="174"/>
        <w:ind w:right="35"/>
        <w:jc w:val="left"/>
        <w:rPr>
          <w:b w:val="0"/>
          <w:bCs w:val="0"/>
        </w:rPr>
      </w:pPr>
      <w:r>
        <w:rPr>
          <w:rFonts w:ascii="Times New Roman" w:hAnsi="Times New Roman" w:cs="Times New Roman" w:eastAsia="Times New Roman" w:hint="default"/>
        </w:rPr>
        <w:t>5</w:t>
      </w:r>
      <w:r>
        <w:rPr>
          <w:spacing w:val="1"/>
          <w:w w:val="99"/>
        </w:rPr>
        <w:t>、全资子公司湖南利欧泵业有限公司</w:t>
      </w:r>
      <w:r>
        <w:rPr>
          <w:spacing w:val="-119"/>
          <w:w w:val="99"/>
        </w:rPr>
        <w:t>（</w:t>
      </w:r>
      <w:r>
        <w:rPr>
          <w:w w:val="99"/>
        </w:rPr>
        <w:t>“湖南利欧泵业</w:t>
      </w:r>
      <w:r>
        <w:rPr>
          <w:spacing w:val="-119"/>
          <w:w w:val="99"/>
        </w:rPr>
        <w:t>”</w:t>
      </w:r>
      <w:r>
        <w:rPr>
          <w:w w:val="99"/>
        </w:rPr>
        <w:t>）运营情况</w:t>
      </w:r>
      <w:r>
        <w:rPr>
          <w:b w:val="0"/>
          <w:bCs w:val="0"/>
        </w:rPr>
      </w:r>
    </w:p>
    <w:p>
      <w:pPr>
        <w:pStyle w:val="BodyText"/>
        <w:spacing w:line="240" w:lineRule="auto" w:before="175"/>
        <w:ind w:left="617" w:right="35"/>
        <w:jc w:val="left"/>
      </w:pPr>
      <w:r>
        <w:rPr/>
        <w:t>经公司</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18 </w:t>
      </w:r>
      <w:r>
        <w:rPr>
          <w:spacing w:val="-4"/>
        </w:rPr>
        <w:t>日召开的第二届董事会第二十一次会议审议通过，公</w:t>
      </w:r>
    </w:p>
    <w:p>
      <w:pPr>
        <w:pStyle w:val="BodyText"/>
        <w:spacing w:line="240" w:lineRule="auto" w:before="134"/>
        <w:ind w:right="35"/>
        <w:jc w:val="left"/>
      </w:pPr>
      <w:r>
        <w:rPr/>
        <w:t>司以现金出资</w:t>
      </w:r>
      <w:r>
        <w:rPr>
          <w:spacing w:val="-7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4"/>
        </w:rPr>
        <w:t> </w:t>
      </w:r>
      <w:r>
        <w:rPr/>
        <w:t>万元投资设立湖南利欧泵业有限公司，湖南利欧泵业注册资</w:t>
      </w:r>
    </w:p>
    <w:p>
      <w:pPr>
        <w:pStyle w:val="BodyText"/>
        <w:spacing w:line="240" w:lineRule="auto" w:before="134"/>
        <w:ind w:right="35"/>
        <w:jc w:val="left"/>
      </w:pPr>
      <w:r>
        <w:rPr/>
        <w:t>本为</w:t>
      </w:r>
      <w:r>
        <w:rPr>
          <w:spacing w:val="-7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5"/>
        </w:rPr>
        <w:t> </w:t>
      </w:r>
      <w:r>
        <w:rPr/>
        <w:t>万元人民币，为本公司的全资子公司。湖南利欧泵业已在湖南省湘潭</w:t>
      </w:r>
    </w:p>
    <w:p>
      <w:pPr>
        <w:pStyle w:val="BodyText"/>
        <w:spacing w:line="357" w:lineRule="auto" w:before="134"/>
        <w:ind w:right="219"/>
        <w:jc w:val="left"/>
      </w:pPr>
      <w:r>
        <w:rPr/>
        <w:t>市工商行政管理局办理完毕工商注册登记手续，并于</w:t>
      </w:r>
      <w:r>
        <w:rPr>
          <w:spacing w:val="-52"/>
        </w:rPr>
        <w:t> </w:t>
      </w:r>
      <w:r>
        <w:rPr>
          <w:spacing w:val="22"/>
        </w:rPr>
        <w:t>2010年6</w:t>
      </w:r>
      <w:r>
        <w:rPr>
          <w:spacing w:val="-52"/>
        </w:rPr>
        <w:t> </w:t>
      </w:r>
      <w:r>
        <w:rPr/>
        <w:t>月领取了企业法</w:t>
      </w:r>
      <w:r>
        <w:rPr/>
        <w:t> 人营业执照，注册号为</w:t>
      </w:r>
      <w:r>
        <w:rPr>
          <w:spacing w:val="-60"/>
        </w:rPr>
        <w:t> </w:t>
      </w:r>
      <w:r>
        <w:rPr/>
        <w:t>430300000041248。</w:t>
      </w:r>
    </w:p>
    <w:p>
      <w:pPr>
        <w:pStyle w:val="BodyText"/>
        <w:spacing w:line="240" w:lineRule="auto" w:before="74"/>
        <w:ind w:left="617" w:right="35"/>
        <w:jc w:val="left"/>
      </w:pPr>
      <w:r>
        <w:rPr>
          <w:rFonts w:ascii="Times New Roman" w:hAnsi="Times New Roman" w:cs="Times New Roman" w:eastAsia="Times New Roman" w:hint="default"/>
        </w:rPr>
        <w:t>2010 </w:t>
      </w:r>
      <w:r>
        <w:rPr/>
        <w:t>年，湖南利欧泵业尚处于基建阶段，未产生销售，实现营业收入为</w:t>
      </w:r>
      <w:r>
        <w:rPr>
          <w:spacing w:val="-60"/>
        </w:rPr>
        <w:t> </w:t>
      </w:r>
      <w:r>
        <w:rPr>
          <w:rFonts w:ascii="Times New Roman" w:hAnsi="Times New Roman" w:cs="Times New Roman" w:eastAsia="Times New Roman" w:hint="default"/>
        </w:rPr>
        <w:t>0</w:t>
      </w:r>
      <w:r>
        <w:rPr/>
        <w:t>，</w:t>
      </w:r>
    </w:p>
    <w:p>
      <w:pPr>
        <w:pStyle w:val="BodyText"/>
        <w:spacing w:line="240" w:lineRule="auto" w:before="134"/>
        <w:ind w:right="35"/>
        <w:jc w:val="left"/>
        <w:rPr>
          <w:rFonts w:ascii="Times New Roman" w:hAnsi="Times New Roman" w:cs="Times New Roman" w:eastAsia="Times New Roman" w:hint="default"/>
        </w:rPr>
      </w:pPr>
      <w:r>
        <w:rPr/>
        <w:t>净利润为</w:t>
      </w:r>
      <w:r>
        <w:rPr>
          <w:rFonts w:ascii="Times New Roman" w:hAnsi="Times New Roman" w:cs="Times New Roman" w:eastAsia="Times New Roman" w:hint="default"/>
        </w:rPr>
        <w:t>-273.76</w:t>
      </w:r>
      <w:r>
        <w:rPr>
          <w:rFonts w:ascii="Times New Roman" w:hAnsi="Times New Roman" w:cs="Times New Roman" w:eastAsia="Times New Roman" w:hint="default"/>
          <w:spacing w:val="-29"/>
        </w:rPr>
        <w:t> </w:t>
      </w:r>
      <w:r>
        <w:rPr/>
        <w:t>万元</w:t>
      </w:r>
      <w:r>
        <w:rPr>
          <w:spacing w:val="-120"/>
        </w:rPr>
        <w:t>。</w:t>
      </w:r>
      <w:r>
        <w:rPr/>
        <w:t>截止</w:t>
      </w:r>
      <w:r>
        <w:rPr>
          <w:spacing w:val="-8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9"/>
        </w:rPr>
        <w:t> </w:t>
      </w:r>
      <w:r>
        <w:rPr/>
        <w:t>年</w:t>
      </w:r>
      <w:r>
        <w:rPr>
          <w:spacing w:val="-89"/>
        </w:rPr>
        <w:t> </w:t>
      </w:r>
      <w:r>
        <w:rPr>
          <w:rFonts w:ascii="Times New Roman" w:hAnsi="Times New Roman" w:cs="Times New Roman" w:eastAsia="Times New Roman" w:hint="default"/>
        </w:rPr>
        <w:t>12</w:t>
      </w:r>
      <w:r>
        <w:rPr>
          <w:rFonts w:ascii="Times New Roman" w:hAnsi="Times New Roman" w:cs="Times New Roman" w:eastAsia="Times New Roman" w:hint="default"/>
          <w:spacing w:val="-29"/>
        </w:rPr>
        <w:t> </w:t>
      </w:r>
      <w:r>
        <w:rPr/>
        <w:t>月</w:t>
      </w:r>
      <w:r>
        <w:rPr>
          <w:spacing w:val="-89"/>
        </w:rPr>
        <w:t> </w:t>
      </w:r>
      <w:r>
        <w:rPr>
          <w:rFonts w:ascii="Times New Roman" w:hAnsi="Times New Roman" w:cs="Times New Roman" w:eastAsia="Times New Roman" w:hint="default"/>
        </w:rPr>
        <w:t>31</w:t>
      </w:r>
      <w:r>
        <w:rPr>
          <w:rFonts w:ascii="Times New Roman" w:hAnsi="Times New Roman" w:cs="Times New Roman" w:eastAsia="Times New Roman" w:hint="default"/>
          <w:spacing w:val="-28"/>
        </w:rPr>
        <w:t> </w:t>
      </w:r>
      <w:r>
        <w:rPr/>
        <w:t>日</w:t>
      </w:r>
      <w:r>
        <w:rPr>
          <w:spacing w:val="-120"/>
        </w:rPr>
        <w:t>，</w:t>
      </w:r>
      <w:r>
        <w:rPr/>
        <w:t>湖南利欧泵业资产总额为</w:t>
      </w:r>
      <w:r>
        <w:rPr>
          <w:spacing w:val="-89"/>
        </w:rPr>
        <w:t> </w:t>
      </w:r>
      <w:r>
        <w:rPr>
          <w:rFonts w:ascii="Times New Roman" w:hAnsi="Times New Roman" w:cs="Times New Roman" w:eastAsia="Times New Roman" w:hint="default"/>
        </w:rPr>
        <w:t>6,256.81</w:t>
      </w:r>
    </w:p>
    <w:p>
      <w:pPr>
        <w:pStyle w:val="BodyText"/>
        <w:spacing w:line="240" w:lineRule="auto" w:before="135"/>
        <w:ind w:right="35"/>
        <w:jc w:val="left"/>
      </w:pPr>
      <w:r>
        <w:rPr/>
        <w:t>万元</w:t>
      </w:r>
      <w:r>
        <w:rPr>
          <w:sz w:val="18"/>
          <w:szCs w:val="18"/>
        </w:rPr>
        <w:t>，</w:t>
      </w:r>
      <w:r>
        <w:rPr/>
        <w:t>负债总额为</w:t>
      </w:r>
      <w:r>
        <w:rPr>
          <w:spacing w:val="-60"/>
        </w:rPr>
        <w:t> </w:t>
      </w:r>
      <w:r>
        <w:rPr>
          <w:rFonts w:ascii="Times New Roman" w:hAnsi="Times New Roman" w:cs="Times New Roman" w:eastAsia="Times New Roman" w:hint="default"/>
        </w:rPr>
        <w:t>1,530.57 </w:t>
      </w:r>
      <w:r>
        <w:rPr/>
        <w:t>万元，净资产为</w:t>
      </w:r>
      <w:r>
        <w:rPr>
          <w:spacing w:val="-60"/>
        </w:rPr>
        <w:t> </w:t>
      </w:r>
      <w:r>
        <w:rPr>
          <w:rFonts w:ascii="Times New Roman" w:hAnsi="Times New Roman" w:cs="Times New Roman" w:eastAsia="Times New Roman" w:hint="default"/>
        </w:rPr>
        <w:t>4,726.24 </w:t>
      </w:r>
      <w:r>
        <w:rPr/>
        <w:t>万元。</w:t>
      </w:r>
    </w:p>
    <w:p>
      <w:pPr>
        <w:spacing w:line="240" w:lineRule="auto" w:before="4"/>
        <w:rPr>
          <w:rFonts w:ascii="宋体" w:hAnsi="宋体" w:cs="宋体" w:eastAsia="宋体" w:hint="default"/>
          <w:sz w:val="11"/>
          <w:szCs w:val="11"/>
        </w:rPr>
      </w:pPr>
    </w:p>
    <w:p>
      <w:pPr>
        <w:pStyle w:val="Heading4"/>
        <w:spacing w:line="240" w:lineRule="auto" w:before="26"/>
        <w:ind w:right="35"/>
        <w:jc w:val="left"/>
        <w:rPr>
          <w:b w:val="0"/>
          <w:bCs w:val="0"/>
        </w:rPr>
      </w:pPr>
      <w:r>
        <w:rPr>
          <w:rFonts w:ascii="Times New Roman" w:hAnsi="Times New Roman" w:cs="Times New Roman" w:eastAsia="Times New Roman" w:hint="default"/>
        </w:rPr>
        <w:t>6</w:t>
      </w:r>
      <w:r>
        <w:rPr>
          <w:w w:val="99"/>
        </w:rPr>
        <w:t>、控股子公司浙江利欧友林供水系统有限公司</w:t>
      </w:r>
      <w:r>
        <w:rPr>
          <w:spacing w:val="-119"/>
          <w:w w:val="99"/>
        </w:rPr>
        <w:t>（</w:t>
      </w:r>
      <w:r>
        <w:rPr>
          <w:w w:val="99"/>
        </w:rPr>
        <w:t>“利欧友林公司</w:t>
      </w:r>
      <w:r>
        <w:rPr>
          <w:spacing w:val="-121"/>
          <w:w w:val="99"/>
        </w:rPr>
        <w:t>”</w:t>
      </w:r>
      <w:r>
        <w:rPr>
          <w:spacing w:val="1"/>
          <w:w w:val="99"/>
        </w:rPr>
        <w:t>）运营情</w:t>
      </w:r>
      <w:r>
        <w:rPr>
          <w:b w:val="0"/>
          <w:bCs w:val="0"/>
        </w:rPr>
      </w:r>
    </w:p>
    <w:p>
      <w:pPr>
        <w:pStyle w:val="Heading4"/>
        <w:spacing w:line="240" w:lineRule="auto" w:before="134"/>
        <w:ind w:left="137" w:right="35"/>
        <w:jc w:val="left"/>
        <w:rPr>
          <w:b w:val="0"/>
          <w:bCs w:val="0"/>
        </w:rPr>
      </w:pPr>
      <w:r>
        <w:rPr>
          <w:w w:val="99"/>
        </w:rPr>
        <w:t>况</w:t>
      </w:r>
      <w:r>
        <w:rPr>
          <w:b w:val="0"/>
          <w:bCs w:val="0"/>
        </w:rPr>
      </w:r>
    </w:p>
    <w:p>
      <w:pPr>
        <w:spacing w:line="240" w:lineRule="auto" w:before="9"/>
        <w:rPr>
          <w:rFonts w:ascii="宋体" w:hAnsi="宋体" w:cs="宋体" w:eastAsia="宋体" w:hint="default"/>
          <w:b/>
          <w:bCs/>
          <w:sz w:val="12"/>
          <w:szCs w:val="12"/>
        </w:rPr>
      </w:pPr>
    </w:p>
    <w:p>
      <w:pPr>
        <w:pStyle w:val="BodyText"/>
        <w:spacing w:line="357" w:lineRule="auto" w:before="26"/>
        <w:ind w:right="216" w:firstLine="480"/>
        <w:jc w:val="left"/>
      </w:pPr>
      <w:r>
        <w:rPr>
          <w:spacing w:val="4"/>
        </w:rPr>
        <w:t>公司与韩国友林泵业株式会社共同投资设立了浙江利欧友林供水系统有限 </w:t>
      </w:r>
      <w:r>
        <w:rPr>
          <w:spacing w:val="-3"/>
        </w:rPr>
        <w:t>公司，该公司注册资本为</w:t>
      </w:r>
      <w:r>
        <w:rPr>
          <w:spacing w:val="-58"/>
        </w:rPr>
        <w:t> </w:t>
      </w:r>
      <w:r>
        <w:rPr>
          <w:rFonts w:ascii="Times New Roman" w:hAnsi="Times New Roman" w:cs="Times New Roman" w:eastAsia="Times New Roman" w:hint="default"/>
        </w:rPr>
        <w:t>800</w:t>
      </w:r>
      <w:r>
        <w:rPr>
          <w:rFonts w:ascii="Times New Roman" w:hAnsi="Times New Roman" w:cs="Times New Roman" w:eastAsia="Times New Roman" w:hint="default"/>
          <w:spacing w:val="2"/>
        </w:rPr>
        <w:t> </w:t>
      </w:r>
      <w:r>
        <w:rPr>
          <w:spacing w:val="-4"/>
        </w:rPr>
        <w:t>万元人民币，其中，本公司投资额为</w:t>
      </w:r>
      <w:r>
        <w:rPr>
          <w:spacing w:val="-58"/>
        </w:rPr>
        <w:t> </w:t>
      </w:r>
      <w:r>
        <w:rPr>
          <w:rFonts w:ascii="Times New Roman" w:hAnsi="Times New Roman" w:cs="Times New Roman" w:eastAsia="Times New Roman" w:hint="default"/>
        </w:rPr>
        <w:t>550</w:t>
      </w:r>
      <w:r>
        <w:rPr>
          <w:rFonts w:ascii="Times New Roman" w:hAnsi="Times New Roman" w:cs="Times New Roman" w:eastAsia="Times New Roman" w:hint="default"/>
          <w:spacing w:val="2"/>
        </w:rPr>
        <w:t> </w:t>
      </w:r>
      <w:r>
        <w:rPr/>
        <w:t>万元人民</w:t>
      </w:r>
    </w:p>
    <w:p>
      <w:pPr>
        <w:pStyle w:val="BodyText"/>
        <w:spacing w:line="240" w:lineRule="auto" w:before="5"/>
        <w:ind w:right="35"/>
        <w:jc w:val="left"/>
      </w:pPr>
      <w:r>
        <w:rPr/>
        <w:t>币。利欧友林公司的注册登记已获台州市工商行政管理局审核批准并于 </w:t>
      </w: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w:t>
      </w:r>
    </w:p>
    <w:p>
      <w:pPr>
        <w:pStyle w:val="BodyText"/>
        <w:spacing w:line="338" w:lineRule="auto" w:before="134"/>
        <w:ind w:right="217"/>
        <w:jc w:val="left"/>
      </w:pPr>
      <w:r>
        <w:rPr>
          <w:rFonts w:ascii="Times New Roman" w:hAnsi="Times New Roman" w:cs="Times New Roman" w:eastAsia="Times New Roman" w:hint="default"/>
          <w:spacing w:val="-5"/>
        </w:rPr>
        <w:t>11 </w:t>
      </w:r>
      <w:r>
        <w:rPr/>
        <w:t>月初领取了工商营业执照，注册号为</w:t>
      </w:r>
      <w:r>
        <w:rPr>
          <w:spacing w:val="-60"/>
        </w:rPr>
        <w:t> </w:t>
      </w:r>
      <w:r>
        <w:rPr>
          <w:rFonts w:ascii="Times New Roman" w:hAnsi="Times New Roman" w:cs="Times New Roman" w:eastAsia="Times New Roman" w:hint="default"/>
          <w:spacing w:val="-3"/>
        </w:rPr>
        <w:t>331000400005885</w:t>
      </w:r>
      <w:r>
        <w:rPr>
          <w:spacing w:val="-3"/>
        </w:rPr>
        <w:t>。经营范围：变频供水</w:t>
      </w:r>
      <w:r>
        <w:rPr/>
        <w:t> 系统设备及配件的研发、生产；销售自产产品。</w:t>
      </w:r>
    </w:p>
    <w:p>
      <w:pPr>
        <w:pStyle w:val="BodyText"/>
        <w:spacing w:line="338" w:lineRule="auto" w:before="94"/>
        <w:ind w:right="215"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年，利欧友林公司未产生销售，实现营业收入为</w:t>
      </w:r>
      <w:r>
        <w:rPr>
          <w:spacing w:val="-76"/>
        </w:rPr>
        <w:t> </w:t>
      </w:r>
      <w:r>
        <w:rPr>
          <w:rFonts w:ascii="Times New Roman" w:hAnsi="Times New Roman" w:cs="Times New Roman" w:eastAsia="Times New Roman" w:hint="default"/>
        </w:rPr>
        <w:t>0</w:t>
      </w:r>
      <w:r>
        <w:rPr/>
        <w:t>，净利润为</w:t>
      </w:r>
      <w:r>
        <w:rPr>
          <w:rFonts w:ascii="Times New Roman" w:hAnsi="Times New Roman" w:cs="Times New Roman" w:eastAsia="Times New Roman" w:hint="default"/>
        </w:rPr>
        <w:t>-44.55</w:t>
      </w:r>
      <w:r>
        <w:rPr>
          <w:rFonts w:ascii="Times New Roman" w:hAnsi="Times New Roman" w:cs="Times New Roman" w:eastAsia="Times New Roman" w:hint="default"/>
          <w:spacing w:val="-16"/>
        </w:rPr>
        <w:t> </w:t>
      </w:r>
      <w:r>
        <w:rPr/>
        <w:t>万 元。截止</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日，利欧友林公司资产总额为</w:t>
      </w:r>
      <w:r>
        <w:rPr>
          <w:spacing w:val="-58"/>
        </w:rPr>
        <w:t> </w:t>
      </w:r>
      <w:r>
        <w:rPr>
          <w:rFonts w:ascii="Times New Roman" w:hAnsi="Times New Roman" w:cs="Times New Roman" w:eastAsia="Times New Roman" w:hint="default"/>
        </w:rPr>
        <w:t>119.62</w:t>
      </w:r>
      <w:r>
        <w:rPr>
          <w:rFonts w:ascii="Times New Roman" w:hAnsi="Times New Roman" w:cs="Times New Roman" w:eastAsia="Times New Roman" w:hint="default"/>
          <w:spacing w:val="2"/>
        </w:rPr>
        <w:t> </w:t>
      </w:r>
      <w:r>
        <w:rPr/>
        <w:t>万元</w:t>
      </w:r>
      <w:r>
        <w:rPr>
          <w:sz w:val="18"/>
          <w:szCs w:val="18"/>
        </w:rPr>
        <w:t>，</w:t>
      </w:r>
      <w:r>
        <w:rPr/>
        <w:t>负债总额</w:t>
      </w:r>
    </w:p>
    <w:p>
      <w:pPr>
        <w:pStyle w:val="BodyText"/>
        <w:spacing w:line="240" w:lineRule="auto" w:before="25"/>
        <w:ind w:right="35"/>
        <w:jc w:val="left"/>
      </w:pPr>
      <w:r>
        <w:rPr/>
        <w:t>为</w:t>
      </w:r>
      <w:r>
        <w:rPr>
          <w:spacing w:val="-62"/>
        </w:rPr>
        <w:t> </w:t>
      </w:r>
      <w:r>
        <w:rPr>
          <w:rFonts w:ascii="Times New Roman" w:hAnsi="Times New Roman" w:cs="Times New Roman" w:eastAsia="Times New Roman" w:hint="default"/>
          <w:spacing w:val="-3"/>
        </w:rPr>
        <w:t>4.11</w:t>
      </w:r>
      <w:r>
        <w:rPr>
          <w:rFonts w:ascii="Times New Roman" w:hAnsi="Times New Roman" w:cs="Times New Roman" w:eastAsia="Times New Roman" w:hint="default"/>
          <w:spacing w:val="-2"/>
        </w:rPr>
        <w:t> </w:t>
      </w:r>
      <w:r>
        <w:rPr/>
        <w:t>万元，净资产为</w:t>
      </w:r>
      <w:r>
        <w:rPr>
          <w:spacing w:val="-62"/>
        </w:rPr>
        <w:t> </w:t>
      </w:r>
      <w:r>
        <w:rPr>
          <w:rFonts w:ascii="Times New Roman" w:hAnsi="Times New Roman" w:cs="Times New Roman" w:eastAsia="Times New Roman" w:hint="default"/>
        </w:rPr>
        <w:t>115.51</w:t>
      </w:r>
      <w:r>
        <w:rPr>
          <w:rFonts w:ascii="Times New Roman" w:hAnsi="Times New Roman" w:cs="Times New Roman" w:eastAsia="Times New Roman" w:hint="default"/>
          <w:spacing w:val="-2"/>
        </w:rPr>
        <w:t> </w:t>
      </w:r>
      <w:r>
        <w:rPr/>
        <w:t>万元。</w:t>
      </w:r>
    </w:p>
    <w:p>
      <w:pPr>
        <w:spacing w:after="0" w:line="240" w:lineRule="auto"/>
        <w:jc w:val="left"/>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spacing w:line="364" w:lineRule="auto" w:before="26"/>
        <w:ind w:left="617" w:right="192" w:firstLine="2"/>
        <w:jc w:val="left"/>
        <w:rPr>
          <w:rFonts w:ascii="宋体" w:hAnsi="宋体" w:cs="宋体" w:eastAsia="宋体" w:hint="default"/>
          <w:sz w:val="24"/>
          <w:szCs w:val="24"/>
        </w:rPr>
      </w:pPr>
      <w:r>
        <w:rPr>
          <w:rFonts w:ascii="Times New Roman" w:hAnsi="Times New Roman" w:cs="Times New Roman" w:eastAsia="Times New Roman" w:hint="default"/>
          <w:b/>
          <w:bCs/>
          <w:w w:val="99"/>
          <w:sz w:val="24"/>
          <w:szCs w:val="24"/>
        </w:rPr>
        <w:t>7</w:t>
      </w:r>
      <w:r>
        <w:rPr>
          <w:rFonts w:ascii="宋体" w:hAnsi="宋体" w:cs="宋体" w:eastAsia="宋体" w:hint="default"/>
          <w:b/>
          <w:bCs/>
          <w:w w:val="99"/>
          <w:sz w:val="24"/>
          <w:szCs w:val="24"/>
        </w:rPr>
        <w:t>、全资子公司</w:t>
      </w:r>
      <w:r>
        <w:rPr>
          <w:rFonts w:ascii="宋体" w:hAnsi="宋体" w:cs="宋体" w:eastAsia="宋体" w:hint="default"/>
          <w:b/>
          <w:bCs/>
          <w:spacing w:val="-58"/>
          <w:w w:val="99"/>
          <w:sz w:val="24"/>
          <w:szCs w:val="24"/>
        </w:rPr>
        <w:t> </w:t>
      </w:r>
      <w:r>
        <w:rPr>
          <w:rFonts w:ascii="Times New Roman" w:hAnsi="Times New Roman" w:cs="Times New Roman" w:eastAsia="Times New Roman" w:hint="default"/>
          <w:b/>
          <w:bCs/>
          <w:w w:val="99"/>
          <w:sz w:val="24"/>
          <w:szCs w:val="24"/>
        </w:rPr>
        <w:t>Crystal</w:t>
      </w:r>
      <w:r>
        <w:rPr>
          <w:rFonts w:ascii="Times New Roman" w:hAnsi="Times New Roman" w:cs="Times New Roman" w:eastAsia="Times New Roman" w:hint="default"/>
          <w:b/>
          <w:bCs/>
          <w:spacing w:val="-3"/>
          <w:w w:val="99"/>
          <w:sz w:val="24"/>
          <w:szCs w:val="24"/>
        </w:rPr>
        <w:t> </w:t>
      </w:r>
      <w:r>
        <w:rPr>
          <w:rFonts w:ascii="Times New Roman" w:hAnsi="Times New Roman" w:cs="Times New Roman" w:eastAsia="Times New Roman" w:hint="default"/>
          <w:b/>
          <w:bCs/>
          <w:spacing w:val="-3"/>
          <w:sz w:val="24"/>
          <w:szCs w:val="24"/>
        </w:rPr>
        <w:t>Water </w:t>
      </w:r>
      <w:r>
        <w:rPr>
          <w:rFonts w:ascii="Times New Roman" w:hAnsi="Times New Roman" w:cs="Times New Roman" w:eastAsia="Times New Roman" w:hint="default"/>
          <w:b/>
          <w:bCs/>
          <w:spacing w:val="-1"/>
          <w:w w:val="99"/>
          <w:sz w:val="24"/>
          <w:szCs w:val="24"/>
        </w:rPr>
        <w:t>Products</w:t>
      </w:r>
      <w:r>
        <w:rPr>
          <w:rFonts w:ascii="Times New Roman" w:hAnsi="Times New Roman" w:cs="Times New Roman" w:eastAsia="Times New Roman" w:hint="default"/>
          <w:b/>
          <w:bCs/>
          <w:spacing w:val="2"/>
          <w:w w:val="99"/>
          <w:sz w:val="24"/>
          <w:szCs w:val="24"/>
        </w:rPr>
        <w:t> </w:t>
      </w:r>
      <w:r>
        <w:rPr>
          <w:rFonts w:ascii="Times New Roman" w:hAnsi="Times New Roman" w:cs="Times New Roman" w:eastAsia="Times New Roman" w:hint="default"/>
          <w:b/>
          <w:bCs/>
          <w:spacing w:val="-14"/>
          <w:w w:val="99"/>
          <w:sz w:val="24"/>
          <w:szCs w:val="24"/>
        </w:rPr>
        <w:t>Inc.</w:t>
      </w:r>
      <w:r>
        <w:rPr>
          <w:rFonts w:ascii="宋体" w:hAnsi="宋体" w:cs="宋体" w:eastAsia="宋体" w:hint="default"/>
          <w:b/>
          <w:bCs/>
          <w:spacing w:val="-14"/>
          <w:w w:val="99"/>
          <w:sz w:val="24"/>
          <w:szCs w:val="24"/>
        </w:rPr>
        <w:t>（“利欧美国公司”）运营情况</w:t>
      </w:r>
      <w:r>
        <w:rPr>
          <w:rFonts w:ascii="宋体" w:hAnsi="宋体" w:cs="宋体" w:eastAsia="宋体" w:hint="default"/>
          <w:b/>
          <w:bCs/>
          <w:spacing w:val="-115"/>
          <w:w w:val="99"/>
          <w:sz w:val="24"/>
          <w:szCs w:val="24"/>
        </w:rPr>
        <w:t> </w:t>
      </w:r>
      <w:r>
        <w:rPr>
          <w:rFonts w:ascii="宋体" w:hAnsi="宋体" w:cs="宋体" w:eastAsia="宋体" w:hint="default"/>
          <w:b/>
          <w:bCs/>
          <w:spacing w:val="-115"/>
          <w:w w:val="99"/>
          <w:sz w:val="24"/>
          <w:szCs w:val="24"/>
        </w:rPr>
      </w:r>
      <w:r>
        <w:rPr>
          <w:rFonts w:ascii="宋体" w:hAnsi="宋体" w:cs="宋体" w:eastAsia="宋体" w:hint="default"/>
          <w:spacing w:val="-5"/>
          <w:sz w:val="24"/>
          <w:szCs w:val="24"/>
        </w:rPr>
        <w:t>公司全资子公司浙江利欧（香港）有限公司与</w:t>
      </w:r>
      <w:r>
        <w:rPr>
          <w:rFonts w:ascii="宋体" w:hAnsi="宋体" w:cs="宋体" w:eastAsia="宋体" w:hint="default"/>
          <w:spacing w:val="-61"/>
          <w:sz w:val="24"/>
          <w:szCs w:val="24"/>
        </w:rPr>
        <w:t> </w:t>
      </w:r>
      <w:r>
        <w:rPr>
          <w:rFonts w:ascii="Arial" w:hAnsi="Arial" w:cs="Arial" w:eastAsia="Arial" w:hint="default"/>
          <w:sz w:val="24"/>
          <w:szCs w:val="24"/>
        </w:rPr>
        <w:t>William</w:t>
      </w:r>
      <w:r>
        <w:rPr>
          <w:rFonts w:ascii="Arial" w:hAnsi="Arial" w:cs="Arial" w:eastAsia="Arial" w:hint="default"/>
          <w:spacing w:val="-8"/>
          <w:sz w:val="24"/>
          <w:szCs w:val="24"/>
        </w:rPr>
        <w:t> </w:t>
      </w:r>
      <w:r>
        <w:rPr>
          <w:rFonts w:ascii="Arial" w:hAnsi="Arial" w:cs="Arial" w:eastAsia="Arial" w:hint="default"/>
          <w:sz w:val="24"/>
          <w:szCs w:val="24"/>
        </w:rPr>
        <w:t>Scott</w:t>
      </w:r>
      <w:r>
        <w:rPr>
          <w:rFonts w:ascii="Arial" w:hAnsi="Arial" w:cs="Arial" w:eastAsia="Arial" w:hint="default"/>
          <w:spacing w:val="-8"/>
          <w:sz w:val="24"/>
          <w:szCs w:val="24"/>
        </w:rPr>
        <w:t> </w:t>
      </w:r>
      <w:r>
        <w:rPr>
          <w:rFonts w:ascii="Arial" w:hAnsi="Arial" w:cs="Arial" w:eastAsia="Arial" w:hint="default"/>
          <w:sz w:val="24"/>
          <w:szCs w:val="24"/>
        </w:rPr>
        <w:t>Swan</w:t>
      </w:r>
      <w:r>
        <w:rPr>
          <w:rFonts w:ascii="Arial" w:hAnsi="Arial" w:cs="Arial" w:eastAsia="Arial" w:hint="default"/>
          <w:spacing w:val="-9"/>
          <w:sz w:val="24"/>
          <w:szCs w:val="24"/>
        </w:rPr>
        <w:t> </w:t>
      </w:r>
      <w:r>
        <w:rPr>
          <w:rFonts w:ascii="宋体" w:hAnsi="宋体" w:cs="宋体" w:eastAsia="宋体" w:hint="default"/>
          <w:sz w:val="24"/>
          <w:szCs w:val="24"/>
        </w:rPr>
        <w:t>在美国投</w:t>
      </w:r>
    </w:p>
    <w:p>
      <w:pPr>
        <w:pStyle w:val="BodyText"/>
        <w:spacing w:line="345" w:lineRule="auto" w:before="0"/>
        <w:ind w:right="87"/>
        <w:jc w:val="left"/>
      </w:pPr>
      <w:r>
        <w:rPr/>
        <w:t>资设立了 </w:t>
      </w:r>
      <w:r>
        <w:rPr>
          <w:rFonts w:ascii="Arial" w:hAnsi="Arial" w:cs="Arial" w:eastAsia="Arial" w:hint="default"/>
        </w:rPr>
        <w:t>Crystal </w:t>
      </w:r>
      <w:r>
        <w:rPr>
          <w:rFonts w:ascii="Arial" w:hAnsi="Arial" w:cs="Arial" w:eastAsia="Arial" w:hint="default"/>
          <w:spacing w:val="-3"/>
        </w:rPr>
        <w:t>Water </w:t>
      </w:r>
      <w:r>
        <w:rPr>
          <w:rFonts w:ascii="Arial" w:hAnsi="Arial" w:cs="Arial" w:eastAsia="Arial" w:hint="default"/>
        </w:rPr>
        <w:t>Products Inc.</w:t>
      </w:r>
      <w:r>
        <w:rPr/>
        <w:t>。利欧美国公司的注册资本为</w:t>
      </w:r>
      <w:r>
        <w:rPr>
          <w:spacing w:val="-5"/>
        </w:rPr>
        <w:t> </w:t>
      </w:r>
      <w:r>
        <w:rPr>
          <w:rFonts w:ascii="Arial" w:hAnsi="Arial" w:cs="Arial" w:eastAsia="Arial" w:hint="default"/>
        </w:rPr>
        <w:t>1,000,000</w:t>
      </w:r>
      <w:r>
        <w:rPr>
          <w:rFonts w:ascii="Arial" w:hAnsi="Arial" w:cs="Arial" w:eastAsia="Arial" w:hint="default"/>
          <w:w w:val="99"/>
        </w:rPr>
        <w:t> </w:t>
      </w:r>
      <w:r>
        <w:rPr/>
        <w:t>美元，其中，香港子公司出资 </w:t>
      </w:r>
      <w:r>
        <w:rPr>
          <w:rFonts w:ascii="Arial" w:hAnsi="Arial" w:cs="Arial" w:eastAsia="Arial" w:hint="default"/>
        </w:rPr>
        <w:t>901,000 </w:t>
      </w:r>
      <w:r>
        <w:rPr/>
        <w:t>美元，占利欧美国公司</w:t>
      </w:r>
      <w:r>
        <w:rPr>
          <w:spacing w:val="-28"/>
        </w:rPr>
        <w:t> </w:t>
      </w:r>
      <w:r>
        <w:rPr>
          <w:rFonts w:ascii="Arial" w:hAnsi="Arial" w:cs="Arial" w:eastAsia="Arial" w:hint="default"/>
        </w:rPr>
        <w:t>90.1%</w:t>
      </w:r>
      <w:r>
        <w:rPr/>
        <w:t>的股权； </w:t>
      </w:r>
      <w:r>
        <w:rPr>
          <w:rFonts w:ascii="Arial" w:hAnsi="Arial" w:cs="Arial" w:eastAsia="Arial" w:hint="default"/>
        </w:rPr>
        <w:t>William</w:t>
      </w:r>
      <w:r>
        <w:rPr>
          <w:rFonts w:ascii="Arial" w:hAnsi="Arial" w:cs="Arial" w:eastAsia="Arial" w:hint="default"/>
          <w:spacing w:val="57"/>
        </w:rPr>
        <w:t> </w:t>
      </w:r>
      <w:r>
        <w:rPr>
          <w:rFonts w:ascii="Arial" w:hAnsi="Arial" w:cs="Arial" w:eastAsia="Arial" w:hint="default"/>
        </w:rPr>
        <w:t>Scott</w:t>
      </w:r>
      <w:r>
        <w:rPr>
          <w:rFonts w:ascii="Arial" w:hAnsi="Arial" w:cs="Arial" w:eastAsia="Arial" w:hint="default"/>
          <w:spacing w:val="57"/>
        </w:rPr>
        <w:t> </w:t>
      </w:r>
      <w:r>
        <w:rPr>
          <w:rFonts w:ascii="Arial" w:hAnsi="Arial" w:cs="Arial" w:eastAsia="Arial" w:hint="default"/>
        </w:rPr>
        <w:t>Swan</w:t>
      </w:r>
      <w:r>
        <w:rPr>
          <w:rFonts w:ascii="Arial" w:hAnsi="Arial" w:cs="Arial" w:eastAsia="Arial" w:hint="default"/>
          <w:spacing w:val="58"/>
        </w:rPr>
        <w:t> </w:t>
      </w:r>
      <w:r>
        <w:rPr/>
        <w:t>以模具、无形资产（非专利技术、客户资源等）作价出资</w:t>
      </w:r>
      <w:r>
        <w:rPr>
          <w:spacing w:val="-117"/>
        </w:rPr>
        <w:t> </w:t>
      </w:r>
      <w:r>
        <w:rPr>
          <w:rFonts w:ascii="Arial" w:hAnsi="Arial" w:cs="Arial" w:eastAsia="Arial" w:hint="default"/>
        </w:rPr>
        <w:t>99,000</w:t>
      </w:r>
      <w:r>
        <w:rPr>
          <w:rFonts w:ascii="Arial" w:hAnsi="Arial" w:cs="Arial" w:eastAsia="Arial" w:hint="default"/>
          <w:spacing w:val="-8"/>
        </w:rPr>
        <w:t> </w:t>
      </w:r>
      <w:r>
        <w:rPr>
          <w:spacing w:val="-6"/>
        </w:rPr>
        <w:t>美元，占利欧美国公司</w:t>
      </w:r>
      <w:r>
        <w:rPr>
          <w:spacing w:val="-61"/>
        </w:rPr>
        <w:t> </w:t>
      </w:r>
      <w:r>
        <w:rPr>
          <w:rFonts w:ascii="Arial" w:hAnsi="Arial" w:cs="Arial" w:eastAsia="Arial" w:hint="default"/>
          <w:spacing w:val="-4"/>
        </w:rPr>
        <w:t>9.9%</w:t>
      </w:r>
      <w:r>
        <w:rPr>
          <w:spacing w:val="-4"/>
        </w:rPr>
        <w:t>的股权。利欧美国公司于</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1"/>
        </w:rPr>
        <w:t> </w:t>
      </w:r>
      <w:r>
        <w:rPr>
          <w:rFonts w:ascii="Arial" w:hAnsi="Arial" w:cs="Arial" w:eastAsia="Arial" w:hint="default"/>
          <w:spacing w:val="-10"/>
        </w:rPr>
        <w:t>11</w:t>
      </w:r>
      <w:r>
        <w:rPr>
          <w:rFonts w:ascii="Arial" w:hAnsi="Arial" w:cs="Arial" w:eastAsia="Arial" w:hint="default"/>
          <w:spacing w:val="-8"/>
        </w:rPr>
        <w:t> </w:t>
      </w:r>
      <w:r>
        <w:rPr/>
        <w:t>月在美 国加利福尼亚州办理了相关注册登记手续，并领取了注册证明文件。主营业务： </w:t>
      </w:r>
      <w:r>
        <w:rPr>
          <w:spacing w:val="-3"/>
        </w:rPr>
        <w:t>泵的销售和服务。业务区域：以北美市场（美国、加拿大）为主，辐射中南美洲</w:t>
      </w:r>
      <w:r>
        <w:rPr>
          <w:spacing w:val="-105"/>
        </w:rPr>
        <w:t> </w:t>
      </w:r>
      <w:r>
        <w:rPr>
          <w:spacing w:val="-105"/>
        </w:rPr>
      </w:r>
      <w:r>
        <w:rPr/>
        <w:t>等市场区域。</w:t>
      </w:r>
    </w:p>
    <w:p>
      <w:pPr>
        <w:pStyle w:val="BodyText"/>
        <w:spacing w:line="240" w:lineRule="auto" w:before="86"/>
        <w:ind w:left="617" w:right="87"/>
        <w:jc w:val="left"/>
        <w:rPr>
          <w:rFonts w:ascii="Times New Roman" w:hAnsi="Times New Roman" w:cs="Times New Roman" w:eastAsia="Times New Roman" w:hint="default"/>
        </w:rPr>
      </w:pPr>
      <w:r>
        <w:rPr>
          <w:rFonts w:ascii="Times New Roman" w:hAnsi="Times New Roman" w:cs="Times New Roman" w:eastAsia="Times New Roman" w:hint="default"/>
        </w:rPr>
        <w:t>2010  </w:t>
      </w:r>
      <w:r>
        <w:rPr/>
        <w:t>年，利欧美国公司未产生销售，实现营业收入为</w:t>
      </w:r>
      <w:r>
        <w:rPr>
          <w:spacing w:val="3"/>
        </w:rPr>
        <w:t> </w:t>
      </w:r>
      <w:r>
        <w:rPr>
          <w:rFonts w:ascii="Times New Roman" w:hAnsi="Times New Roman" w:cs="Times New Roman" w:eastAsia="Times New Roman" w:hint="default"/>
        </w:rPr>
        <w:t>0</w:t>
      </w:r>
      <w:r>
        <w:rPr/>
        <w:t>，净利润为</w:t>
      </w:r>
      <w:r>
        <w:rPr>
          <w:rFonts w:ascii="Times New Roman" w:hAnsi="Times New Roman" w:cs="Times New Roman" w:eastAsia="Times New Roman" w:hint="default"/>
        </w:rPr>
        <w:t>-222.63</w:t>
      </w:r>
    </w:p>
    <w:p>
      <w:pPr>
        <w:pStyle w:val="BodyText"/>
        <w:spacing w:line="240" w:lineRule="auto" w:before="134"/>
        <w:ind w:right="87"/>
        <w:jc w:val="left"/>
      </w:pPr>
      <w:r>
        <w:rPr/>
        <w:t>万元。截止</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日，利欧美国公司资产总额为</w:t>
      </w:r>
      <w:r>
        <w:rPr>
          <w:spacing w:val="-64"/>
        </w:rPr>
        <w:t> </w:t>
      </w:r>
      <w:r>
        <w:rPr>
          <w:rFonts w:ascii="Times New Roman" w:hAnsi="Times New Roman" w:cs="Times New Roman" w:eastAsia="Times New Roman" w:hint="default"/>
        </w:rPr>
        <w:t>662.64</w:t>
      </w:r>
      <w:r>
        <w:rPr>
          <w:rFonts w:ascii="Times New Roman" w:hAnsi="Times New Roman" w:cs="Times New Roman" w:eastAsia="Times New Roman" w:hint="default"/>
          <w:spacing w:val="-4"/>
        </w:rPr>
        <w:t> </w:t>
      </w:r>
      <w:r>
        <w:rPr/>
        <w:t>万元，负债总</w:t>
      </w:r>
    </w:p>
    <w:p>
      <w:pPr>
        <w:pStyle w:val="BodyText"/>
        <w:spacing w:line="240" w:lineRule="auto" w:before="134"/>
        <w:ind w:right="207"/>
        <w:jc w:val="left"/>
      </w:pPr>
      <w:r>
        <w:rPr/>
        <w:t>额为</w:t>
      </w:r>
      <w:r>
        <w:rPr>
          <w:spacing w:val="-60"/>
        </w:rPr>
        <w:t> </w:t>
      </w:r>
      <w:r>
        <w:rPr>
          <w:rFonts w:ascii="Times New Roman" w:hAnsi="Times New Roman" w:cs="Times New Roman" w:eastAsia="Times New Roman" w:hint="default"/>
        </w:rPr>
        <w:t>222.63 </w:t>
      </w:r>
      <w:r>
        <w:rPr/>
        <w:t>万元，净资产为</w:t>
      </w:r>
      <w:r>
        <w:rPr>
          <w:spacing w:val="-60"/>
        </w:rPr>
        <w:t> </w:t>
      </w:r>
      <w:r>
        <w:rPr>
          <w:rFonts w:ascii="Times New Roman" w:hAnsi="Times New Roman" w:cs="Times New Roman" w:eastAsia="Times New Roman" w:hint="default"/>
        </w:rPr>
        <w:t>440.01 </w:t>
      </w:r>
      <w:r>
        <w:rPr/>
        <w:t>万元。</w:t>
      </w:r>
    </w:p>
    <w:p>
      <w:pPr>
        <w:spacing w:line="367" w:lineRule="auto" w:before="174"/>
        <w:ind w:left="617" w:right="176" w:firstLine="2"/>
        <w:jc w:val="left"/>
        <w:rPr>
          <w:rFonts w:ascii="宋体" w:hAnsi="宋体" w:cs="宋体" w:eastAsia="宋体" w:hint="default"/>
          <w:sz w:val="24"/>
          <w:szCs w:val="24"/>
        </w:rPr>
      </w:pPr>
      <w:r>
        <w:rPr>
          <w:rFonts w:ascii="Times New Roman" w:hAnsi="Times New Roman" w:cs="Times New Roman" w:eastAsia="Times New Roman" w:hint="default"/>
          <w:b/>
          <w:bCs/>
          <w:w w:val="99"/>
          <w:sz w:val="24"/>
          <w:szCs w:val="24"/>
        </w:rPr>
        <w:t>8</w:t>
      </w:r>
      <w:r>
        <w:rPr>
          <w:rFonts w:ascii="宋体" w:hAnsi="宋体" w:cs="宋体" w:eastAsia="宋体" w:hint="default"/>
          <w:b/>
          <w:bCs/>
          <w:w w:val="99"/>
          <w:sz w:val="24"/>
          <w:szCs w:val="24"/>
        </w:rPr>
        <w:t>、全资子公司</w:t>
      </w:r>
      <w:r>
        <w:rPr>
          <w:rFonts w:ascii="Times New Roman" w:hAnsi="Times New Roman" w:cs="Times New Roman" w:eastAsia="Times New Roman" w:hint="default"/>
          <w:b/>
          <w:bCs/>
          <w:w w:val="99"/>
          <w:sz w:val="24"/>
          <w:szCs w:val="24"/>
        </w:rPr>
        <w:t>Leo </w:t>
      </w:r>
      <w:r>
        <w:rPr>
          <w:rFonts w:ascii="Times New Roman" w:hAnsi="Times New Roman" w:cs="Times New Roman" w:eastAsia="Times New Roman" w:hint="default"/>
          <w:b/>
          <w:bCs/>
          <w:spacing w:val="-1"/>
          <w:sz w:val="24"/>
          <w:szCs w:val="24"/>
        </w:rPr>
        <w:t>Italia</w:t>
      </w:r>
      <w:r>
        <w:rPr>
          <w:rFonts w:ascii="Times New Roman" w:hAnsi="Times New Roman" w:cs="Times New Roman" w:eastAsia="Times New Roman" w:hint="default"/>
          <w:b/>
          <w:bCs/>
          <w:sz w:val="24"/>
          <w:szCs w:val="24"/>
        </w:rPr>
        <w:t> </w:t>
      </w:r>
      <w:r>
        <w:rPr>
          <w:rFonts w:ascii="Times New Roman" w:hAnsi="Times New Roman" w:cs="Times New Roman" w:eastAsia="Times New Roman" w:hint="default"/>
          <w:b/>
          <w:bCs/>
          <w:spacing w:val="-1"/>
          <w:w w:val="99"/>
          <w:sz w:val="24"/>
          <w:szCs w:val="24"/>
        </w:rPr>
        <w:t>S.R.L.</w:t>
      </w:r>
      <w:r>
        <w:rPr>
          <w:rFonts w:ascii="Times New Roman" w:hAnsi="Times New Roman" w:cs="Times New Roman" w:eastAsia="Times New Roman" w:hint="default"/>
          <w:b/>
          <w:bCs/>
          <w:w w:val="99"/>
          <w:sz w:val="24"/>
          <w:szCs w:val="24"/>
        </w:rPr>
        <w:t> </w:t>
      </w:r>
      <w:r>
        <w:rPr>
          <w:rFonts w:ascii="宋体" w:hAnsi="宋体" w:cs="宋体" w:eastAsia="宋体" w:hint="default"/>
          <w:b/>
          <w:bCs/>
          <w:spacing w:val="-16"/>
          <w:w w:val="99"/>
          <w:sz w:val="24"/>
          <w:szCs w:val="24"/>
        </w:rPr>
        <w:t>（“利欧意大利公司”）运营情况</w:t>
      </w:r>
      <w:r>
        <w:rPr>
          <w:rFonts w:ascii="宋体" w:hAnsi="宋体" w:cs="宋体" w:eastAsia="宋体" w:hint="default"/>
          <w:b/>
          <w:bCs/>
          <w:spacing w:val="-113"/>
          <w:w w:val="99"/>
          <w:sz w:val="24"/>
          <w:szCs w:val="24"/>
        </w:rPr>
        <w:t> </w:t>
      </w:r>
      <w:r>
        <w:rPr>
          <w:rFonts w:ascii="宋体" w:hAnsi="宋体" w:cs="宋体" w:eastAsia="宋体" w:hint="default"/>
          <w:b/>
          <w:bCs/>
          <w:spacing w:val="-113"/>
          <w:w w:val="99"/>
          <w:sz w:val="24"/>
          <w:szCs w:val="24"/>
        </w:rPr>
      </w:r>
      <w:r>
        <w:rPr>
          <w:rFonts w:ascii="宋体" w:hAnsi="宋体" w:cs="宋体" w:eastAsia="宋体" w:hint="default"/>
          <w:spacing w:val="-4"/>
          <w:sz w:val="24"/>
          <w:szCs w:val="24"/>
        </w:rPr>
        <w:t>公司全资子公司浙江利欧（香港）有限公司在意大利投资设立了 </w:t>
      </w:r>
      <w:r>
        <w:rPr>
          <w:rFonts w:ascii="宋体" w:hAnsi="宋体" w:cs="宋体" w:eastAsia="宋体" w:hint="default"/>
          <w:sz w:val="24"/>
          <w:szCs w:val="24"/>
        </w:rPr>
        <w:t>Leo</w:t>
      </w:r>
      <w:r>
        <w:rPr>
          <w:rFonts w:ascii="宋体" w:hAnsi="宋体" w:cs="宋体" w:eastAsia="宋体" w:hint="default"/>
          <w:spacing w:val="-93"/>
          <w:sz w:val="24"/>
          <w:szCs w:val="24"/>
        </w:rPr>
        <w:t> </w:t>
      </w:r>
      <w:r>
        <w:rPr>
          <w:rFonts w:ascii="宋体" w:hAnsi="宋体" w:cs="宋体" w:eastAsia="宋体" w:hint="default"/>
          <w:sz w:val="24"/>
          <w:szCs w:val="24"/>
        </w:rPr>
        <w:t>Italia</w:t>
      </w:r>
    </w:p>
    <w:p>
      <w:pPr>
        <w:pStyle w:val="BodyText"/>
        <w:spacing w:line="350" w:lineRule="auto" w:before="25"/>
        <w:ind w:right="87"/>
        <w:jc w:val="left"/>
      </w:pPr>
      <w:r>
        <w:rPr/>
        <w:t>S.R.L.。香港子公司出资</w:t>
      </w:r>
      <w:r>
        <w:rPr>
          <w:spacing w:val="-68"/>
        </w:rPr>
        <w:t> </w:t>
      </w:r>
      <w:r>
        <w:rPr>
          <w:rFonts w:ascii="Arial" w:hAnsi="Arial" w:cs="Arial" w:eastAsia="Arial" w:hint="default"/>
        </w:rPr>
        <w:t>5</w:t>
      </w:r>
      <w:r>
        <w:rPr>
          <w:rFonts w:ascii="Arial" w:hAnsi="Arial" w:cs="Arial" w:eastAsia="Arial" w:hint="default"/>
          <w:spacing w:val="-15"/>
        </w:rPr>
        <w:t> </w:t>
      </w:r>
      <w:r>
        <w:rPr/>
        <w:t>万欧元，占利欧意大利公司注册资本的</w:t>
      </w:r>
      <w:r>
        <w:rPr>
          <w:spacing w:val="-68"/>
        </w:rPr>
        <w:t> </w:t>
      </w:r>
      <w:r>
        <w:rPr>
          <w:rFonts w:ascii="Arial" w:hAnsi="Arial" w:cs="Arial" w:eastAsia="Arial" w:hint="default"/>
          <w:spacing w:val="-3"/>
        </w:rPr>
        <w:t>100%</w:t>
      </w:r>
      <w:r>
        <w:rPr>
          <w:spacing w:val="-3"/>
        </w:rPr>
        <w:t>。利欧</w:t>
      </w:r>
      <w:r>
        <w:rPr/>
        <w:t> 意大利公司于</w:t>
      </w:r>
      <w:r>
        <w:rPr>
          <w:spacing w:val="-43"/>
        </w:rPr>
        <w:t> </w:t>
      </w:r>
      <w:r>
        <w:rPr>
          <w:rFonts w:ascii="Arial" w:hAnsi="Arial" w:cs="Arial" w:eastAsia="Arial" w:hint="default"/>
        </w:rPr>
        <w:t>2010</w:t>
      </w:r>
      <w:r>
        <w:rPr>
          <w:rFonts w:ascii="Arial" w:hAnsi="Arial" w:cs="Arial" w:eastAsia="Arial" w:hint="default"/>
          <w:spacing w:val="11"/>
        </w:rPr>
        <w:t> </w:t>
      </w:r>
      <w:r>
        <w:rPr/>
        <w:t>年</w:t>
      </w:r>
      <w:r>
        <w:rPr>
          <w:spacing w:val="-43"/>
        </w:rPr>
        <w:t> </w:t>
      </w:r>
      <w:r>
        <w:rPr>
          <w:rFonts w:ascii="Arial" w:hAnsi="Arial" w:cs="Arial" w:eastAsia="Arial" w:hint="default"/>
        </w:rPr>
        <w:t>12</w:t>
      </w:r>
      <w:r>
        <w:rPr>
          <w:rFonts w:ascii="Arial" w:hAnsi="Arial" w:cs="Arial" w:eastAsia="Arial" w:hint="default"/>
          <w:spacing w:val="10"/>
        </w:rPr>
        <w:t> </w:t>
      </w:r>
      <w:r>
        <w:rPr/>
        <w:t>月在意大利米兰办理了相关注册登记手续，并领取了 注册证明文件。公司的经营范围：①开发与生产机械、机电、电子产品和装备， </w:t>
      </w:r>
      <w:r>
        <w:rPr>
          <w:spacing w:val="-3"/>
        </w:rPr>
        <w:t>与上述产品和设备相关的任何商业、工业或金融经营业务（包括行业并购）；②</w:t>
      </w:r>
      <w:r>
        <w:rPr>
          <w:spacing w:val="-103"/>
        </w:rPr>
        <w:t> </w:t>
      </w:r>
      <w:r>
        <w:rPr>
          <w:spacing w:val="-103"/>
        </w:rPr>
      </w:r>
      <w:r>
        <w:rPr/>
        <w:t>包括自己或者第三方生产的上述类似产品和设备在意大利的购买、销售、进口、</w:t>
      </w:r>
      <w:r>
        <w:rPr/>
        <w:t> </w:t>
      </w:r>
      <w:r>
        <w:rPr>
          <w:spacing w:val="-3"/>
        </w:rPr>
        <w:t>出口、市场推广和代理；③包括但不仅限于提供或者接受生产流程和管理流程的</w:t>
      </w:r>
      <w:r>
        <w:rPr>
          <w:spacing w:val="-105"/>
        </w:rPr>
        <w:t> </w:t>
      </w:r>
      <w:r>
        <w:rPr>
          <w:spacing w:val="-105"/>
        </w:rPr>
      </w:r>
      <w:r>
        <w:rPr/>
        <w:t>咨询业务；④提供上述产品或者设备的售后服务和技术支持业务。</w:t>
      </w:r>
    </w:p>
    <w:p>
      <w:pPr>
        <w:pStyle w:val="BodyText"/>
        <w:spacing w:line="240" w:lineRule="auto" w:before="83"/>
        <w:ind w:left="617" w:right="87"/>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年，利欧意大利公司未正式运营。截止</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日，利欧意大</w:t>
      </w:r>
    </w:p>
    <w:p>
      <w:pPr>
        <w:spacing w:line="364" w:lineRule="auto" w:before="134"/>
        <w:ind w:left="620" w:right="2907" w:hanging="483"/>
        <w:jc w:val="left"/>
        <w:rPr>
          <w:rFonts w:ascii="宋体" w:hAnsi="宋体" w:cs="宋体" w:eastAsia="宋体" w:hint="default"/>
          <w:sz w:val="24"/>
          <w:szCs w:val="24"/>
        </w:rPr>
      </w:pPr>
      <w:r>
        <w:rPr>
          <w:rFonts w:ascii="宋体" w:hAnsi="宋体" w:cs="宋体" w:eastAsia="宋体" w:hint="default"/>
          <w:sz w:val="24"/>
          <w:szCs w:val="24"/>
        </w:rPr>
        <w:t>利公司资产总额为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44.03 </w:t>
      </w:r>
      <w:r>
        <w:rPr>
          <w:rFonts w:ascii="宋体" w:hAnsi="宋体" w:cs="宋体" w:eastAsia="宋体" w:hint="default"/>
          <w:sz w:val="24"/>
          <w:szCs w:val="24"/>
        </w:rPr>
        <w:t>万元</w:t>
      </w:r>
      <w:r>
        <w:rPr>
          <w:rFonts w:ascii="宋体" w:hAnsi="宋体" w:cs="宋体" w:eastAsia="宋体" w:hint="default"/>
          <w:sz w:val="18"/>
          <w:szCs w:val="18"/>
        </w:rPr>
        <w:t>，</w:t>
      </w:r>
      <w:r>
        <w:rPr>
          <w:rFonts w:ascii="宋体" w:hAnsi="宋体" w:cs="宋体" w:eastAsia="宋体" w:hint="default"/>
          <w:sz w:val="24"/>
          <w:szCs w:val="24"/>
        </w:rPr>
        <w:t>净资产为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44.03 </w:t>
      </w:r>
      <w:r>
        <w:rPr>
          <w:rFonts w:ascii="宋体" w:hAnsi="宋体" w:cs="宋体" w:eastAsia="宋体" w:hint="default"/>
          <w:sz w:val="24"/>
          <w:szCs w:val="24"/>
        </w:rPr>
        <w:t>万元。 </w:t>
      </w:r>
      <w:r>
        <w:rPr>
          <w:rFonts w:ascii="宋体" w:hAnsi="宋体" w:cs="宋体" w:eastAsia="宋体" w:hint="default"/>
          <w:b/>
          <w:bCs/>
          <w:sz w:val="24"/>
          <w:szCs w:val="24"/>
        </w:rPr>
        <w:t>(七)经营中的问题与困难</w:t>
      </w:r>
      <w:r>
        <w:rPr>
          <w:rFonts w:ascii="宋体" w:hAnsi="宋体" w:cs="宋体" w:eastAsia="宋体" w:hint="default"/>
          <w:sz w:val="24"/>
          <w:szCs w:val="24"/>
        </w:rPr>
      </w:r>
    </w:p>
    <w:p>
      <w:pPr>
        <w:pStyle w:val="BodyText"/>
        <w:spacing w:line="240" w:lineRule="auto" w:before="68"/>
        <w:ind w:left="617" w:right="207"/>
        <w:jc w:val="left"/>
      </w:pPr>
      <w:r>
        <w:rPr/>
        <w:t>2010</w:t>
      </w:r>
      <w:r>
        <w:rPr>
          <w:spacing w:val="-60"/>
        </w:rPr>
        <w:t> </w:t>
      </w:r>
      <w:r>
        <w:rPr/>
        <w:t>年度，公司面临的主要困难有：</w:t>
      </w:r>
    </w:p>
    <w:p>
      <w:pPr>
        <w:pStyle w:val="BodyText"/>
        <w:spacing w:line="386" w:lineRule="auto" w:before="192"/>
        <w:ind w:left="617" w:right="87"/>
        <w:jc w:val="left"/>
      </w:pPr>
      <w:r>
        <w:rPr/>
        <w:t>（1）主要原材料价格上涨 本报告期，公司产品所使用的主要原材料采购价格较2009年有明显的上升。</w:t>
      </w:r>
    </w:p>
    <w:p>
      <w:pPr>
        <w:pStyle w:val="BodyText"/>
        <w:spacing w:line="240" w:lineRule="auto" w:before="6"/>
        <w:ind w:right="207"/>
        <w:jc w:val="left"/>
      </w:pPr>
      <w:r>
        <w:rPr/>
        <w:t>原材料价格上涨及波动风险仍然是公司面临的重大风险之一。</w:t>
      </w:r>
    </w:p>
    <w:p>
      <w:pPr>
        <w:pStyle w:val="BodyText"/>
        <w:spacing w:line="386" w:lineRule="auto" w:before="193"/>
        <w:ind w:left="617" w:right="186"/>
        <w:jc w:val="left"/>
      </w:pPr>
      <w:r>
        <w:rPr/>
        <w:t>（2）人民币汇率升值风险 </w:t>
      </w:r>
      <w:r>
        <w:rPr>
          <w:spacing w:val="-3"/>
        </w:rPr>
        <w:t>人民币兑美元的汇率不断升值，给公司的出口销售业务带来了压力，如何应</w:t>
      </w:r>
    </w:p>
    <w:p>
      <w:pPr>
        <w:spacing w:after="0" w:line="386" w:lineRule="auto"/>
        <w:jc w:val="left"/>
        <w:sectPr>
          <w:pgSz w:w="11910" w:h="16840"/>
          <w:pgMar w:header="720" w:footer="730" w:top="1060" w:bottom="920" w:left="1660" w:right="1600"/>
        </w:sectPr>
      </w:pPr>
    </w:p>
    <w:p>
      <w:pPr>
        <w:spacing w:line="240" w:lineRule="auto" w:before="9"/>
        <w:rPr>
          <w:rFonts w:ascii="宋体" w:hAnsi="宋体" w:cs="宋体" w:eastAsia="宋体" w:hint="default"/>
          <w:sz w:val="20"/>
          <w:szCs w:val="20"/>
        </w:rPr>
      </w:pPr>
    </w:p>
    <w:p>
      <w:pPr>
        <w:pStyle w:val="BodyText"/>
        <w:spacing w:line="240" w:lineRule="auto" w:before="26"/>
        <w:ind w:right="35"/>
        <w:jc w:val="left"/>
      </w:pPr>
      <w:r>
        <w:rPr/>
        <w:t>对人民币兑美元汇率升值及波动风险始终是公司面临的重要问题之一。</w:t>
      </w:r>
    </w:p>
    <w:p>
      <w:pPr>
        <w:pStyle w:val="BodyText"/>
        <w:spacing w:line="357" w:lineRule="auto" w:before="192"/>
        <w:ind w:right="264" w:firstLine="480"/>
        <w:jc w:val="both"/>
      </w:pPr>
      <w:r>
        <w:rPr/>
        <w:t>（3）随着公司不断扩张、发展，对公司管控体系带来新的挑战。公司集团 化管控体系尚在构建和完善之中，这对公司近期的经营管理有一定的压力。</w:t>
      </w:r>
    </w:p>
    <w:p>
      <w:pPr>
        <w:pStyle w:val="BodyText"/>
        <w:spacing w:line="386" w:lineRule="auto" w:before="76"/>
        <w:ind w:left="617" w:right="35"/>
        <w:jc w:val="left"/>
      </w:pPr>
      <w:r>
        <w:rPr/>
        <w:t>（4）劳动力供应紧张 </w:t>
      </w:r>
      <w:r>
        <w:rPr>
          <w:spacing w:val="4"/>
        </w:rPr>
        <w:t>随着国内企业出口销售形势的好转，国内许多地区都出现了用工紧张的状</w:t>
      </w:r>
      <w:r>
        <w:rPr/>
      </w:r>
    </w:p>
    <w:p>
      <w:pPr>
        <w:pStyle w:val="BodyText"/>
        <w:spacing w:line="357" w:lineRule="auto" w:before="6"/>
        <w:ind w:right="232"/>
        <w:jc w:val="left"/>
      </w:pPr>
      <w:r>
        <w:rPr>
          <w:spacing w:val="-3"/>
        </w:rPr>
        <w:t>况。劳动力供应紧张对公司进一步扩大生产销售规模、及时完成货物交付造成了</w:t>
      </w:r>
      <w:r>
        <w:rPr>
          <w:spacing w:val="-105"/>
        </w:rPr>
        <w:t> </w:t>
      </w:r>
      <w:r>
        <w:rPr>
          <w:spacing w:val="-105"/>
        </w:rPr>
      </w:r>
      <w:r>
        <w:rPr/>
        <w:t>较大的不利影响。</w:t>
      </w:r>
    </w:p>
    <w:p>
      <w:pPr>
        <w:pStyle w:val="Heading2"/>
        <w:spacing w:line="240" w:lineRule="auto" w:before="69"/>
        <w:ind w:right="35"/>
        <w:jc w:val="left"/>
        <w:rPr>
          <w:b w:val="0"/>
          <w:bCs w:val="0"/>
        </w:rPr>
      </w:pPr>
      <w:r>
        <w:rPr/>
        <w:t>二、公司未来发展的展望</w:t>
      </w:r>
      <w:r>
        <w:rPr>
          <w:b w:val="0"/>
          <w:bCs w:val="0"/>
        </w:rPr>
      </w:r>
    </w:p>
    <w:p>
      <w:pPr>
        <w:pStyle w:val="Heading4"/>
        <w:spacing w:line="386" w:lineRule="auto" w:before="225"/>
        <w:ind w:left="617" w:right="5878"/>
        <w:jc w:val="left"/>
        <w:rPr>
          <w:b w:val="0"/>
          <w:bCs w:val="0"/>
        </w:rPr>
      </w:pPr>
      <w:r>
        <w:rPr/>
        <w:t>（一）行业发展趋势</w:t>
      </w:r>
      <w:r>
        <w:rPr>
          <w:spacing w:val="1"/>
          <w:w w:val="99"/>
        </w:rPr>
        <w:t> </w:t>
      </w:r>
      <w:r>
        <w:rPr/>
        <w:t>1、国际市场</w:t>
      </w:r>
      <w:r>
        <w:rPr>
          <w:b w:val="0"/>
          <w:bCs w:val="0"/>
        </w:rPr>
      </w:r>
    </w:p>
    <w:p>
      <w:pPr>
        <w:pStyle w:val="BodyText"/>
        <w:spacing w:line="348" w:lineRule="auto" w:before="46"/>
        <w:ind w:right="231"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6"/>
        </w:rPr>
        <w:t> </w:t>
      </w:r>
      <w:r>
        <w:rPr/>
        <w:t>年，随着全球经济的止跌回暖，水泵、园林机械及清洗和植保机械产</w:t>
      </w:r>
      <w:r>
        <w:rPr>
          <w:spacing w:val="1"/>
        </w:rPr>
        <w:t> </w:t>
      </w:r>
      <w:r>
        <w:rPr>
          <w:spacing w:val="-3"/>
        </w:rPr>
        <w:t>品的国际市场需求逐渐增长。目前，国际经济形势依然非常复杂，行业格局将出</w:t>
      </w:r>
      <w:r>
        <w:rPr>
          <w:spacing w:val="-102"/>
        </w:rPr>
        <w:t> </w:t>
      </w:r>
      <w:r>
        <w:rPr>
          <w:spacing w:val="-102"/>
        </w:rPr>
      </w:r>
      <w:r>
        <w:rPr/>
        <w:t>现新的变化，具体表现为：</w:t>
      </w:r>
    </w:p>
    <w:p>
      <w:pPr>
        <w:pStyle w:val="BodyText"/>
        <w:spacing w:line="348" w:lineRule="auto" w:before="84"/>
        <w:ind w:right="230" w:firstLine="482"/>
        <w:jc w:val="both"/>
      </w:pPr>
      <w:r>
        <w:rPr/>
        <w:t>（</w:t>
      </w:r>
      <w:r>
        <w:rPr>
          <w:rFonts w:ascii="Times New Roman" w:hAnsi="Times New Roman" w:cs="Times New Roman" w:eastAsia="Times New Roman" w:hint="default"/>
        </w:rPr>
        <w:t>1</w:t>
      </w:r>
      <w:r>
        <w:rPr/>
        <w:t>）中国企业以巨大的国内市场为依托，受金融危机和全球经济下滑的冲</w:t>
      </w:r>
      <w:r>
        <w:rPr>
          <w:spacing w:val="1"/>
        </w:rPr>
        <w:t> </w:t>
      </w:r>
      <w:r>
        <w:rPr>
          <w:spacing w:val="-3"/>
        </w:rPr>
        <w:t>击较小，因此，在全球范围内，“中国制造”的竞争优势更加突出，为中国企业</w:t>
      </w:r>
      <w:r>
        <w:rPr>
          <w:spacing w:val="-104"/>
        </w:rPr>
        <w:t> </w:t>
      </w:r>
      <w:r>
        <w:rPr>
          <w:spacing w:val="-104"/>
        </w:rPr>
      </w:r>
      <w:r>
        <w:rPr/>
        <w:t>推广自主品牌提供了良好机遇。</w:t>
      </w:r>
    </w:p>
    <w:p>
      <w:pPr>
        <w:pStyle w:val="BodyText"/>
        <w:spacing w:line="348" w:lineRule="auto" w:before="44"/>
        <w:ind w:right="230" w:firstLine="482"/>
        <w:jc w:val="both"/>
      </w:pPr>
      <w:r>
        <w:rPr/>
        <w:t>（</w:t>
      </w:r>
      <w:r>
        <w:rPr>
          <w:rFonts w:ascii="Times New Roman" w:hAnsi="Times New Roman" w:cs="Times New Roman" w:eastAsia="Times New Roman" w:hint="default"/>
        </w:rPr>
        <w:t>2</w:t>
      </w:r>
      <w:r>
        <w:rPr/>
        <w:t>）那些受金融危机冲击较小、经济增长保持良好态势、市场需求增长快</w:t>
      </w:r>
      <w:r>
        <w:rPr>
          <w:spacing w:val="1"/>
        </w:rPr>
        <w:t> </w:t>
      </w:r>
      <w:r>
        <w:rPr>
          <w:spacing w:val="-3"/>
        </w:rPr>
        <w:t>速的新兴发展中国家，将成为行业内各厂家竞相争夺的重点市场。这也将加大这</w:t>
      </w:r>
      <w:r>
        <w:rPr>
          <w:spacing w:val="-105"/>
        </w:rPr>
        <w:t> </w:t>
      </w:r>
      <w:r>
        <w:rPr>
          <w:spacing w:val="-105"/>
        </w:rPr>
      </w:r>
      <w:r>
        <w:rPr/>
        <w:t>些区域的行业竞争格局。</w:t>
      </w:r>
    </w:p>
    <w:p>
      <w:pPr>
        <w:pStyle w:val="BodyText"/>
        <w:spacing w:line="348" w:lineRule="auto" w:before="44"/>
        <w:ind w:right="103" w:firstLine="482"/>
        <w:jc w:val="left"/>
      </w:pPr>
      <w:r>
        <w:rPr/>
        <w:t>（</w:t>
      </w:r>
      <w:r>
        <w:rPr>
          <w:rFonts w:ascii="Times New Roman" w:hAnsi="Times New Roman" w:cs="Times New Roman" w:eastAsia="Times New Roman" w:hint="default"/>
        </w:rPr>
        <w:t>3</w:t>
      </w:r>
      <w:r>
        <w:rPr/>
        <w:t>）受国际金融危机、全球经济下滑以及中国制造的冲击，欧美市场的部</w:t>
      </w:r>
      <w:r>
        <w:rPr>
          <w:spacing w:val="1"/>
        </w:rPr>
        <w:t> </w:t>
      </w:r>
      <w:r>
        <w:rPr/>
        <w:t>分中高端品牌制造商可能还会出现经营困难，全球范围内的行业整合还将继续。</w:t>
      </w:r>
      <w:r>
        <w:rPr/>
        <w:t> </w:t>
      </w:r>
      <w:r>
        <w:rPr>
          <w:spacing w:val="-6"/>
        </w:rPr>
        <w:t>这为中国企业实施“走出去”战略、在国外市场进行收购兼并提供了较好的机会。</w:t>
      </w:r>
    </w:p>
    <w:p>
      <w:pPr>
        <w:spacing w:line="386" w:lineRule="auto" w:before="85"/>
        <w:ind w:left="620" w:right="3484" w:hanging="3"/>
        <w:jc w:val="left"/>
        <w:rPr>
          <w:rFonts w:ascii="宋体" w:hAnsi="宋体" w:cs="宋体" w:eastAsia="宋体" w:hint="default"/>
          <w:sz w:val="24"/>
          <w:szCs w:val="24"/>
        </w:rPr>
      </w:pPr>
      <w:r>
        <w:rPr>
          <w:rFonts w:ascii="宋体" w:hAnsi="宋体" w:cs="宋体" w:eastAsia="宋体" w:hint="default"/>
          <w:b/>
          <w:bCs/>
          <w:sz w:val="24"/>
          <w:szCs w:val="24"/>
        </w:rPr>
        <w:t>2、国内市场</w:t>
      </w:r>
      <w:r>
        <w:rPr>
          <w:rFonts w:ascii="宋体" w:hAnsi="宋体" w:cs="宋体" w:eastAsia="宋体" w:hint="default"/>
          <w:b/>
          <w:bCs/>
          <w:spacing w:val="1"/>
          <w:w w:val="99"/>
          <w:sz w:val="24"/>
          <w:szCs w:val="24"/>
        </w:rPr>
        <w:t> </w:t>
      </w:r>
      <w:r>
        <w:rPr>
          <w:rFonts w:ascii="宋体" w:hAnsi="宋体" w:cs="宋体" w:eastAsia="宋体" w:hint="default"/>
          <w:sz w:val="24"/>
          <w:szCs w:val="24"/>
        </w:rPr>
        <w:t>国内水泵市场的未来发展将具有以下特点：</w:t>
      </w:r>
    </w:p>
    <w:p>
      <w:pPr>
        <w:pStyle w:val="BodyText"/>
        <w:spacing w:line="348" w:lineRule="auto" w:before="6"/>
        <w:ind w:right="231" w:firstLine="482"/>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年中央</w:t>
      </w:r>
      <w:r>
        <w:rPr>
          <w:spacing w:val="-70"/>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号文件《中共中央、国务院关于加快水利改革发展的决 定》是中共中央首次系统部署水利改革发展全面工作的决定。未来 </w:t>
      </w:r>
      <w:r>
        <w:rPr>
          <w:rFonts w:ascii="Times New Roman" w:hAnsi="Times New Roman" w:cs="Times New Roman" w:eastAsia="Times New Roman" w:hint="default"/>
        </w:rPr>
        <w:t>5-10</w:t>
      </w:r>
      <w:r>
        <w:rPr>
          <w:rFonts w:ascii="Times New Roman" w:hAnsi="Times New Roman" w:cs="Times New Roman" w:eastAsia="Times New Roman" w:hint="default"/>
          <w:spacing w:val="12"/>
        </w:rPr>
        <w:t> </w:t>
      </w:r>
      <w:r>
        <w:rPr/>
        <w:t>年，国 </w:t>
      </w:r>
      <w:r>
        <w:rPr>
          <w:spacing w:val="-3"/>
        </w:rPr>
        <w:t>家将大力加强水利基础设施建设。水利基础设施建设投资的大幅增加，将带动水</w:t>
      </w:r>
      <w:r>
        <w:rPr>
          <w:spacing w:val="-105"/>
        </w:rPr>
        <w:t> </w:t>
      </w:r>
      <w:r>
        <w:rPr>
          <w:spacing w:val="-105"/>
        </w:rPr>
      </w:r>
      <w:r>
        <w:rPr>
          <w:spacing w:val="-3"/>
        </w:rPr>
        <w:t>泵产品、特别是公司重点发展的大型水利水务泵产品的销售大幅增长，为公司未</w:t>
      </w:r>
      <w:r>
        <w:rPr>
          <w:spacing w:val="-105"/>
        </w:rPr>
        <w:t> </w:t>
      </w:r>
      <w:r>
        <w:rPr>
          <w:spacing w:val="-105"/>
        </w:rPr>
      </w:r>
      <w:r>
        <w:rPr/>
        <w:t>来</w:t>
      </w:r>
      <w:r>
        <w:rPr>
          <w:spacing w:val="-60"/>
        </w:rPr>
        <w:t> </w:t>
      </w:r>
      <w:r>
        <w:rPr>
          <w:rFonts w:ascii="Times New Roman" w:hAnsi="Times New Roman" w:cs="Times New Roman" w:eastAsia="Times New Roman" w:hint="default"/>
        </w:rPr>
        <w:t>5-10 </w:t>
      </w:r>
      <w:r>
        <w:rPr/>
        <w:t>年经营业绩的持续提升创造了良好的外围环境。</w:t>
      </w:r>
    </w:p>
    <w:p>
      <w:pPr>
        <w:pStyle w:val="BodyText"/>
        <w:spacing w:line="240" w:lineRule="auto" w:before="15"/>
        <w:ind w:left="620" w:right="35"/>
        <w:jc w:val="left"/>
      </w:pPr>
      <w:r>
        <w:rPr/>
        <w:t>（</w:t>
      </w:r>
      <w:r>
        <w:rPr>
          <w:rFonts w:ascii="Times New Roman" w:hAnsi="Times New Roman" w:cs="Times New Roman" w:eastAsia="Times New Roman" w:hint="default"/>
        </w:rPr>
        <w:t>2</w:t>
      </w:r>
      <w:r>
        <w:rPr/>
        <w:t>）随着国家加大对水利的投资建设，以及水泵产品的市场容量进一步增</w:t>
      </w:r>
    </w:p>
    <w:p>
      <w:pPr>
        <w:spacing w:after="0" w:line="240" w:lineRule="auto"/>
        <w:jc w:val="left"/>
        <w:sectPr>
          <w:footerReference w:type="default" r:id="rId16"/>
          <w:pgSz w:w="11910" w:h="16840"/>
          <w:pgMar w:footer="730" w:header="720" w:top="1060" w:bottom="920" w:left="1660" w:right="1560"/>
          <w:pgNumType w:start="38"/>
        </w:sectPr>
      </w:pPr>
    </w:p>
    <w:p>
      <w:pPr>
        <w:spacing w:line="240" w:lineRule="auto" w:before="9"/>
        <w:rPr>
          <w:rFonts w:ascii="宋体" w:hAnsi="宋体" w:cs="宋体" w:eastAsia="宋体" w:hint="default"/>
          <w:sz w:val="20"/>
          <w:szCs w:val="20"/>
        </w:rPr>
      </w:pPr>
    </w:p>
    <w:p>
      <w:pPr>
        <w:pStyle w:val="BodyText"/>
        <w:spacing w:line="357" w:lineRule="auto" w:before="26"/>
        <w:ind w:right="233"/>
        <w:jc w:val="both"/>
      </w:pPr>
      <w:r>
        <w:rPr>
          <w:spacing w:val="-3"/>
        </w:rPr>
        <w:t>长，国际品牌对中国市场的关注度和资源投入将进一步增加，国内企业也将加大</w:t>
      </w:r>
      <w:r>
        <w:rPr>
          <w:spacing w:val="-105"/>
        </w:rPr>
        <w:t> </w:t>
      </w:r>
      <w:r>
        <w:rPr>
          <w:spacing w:val="-105"/>
        </w:rPr>
      </w:r>
      <w:r>
        <w:rPr/>
        <w:t>投入，市场竞争将趋于激烈。</w:t>
      </w:r>
    </w:p>
    <w:p>
      <w:pPr>
        <w:pStyle w:val="BodyText"/>
        <w:spacing w:line="348" w:lineRule="auto"/>
        <w:ind w:right="107" w:firstLine="482"/>
        <w:jc w:val="left"/>
      </w:pPr>
      <w:r>
        <w:rPr>
          <w:spacing w:val="-3"/>
        </w:rPr>
        <w:t>（</w:t>
      </w:r>
      <w:r>
        <w:rPr>
          <w:rFonts w:ascii="Times New Roman" w:hAnsi="Times New Roman" w:cs="Times New Roman" w:eastAsia="Times New Roman" w:hint="default"/>
          <w:spacing w:val="-3"/>
        </w:rPr>
        <w:t>3</w:t>
      </w:r>
      <w:r>
        <w:rPr>
          <w:spacing w:val="-3"/>
        </w:rPr>
        <w:t>）市场竞争将推动行业整合的速度加快。目前，国内水泵市场品牌众多，</w:t>
      </w:r>
      <w:r>
        <w:rPr/>
        <w:t> </w:t>
      </w:r>
      <w:r>
        <w:rPr>
          <w:spacing w:val="-3"/>
        </w:rPr>
        <w:t>但大多规模小、品牌杂、品牌形象较差，无法满足国内消费者日益提高的消费和</w:t>
      </w:r>
      <w:r>
        <w:rPr>
          <w:spacing w:val="-102"/>
        </w:rPr>
        <w:t> </w:t>
      </w:r>
      <w:r>
        <w:rPr>
          <w:spacing w:val="-102"/>
        </w:rPr>
      </w:r>
      <w:r>
        <w:rPr/>
        <w:t>服务需求。市场竞争加剧、市场成熟度提高将不断推动行业间的整合、兼并。</w:t>
      </w:r>
    </w:p>
    <w:p>
      <w:pPr>
        <w:spacing w:line="240" w:lineRule="auto" w:before="10"/>
        <w:rPr>
          <w:rFonts w:ascii="宋体" w:hAnsi="宋体" w:cs="宋体" w:eastAsia="宋体" w:hint="default"/>
          <w:sz w:val="21"/>
          <w:szCs w:val="21"/>
        </w:rPr>
      </w:pPr>
    </w:p>
    <w:p>
      <w:pPr>
        <w:pStyle w:val="Heading4"/>
        <w:spacing w:line="240" w:lineRule="auto"/>
        <w:ind w:right="35"/>
        <w:jc w:val="left"/>
        <w:rPr>
          <w:b w:val="0"/>
          <w:bCs w:val="0"/>
        </w:rPr>
      </w:pPr>
      <w:r>
        <w:rPr/>
        <w:t>（二）公司未来发展规划</w:t>
      </w:r>
      <w:r>
        <w:rPr>
          <w:b w:val="0"/>
          <w:bCs w:val="0"/>
        </w:rPr>
      </w:r>
    </w:p>
    <w:p>
      <w:pPr>
        <w:pStyle w:val="Heading4"/>
        <w:spacing w:line="240" w:lineRule="auto" w:before="192"/>
        <w:ind w:right="35"/>
        <w:jc w:val="left"/>
        <w:rPr>
          <w:b w:val="0"/>
          <w:bCs w:val="0"/>
        </w:rPr>
      </w:pPr>
      <w:r>
        <w:rPr>
          <w:rFonts w:ascii="Times New Roman" w:hAnsi="Times New Roman" w:cs="Times New Roman" w:eastAsia="Times New Roman" w:hint="default"/>
        </w:rPr>
        <w:t>1</w:t>
      </w:r>
      <w:r>
        <w:rPr/>
        <w:t>、战略目标</w:t>
      </w:r>
      <w:r>
        <w:rPr>
          <w:b w:val="0"/>
          <w:bCs w:val="0"/>
        </w:rPr>
      </w:r>
    </w:p>
    <w:p>
      <w:pPr>
        <w:pStyle w:val="BodyText"/>
        <w:spacing w:line="240" w:lineRule="auto" w:before="175"/>
        <w:ind w:left="617" w:right="35"/>
        <w:jc w:val="left"/>
      </w:pPr>
      <w:r>
        <w:rPr/>
        <w:t>自 </w:t>
      </w:r>
      <w:r>
        <w:rPr>
          <w:rFonts w:ascii="Times New Roman" w:hAnsi="Times New Roman" w:cs="Times New Roman" w:eastAsia="Times New Roman" w:hint="default"/>
        </w:rPr>
        <w:t>2007</w:t>
      </w:r>
      <w:r>
        <w:rPr>
          <w:rFonts w:ascii="Times New Roman" w:hAnsi="Times New Roman" w:cs="Times New Roman" w:eastAsia="Times New Roman" w:hint="default"/>
          <w:spacing w:val="-30"/>
        </w:rPr>
        <w:t> </w:t>
      </w:r>
      <w:r>
        <w:rPr/>
        <w:t>年上市以来，公司董事会经充分调研、反复论证，确定了公司未来</w:t>
      </w:r>
    </w:p>
    <w:p>
      <w:pPr>
        <w:pStyle w:val="BodyText"/>
        <w:spacing w:line="348" w:lineRule="auto" w:before="134"/>
        <w:ind w:right="231"/>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29"/>
        </w:rPr>
        <w:t> </w:t>
      </w:r>
      <w:r>
        <w:rPr/>
        <w:t>年的发展战略，具体发展目标是：聚焦于若干核心业务领域，用十年时间将</w:t>
      </w:r>
      <w:r>
        <w:rPr>
          <w:spacing w:val="-118"/>
        </w:rPr>
        <w:t> </w:t>
      </w:r>
      <w:r>
        <w:rPr>
          <w:spacing w:val="-118"/>
        </w:rPr>
      </w:r>
      <w:r>
        <w:rPr>
          <w:spacing w:val="-3"/>
        </w:rPr>
        <w:t>公司打造为一家提供系统解决方案和全系列泵产品的世界级泵产品制造商，年销</w:t>
      </w:r>
      <w:r>
        <w:rPr>
          <w:spacing w:val="-103"/>
        </w:rPr>
        <w:t> </w:t>
      </w:r>
      <w:r>
        <w:rPr>
          <w:spacing w:val="-103"/>
        </w:rPr>
      </w:r>
      <w:r>
        <w:rPr/>
        <w:t>售收入达到</w:t>
      </w:r>
      <w:r>
        <w:rPr>
          <w:spacing w:val="-60"/>
        </w:rPr>
        <w:t> </w:t>
      </w:r>
      <w:r>
        <w:rPr>
          <w:rFonts w:ascii="Times New Roman" w:hAnsi="Times New Roman" w:cs="Times New Roman" w:eastAsia="Times New Roman" w:hint="default"/>
        </w:rPr>
        <w:t>100 </w:t>
      </w:r>
      <w:r>
        <w:rPr/>
        <w:t>亿元人民币，企业规模国内最大并进入全球泵业十强。</w:t>
      </w:r>
    </w:p>
    <w:p>
      <w:pPr>
        <w:pStyle w:val="Heading4"/>
        <w:spacing w:line="240" w:lineRule="auto" w:before="54"/>
        <w:ind w:right="35"/>
        <w:jc w:val="left"/>
        <w:rPr>
          <w:b w:val="0"/>
          <w:bCs w:val="0"/>
        </w:rPr>
      </w:pPr>
      <w:r>
        <w:rPr>
          <w:rFonts w:ascii="Times New Roman" w:hAnsi="Times New Roman" w:cs="Times New Roman" w:eastAsia="Times New Roman" w:hint="default"/>
        </w:rPr>
        <w:t>2</w:t>
      </w:r>
      <w:r>
        <w:rPr/>
        <w:t>、实现战略目标的手段</w:t>
      </w:r>
      <w:r>
        <w:rPr>
          <w:b w:val="0"/>
          <w:bCs w:val="0"/>
        </w:rPr>
      </w:r>
    </w:p>
    <w:p>
      <w:pPr>
        <w:spacing w:line="364" w:lineRule="auto" w:before="175"/>
        <w:ind w:left="608" w:right="35" w:firstLine="1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）业务转型升级</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要打造百亿级销售收入的企业，公司必须在现有业务之外，培育新的利润增</w:t>
      </w:r>
      <w:r>
        <w:rPr>
          <w:rFonts w:ascii="宋体" w:hAnsi="宋体" w:cs="宋体" w:eastAsia="宋体" w:hint="default"/>
          <w:sz w:val="24"/>
          <w:szCs w:val="24"/>
        </w:rPr>
      </w:r>
    </w:p>
    <w:p>
      <w:pPr>
        <w:pStyle w:val="BodyText"/>
        <w:spacing w:line="357" w:lineRule="auto" w:before="28"/>
        <w:ind w:right="111"/>
        <w:jc w:val="both"/>
      </w:pPr>
      <w:r>
        <w:rPr>
          <w:spacing w:val="-6"/>
        </w:rPr>
        <w:t>长点，因此，积极推动业务转型升级是实现公司战略目标的重要手段。具体而言，</w:t>
      </w:r>
      <w:r>
        <w:rPr>
          <w:spacing w:val="-114"/>
        </w:rPr>
        <w:t> </w:t>
      </w:r>
      <w:r>
        <w:rPr>
          <w:spacing w:val="-114"/>
        </w:rPr>
      </w:r>
      <w:r>
        <w:rPr/>
        <w:t>公司将以现有民用泵业务为基础，积极拓展工业泵市场，重点领域包括：水利、 </w:t>
      </w:r>
      <w:r>
        <w:rPr>
          <w:spacing w:val="-13"/>
        </w:rPr>
        <w:t>水务系统用泵；钢铁、冶金、矿山用泵；石油、石化、化工泵；电站泵（含核泵）。</w:t>
      </w:r>
    </w:p>
    <w:p>
      <w:pPr>
        <w:pStyle w:val="BodyText"/>
        <w:spacing w:line="357" w:lineRule="auto" w:before="76"/>
        <w:ind w:right="231" w:firstLine="480"/>
        <w:jc w:val="both"/>
      </w:pPr>
      <w:r>
        <w:rPr>
          <w:spacing w:val="-3"/>
        </w:rPr>
        <w:t>根据公司的总体布局，公司将在国内建设三大生产基地，一是由公司本部和</w:t>
      </w:r>
      <w:r>
        <w:rPr/>
        <w:t> </w:t>
      </w:r>
      <w:r>
        <w:rPr>
          <w:spacing w:val="-3"/>
        </w:rPr>
        <w:t>大农实业组成的民用泵生产基地，包含小型水泵、园林机械、电机、清洗及植保</w:t>
      </w:r>
      <w:r>
        <w:rPr>
          <w:spacing w:val="-104"/>
        </w:rPr>
        <w:t> </w:t>
      </w:r>
      <w:r>
        <w:rPr>
          <w:spacing w:val="-104"/>
        </w:rPr>
      </w:r>
      <w:r>
        <w:rPr>
          <w:spacing w:val="-3"/>
        </w:rPr>
        <w:t>机械等现有业务；二是由湖南利欧泵业有限公司和长沙天鹅工业泵股份有限公司</w:t>
      </w:r>
      <w:r>
        <w:rPr>
          <w:spacing w:val="-103"/>
        </w:rPr>
        <w:t> </w:t>
      </w:r>
      <w:r>
        <w:rPr>
          <w:spacing w:val="-103"/>
        </w:rPr>
      </w:r>
      <w:r>
        <w:rPr>
          <w:spacing w:val="-3"/>
        </w:rPr>
        <w:t>组成的湖南基地，主要生产水利、水务系统用泵、钢铁、冶金、矿山用泵、电站</w:t>
      </w:r>
      <w:r>
        <w:rPr>
          <w:spacing w:val="-105"/>
        </w:rPr>
        <w:t> </w:t>
      </w:r>
      <w:r>
        <w:rPr>
          <w:spacing w:val="-105"/>
        </w:rPr>
      </w:r>
      <w:r>
        <w:rPr>
          <w:spacing w:val="-3"/>
        </w:rPr>
        <w:t>泵等产品；三是计划在大连建设石化泵生产基地，主要生产石油、石化、化工泵</w:t>
      </w:r>
      <w:r>
        <w:rPr>
          <w:spacing w:val="-103"/>
        </w:rPr>
        <w:t> </w:t>
      </w:r>
      <w:r>
        <w:rPr>
          <w:spacing w:val="-103"/>
        </w:rPr>
      </w:r>
      <w:r>
        <w:rPr/>
        <w:t>等产品。</w:t>
      </w:r>
    </w:p>
    <w:p>
      <w:pPr>
        <w:pStyle w:val="BodyText"/>
        <w:spacing w:line="350" w:lineRule="auto" w:before="74"/>
        <w:ind w:right="231" w:firstLine="480"/>
        <w:jc w:val="both"/>
      </w:pPr>
      <w:r>
        <w:rPr>
          <w:spacing w:val="-3"/>
        </w:rPr>
        <w:t>经过多年经营，民用泵业务目前处于稳步增长状态，而工业泵业务将抓住国</w:t>
      </w:r>
      <w:r>
        <w:rPr/>
        <w:t> </w:t>
      </w:r>
      <w:r>
        <w:rPr>
          <w:spacing w:val="-3"/>
        </w:rPr>
        <w:t>家大力发展水利基础设施建设这一重要政策机遇，以水利水务系统用泵作为突破</w:t>
      </w:r>
      <w:r>
        <w:rPr>
          <w:spacing w:val="-103"/>
        </w:rPr>
        <w:t> </w:t>
      </w:r>
      <w:r>
        <w:rPr>
          <w:spacing w:val="-103"/>
        </w:rPr>
      </w:r>
      <w:r>
        <w:rPr>
          <w:spacing w:val="-3"/>
        </w:rPr>
        <w:t>口，全面带动其他门类工业泵产品的销售，力争经过</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spacing w:val="-3"/>
        </w:rPr>
        <w:t>年左右的努力，将工业泵</w:t>
      </w:r>
      <w:r>
        <w:rPr/>
        <w:t> 的销售占比提升至</w:t>
      </w:r>
      <w:r>
        <w:rPr>
          <w:spacing w:val="-60"/>
        </w:rPr>
        <w:t> </w:t>
      </w:r>
      <w:r>
        <w:rPr>
          <w:rFonts w:ascii="Times New Roman" w:hAnsi="Times New Roman" w:cs="Times New Roman" w:eastAsia="Times New Roman" w:hint="default"/>
        </w:rPr>
        <w:t>50%</w:t>
      </w:r>
      <w:r>
        <w:rPr/>
        <w:t>。</w:t>
      </w:r>
    </w:p>
    <w:p>
      <w:pPr>
        <w:pStyle w:val="BodyText"/>
        <w:spacing w:line="364" w:lineRule="auto" w:before="52"/>
        <w:ind w:left="617" w:right="226"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）技术提升</w:t>
      </w:r>
      <w:r>
        <w:rPr>
          <w:rFonts w:ascii="宋体" w:hAnsi="宋体" w:cs="宋体" w:eastAsia="宋体" w:hint="default"/>
          <w:b/>
          <w:bCs/>
          <w:w w:val="99"/>
        </w:rPr>
        <w:t> </w:t>
      </w:r>
      <w:r>
        <w:rPr>
          <w:spacing w:val="-3"/>
        </w:rPr>
        <w:t>相对于规模扩张而言，技术提升是关系到公司增长质量的一项重要工作。公</w:t>
      </w:r>
    </w:p>
    <w:p>
      <w:pPr>
        <w:spacing w:after="0" w:line="364" w:lineRule="auto"/>
        <w:jc w:val="left"/>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pStyle w:val="BodyText"/>
        <w:spacing w:line="357" w:lineRule="auto" w:before="26"/>
        <w:ind w:right="231"/>
        <w:jc w:val="both"/>
      </w:pPr>
      <w:r>
        <w:rPr>
          <w:spacing w:val="-3"/>
        </w:rPr>
        <w:t>司将采取一切可用手段，包括收购国外技术领先企业、购买国外先进技术、引进</w:t>
      </w:r>
      <w:r>
        <w:rPr>
          <w:spacing w:val="-102"/>
        </w:rPr>
        <w:t> </w:t>
      </w:r>
      <w:r>
        <w:rPr>
          <w:spacing w:val="-102"/>
        </w:rPr>
      </w:r>
      <w:r>
        <w:rPr>
          <w:spacing w:val="-3"/>
        </w:rPr>
        <w:t>高端技术人才等方式，全面提升公司工业泵产品和民用泵产品的技术水平，确保</w:t>
      </w:r>
      <w:r>
        <w:rPr>
          <w:spacing w:val="-105"/>
        </w:rPr>
        <w:t> </w:t>
      </w:r>
      <w:r>
        <w:rPr>
          <w:spacing w:val="-105"/>
        </w:rPr>
      </w:r>
      <w:r>
        <w:rPr/>
        <w:t>公司在所在行业技术领先，产品品质优良，以此推动公司的良性成长。</w:t>
      </w:r>
    </w:p>
    <w:p>
      <w:pPr>
        <w:spacing w:line="367" w:lineRule="auto" w:before="74"/>
        <w:ind w:left="617" w:right="226"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）内涵式增长与外延式扩张相结合</w:t>
      </w:r>
      <w:r>
        <w:rPr>
          <w:rFonts w:ascii="宋体" w:hAnsi="宋体" w:cs="宋体" w:eastAsia="宋体" w:hint="default"/>
          <w:b/>
          <w:bCs/>
          <w:w w:val="99"/>
          <w:sz w:val="24"/>
          <w:szCs w:val="24"/>
        </w:rPr>
        <w:t> </w:t>
      </w:r>
      <w:r>
        <w:rPr>
          <w:rFonts w:ascii="宋体" w:hAnsi="宋体" w:cs="宋体" w:eastAsia="宋体" w:hint="default"/>
          <w:sz w:val="24"/>
          <w:szCs w:val="24"/>
        </w:rPr>
        <w:t>一方面，公司将确保现有业务稳定增长，年复合增长率保持在</w:t>
      </w:r>
      <w:r>
        <w:rPr>
          <w:rFonts w:ascii="宋体" w:hAnsi="宋体" w:cs="宋体" w:eastAsia="宋体" w:hint="default"/>
          <w:spacing w:val="21"/>
          <w:sz w:val="24"/>
          <w:szCs w:val="24"/>
        </w:rPr>
        <w:t> </w:t>
      </w:r>
      <w:r>
        <w:rPr>
          <w:rFonts w:ascii="Times New Roman" w:hAnsi="Times New Roman" w:cs="Times New Roman" w:eastAsia="Times New Roman" w:hint="default"/>
          <w:sz w:val="24"/>
          <w:szCs w:val="24"/>
        </w:rPr>
        <w:t>20%-30%</w:t>
      </w:r>
      <w:r>
        <w:rPr>
          <w:rFonts w:ascii="宋体" w:hAnsi="宋体" w:cs="宋体" w:eastAsia="宋体" w:hint="default"/>
          <w:sz w:val="24"/>
          <w:szCs w:val="24"/>
        </w:rPr>
        <w:t>的</w:t>
      </w:r>
    </w:p>
    <w:p>
      <w:pPr>
        <w:pStyle w:val="BodyText"/>
        <w:spacing w:line="357" w:lineRule="auto" w:before="0"/>
        <w:ind w:right="231"/>
        <w:jc w:val="both"/>
      </w:pPr>
      <w:r>
        <w:rPr>
          <w:spacing w:val="-3"/>
        </w:rPr>
        <w:t>水平，为公司的对外扩张提供业绩基础和现金流支持；另一方面，行业并购是公</w:t>
      </w:r>
      <w:r>
        <w:rPr>
          <w:spacing w:val="-102"/>
        </w:rPr>
        <w:t> </w:t>
      </w:r>
      <w:r>
        <w:rPr>
          <w:spacing w:val="-102"/>
        </w:rPr>
      </w:r>
      <w:r>
        <w:rPr>
          <w:spacing w:val="-3"/>
        </w:rPr>
        <w:t>司实现外延式增长的重要方式，也是公司在规模扩张过程中将持续采用的重要方</w:t>
      </w:r>
      <w:r>
        <w:rPr>
          <w:spacing w:val="-103"/>
        </w:rPr>
        <w:t> </w:t>
      </w:r>
      <w:r>
        <w:rPr>
          <w:spacing w:val="-103"/>
        </w:rPr>
      </w:r>
      <w:r>
        <w:rPr>
          <w:spacing w:val="-3"/>
        </w:rPr>
        <w:t>法和手段。公司将放眼全球，在世界范围内寻找对公司现时和未来业绩增长有帮</w:t>
      </w:r>
      <w:r>
        <w:rPr>
          <w:spacing w:val="-105"/>
        </w:rPr>
        <w:t> </w:t>
      </w:r>
      <w:r>
        <w:rPr>
          <w:spacing w:val="-105"/>
        </w:rPr>
      </w:r>
      <w:r>
        <w:rPr>
          <w:spacing w:val="-3"/>
        </w:rPr>
        <w:t>助的标的公司（即能够在产品、技术、市场、渠道、品牌等方面与公司产生协同</w:t>
      </w:r>
      <w:r>
        <w:rPr>
          <w:spacing w:val="-104"/>
        </w:rPr>
        <w:t> </w:t>
      </w:r>
      <w:r>
        <w:rPr>
          <w:spacing w:val="-104"/>
        </w:rPr>
      </w:r>
      <w:r>
        <w:rPr>
          <w:spacing w:val="-8"/>
        </w:rPr>
        <w:t>效应的公司），并积极创造收购机会。</w:t>
      </w:r>
    </w:p>
    <w:p>
      <w:pPr>
        <w:pStyle w:val="Heading4"/>
        <w:spacing w:line="240" w:lineRule="auto" w:before="74"/>
        <w:ind w:right="35"/>
        <w:jc w:val="left"/>
        <w:rPr>
          <w:b w:val="0"/>
          <w:bCs w:val="0"/>
        </w:rPr>
      </w:pPr>
      <w:r>
        <w:rPr>
          <w:rFonts w:ascii="Times New Roman" w:hAnsi="Times New Roman" w:cs="Times New Roman" w:eastAsia="Times New Roman" w:hint="default"/>
        </w:rPr>
        <w:t>3</w:t>
      </w:r>
      <w:r>
        <w:rPr/>
        <w:t>、未来</w:t>
      </w:r>
      <w:r>
        <w:rPr>
          <w:spacing w:val="-62"/>
        </w:rPr>
        <w:t> </w:t>
      </w:r>
      <w:r>
        <w:rPr>
          <w:rFonts w:ascii="Times New Roman" w:hAnsi="Times New Roman" w:cs="Times New Roman" w:eastAsia="Times New Roman" w:hint="default"/>
        </w:rPr>
        <w:t>3-5</w:t>
      </w:r>
      <w:r>
        <w:rPr>
          <w:rFonts w:ascii="Times New Roman" w:hAnsi="Times New Roman" w:cs="Times New Roman" w:eastAsia="Times New Roman" w:hint="default"/>
          <w:spacing w:val="-2"/>
        </w:rPr>
        <w:t> </w:t>
      </w:r>
      <w:r>
        <w:rPr/>
        <w:t>年的经营目标</w:t>
      </w:r>
      <w:r>
        <w:rPr>
          <w:b w:val="0"/>
          <w:bCs w:val="0"/>
        </w:rPr>
      </w:r>
    </w:p>
    <w:p>
      <w:pPr>
        <w:pStyle w:val="BodyText"/>
        <w:spacing w:line="240" w:lineRule="auto" w:before="175"/>
        <w:ind w:left="617" w:right="35"/>
        <w:jc w:val="left"/>
      </w:pPr>
      <w:r>
        <w:rPr>
          <w:rFonts w:ascii="Times New Roman" w:hAnsi="Times New Roman" w:cs="Times New Roman" w:eastAsia="Times New Roman" w:hint="default"/>
          <w:w w:val="99"/>
        </w:rPr>
        <w:t>2011-2012 </w:t>
      </w:r>
      <w:r>
        <w:rPr>
          <w:w w:val="99"/>
        </w:rPr>
        <w:t>年</w:t>
      </w:r>
      <w:r>
        <w:rPr>
          <w:spacing w:val="-108"/>
          <w:w w:val="99"/>
        </w:rPr>
        <w:t>，</w:t>
      </w:r>
      <w:r>
        <w:rPr>
          <w:w w:val="99"/>
        </w:rPr>
        <w:t>公司将完成湖南基地和大连基地两大工业泵生产基地的建设，</w:t>
      </w:r>
      <w:r>
        <w:rPr/>
      </w:r>
    </w:p>
    <w:p>
      <w:pPr>
        <w:pStyle w:val="BodyText"/>
        <w:spacing w:line="240" w:lineRule="auto" w:before="134"/>
        <w:ind w:right="0"/>
        <w:jc w:val="both"/>
      </w:pPr>
      <w:r>
        <w:rPr/>
        <w:t>并全面展开工业泵产品的市场推广和技术引进等工作，力争在 </w:t>
      </w:r>
      <w:r>
        <w:rPr>
          <w:rFonts w:ascii="Times New Roman" w:hAnsi="Times New Roman" w:cs="Times New Roman" w:eastAsia="Times New Roman" w:hint="default"/>
        </w:rPr>
        <w:t>2013</w:t>
      </w:r>
      <w:r>
        <w:rPr>
          <w:rFonts w:ascii="Times New Roman" w:hAnsi="Times New Roman" w:cs="Times New Roman" w:eastAsia="Times New Roman" w:hint="default"/>
          <w:spacing w:val="-29"/>
        </w:rPr>
        <w:t> </w:t>
      </w:r>
      <w:r>
        <w:rPr/>
        <w:t>年实现销售</w:t>
      </w:r>
    </w:p>
    <w:p>
      <w:pPr>
        <w:pStyle w:val="BodyText"/>
        <w:spacing w:line="240" w:lineRule="auto" w:before="134"/>
        <w:ind w:right="0"/>
        <w:jc w:val="both"/>
      </w:pPr>
      <w:r>
        <w:rPr/>
        <w:t>收入</w:t>
      </w:r>
      <w:r>
        <w:rPr>
          <w:spacing w:val="-60"/>
        </w:rPr>
        <w:t> </w:t>
      </w:r>
      <w:r>
        <w:rPr>
          <w:rFonts w:ascii="Times New Roman" w:hAnsi="Times New Roman" w:cs="Times New Roman" w:eastAsia="Times New Roman" w:hint="default"/>
        </w:rPr>
        <w:t>30 </w:t>
      </w:r>
      <w:r>
        <w:rPr/>
        <w:t>亿元以上、</w:t>
      </w:r>
      <w:r>
        <w:rPr>
          <w:rFonts w:ascii="Times New Roman" w:hAnsi="Times New Roman" w:cs="Times New Roman" w:eastAsia="Times New Roman" w:hint="default"/>
        </w:rPr>
        <w:t>2015 </w:t>
      </w:r>
      <w:r>
        <w:rPr/>
        <w:t>年实现销售收入</w:t>
      </w:r>
      <w:r>
        <w:rPr>
          <w:spacing w:val="-60"/>
        </w:rPr>
        <w:t> </w:t>
      </w:r>
      <w:r>
        <w:rPr>
          <w:rFonts w:ascii="Times New Roman" w:hAnsi="Times New Roman" w:cs="Times New Roman" w:eastAsia="Times New Roman" w:hint="default"/>
        </w:rPr>
        <w:t>50 </w:t>
      </w:r>
      <w:r>
        <w:rPr/>
        <w:t>亿元以上的目标。</w:t>
      </w:r>
    </w:p>
    <w:p>
      <w:pPr>
        <w:spacing w:line="240" w:lineRule="auto" w:before="7"/>
        <w:rPr>
          <w:rFonts w:ascii="宋体" w:hAnsi="宋体" w:cs="宋体" w:eastAsia="宋体" w:hint="default"/>
          <w:sz w:val="28"/>
          <w:szCs w:val="28"/>
        </w:rPr>
      </w:pPr>
    </w:p>
    <w:p>
      <w:pPr>
        <w:pStyle w:val="BodyText"/>
        <w:spacing w:line="357" w:lineRule="auto" w:before="0"/>
        <w:ind w:right="231" w:firstLine="480"/>
        <w:jc w:val="both"/>
      </w:pPr>
      <w:r>
        <w:rPr>
          <w:spacing w:val="-3"/>
        </w:rPr>
        <w:t>以上是公司董事会经充分调研、反复论证后制定的战略规划和经营目标。不</w:t>
      </w:r>
      <w:r>
        <w:rPr/>
        <w:t> </w:t>
      </w:r>
      <w:r>
        <w:rPr>
          <w:spacing w:val="-4"/>
        </w:rPr>
        <w:t>过，目标能否顺利实现，受多方面因素的影响，比如，未来国际和国内的整体经</w:t>
      </w:r>
      <w:r>
        <w:rPr>
          <w:spacing w:val="-99"/>
        </w:rPr>
        <w:t> </w:t>
      </w:r>
      <w:r>
        <w:rPr>
          <w:spacing w:val="-99"/>
        </w:rPr>
      </w:r>
      <w:r>
        <w:rPr>
          <w:spacing w:val="-3"/>
        </w:rPr>
        <w:t>济形势，公司国内外市场的开拓情况，收购兼并的公司整合情况，新设立的子公</w:t>
      </w:r>
      <w:r>
        <w:rPr>
          <w:spacing w:val="-102"/>
        </w:rPr>
        <w:t> </w:t>
      </w:r>
      <w:r>
        <w:rPr>
          <w:spacing w:val="-102"/>
        </w:rPr>
      </w:r>
      <w:r>
        <w:rPr>
          <w:spacing w:val="-3"/>
        </w:rPr>
        <w:t>司能否顺利打开市场等各方面的因素，其中的某一因素的变化都有可能影响到公</w:t>
      </w:r>
      <w:r>
        <w:rPr>
          <w:spacing w:val="-103"/>
        </w:rPr>
        <w:t> </w:t>
      </w:r>
      <w:r>
        <w:rPr>
          <w:spacing w:val="-103"/>
        </w:rPr>
      </w:r>
      <w:r>
        <w:rPr/>
        <w:t>司经营目标的顺利实现。</w:t>
      </w:r>
    </w:p>
    <w:p>
      <w:pPr>
        <w:pStyle w:val="Heading4"/>
        <w:spacing w:line="240" w:lineRule="auto" w:before="76"/>
        <w:ind w:left="617" w:right="35"/>
        <w:jc w:val="left"/>
        <w:rPr>
          <w:b w:val="0"/>
          <w:bCs w:val="0"/>
        </w:rPr>
      </w:pPr>
      <w:r>
        <w:rPr/>
        <w:t>（三）公司</w:t>
      </w:r>
      <w:r>
        <w:rPr>
          <w:spacing w:val="-70"/>
        </w:rPr>
        <w:t> </w:t>
      </w:r>
      <w:r>
        <w:rPr/>
        <w:t>2011</w:t>
      </w:r>
      <w:r>
        <w:rPr>
          <w:spacing w:val="-70"/>
        </w:rPr>
        <w:t> </w:t>
      </w:r>
      <w:r>
        <w:rPr/>
        <w:t>年的经营目标和经营计划</w:t>
      </w:r>
      <w:r>
        <w:rPr>
          <w:b w:val="0"/>
          <w:bCs w:val="0"/>
        </w:rPr>
      </w:r>
    </w:p>
    <w:p>
      <w:pPr>
        <w:pStyle w:val="BodyText"/>
        <w:spacing w:line="348" w:lineRule="auto" w:before="192"/>
        <w:ind w:right="112"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9"/>
        </w:rPr>
        <w:t> </w:t>
      </w:r>
      <w:r>
        <w:rPr/>
        <w:t>年将是公司发展历史上的重要一年，公司的经营业绩面临诸多因素的</w:t>
      </w:r>
      <w:r>
        <w:rPr>
          <w:spacing w:val="1"/>
        </w:rPr>
        <w:t> </w:t>
      </w:r>
      <w:r>
        <w:rPr>
          <w:spacing w:val="-3"/>
        </w:rPr>
        <w:t>影响：世界经济止跌回暖，缓慢复苏，但还存在各种不确定的因素；大宗原材料</w:t>
      </w:r>
      <w:r>
        <w:rPr>
          <w:spacing w:val="-103"/>
        </w:rPr>
        <w:t> </w:t>
      </w:r>
      <w:r>
        <w:rPr>
          <w:spacing w:val="-103"/>
        </w:rPr>
      </w:r>
      <w:r>
        <w:rPr>
          <w:spacing w:val="-10"/>
        </w:rPr>
        <w:t>价格上下波动；公司在</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年下半年及</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spacing w:val="-7"/>
        </w:rPr>
        <w:t>年初，在国内外成立了多家子公司，</w:t>
      </w:r>
    </w:p>
    <w:p>
      <w:pPr>
        <w:pStyle w:val="BodyText"/>
        <w:spacing w:line="338" w:lineRule="auto" w:before="15"/>
        <w:ind w:right="232"/>
        <w:jc w:val="both"/>
      </w:pPr>
      <w:r>
        <w:rPr/>
        <w:t>这些新设立的子公司在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年仍然处于投入期，将产生较多的费用支出，而销 售收入难以在短期内上规模，对经营业绩带来较大压力。</w:t>
      </w:r>
    </w:p>
    <w:p>
      <w:pPr>
        <w:pStyle w:val="BodyText"/>
        <w:spacing w:line="357" w:lineRule="auto" w:before="95"/>
        <w:ind w:right="127" w:firstLine="480"/>
        <w:jc w:val="left"/>
      </w:pPr>
      <w:r>
        <w:rPr/>
        <w:t>对此，公司将采取各种应对的措施。首先，公司要确保销售持续快速增长， </w:t>
      </w:r>
      <w:r>
        <w:rPr>
          <w:spacing w:val="-3"/>
        </w:rPr>
        <w:t>并在必要的时候提高产品的销售价格，稳定并提升毛利率水平；其次，要进一步</w:t>
      </w:r>
      <w:r>
        <w:rPr>
          <w:spacing w:val="-102"/>
        </w:rPr>
        <w:t> </w:t>
      </w:r>
      <w:r>
        <w:rPr>
          <w:spacing w:val="-102"/>
        </w:rPr>
      </w:r>
      <w:r>
        <w:rPr>
          <w:spacing w:val="-3"/>
        </w:rPr>
        <w:t>调整市场结构、产品结构，开发新产品，推进自主品牌销售；再次，要继续推进</w:t>
      </w:r>
      <w:r>
        <w:rPr>
          <w:spacing w:val="-104"/>
        </w:rPr>
        <w:t> </w:t>
      </w:r>
      <w:r>
        <w:rPr>
          <w:spacing w:val="-104"/>
        </w:rPr>
      </w:r>
      <w:r>
        <w:rPr>
          <w:spacing w:val="-3"/>
        </w:rPr>
        <w:t>精益化生产，开展内部挖潜，倡导节约、减少浪费、节能减排，向内部管理要效</w:t>
      </w:r>
    </w:p>
    <w:p>
      <w:pPr>
        <w:spacing w:after="0" w:line="357" w:lineRule="auto"/>
        <w:jc w:val="left"/>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pStyle w:val="BodyText"/>
        <w:spacing w:line="357" w:lineRule="auto" w:before="26"/>
        <w:ind w:right="152"/>
        <w:jc w:val="both"/>
      </w:pPr>
      <w:r>
        <w:rPr>
          <w:spacing w:val="-3"/>
        </w:rPr>
        <w:t>益；最后，继续在当前经济形势下寻找可行的并购和发展机会。具体的经营计划</w:t>
      </w:r>
      <w:r>
        <w:rPr>
          <w:spacing w:val="-103"/>
        </w:rPr>
        <w:t> </w:t>
      </w:r>
      <w:r>
        <w:rPr>
          <w:spacing w:val="-103"/>
        </w:rPr>
      </w:r>
      <w:r>
        <w:rPr/>
        <w:t>包括：</w:t>
      </w:r>
    </w:p>
    <w:p>
      <w:pPr>
        <w:spacing w:line="367" w:lineRule="auto" w:before="74"/>
        <w:ind w:left="617" w:right="14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、国际市场开拓</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在服务好现有客户、巩固现有销售区域竞争优势的基础上，加大新市场的开</w:t>
      </w:r>
    </w:p>
    <w:p>
      <w:pPr>
        <w:pStyle w:val="BodyText"/>
        <w:spacing w:line="348" w:lineRule="auto" w:before="25"/>
        <w:ind w:right="151"/>
        <w:jc w:val="both"/>
      </w:pPr>
      <w:r>
        <w:rPr/>
        <w:t>拓力度，并大力推广自主品牌。为此，公司于 </w:t>
      </w: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年底在美国和意大利成立了 </w:t>
      </w:r>
      <w:r>
        <w:rPr>
          <w:spacing w:val="-3"/>
        </w:rPr>
        <w:t>子公司，有助于开拓当地市场，了解最新的市场和产品信息，能够更好地服务客</w:t>
      </w:r>
      <w:r>
        <w:rPr>
          <w:spacing w:val="-102"/>
        </w:rPr>
        <w:t> </w:t>
      </w:r>
      <w:r>
        <w:rPr>
          <w:spacing w:val="-102"/>
        </w:rPr>
      </w:r>
      <w:r>
        <w:rPr/>
        <w:t>户，从而促进公司产品的销售。</w:t>
      </w:r>
    </w:p>
    <w:p>
      <w:pPr>
        <w:pStyle w:val="Heading4"/>
        <w:spacing w:line="240" w:lineRule="auto" w:before="84"/>
        <w:ind w:right="0"/>
        <w:jc w:val="left"/>
        <w:rPr>
          <w:b w:val="0"/>
          <w:bCs w:val="0"/>
        </w:rPr>
      </w:pPr>
      <w:r>
        <w:rPr>
          <w:rFonts w:ascii="Times New Roman" w:hAnsi="Times New Roman" w:cs="Times New Roman" w:eastAsia="Times New Roman" w:hint="default"/>
        </w:rPr>
        <w:t>2</w:t>
      </w:r>
      <w:r>
        <w:rPr/>
        <w:t>、国内市场开拓</w:t>
      </w:r>
      <w:r>
        <w:rPr>
          <w:b w:val="0"/>
          <w:bCs w:val="0"/>
        </w:rPr>
      </w:r>
    </w:p>
    <w:p>
      <w:pPr>
        <w:pStyle w:val="BodyText"/>
        <w:spacing w:line="343" w:lineRule="auto" w:before="175"/>
        <w:ind w:right="149"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2"/>
        </w:rPr>
        <w:t> </w:t>
      </w:r>
      <w:r>
        <w:rPr/>
        <w:t>年是国家扩大水利建设投资的第一年，公司要抓住这一有利时机，大</w:t>
      </w:r>
      <w:r>
        <w:rPr>
          <w:spacing w:val="1"/>
        </w:rPr>
        <w:t> </w:t>
      </w:r>
      <w:r>
        <w:rPr/>
        <w:t>力开拓水利水务用泵市场，力争取得较大的销售突破。小型泵方面，</w:t>
      </w:r>
      <w:r>
        <w:rPr>
          <w:rFonts w:ascii="Times New Roman" w:hAnsi="Times New Roman" w:cs="Times New Roman" w:eastAsia="Times New Roman" w:hint="default"/>
        </w:rPr>
        <w:t>2011</w:t>
      </w:r>
      <w:r>
        <w:rPr>
          <w:rFonts w:ascii="Times New Roman" w:hAnsi="Times New Roman" w:cs="Times New Roman" w:eastAsia="Times New Roman" w:hint="default"/>
          <w:spacing w:val="22"/>
        </w:rPr>
        <w:t> </w:t>
      </w:r>
      <w:r>
        <w:rPr/>
        <w:t>年，</w:t>
      </w:r>
      <w:r>
        <w:rPr>
          <w:spacing w:val="-117"/>
        </w:rPr>
        <w:t> </w:t>
      </w:r>
      <w:r>
        <w:rPr>
          <w:spacing w:val="-3"/>
        </w:rPr>
        <w:t>公司将加强品牌宣传，进一步优化销售渠道，加大对经销商的支持力度，力争实</w:t>
      </w:r>
      <w:r>
        <w:rPr>
          <w:spacing w:val="-102"/>
        </w:rPr>
        <w:t> </w:t>
      </w:r>
      <w:r>
        <w:rPr>
          <w:spacing w:val="-102"/>
        </w:rPr>
      </w:r>
      <w:r>
        <w:rPr/>
        <w:t>现国内销售的快速增长。</w:t>
      </w:r>
    </w:p>
    <w:p>
      <w:pPr>
        <w:pStyle w:val="BodyText"/>
        <w:spacing w:line="364" w:lineRule="auto" w:before="89"/>
        <w:ind w:left="617" w:right="146"/>
        <w:jc w:val="left"/>
      </w:pPr>
      <w:r>
        <w:rPr>
          <w:rFonts w:ascii="Times New Roman" w:hAnsi="Times New Roman" w:cs="Times New Roman" w:eastAsia="Times New Roman" w:hint="default"/>
          <w:b/>
          <w:bCs/>
        </w:rPr>
        <w:t>3</w:t>
      </w:r>
      <w:r>
        <w:rPr>
          <w:rFonts w:ascii="宋体" w:hAnsi="宋体" w:cs="宋体" w:eastAsia="宋体" w:hint="default"/>
          <w:b/>
          <w:bCs/>
        </w:rPr>
        <w:t>、产品研发</w:t>
      </w:r>
      <w:r>
        <w:rPr>
          <w:rFonts w:ascii="宋体" w:hAnsi="宋体" w:cs="宋体" w:eastAsia="宋体" w:hint="default"/>
          <w:b/>
          <w:bCs/>
          <w:w w:val="99"/>
        </w:rPr>
        <w:t> </w:t>
      </w:r>
      <w:r>
        <w:rPr>
          <w:spacing w:val="-3"/>
        </w:rPr>
        <w:t>公司将进一步优化产品结构，加快推出适应市场需求的新产品和具有更高技</w:t>
      </w:r>
    </w:p>
    <w:p>
      <w:pPr>
        <w:pStyle w:val="BodyText"/>
        <w:spacing w:line="357" w:lineRule="auto" w:before="29"/>
        <w:ind w:right="151"/>
        <w:jc w:val="both"/>
      </w:pPr>
      <w:r>
        <w:rPr>
          <w:spacing w:val="-3"/>
        </w:rPr>
        <w:t>术含量的产品，并做到“快速决策、快速研发、快速制造、快速服务”，以及做</w:t>
      </w:r>
      <w:r>
        <w:rPr>
          <w:spacing w:val="-113"/>
        </w:rPr>
        <w:t> </w:t>
      </w:r>
      <w:r>
        <w:rPr>
          <w:spacing w:val="-113"/>
        </w:rPr>
      </w:r>
      <w:r>
        <w:rPr>
          <w:spacing w:val="-3"/>
        </w:rPr>
        <w:t>好技术储备工作，进一步推广立式多级泵、多级深井泵、热水循环泵、不锈钢离</w:t>
      </w:r>
      <w:r>
        <w:rPr>
          <w:spacing w:val="-103"/>
        </w:rPr>
        <w:t> </w:t>
      </w:r>
      <w:r>
        <w:rPr>
          <w:spacing w:val="-103"/>
        </w:rPr>
      </w:r>
      <w:r>
        <w:rPr>
          <w:spacing w:val="-3"/>
        </w:rPr>
        <w:t>心泵、变频供水系统等新产品，并加快工业泵产品的研发；配合新兴市场和国内</w:t>
      </w:r>
      <w:r>
        <w:rPr>
          <w:spacing w:val="-102"/>
        </w:rPr>
        <w:t> </w:t>
      </w:r>
      <w:r>
        <w:rPr>
          <w:spacing w:val="-102"/>
        </w:rPr>
      </w:r>
      <w:r>
        <w:rPr/>
        <w:t>市场的开拓，开发适合当地市场需求的新产品。</w:t>
      </w:r>
    </w:p>
    <w:p>
      <w:pPr>
        <w:spacing w:line="367" w:lineRule="auto" w:before="74"/>
        <w:ind w:left="617" w:right="14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、内部管理提升</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公司将进一步深入推进全面预算管理和绩效考核工作，初步建立集团化的管</w:t>
      </w:r>
    </w:p>
    <w:p>
      <w:pPr>
        <w:pStyle w:val="BodyText"/>
        <w:spacing w:line="240" w:lineRule="auto" w:before="25"/>
        <w:ind w:right="0"/>
        <w:jc w:val="both"/>
      </w:pPr>
      <w:r>
        <w:rPr/>
        <w:t>控体系，推广精益化生产方式，加强人才引进和员工培训。</w:t>
      </w:r>
    </w:p>
    <w:p>
      <w:pPr>
        <w:pStyle w:val="Heading4"/>
        <w:spacing w:line="240" w:lineRule="auto" w:before="192"/>
        <w:ind w:right="0"/>
        <w:jc w:val="left"/>
        <w:rPr>
          <w:b w:val="0"/>
          <w:bCs w:val="0"/>
        </w:rPr>
      </w:pPr>
      <w:r>
        <w:rPr>
          <w:rFonts w:ascii="Times New Roman" w:hAnsi="Times New Roman" w:cs="Times New Roman" w:eastAsia="Times New Roman" w:hint="default"/>
        </w:rPr>
        <w:t>5</w:t>
      </w:r>
      <w:r>
        <w:rPr/>
        <w:t>、行业并购</w:t>
      </w:r>
      <w:r>
        <w:rPr>
          <w:b w:val="0"/>
          <w:bCs w:val="0"/>
        </w:rPr>
      </w:r>
    </w:p>
    <w:p>
      <w:pPr>
        <w:pStyle w:val="BodyText"/>
        <w:spacing w:line="338" w:lineRule="auto" w:before="174"/>
        <w:ind w:right="0" w:firstLine="48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6"/>
        </w:rPr>
        <w:t> </w:t>
      </w:r>
      <w:r>
        <w:rPr/>
        <w:t>年，公司将完成对长沙天鹅工业泵股份有限公司的收购，同时，将积</w:t>
      </w:r>
      <w:r>
        <w:rPr>
          <w:spacing w:val="1"/>
        </w:rPr>
        <w:t> </w:t>
      </w:r>
      <w:r>
        <w:rPr/>
        <w:t>极寻找其他收购机会。</w:t>
      </w:r>
    </w:p>
    <w:p>
      <w:pPr>
        <w:pStyle w:val="Heading4"/>
        <w:spacing w:line="240" w:lineRule="auto" w:before="95"/>
        <w:ind w:right="0"/>
        <w:jc w:val="left"/>
        <w:rPr>
          <w:b w:val="0"/>
          <w:bCs w:val="0"/>
        </w:rPr>
      </w:pPr>
      <w:r>
        <w:rPr>
          <w:rFonts w:ascii="Times New Roman" w:hAnsi="Times New Roman" w:cs="Times New Roman" w:eastAsia="Times New Roman" w:hint="default"/>
        </w:rPr>
        <w:t>6</w:t>
      </w:r>
      <w:r>
        <w:rPr/>
        <w:t>、企业内部整合</w:t>
      </w:r>
      <w:r>
        <w:rPr>
          <w:b w:val="0"/>
          <w:bCs w:val="0"/>
        </w:rPr>
      </w:r>
    </w:p>
    <w:p>
      <w:pPr>
        <w:spacing w:line="240" w:lineRule="auto" w:before="5"/>
        <w:rPr>
          <w:rFonts w:ascii="宋体" w:hAnsi="宋体" w:cs="宋体" w:eastAsia="宋体" w:hint="default"/>
          <w:b/>
          <w:bCs/>
          <w:sz w:val="19"/>
          <w:szCs w:val="19"/>
        </w:rPr>
      </w:pPr>
    </w:p>
    <w:p>
      <w:pPr>
        <w:pStyle w:val="BodyText"/>
        <w:spacing w:line="240" w:lineRule="auto" w:before="0"/>
        <w:ind w:left="617" w:right="0"/>
        <w:jc w:val="left"/>
      </w:pPr>
      <w:r>
        <w:rPr/>
        <w:t>公司在</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年下半年及</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spacing w:val="-5"/>
        </w:rPr>
        <w:t>年初，在国内外成立了多家子公司，并拟收购</w:t>
      </w:r>
    </w:p>
    <w:p>
      <w:pPr>
        <w:pStyle w:val="BodyText"/>
        <w:spacing w:line="338" w:lineRule="auto" w:before="135"/>
        <w:ind w:right="151"/>
        <w:jc w:val="both"/>
      </w:pPr>
      <w:r>
        <w:rPr/>
        <w:t>长沙天鹅工业泵股份有限公司（经公司 </w:t>
      </w:r>
      <w:r>
        <w:rPr>
          <w:rFonts w:ascii="Times New Roman" w:hAnsi="Times New Roman" w:cs="Times New Roman" w:eastAsia="Times New Roman" w:hint="default"/>
        </w:rPr>
        <w:t>2011</w:t>
      </w:r>
      <w:r>
        <w:rPr>
          <w:rFonts w:ascii="Times New Roman" w:hAnsi="Times New Roman" w:cs="Times New Roman" w:eastAsia="Times New Roman" w:hint="default"/>
          <w:spacing w:val="-29"/>
        </w:rPr>
        <w:t> </w:t>
      </w:r>
      <w:r>
        <w:rPr/>
        <w:t>年第一次临时股东大会批准，材料 将报中国证监会审核）及其他潜在的收购目标。</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年，公司将努力整合这些</w:t>
      </w:r>
      <w:r>
        <w:rPr>
          <w:spacing w:val="-118"/>
        </w:rPr>
        <w:t> </w:t>
      </w:r>
      <w:r>
        <w:rPr>
          <w:spacing w:val="-3"/>
        </w:rPr>
        <w:t>子公司和被收购企业，促进公司与子公司和被收购企业之间的资源共享，以产生</w:t>
      </w:r>
    </w:p>
    <w:p>
      <w:pPr>
        <w:spacing w:after="0" w:line="338" w:lineRule="auto"/>
        <w:jc w:val="both"/>
        <w:sectPr>
          <w:pgSz w:w="11910" w:h="16840"/>
          <w:pgMar w:header="720" w:footer="730" w:top="1060" w:bottom="920" w:left="1660" w:right="1640"/>
        </w:sectPr>
      </w:pPr>
    </w:p>
    <w:p>
      <w:pPr>
        <w:spacing w:line="240" w:lineRule="auto" w:before="9"/>
        <w:rPr>
          <w:rFonts w:ascii="宋体" w:hAnsi="宋体" w:cs="宋体" w:eastAsia="宋体" w:hint="default"/>
          <w:sz w:val="20"/>
          <w:szCs w:val="20"/>
        </w:rPr>
      </w:pPr>
    </w:p>
    <w:p>
      <w:pPr>
        <w:pStyle w:val="BodyText"/>
        <w:spacing w:line="240" w:lineRule="auto" w:before="26"/>
        <w:ind w:right="35"/>
        <w:jc w:val="left"/>
      </w:pPr>
      <w:r>
        <w:rPr/>
        <w:t>最大化的协同效应。</w:t>
      </w:r>
    </w:p>
    <w:p>
      <w:pPr>
        <w:pStyle w:val="Heading4"/>
        <w:spacing w:line="240" w:lineRule="auto" w:before="192"/>
        <w:ind w:left="617" w:right="35"/>
        <w:jc w:val="left"/>
        <w:rPr>
          <w:b w:val="0"/>
          <w:bCs w:val="0"/>
        </w:rPr>
      </w:pPr>
      <w:r>
        <w:rPr/>
        <w:t>（四）公司</w:t>
      </w:r>
      <w:r>
        <w:rPr>
          <w:spacing w:val="-70"/>
        </w:rPr>
        <w:t> </w:t>
      </w:r>
      <w:r>
        <w:rPr/>
        <w:t>2011</w:t>
      </w:r>
      <w:r>
        <w:rPr>
          <w:spacing w:val="-70"/>
        </w:rPr>
        <w:t> </w:t>
      </w:r>
      <w:r>
        <w:rPr/>
        <w:t>年度的资金需求和使用计划</w:t>
      </w:r>
      <w:r>
        <w:rPr>
          <w:b w:val="0"/>
          <w:bCs w:val="0"/>
        </w:rPr>
      </w:r>
    </w:p>
    <w:p>
      <w:pPr>
        <w:pStyle w:val="Heading4"/>
        <w:spacing w:line="240" w:lineRule="auto" w:before="192"/>
        <w:ind w:right="35"/>
        <w:jc w:val="left"/>
        <w:rPr>
          <w:b w:val="0"/>
          <w:bCs w:val="0"/>
        </w:rPr>
      </w:pPr>
      <w:r>
        <w:rPr>
          <w:rFonts w:ascii="Times New Roman" w:hAnsi="Times New Roman" w:cs="Times New Roman" w:eastAsia="Times New Roman" w:hint="default"/>
        </w:rPr>
        <w:t>1</w:t>
      </w:r>
      <w:r>
        <w:rPr/>
        <w:t>、公司</w:t>
      </w:r>
      <w:r>
        <w:rPr>
          <w:spacing w:val="-60"/>
        </w:rPr>
        <w:t> </w:t>
      </w:r>
      <w:r>
        <w:rPr>
          <w:rFonts w:ascii="Times New Roman" w:hAnsi="Times New Roman" w:cs="Times New Roman" w:eastAsia="Times New Roman" w:hint="default"/>
        </w:rPr>
        <w:t>2011 </w:t>
      </w:r>
      <w:r>
        <w:rPr/>
        <w:t>年度的资金需求主要来自以下几个方面：</w:t>
      </w:r>
      <w:r>
        <w:rPr>
          <w:b w:val="0"/>
          <w:bCs w:val="0"/>
        </w:rPr>
      </w:r>
    </w:p>
    <w:p>
      <w:pPr>
        <w:pStyle w:val="BodyText"/>
        <w:spacing w:line="240" w:lineRule="auto" w:before="175"/>
        <w:ind w:left="617" w:right="35"/>
        <w:jc w:val="left"/>
      </w:pPr>
      <w:r>
        <w:rPr/>
        <w:t>（</w:t>
      </w:r>
      <w:r>
        <w:rPr>
          <w:rFonts w:ascii="Times New Roman" w:hAnsi="Times New Roman" w:cs="Times New Roman" w:eastAsia="Times New Roman" w:hint="default"/>
        </w:rPr>
        <w:t>1</w:t>
      </w:r>
      <w:r>
        <w:rPr/>
        <w:t>）维持和发展公司业务的日常运营资金需求；</w:t>
      </w:r>
    </w:p>
    <w:p>
      <w:pPr>
        <w:pStyle w:val="BodyText"/>
        <w:spacing w:line="240" w:lineRule="auto" w:before="134"/>
        <w:ind w:left="617" w:right="35"/>
        <w:jc w:val="left"/>
      </w:pPr>
      <w:r>
        <w:rPr/>
        <w:t>（</w:t>
      </w:r>
      <w:r>
        <w:rPr>
          <w:rFonts w:ascii="Times New Roman" w:hAnsi="Times New Roman" w:cs="Times New Roman" w:eastAsia="Times New Roman" w:hint="default"/>
        </w:rPr>
        <w:t>2</w:t>
      </w:r>
      <w:r>
        <w:rPr/>
        <w:t>）公司现有在建项目的实施及固定资产的后续投入；</w:t>
      </w:r>
    </w:p>
    <w:p>
      <w:pPr>
        <w:pStyle w:val="BodyText"/>
        <w:spacing w:line="240" w:lineRule="auto" w:before="134"/>
        <w:ind w:left="617" w:right="35"/>
        <w:jc w:val="left"/>
      </w:pPr>
      <w:r>
        <w:rPr/>
        <w:t>（</w:t>
      </w:r>
      <w:r>
        <w:rPr>
          <w:rFonts w:ascii="Times New Roman" w:hAnsi="Times New Roman" w:cs="Times New Roman" w:eastAsia="Times New Roman" w:hint="default"/>
        </w:rPr>
        <w:t>3</w:t>
      </w:r>
      <w:r>
        <w:rPr/>
        <w:t>）可能的并购项目产生的资金需求。</w:t>
      </w:r>
    </w:p>
    <w:p>
      <w:pPr>
        <w:pStyle w:val="Heading4"/>
        <w:spacing w:line="240" w:lineRule="auto" w:before="174"/>
        <w:ind w:left="619" w:right="35"/>
        <w:jc w:val="left"/>
        <w:rPr>
          <w:b w:val="0"/>
          <w:bCs w:val="0"/>
        </w:rPr>
      </w:pPr>
      <w:r>
        <w:rPr>
          <w:rFonts w:ascii="Times New Roman" w:hAnsi="Times New Roman" w:cs="Times New Roman" w:eastAsia="Times New Roman" w:hint="default"/>
        </w:rPr>
        <w:t>2</w:t>
      </w:r>
      <w:r>
        <w:rPr/>
        <w:t>、公司将采取以下措施确保资金来源：</w:t>
      </w:r>
      <w:r>
        <w:rPr>
          <w:b w:val="0"/>
          <w:bCs w:val="0"/>
        </w:rPr>
      </w:r>
    </w:p>
    <w:p>
      <w:pPr>
        <w:pStyle w:val="BodyText"/>
        <w:spacing w:line="240" w:lineRule="auto" w:before="175"/>
        <w:ind w:left="617" w:right="35"/>
        <w:jc w:val="left"/>
      </w:pPr>
      <w:r>
        <w:rPr/>
        <w:t>（</w:t>
      </w:r>
      <w:r>
        <w:rPr>
          <w:rFonts w:ascii="Times New Roman" w:hAnsi="Times New Roman" w:cs="Times New Roman" w:eastAsia="Times New Roman" w:hint="default"/>
        </w:rPr>
        <w:t>1</w:t>
      </w:r>
      <w:r>
        <w:rPr/>
        <w:t>）加强应收账款管理，及时回收货款，提高应收账款周转率；</w:t>
      </w:r>
    </w:p>
    <w:p>
      <w:pPr>
        <w:pStyle w:val="BodyText"/>
        <w:spacing w:line="240" w:lineRule="auto" w:before="174"/>
        <w:ind w:left="617" w:right="35"/>
        <w:jc w:val="left"/>
      </w:pPr>
      <w:r>
        <w:rPr/>
        <w:t>（</w:t>
      </w:r>
      <w:r>
        <w:rPr>
          <w:rFonts w:ascii="Times New Roman" w:hAnsi="Times New Roman" w:cs="Times New Roman" w:eastAsia="Times New Roman" w:hint="default"/>
        </w:rPr>
        <w:t>2</w:t>
      </w:r>
      <w:r>
        <w:rPr/>
        <w:t>）加强存货管理，降低存货占用的资金，提高存货周转率；</w:t>
      </w:r>
    </w:p>
    <w:p>
      <w:pPr>
        <w:pStyle w:val="BodyText"/>
        <w:spacing w:line="240" w:lineRule="auto" w:before="175"/>
        <w:ind w:left="617" w:right="35"/>
        <w:jc w:val="left"/>
      </w:pPr>
      <w:r>
        <w:rPr/>
        <w:t>（</w:t>
      </w:r>
      <w:r>
        <w:rPr>
          <w:rFonts w:ascii="Times New Roman" w:hAnsi="Times New Roman" w:cs="Times New Roman" w:eastAsia="Times New Roman" w:hint="default"/>
        </w:rPr>
        <w:t>3</w:t>
      </w:r>
      <w:r>
        <w:rPr/>
        <w:t>）向金融机构申请授信，确保资金供应，满足公司发展需求；</w:t>
      </w:r>
    </w:p>
    <w:p>
      <w:pPr>
        <w:pStyle w:val="BodyText"/>
        <w:spacing w:line="240" w:lineRule="auto" w:before="174"/>
        <w:ind w:left="617" w:right="35"/>
        <w:jc w:val="left"/>
      </w:pPr>
      <w:r>
        <w:rPr/>
        <w:t>（</w:t>
      </w:r>
      <w:r>
        <w:rPr>
          <w:rFonts w:ascii="Times New Roman" w:hAnsi="Times New Roman" w:cs="Times New Roman" w:eastAsia="Times New Roman" w:hint="default"/>
        </w:rPr>
        <w:t>4</w:t>
      </w:r>
      <w:r>
        <w:rPr/>
        <w:t>）发行短期融资券；</w:t>
      </w:r>
    </w:p>
    <w:p>
      <w:pPr>
        <w:pStyle w:val="BodyText"/>
        <w:spacing w:line="240" w:lineRule="auto" w:before="174"/>
        <w:ind w:left="617" w:right="35"/>
        <w:jc w:val="left"/>
      </w:pPr>
      <w:r>
        <w:rPr/>
        <w:t>（</w:t>
      </w:r>
      <w:r>
        <w:rPr>
          <w:rFonts w:ascii="Times New Roman" w:hAnsi="Times New Roman" w:cs="Times New Roman" w:eastAsia="Times New Roman" w:hint="default"/>
        </w:rPr>
        <w:t>5</w:t>
      </w:r>
      <w:r>
        <w:rPr/>
        <w:t>）在必要和合适的时候通过资本市场募集资金。</w:t>
      </w:r>
    </w:p>
    <w:p>
      <w:pPr>
        <w:pStyle w:val="Heading4"/>
        <w:spacing w:line="240" w:lineRule="auto" w:before="175"/>
        <w:ind w:left="617" w:right="35"/>
        <w:jc w:val="left"/>
        <w:rPr>
          <w:b w:val="0"/>
          <w:bCs w:val="0"/>
        </w:rPr>
      </w:pPr>
      <w:r>
        <w:rPr/>
        <w:t>（五）公司未来面临的经营风险及拟采取的措施</w:t>
      </w:r>
      <w:r>
        <w:rPr>
          <w:b w:val="0"/>
          <w:bCs w:val="0"/>
        </w:rPr>
      </w:r>
    </w:p>
    <w:p>
      <w:pPr>
        <w:pStyle w:val="BodyText"/>
        <w:spacing w:line="240" w:lineRule="auto" w:before="192"/>
        <w:ind w:left="617" w:right="35"/>
        <w:jc w:val="left"/>
      </w:pPr>
      <w:r>
        <w:rPr>
          <w:rFonts w:ascii="Times New Roman" w:hAnsi="Times New Roman" w:cs="Times New Roman" w:eastAsia="Times New Roman" w:hint="default"/>
        </w:rPr>
        <w:t>2011 </w:t>
      </w:r>
      <w:r>
        <w:rPr/>
        <w:t>年，公司面临的主要经营风险如下：</w:t>
      </w:r>
    </w:p>
    <w:p>
      <w:pPr>
        <w:spacing w:line="364" w:lineRule="auto" w:before="175"/>
        <w:ind w:left="617" w:right="22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、出口市场需求存在不确定性风险</w:t>
      </w:r>
      <w:r>
        <w:rPr>
          <w:rFonts w:ascii="宋体" w:hAnsi="宋体" w:cs="宋体" w:eastAsia="宋体" w:hint="default"/>
          <w:b/>
          <w:bCs/>
          <w:w w:val="99"/>
          <w:sz w:val="24"/>
          <w:szCs w:val="24"/>
        </w:rPr>
        <w:t> </w:t>
      </w:r>
      <w:r>
        <w:rPr>
          <w:rFonts w:ascii="宋体" w:hAnsi="宋体" w:cs="宋体" w:eastAsia="宋体" w:hint="default"/>
          <w:spacing w:val="-3"/>
          <w:sz w:val="24"/>
          <w:szCs w:val="24"/>
        </w:rPr>
        <w:t>目前，全球经济已止跌回暖，但全球经济复苏依然缓慢，并且存在很多不安</w:t>
      </w:r>
    </w:p>
    <w:p>
      <w:pPr>
        <w:pStyle w:val="BodyText"/>
        <w:spacing w:line="357" w:lineRule="auto" w:before="28"/>
        <w:ind w:right="127"/>
        <w:jc w:val="left"/>
      </w:pPr>
      <w:r>
        <w:rPr>
          <w:spacing w:val="-3"/>
        </w:rPr>
        <w:t>定因素，从而影响世界经济的稳定和健康发展，进而可能影响公司产品出口市场</w:t>
      </w:r>
      <w:r>
        <w:rPr>
          <w:spacing w:val="-105"/>
        </w:rPr>
        <w:t> </w:t>
      </w:r>
      <w:r>
        <w:rPr>
          <w:spacing w:val="-105"/>
        </w:rPr>
      </w:r>
      <w:r>
        <w:rPr>
          <w:spacing w:val="-3"/>
        </w:rPr>
        <w:t>需求。对此，在维护和巩固现有市场和客户的基础上，一方面，公司将继续采取</w:t>
      </w:r>
      <w:r>
        <w:rPr>
          <w:spacing w:val="-103"/>
        </w:rPr>
        <w:t> </w:t>
      </w:r>
      <w:r>
        <w:rPr>
          <w:spacing w:val="-103"/>
        </w:rPr>
      </w:r>
      <w:r>
        <w:rPr/>
        <w:t>积极措施，加大国外新兴市场、国内市场以及美国市场的开拓，促进销售增长， </w:t>
      </w:r>
      <w:r>
        <w:rPr>
          <w:spacing w:val="-3"/>
        </w:rPr>
        <w:t>推进市场结构调整，降低市场波动风险；另一方面，公司将努力开发和推广新产</w:t>
      </w:r>
      <w:r>
        <w:rPr>
          <w:spacing w:val="-102"/>
        </w:rPr>
        <w:t> </w:t>
      </w:r>
      <w:r>
        <w:rPr>
          <w:spacing w:val="-102"/>
        </w:rPr>
      </w:r>
      <w:r>
        <w:rPr/>
        <w:t>品，继续调整产品结构，并发展自主品牌。</w:t>
      </w:r>
    </w:p>
    <w:p>
      <w:pPr>
        <w:spacing w:line="364" w:lineRule="auto" w:before="76"/>
        <w:ind w:left="617" w:right="22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、主要原材料价格的上涨和波动风险</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针对主要原材料价格的上涨和波动风险，一方面，公司将凭借较强的议价能</w:t>
      </w:r>
    </w:p>
    <w:p>
      <w:pPr>
        <w:pStyle w:val="BodyText"/>
        <w:spacing w:line="357" w:lineRule="auto" w:before="28"/>
        <w:ind w:right="103"/>
        <w:jc w:val="left"/>
      </w:pPr>
      <w:r>
        <w:rPr>
          <w:spacing w:val="-6"/>
        </w:rPr>
        <w:t>力，结合原材料价格的上涨和波动情况，适时进行产品销售价格调整；另一方面，</w:t>
      </w:r>
      <w:r>
        <w:rPr>
          <w:spacing w:val="-114"/>
        </w:rPr>
        <w:t> </w:t>
      </w:r>
      <w:r>
        <w:rPr>
          <w:spacing w:val="-114"/>
        </w:rPr>
      </w:r>
      <w:r>
        <w:rPr/>
        <w:t>公司将努力挖潜，通过加强内部管理、节能降耗来消化成本上涨的压力。</w:t>
      </w:r>
    </w:p>
    <w:p>
      <w:pPr>
        <w:spacing w:line="364" w:lineRule="auto" w:before="76"/>
        <w:ind w:left="617" w:right="3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、人民币升值风险</w:t>
      </w:r>
      <w:r>
        <w:rPr>
          <w:rFonts w:ascii="宋体" w:hAnsi="宋体" w:cs="宋体" w:eastAsia="宋体" w:hint="default"/>
          <w:b/>
          <w:bCs/>
          <w:spacing w:val="1"/>
          <w:w w:val="99"/>
          <w:sz w:val="24"/>
          <w:szCs w:val="24"/>
        </w:rPr>
        <w:t> </w:t>
      </w:r>
      <w:r>
        <w:rPr>
          <w:rFonts w:ascii="宋体" w:hAnsi="宋体" w:cs="宋体" w:eastAsia="宋体" w:hint="default"/>
          <w:spacing w:val="-7"/>
          <w:sz w:val="24"/>
          <w:szCs w:val="24"/>
        </w:rPr>
        <w:t>人民币兑美元汇率持续上升，对公司产品的出口销售进一步产生压力。对此，</w:t>
      </w:r>
    </w:p>
    <w:p>
      <w:pPr>
        <w:pStyle w:val="BodyText"/>
        <w:spacing w:line="357" w:lineRule="auto" w:before="28"/>
        <w:ind w:right="35"/>
        <w:jc w:val="left"/>
      </w:pPr>
      <w:r>
        <w:rPr>
          <w:spacing w:val="-3"/>
        </w:rPr>
        <w:t>第一，公司将采取银行远期结汇的方式来控制汇率风险；第二，公司将通过加强</w:t>
      </w:r>
      <w:r>
        <w:rPr>
          <w:spacing w:val="-102"/>
        </w:rPr>
        <w:t> </w:t>
      </w:r>
      <w:r>
        <w:rPr>
          <w:spacing w:val="-102"/>
        </w:rPr>
      </w:r>
      <w:r>
        <w:rPr>
          <w:spacing w:val="-3"/>
        </w:rPr>
        <w:t>内部管理和市场开拓，提升公司的核心竞争力，提高议价能力，通过产品售价的</w:t>
      </w:r>
    </w:p>
    <w:p>
      <w:pPr>
        <w:spacing w:after="0" w:line="357" w:lineRule="auto"/>
        <w:jc w:val="left"/>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pStyle w:val="BodyText"/>
        <w:spacing w:line="357" w:lineRule="auto" w:before="26"/>
        <w:ind w:right="35"/>
        <w:jc w:val="left"/>
      </w:pPr>
      <w:r>
        <w:rPr>
          <w:spacing w:val="-4"/>
        </w:rPr>
        <w:t>提高抵消汇率升值带来的经营损失；第三，必要的时候，公司将通过香港子公司</w:t>
      </w:r>
      <w:r>
        <w:rPr>
          <w:spacing w:val="-99"/>
        </w:rPr>
        <w:t> </w:t>
      </w:r>
      <w:r>
        <w:rPr>
          <w:spacing w:val="-99"/>
        </w:rPr>
      </w:r>
      <w:r>
        <w:rPr/>
        <w:t>的运作来降低汇率升值风险。</w:t>
      </w:r>
    </w:p>
    <w:p>
      <w:pPr>
        <w:spacing w:line="367" w:lineRule="auto" w:before="74"/>
        <w:ind w:left="617" w:right="22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、公司规模扩张引起的管理风险</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随着各家新设子公司的成立和公司对外收购的不断推进，公司总体经营规模</w:t>
      </w:r>
    </w:p>
    <w:p>
      <w:pPr>
        <w:pStyle w:val="BodyText"/>
        <w:spacing w:line="357" w:lineRule="auto" w:before="25"/>
        <w:ind w:right="103"/>
        <w:jc w:val="left"/>
      </w:pPr>
      <w:r>
        <w:rPr>
          <w:spacing w:val="-3"/>
        </w:rPr>
        <w:t>将更加迅速地扩张，公司将面临资源整合、技术开发、市场开拓、内部管理等方</w:t>
      </w:r>
      <w:r>
        <w:rPr>
          <w:spacing w:val="-103"/>
        </w:rPr>
        <w:t> </w:t>
      </w:r>
      <w:r>
        <w:rPr>
          <w:spacing w:val="-103"/>
        </w:rPr>
      </w:r>
      <w:r>
        <w:rPr>
          <w:spacing w:val="3"/>
        </w:rPr>
        <w:t>面的新挑战。如果公司管理层素质及管理水平不能适应公司规模迅速扩张的需</w:t>
      </w:r>
      <w:r>
        <w:rPr>
          <w:spacing w:val="-88"/>
        </w:rPr>
        <w:t> </w:t>
      </w:r>
      <w:r>
        <w:rPr>
          <w:spacing w:val="-88"/>
        </w:rPr>
      </w:r>
      <w:r>
        <w:rPr>
          <w:spacing w:val="-3"/>
        </w:rPr>
        <w:t>要，组织模式和管理制度未能随着公司规模的扩大而及时调整、完善，将影响公</w:t>
      </w:r>
      <w:r>
        <w:rPr>
          <w:spacing w:val="-102"/>
        </w:rPr>
        <w:t> </w:t>
      </w:r>
      <w:r>
        <w:rPr>
          <w:spacing w:val="-102"/>
        </w:rPr>
      </w:r>
      <w:r>
        <w:rPr>
          <w:spacing w:val="-6"/>
        </w:rPr>
        <w:t>司的市场竞争力。为此，公司将对各级管理人员不断进行培训，并引进各类人才，</w:t>
      </w:r>
      <w:r>
        <w:rPr>
          <w:spacing w:val="-114"/>
        </w:rPr>
        <w:t> </w:t>
      </w:r>
      <w:r>
        <w:rPr>
          <w:spacing w:val="-114"/>
        </w:rPr>
      </w:r>
      <w:r>
        <w:rPr/>
        <w:t>使公司管理水平能适应公司规模迅速扩张的需要。</w:t>
      </w:r>
    </w:p>
    <w:p>
      <w:pPr>
        <w:spacing w:line="240" w:lineRule="auto" w:before="6"/>
        <w:rPr>
          <w:rFonts w:ascii="宋体" w:hAnsi="宋体" w:cs="宋体" w:eastAsia="宋体" w:hint="default"/>
          <w:sz w:val="20"/>
          <w:szCs w:val="20"/>
        </w:rPr>
      </w:pPr>
    </w:p>
    <w:p>
      <w:pPr>
        <w:pStyle w:val="Heading2"/>
        <w:spacing w:line="240" w:lineRule="auto"/>
        <w:ind w:right="35"/>
        <w:jc w:val="left"/>
        <w:rPr>
          <w:b w:val="0"/>
          <w:bCs w:val="0"/>
        </w:rPr>
      </w:pPr>
      <w:r>
        <w:rPr/>
        <w:t>三、公司投资情况</w:t>
      </w:r>
      <w:r>
        <w:rPr>
          <w:b w:val="0"/>
          <w:bCs w:val="0"/>
        </w:rPr>
      </w:r>
    </w:p>
    <w:p>
      <w:pPr>
        <w:spacing w:line="240" w:lineRule="auto" w:before="4"/>
        <w:rPr>
          <w:rFonts w:ascii="宋体" w:hAnsi="宋体" w:cs="宋体" w:eastAsia="宋体" w:hint="default"/>
          <w:b/>
          <w:bCs/>
          <w:sz w:val="27"/>
          <w:szCs w:val="27"/>
        </w:rPr>
      </w:pPr>
    </w:p>
    <w:p>
      <w:pPr>
        <w:pStyle w:val="Heading2"/>
        <w:spacing w:line="240" w:lineRule="auto"/>
        <w:ind w:right="35"/>
        <w:jc w:val="left"/>
        <w:rPr>
          <w:b w:val="0"/>
          <w:bCs w:val="0"/>
        </w:rPr>
      </w:pPr>
      <w:r>
        <w:rPr/>
        <w:t>（一）募集资金使用情况</w:t>
      </w:r>
      <w:r>
        <w:rPr>
          <w:b w:val="0"/>
          <w:bCs w:val="0"/>
        </w:rPr>
      </w:r>
    </w:p>
    <w:p>
      <w:pPr>
        <w:pStyle w:val="BodyText"/>
        <w:spacing w:line="240" w:lineRule="auto" w:before="225"/>
        <w:ind w:left="617" w:right="35"/>
        <w:jc w:val="left"/>
      </w:pPr>
      <w:r>
        <w:rPr/>
        <w:t>报告期内，公司无募集资金使用。</w:t>
      </w:r>
    </w:p>
    <w:p>
      <w:pPr>
        <w:pStyle w:val="Heading2"/>
        <w:spacing w:line="240" w:lineRule="auto" w:before="186"/>
        <w:ind w:right="35"/>
        <w:jc w:val="left"/>
        <w:rPr>
          <w:b w:val="0"/>
          <w:bCs w:val="0"/>
        </w:rPr>
      </w:pPr>
      <w:r>
        <w:rPr/>
        <w:t>（二）对外投资</w:t>
      </w:r>
      <w:r>
        <w:rPr>
          <w:b w:val="0"/>
          <w:bCs w:val="0"/>
        </w:rPr>
      </w:r>
    </w:p>
    <w:p>
      <w:pPr>
        <w:spacing w:line="388" w:lineRule="auto" w:before="224"/>
        <w:ind w:left="617" w:right="226" w:firstLine="2"/>
        <w:jc w:val="left"/>
        <w:rPr>
          <w:rFonts w:ascii="宋体" w:hAnsi="宋体" w:cs="宋体" w:eastAsia="宋体" w:hint="default"/>
          <w:sz w:val="24"/>
          <w:szCs w:val="24"/>
        </w:rPr>
      </w:pPr>
      <w:r>
        <w:rPr>
          <w:rFonts w:ascii="宋体" w:hAnsi="宋体" w:cs="宋体" w:eastAsia="宋体" w:hint="default"/>
          <w:b/>
          <w:bCs/>
          <w:sz w:val="24"/>
          <w:szCs w:val="24"/>
        </w:rPr>
        <w:t>1、投资设立湖南利欧泵业有限公司（“湖南利欧泵业”）</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经公司第二届董事会第二十一次会议审议批准，公司以现金方式出资人民币</w:t>
      </w:r>
    </w:p>
    <w:p>
      <w:pPr>
        <w:pStyle w:val="BodyText"/>
        <w:spacing w:line="357" w:lineRule="auto" w:before="4"/>
        <w:ind w:right="232"/>
        <w:jc w:val="both"/>
      </w:pPr>
      <w:r>
        <w:rPr>
          <w:spacing w:val="-3"/>
        </w:rPr>
        <w:t>5000万元设立全资子公司湖南利欧泵业有限公司。湖南利欧泵业有限公司已在湖</w:t>
      </w:r>
      <w:r>
        <w:rPr>
          <w:spacing w:val="-97"/>
        </w:rPr>
        <w:t> </w:t>
      </w:r>
      <w:r>
        <w:rPr>
          <w:spacing w:val="-97"/>
        </w:rPr>
      </w:r>
      <w:r>
        <w:rPr/>
        <w:t>南省湘潭市工商行政管理局办理完毕工商注册登记手续，并于2010年6月17日领 取了企业法人营业执照，注册号为430300000041248。经营范围：立式斜流泵、 </w:t>
      </w:r>
      <w:r>
        <w:rPr>
          <w:spacing w:val="-3"/>
        </w:rPr>
        <w:t>轴流泵、中开式双吸离心泵、多级离心泵、渣浆泵、脱流泵、耐腐蚀化工泵及铝</w:t>
      </w:r>
      <w:r>
        <w:rPr>
          <w:spacing w:val="-105"/>
        </w:rPr>
        <w:t> </w:t>
      </w:r>
      <w:r>
        <w:rPr>
          <w:spacing w:val="-105"/>
        </w:rPr>
      </w:r>
      <w:r>
        <w:rPr>
          <w:spacing w:val="-4"/>
        </w:rPr>
        <w:t>业工艺流程泵等产品及其配件的生产、销售；进出口经营业务。（除法律、法规</w:t>
      </w:r>
      <w:r>
        <w:rPr>
          <w:spacing w:val="-100"/>
        </w:rPr>
        <w:t> </w:t>
      </w:r>
      <w:r>
        <w:rPr>
          <w:spacing w:val="-100"/>
        </w:rPr>
      </w:r>
      <w:r>
        <w:rPr>
          <w:spacing w:val="-12"/>
        </w:rPr>
        <w:t>禁止和限制的项目）。</w:t>
      </w:r>
    </w:p>
    <w:p>
      <w:pPr>
        <w:spacing w:line="386" w:lineRule="auto" w:before="76"/>
        <w:ind w:left="617" w:right="367" w:firstLine="2"/>
        <w:jc w:val="left"/>
        <w:rPr>
          <w:rFonts w:ascii="宋体" w:hAnsi="宋体" w:cs="宋体" w:eastAsia="宋体" w:hint="default"/>
          <w:sz w:val="24"/>
          <w:szCs w:val="24"/>
        </w:rPr>
      </w:pPr>
      <w:r>
        <w:rPr>
          <w:rFonts w:ascii="宋体" w:hAnsi="宋体" w:cs="宋体" w:eastAsia="宋体" w:hint="default"/>
          <w:b/>
          <w:bCs/>
          <w:spacing w:val="-9"/>
          <w:w w:val="99"/>
          <w:sz w:val="24"/>
          <w:szCs w:val="24"/>
        </w:rPr>
        <w:t>2、温岭市利欧小额贷款有限公司（“利欧小额贷款公司”）增资</w:t>
      </w:r>
      <w:r>
        <w:rPr>
          <w:rFonts w:ascii="宋体" w:hAnsi="宋体" w:cs="宋体" w:eastAsia="宋体" w:hint="default"/>
          <w:b/>
          <w:bCs/>
          <w:spacing w:val="-97"/>
          <w:w w:val="99"/>
          <w:sz w:val="24"/>
          <w:szCs w:val="24"/>
        </w:rPr>
        <w:t> </w:t>
      </w:r>
      <w:r>
        <w:rPr>
          <w:rFonts w:ascii="宋体" w:hAnsi="宋体" w:cs="宋体" w:eastAsia="宋体" w:hint="default"/>
          <w:b/>
          <w:bCs/>
          <w:spacing w:val="-97"/>
          <w:w w:val="99"/>
          <w:sz w:val="24"/>
          <w:szCs w:val="24"/>
        </w:rPr>
      </w:r>
      <w:r>
        <w:rPr>
          <w:rFonts w:ascii="宋体" w:hAnsi="宋体" w:cs="宋体" w:eastAsia="宋体" w:hint="default"/>
          <w:sz w:val="24"/>
          <w:szCs w:val="24"/>
        </w:rPr>
        <w:t>经2010年第二次临时股东大会审议批准及利欧小额贷款公司股东会审议通</w:t>
      </w:r>
    </w:p>
    <w:p>
      <w:pPr>
        <w:pStyle w:val="BodyText"/>
        <w:spacing w:line="357" w:lineRule="auto" w:before="6"/>
        <w:ind w:right="35"/>
        <w:jc w:val="left"/>
      </w:pPr>
      <w:r>
        <w:rPr>
          <w:spacing w:val="-3"/>
        </w:rPr>
        <w:t>过，并经浙江省人民政府金融工作办公室批准，公司以现金出资方式对利欧小额</w:t>
      </w:r>
      <w:r>
        <w:rPr>
          <w:spacing w:val="-105"/>
        </w:rPr>
        <w:t> </w:t>
      </w:r>
      <w:r>
        <w:rPr>
          <w:spacing w:val="-105"/>
        </w:rPr>
      </w:r>
      <w:r>
        <w:rPr>
          <w:spacing w:val="-3"/>
        </w:rPr>
        <w:t>贷款公司进行增资，公司出资额为4,000万元，折为4,000万元注册资本，增资的</w:t>
      </w:r>
      <w:r>
        <w:rPr>
          <w:spacing w:val="-87"/>
        </w:rPr>
        <w:t> </w:t>
      </w:r>
      <w:r>
        <w:rPr>
          <w:spacing w:val="-87"/>
        </w:rPr>
      </w:r>
      <w:r>
        <w:rPr>
          <w:spacing w:val="-3"/>
        </w:rPr>
        <w:t>资金来源为自有资金。增资完成后，利欧小额贷款公司的注册资本由10,000万元</w:t>
      </w:r>
      <w:r>
        <w:rPr>
          <w:spacing w:val="-96"/>
        </w:rPr>
        <w:t> </w:t>
      </w:r>
      <w:r>
        <w:rPr>
          <w:spacing w:val="-96"/>
        </w:rPr>
      </w:r>
      <w:r>
        <w:rPr/>
        <w:t>变更为20,000万元,公司对利欧小额贷款公司的出资比例上升至30%。2010年10 月，上述增资事项已办理完毕。</w:t>
      </w:r>
    </w:p>
    <w:p>
      <w:pPr>
        <w:spacing w:after="0" w:line="357" w:lineRule="auto"/>
        <w:jc w:val="left"/>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spacing w:line="386" w:lineRule="auto" w:before="26"/>
        <w:ind w:left="617" w:right="367" w:firstLine="2"/>
        <w:jc w:val="left"/>
        <w:rPr>
          <w:rFonts w:ascii="宋体" w:hAnsi="宋体" w:cs="宋体" w:eastAsia="宋体" w:hint="default"/>
          <w:sz w:val="24"/>
          <w:szCs w:val="24"/>
        </w:rPr>
      </w:pPr>
      <w:r>
        <w:rPr>
          <w:rFonts w:ascii="宋体" w:hAnsi="宋体" w:cs="宋体" w:eastAsia="宋体" w:hint="default"/>
          <w:b/>
          <w:bCs/>
          <w:sz w:val="24"/>
          <w:szCs w:val="24"/>
        </w:rPr>
        <w:t>3、投资设立浙江利欧友林供水系统有限公司（“利欧友林公司”）</w:t>
      </w:r>
      <w:r>
        <w:rPr>
          <w:rFonts w:ascii="宋体" w:hAnsi="宋体" w:cs="宋体" w:eastAsia="宋体" w:hint="default"/>
          <w:b/>
          <w:bCs/>
          <w:w w:val="99"/>
          <w:sz w:val="24"/>
          <w:szCs w:val="24"/>
        </w:rPr>
        <w:t> </w:t>
      </w:r>
      <w:r>
        <w:rPr>
          <w:rFonts w:ascii="宋体" w:hAnsi="宋体" w:cs="宋体" w:eastAsia="宋体" w:hint="default"/>
          <w:sz w:val="24"/>
          <w:szCs w:val="24"/>
        </w:rPr>
        <w:t>公司与韩国的友林泵业株式会社共同投资设立了浙江利欧友林供水系统有</w:t>
      </w:r>
    </w:p>
    <w:p>
      <w:pPr>
        <w:pStyle w:val="BodyText"/>
        <w:spacing w:line="357" w:lineRule="auto" w:before="6"/>
        <w:ind w:right="231"/>
        <w:jc w:val="both"/>
      </w:pPr>
      <w:r>
        <w:rPr>
          <w:spacing w:val="-3"/>
        </w:rPr>
        <w:t>限公司，该公司注册资本为800万元人民币，其中，本公司投资额为550万元人民</w:t>
      </w:r>
      <w:r>
        <w:rPr>
          <w:spacing w:val="-93"/>
        </w:rPr>
        <w:t> </w:t>
      </w:r>
      <w:r>
        <w:rPr>
          <w:spacing w:val="-93"/>
        </w:rPr>
      </w:r>
      <w:r>
        <w:rPr>
          <w:spacing w:val="-3"/>
        </w:rPr>
        <w:t>币。利欧友林公司的注册登记已于2010年11月初获台州市工商行政管理局审核批</w:t>
      </w:r>
      <w:r>
        <w:rPr>
          <w:spacing w:val="-94"/>
        </w:rPr>
        <w:t> </w:t>
      </w:r>
      <w:r>
        <w:rPr>
          <w:spacing w:val="-94"/>
        </w:rPr>
      </w:r>
      <w:r>
        <w:rPr/>
        <w:t>准并领取了工商营业执照，注册号为331000400005885。经营范围：变频供水系 统设备及配件的研发、生产；销售自产产品。</w:t>
      </w:r>
    </w:p>
    <w:p>
      <w:pPr>
        <w:spacing w:line="386" w:lineRule="auto" w:before="76"/>
        <w:ind w:left="617" w:right="217" w:firstLine="2"/>
        <w:jc w:val="left"/>
        <w:rPr>
          <w:rFonts w:ascii="宋体" w:hAnsi="宋体" w:cs="宋体" w:eastAsia="宋体" w:hint="default"/>
          <w:sz w:val="24"/>
          <w:szCs w:val="24"/>
        </w:rPr>
      </w:pPr>
      <w:r>
        <w:rPr>
          <w:rFonts w:ascii="宋体" w:hAnsi="宋体" w:cs="宋体" w:eastAsia="宋体" w:hint="default"/>
          <w:b/>
          <w:bCs/>
          <w:sz w:val="24"/>
          <w:szCs w:val="24"/>
        </w:rPr>
        <w:t>4、投资设立Crystal Water Products</w:t>
      </w:r>
      <w:r>
        <w:rPr>
          <w:rFonts w:ascii="宋体" w:hAnsi="宋体" w:cs="宋体" w:eastAsia="宋体" w:hint="default"/>
          <w:b/>
          <w:bCs/>
          <w:spacing w:val="-4"/>
          <w:sz w:val="24"/>
          <w:szCs w:val="24"/>
        </w:rPr>
        <w:t> </w:t>
      </w:r>
      <w:r>
        <w:rPr>
          <w:rFonts w:ascii="宋体" w:hAnsi="宋体" w:cs="宋体" w:eastAsia="宋体" w:hint="default"/>
          <w:b/>
          <w:bCs/>
          <w:sz w:val="24"/>
          <w:szCs w:val="24"/>
        </w:rPr>
        <w:t>Inc.（“利欧美国公司”）</w:t>
      </w:r>
      <w:r>
        <w:rPr>
          <w:rFonts w:ascii="宋体" w:hAnsi="宋体" w:cs="宋体" w:eastAsia="宋体" w:hint="default"/>
          <w:b/>
          <w:bCs/>
          <w:w w:val="99"/>
          <w:sz w:val="24"/>
          <w:szCs w:val="24"/>
        </w:rPr>
        <w:t> </w:t>
      </w:r>
      <w:r>
        <w:rPr>
          <w:rFonts w:ascii="宋体" w:hAnsi="宋体" w:cs="宋体" w:eastAsia="宋体" w:hint="default"/>
          <w:sz w:val="24"/>
          <w:szCs w:val="24"/>
        </w:rPr>
        <w:t>公司全资子公司浙江利欧（香港）有限公司与William Scott</w:t>
      </w:r>
      <w:r>
        <w:rPr>
          <w:rFonts w:ascii="宋体" w:hAnsi="宋体" w:cs="宋体" w:eastAsia="宋体" w:hint="default"/>
          <w:spacing w:val="-90"/>
          <w:sz w:val="24"/>
          <w:szCs w:val="24"/>
        </w:rPr>
        <w:t> </w:t>
      </w:r>
      <w:r>
        <w:rPr>
          <w:rFonts w:ascii="宋体" w:hAnsi="宋体" w:cs="宋体" w:eastAsia="宋体" w:hint="default"/>
          <w:sz w:val="24"/>
          <w:szCs w:val="24"/>
        </w:rPr>
        <w:t>Swan在美国投</w:t>
      </w:r>
    </w:p>
    <w:p>
      <w:pPr>
        <w:pStyle w:val="BodyText"/>
        <w:spacing w:line="357" w:lineRule="auto" w:before="6"/>
        <w:ind w:right="99"/>
        <w:jc w:val="left"/>
      </w:pPr>
      <w:r>
        <w:rPr/>
        <w:t>资设立了Crystal Water Products</w:t>
      </w:r>
      <w:r>
        <w:rPr>
          <w:spacing w:val="-87"/>
        </w:rPr>
        <w:t> </w:t>
      </w:r>
      <w:r>
        <w:rPr/>
        <w:t>Inc.。利欧美国公司的注册资本为1,000,000</w:t>
      </w:r>
      <w:r>
        <w:rPr/>
        <w:t> </w:t>
      </w:r>
      <w:r>
        <w:rPr>
          <w:spacing w:val="-10"/>
        </w:rPr>
        <w:t>美元，其中，香港子公司出资901,000美元，占利欧美国公司90.1%的股权；William</w:t>
      </w:r>
      <w:r>
        <w:rPr>
          <w:spacing w:val="-109"/>
        </w:rPr>
        <w:t> </w:t>
      </w:r>
      <w:r>
        <w:rPr>
          <w:spacing w:val="-109"/>
        </w:rPr>
      </w:r>
      <w:r>
        <w:rPr/>
        <w:t>Scott</w:t>
      </w:r>
      <w:r>
        <w:rPr>
          <w:spacing w:val="-60"/>
        </w:rPr>
        <w:t> </w:t>
      </w:r>
      <w:r>
        <w:rPr>
          <w:spacing w:val="-4"/>
        </w:rPr>
        <w:t>Swan以模具、无形资产（非专利技术、客户资源等）作价出资99,000美元，</w:t>
      </w:r>
      <w:r>
        <w:rPr/>
        <w:t> </w:t>
      </w:r>
      <w:r>
        <w:rPr>
          <w:spacing w:val="-3"/>
        </w:rPr>
        <w:t>占利欧美国公司9.9%的股权。利欧美国公司于2010年11月已在美国加利福尼亚州</w:t>
      </w:r>
      <w:r>
        <w:rPr>
          <w:spacing w:val="-88"/>
        </w:rPr>
        <w:t> </w:t>
      </w:r>
      <w:r>
        <w:rPr>
          <w:spacing w:val="-88"/>
        </w:rPr>
      </w:r>
      <w:r>
        <w:rPr>
          <w:spacing w:val="-6"/>
        </w:rPr>
        <w:t>办理了相关注册登记手续，并领取了注册证明文件。主营业务：泵的销售和服务。</w:t>
      </w:r>
      <w:r>
        <w:rPr>
          <w:spacing w:val="-114"/>
        </w:rPr>
        <w:t> </w:t>
      </w:r>
      <w:r>
        <w:rPr>
          <w:spacing w:val="-114"/>
        </w:rPr>
      </w:r>
      <w:r>
        <w:rPr/>
        <w:t>业务区域：以北美市场（美国、加拿大）为主，辐射中南美洲等市场区域。</w:t>
      </w:r>
    </w:p>
    <w:p>
      <w:pPr>
        <w:spacing w:line="386" w:lineRule="auto" w:before="76"/>
        <w:ind w:left="617" w:right="216" w:firstLine="2"/>
        <w:jc w:val="left"/>
        <w:rPr>
          <w:rFonts w:ascii="宋体" w:hAnsi="宋体" w:cs="宋体" w:eastAsia="宋体" w:hint="default"/>
          <w:sz w:val="24"/>
          <w:szCs w:val="24"/>
        </w:rPr>
      </w:pPr>
      <w:r>
        <w:rPr>
          <w:rFonts w:ascii="宋体" w:hAnsi="宋体" w:cs="宋体" w:eastAsia="宋体" w:hint="default"/>
          <w:b/>
          <w:bCs/>
          <w:sz w:val="24"/>
          <w:szCs w:val="24"/>
        </w:rPr>
        <w:t>5、投资设立Leo Italia S.R.L.</w:t>
      </w:r>
      <w:r>
        <w:rPr>
          <w:rFonts w:ascii="宋体" w:hAnsi="宋体" w:cs="宋体" w:eastAsia="宋体" w:hint="default"/>
          <w:b/>
          <w:bCs/>
          <w:spacing w:val="-1"/>
          <w:sz w:val="24"/>
          <w:szCs w:val="24"/>
        </w:rPr>
        <w:t> </w:t>
      </w:r>
      <w:r>
        <w:rPr>
          <w:rFonts w:ascii="宋体" w:hAnsi="宋体" w:cs="宋体" w:eastAsia="宋体" w:hint="default"/>
          <w:b/>
          <w:bCs/>
          <w:sz w:val="24"/>
          <w:szCs w:val="24"/>
        </w:rPr>
        <w:t>（“利欧意大利公司”）</w:t>
      </w:r>
      <w:r>
        <w:rPr>
          <w:rFonts w:ascii="宋体" w:hAnsi="宋体" w:cs="宋体" w:eastAsia="宋体" w:hint="default"/>
          <w:b/>
          <w:bCs/>
          <w:w w:val="99"/>
          <w:sz w:val="24"/>
          <w:szCs w:val="24"/>
        </w:rPr>
        <w:t> </w:t>
      </w:r>
      <w:r>
        <w:rPr>
          <w:rFonts w:ascii="宋体" w:hAnsi="宋体" w:cs="宋体" w:eastAsia="宋体" w:hint="default"/>
          <w:sz w:val="24"/>
          <w:szCs w:val="24"/>
        </w:rPr>
        <w:t>公司全资子公司浙江利欧（香港）有限公司在意大利投资设立了Leo</w:t>
      </w:r>
      <w:r>
        <w:rPr>
          <w:rFonts w:ascii="宋体" w:hAnsi="宋体" w:cs="宋体" w:eastAsia="宋体" w:hint="default"/>
          <w:spacing w:val="-89"/>
          <w:sz w:val="24"/>
          <w:szCs w:val="24"/>
        </w:rPr>
        <w:t> </w:t>
      </w:r>
      <w:r>
        <w:rPr>
          <w:rFonts w:ascii="宋体" w:hAnsi="宋体" w:cs="宋体" w:eastAsia="宋体" w:hint="default"/>
          <w:sz w:val="24"/>
          <w:szCs w:val="24"/>
        </w:rPr>
        <w:t>Italia</w:t>
      </w:r>
    </w:p>
    <w:p>
      <w:pPr>
        <w:pStyle w:val="BodyText"/>
        <w:spacing w:line="350" w:lineRule="auto" w:before="6"/>
        <w:ind w:right="127"/>
        <w:jc w:val="left"/>
      </w:pPr>
      <w:r>
        <w:rPr>
          <w:spacing w:val="-4"/>
        </w:rPr>
        <w:t>S.R.L.。香港子公司出资</w:t>
      </w:r>
      <w:r>
        <w:rPr>
          <w:rFonts w:ascii="Arial" w:hAnsi="Arial" w:cs="Arial" w:eastAsia="Arial" w:hint="default"/>
          <w:spacing w:val="-4"/>
        </w:rPr>
        <w:t>5</w:t>
      </w:r>
      <w:r>
        <w:rPr>
          <w:spacing w:val="-4"/>
        </w:rPr>
        <w:t>万欧元，占利欧意大利公司的注册资本的</w:t>
      </w:r>
      <w:r>
        <w:rPr>
          <w:rFonts w:ascii="Arial" w:hAnsi="Arial" w:cs="Arial" w:eastAsia="Arial" w:hint="default"/>
          <w:spacing w:val="-4"/>
        </w:rPr>
        <w:t>100%</w:t>
      </w:r>
      <w:r>
        <w:rPr>
          <w:spacing w:val="-4"/>
        </w:rPr>
        <w:t>。利欧</w:t>
      </w:r>
      <w:r>
        <w:rPr>
          <w:spacing w:val="-82"/>
        </w:rPr>
        <w:t> </w:t>
      </w:r>
      <w:r>
        <w:rPr>
          <w:spacing w:val="-82"/>
        </w:rPr>
      </w:r>
      <w:r>
        <w:rPr/>
        <w:t>意大利公司于</w:t>
      </w:r>
      <w:r>
        <w:rPr>
          <w:rFonts w:ascii="Arial" w:hAnsi="Arial" w:cs="Arial" w:eastAsia="Arial" w:hint="default"/>
        </w:rPr>
        <w:t>2010</w:t>
      </w:r>
      <w:r>
        <w:rPr/>
        <w:t>年</w:t>
      </w:r>
      <w:r>
        <w:rPr>
          <w:rFonts w:ascii="Arial" w:hAnsi="Arial" w:cs="Arial" w:eastAsia="Arial" w:hint="default"/>
        </w:rPr>
        <w:t>12</w:t>
      </w:r>
      <w:r>
        <w:rPr/>
        <w:t>月初在意大利米兰办理了相关注册登记手续，并领取了 注册证明文件。公司的经营范围：①开发与生产机械、机电、电子产品和装备， </w:t>
      </w:r>
      <w:r>
        <w:rPr>
          <w:spacing w:val="-4"/>
        </w:rPr>
        <w:t>与上述产品和设备相关的任何商业、工业或金融经营业务（包括行业并购）；②</w:t>
      </w:r>
      <w:r>
        <w:rPr>
          <w:spacing w:val="-100"/>
        </w:rPr>
        <w:t> </w:t>
      </w:r>
      <w:r>
        <w:rPr>
          <w:spacing w:val="-100"/>
        </w:rPr>
      </w:r>
      <w:r>
        <w:rPr/>
        <w:t>包括自己或者第三方生产的上述类似产品和设备在意大利的购买、销售、进口、 </w:t>
      </w:r>
      <w:r>
        <w:rPr>
          <w:spacing w:val="-3"/>
        </w:rPr>
        <w:t>出口、市场推广和代理；③包括但不仅限于提供或者接受生产流程和管理流程的</w:t>
      </w:r>
      <w:r>
        <w:rPr>
          <w:spacing w:val="-105"/>
        </w:rPr>
        <w:t> </w:t>
      </w:r>
      <w:r>
        <w:rPr>
          <w:spacing w:val="-105"/>
        </w:rPr>
      </w:r>
      <w:r>
        <w:rPr/>
        <w:t>咨询业务；④提供上述产品或者设备的售后服务和技术支持业务；</w:t>
      </w:r>
    </w:p>
    <w:p>
      <w:pPr>
        <w:spacing w:line="388" w:lineRule="auto" w:before="82"/>
        <w:ind w:left="617" w:right="247" w:firstLine="2"/>
        <w:jc w:val="left"/>
        <w:rPr>
          <w:rFonts w:ascii="宋体" w:hAnsi="宋体" w:cs="宋体" w:eastAsia="宋体" w:hint="default"/>
          <w:sz w:val="24"/>
          <w:szCs w:val="24"/>
        </w:rPr>
      </w:pPr>
      <w:r>
        <w:rPr>
          <w:rFonts w:ascii="宋体" w:hAnsi="宋体" w:cs="宋体" w:eastAsia="宋体" w:hint="default"/>
          <w:b/>
          <w:bCs/>
          <w:sz w:val="24"/>
          <w:szCs w:val="24"/>
        </w:rPr>
        <w:t>6、投资设立温岭利欧园林机械有限公司（“利欧园林机械公司”）</w:t>
      </w:r>
      <w:r>
        <w:rPr>
          <w:rFonts w:ascii="宋体" w:hAnsi="宋体" w:cs="宋体" w:eastAsia="宋体" w:hint="default"/>
          <w:b/>
          <w:bCs/>
          <w:w w:val="99"/>
          <w:sz w:val="24"/>
          <w:szCs w:val="24"/>
        </w:rPr>
        <w:t> </w:t>
      </w:r>
      <w:r>
        <w:rPr>
          <w:rFonts w:ascii="宋体" w:hAnsi="宋体" w:cs="宋体" w:eastAsia="宋体" w:hint="default"/>
          <w:sz w:val="24"/>
          <w:szCs w:val="24"/>
        </w:rPr>
        <w:t>公司以现金方式出资人民币1,369万元设立全资子公司温岭利欧园林机械有</w:t>
      </w:r>
    </w:p>
    <w:p>
      <w:pPr>
        <w:pStyle w:val="BodyText"/>
        <w:spacing w:line="357" w:lineRule="auto" w:before="4"/>
        <w:ind w:right="231"/>
        <w:jc w:val="both"/>
      </w:pPr>
      <w:r>
        <w:rPr>
          <w:spacing w:val="-3"/>
        </w:rPr>
        <w:t>限公司，利欧园林机械公司已在温岭市工商行政管理局办理完毕工商注册登记手</w:t>
      </w:r>
      <w:r>
        <w:rPr>
          <w:spacing w:val="-103"/>
        </w:rPr>
        <w:t> </w:t>
      </w:r>
      <w:r>
        <w:rPr>
          <w:spacing w:val="-103"/>
        </w:rPr>
      </w:r>
      <w:r>
        <w:rPr/>
        <w:t>续，并于2011年1月5日领取了企业法人营业执照。注册号为331081100142055。 </w:t>
      </w:r>
      <w:r>
        <w:rPr>
          <w:spacing w:val="-3"/>
        </w:rPr>
        <w:t>经营范围：园林机械、农业机械、汽油机、电机及配件制造、加工、销售；货物</w:t>
      </w:r>
      <w:r>
        <w:rPr>
          <w:spacing w:val="-106"/>
        </w:rPr>
        <w:t> </w:t>
      </w:r>
      <w:r>
        <w:rPr>
          <w:spacing w:val="-106"/>
        </w:rPr>
      </w:r>
      <w:r>
        <w:rPr/>
        <w:t>进出口、技术进出口。</w:t>
      </w:r>
    </w:p>
    <w:p>
      <w:pPr>
        <w:pStyle w:val="Heading4"/>
        <w:spacing w:line="240" w:lineRule="auto" w:before="74"/>
        <w:ind w:right="35"/>
        <w:jc w:val="left"/>
        <w:rPr>
          <w:b w:val="0"/>
          <w:bCs w:val="0"/>
        </w:rPr>
      </w:pPr>
      <w:r>
        <w:rPr/>
        <w:t>7、收购长沙天鹅工业泵股份有限公司（“天鹅泵业”）</w:t>
      </w:r>
      <w:r>
        <w:rPr>
          <w:b w:val="0"/>
          <w:bCs w:val="0"/>
        </w:rPr>
      </w:r>
    </w:p>
    <w:p>
      <w:pPr>
        <w:spacing w:after="0" w:line="240" w:lineRule="auto"/>
        <w:jc w:val="left"/>
        <w:sectPr>
          <w:pgSz w:w="11910" w:h="16840"/>
          <w:pgMar w:header="720" w:footer="730" w:top="1060" w:bottom="920" w:left="1660" w:right="1560"/>
        </w:sectPr>
      </w:pPr>
    </w:p>
    <w:p>
      <w:pPr>
        <w:spacing w:line="240" w:lineRule="auto" w:before="9"/>
        <w:rPr>
          <w:rFonts w:ascii="宋体" w:hAnsi="宋体" w:cs="宋体" w:eastAsia="宋体" w:hint="default"/>
          <w:b/>
          <w:bCs/>
          <w:sz w:val="20"/>
          <w:szCs w:val="20"/>
        </w:rPr>
      </w:pPr>
    </w:p>
    <w:p>
      <w:pPr>
        <w:pStyle w:val="BodyText"/>
        <w:spacing w:line="343" w:lineRule="auto" w:before="26"/>
        <w:ind w:right="232" w:firstLine="480"/>
        <w:jc w:val="both"/>
      </w:pPr>
      <w:r>
        <w:rPr>
          <w:spacing w:val="-4"/>
        </w:rPr>
        <w:t>公司拟向欧亚云、欧亚峰、罗兵辉、李洪辉、朱平正、胡观辉、周海蓉、吴</w:t>
      </w:r>
      <w:r>
        <w:rPr/>
        <w:t> </w:t>
      </w:r>
      <w:r>
        <w:rPr>
          <w:spacing w:val="-1"/>
        </w:rPr>
        <w:t>波、郭华定等九名自然人和长沙瑞鹅投资管理有限公司发行</w:t>
      </w:r>
      <w:r>
        <w:rPr>
          <w:rFonts w:ascii="Times New Roman" w:hAnsi="Times New Roman" w:cs="Times New Roman" w:eastAsia="Times New Roman" w:hint="default"/>
          <w:spacing w:val="-1"/>
        </w:rPr>
        <w:t>A</w:t>
      </w:r>
      <w:r>
        <w:rPr>
          <w:spacing w:val="-1"/>
        </w:rPr>
        <w:t>股股份购买其合计</w:t>
      </w:r>
      <w:r>
        <w:rPr>
          <w:spacing w:val="-109"/>
        </w:rPr>
        <w:t> </w:t>
      </w:r>
      <w:r>
        <w:rPr>
          <w:spacing w:val="-3"/>
        </w:rPr>
        <w:t>持有的天鹅泵业</w:t>
      </w:r>
      <w:r>
        <w:rPr>
          <w:rFonts w:ascii="Times New Roman" w:hAnsi="Times New Roman" w:cs="Times New Roman" w:eastAsia="Times New Roman" w:hint="default"/>
          <w:spacing w:val="-3"/>
        </w:rPr>
        <w:t>92.61%</w:t>
      </w:r>
      <w:r>
        <w:rPr>
          <w:spacing w:val="-3"/>
        </w:rPr>
        <w:t>的股权。上述事项已经公司</w:t>
      </w:r>
      <w:r>
        <w:rPr>
          <w:rFonts w:ascii="Times New Roman" w:hAnsi="Times New Roman" w:cs="Times New Roman" w:eastAsia="Times New Roman" w:hint="default"/>
          <w:spacing w:val="-3"/>
        </w:rPr>
        <w:t>2011</w:t>
      </w:r>
      <w:r>
        <w:rPr>
          <w:spacing w:val="-3"/>
        </w:rPr>
        <w:t>年第一次临时股东大会审</w:t>
      </w:r>
      <w:r>
        <w:rPr>
          <w:spacing w:val="-109"/>
        </w:rPr>
        <w:t> </w:t>
      </w:r>
      <w:r>
        <w:rPr/>
        <w:t>议通过，材料将报中国证监会审核，公司将及时公告项目进展情况。</w:t>
      </w:r>
    </w:p>
    <w:p>
      <w:pPr>
        <w:pStyle w:val="BodyText"/>
        <w:spacing w:line="338" w:lineRule="auto" w:before="89"/>
        <w:ind w:right="264" w:firstLine="480"/>
        <w:jc w:val="both"/>
      </w:pPr>
      <w:r>
        <w:rPr/>
        <w:t>另外，公司以现金方式收购欧亚云所持有的天鹅泵业</w:t>
      </w:r>
      <w:r>
        <w:rPr>
          <w:rFonts w:ascii="Times New Roman" w:hAnsi="Times New Roman" w:cs="Times New Roman" w:eastAsia="Times New Roman" w:hint="default"/>
        </w:rPr>
        <w:t>280</w:t>
      </w:r>
      <w:r>
        <w:rPr/>
        <w:t>万股股份（占天鹅 泵业总股本的</w:t>
      </w:r>
      <w:r>
        <w:rPr>
          <w:rFonts w:ascii="Times New Roman" w:hAnsi="Times New Roman" w:cs="Times New Roman" w:eastAsia="Times New Roman" w:hint="default"/>
        </w:rPr>
        <w:t>7.39</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4"/>
        </w:rPr>
        <w:t>%</w:t>
      </w:r>
      <w:r>
        <w:rPr>
          <w:spacing w:val="-4"/>
        </w:rPr>
        <w:t>），公司已支付给欧亚云股权转让款项2,156.00万元。上述</w:t>
      </w:r>
      <w:r>
        <w:rPr/>
        <w:t> </w:t>
      </w:r>
      <w:r>
        <w:rPr>
          <w:rFonts w:ascii="Times New Roman" w:hAnsi="Times New Roman" w:cs="Times New Roman" w:eastAsia="Times New Roman" w:hint="default"/>
        </w:rPr>
        <w:t>280</w:t>
      </w:r>
      <w:r>
        <w:rPr/>
        <w:t>万股股份已于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月底前完成过户。</w:t>
      </w:r>
    </w:p>
    <w:p>
      <w:pPr>
        <w:pStyle w:val="BodyText"/>
        <w:spacing w:line="240" w:lineRule="auto" w:before="66"/>
        <w:ind w:left="617" w:right="35"/>
        <w:jc w:val="left"/>
      </w:pPr>
      <w:r>
        <w:rPr/>
        <w:t>上述事项的详情见公司披露于指定信息披露媒体的有关公告。</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2"/>
        <w:spacing w:line="240" w:lineRule="auto"/>
        <w:ind w:right="0"/>
        <w:jc w:val="both"/>
        <w:rPr>
          <w:b w:val="0"/>
          <w:bCs w:val="0"/>
        </w:rPr>
      </w:pPr>
      <w:r>
        <w:rPr/>
        <w:t>四、董事会日常工作情况</w:t>
      </w:r>
      <w:r>
        <w:rPr>
          <w:b w:val="0"/>
          <w:bCs w:val="0"/>
        </w:rPr>
      </w:r>
    </w:p>
    <w:p>
      <w:pPr>
        <w:spacing w:line="700" w:lineRule="atLeast" w:before="37"/>
        <w:ind w:left="617" w:right="226" w:firstLine="2"/>
        <w:jc w:val="left"/>
        <w:rPr>
          <w:rFonts w:ascii="宋体" w:hAnsi="宋体" w:cs="宋体" w:eastAsia="宋体" w:hint="default"/>
          <w:sz w:val="24"/>
          <w:szCs w:val="24"/>
        </w:rPr>
      </w:pPr>
      <w:r>
        <w:rPr>
          <w:rFonts w:ascii="宋体" w:hAnsi="宋体" w:cs="宋体" w:eastAsia="宋体" w:hint="default"/>
          <w:b/>
          <w:bCs/>
          <w:sz w:val="24"/>
          <w:szCs w:val="24"/>
        </w:rPr>
        <w:t>（一）董事会的会议情况及决议内容</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报告期内董事会认真履行工作职责，审慎行使《公司章程》和股东大会赋予</w:t>
      </w:r>
    </w:p>
    <w:p>
      <w:pPr>
        <w:pStyle w:val="BodyText"/>
        <w:spacing w:line="357" w:lineRule="auto" w:before="152"/>
        <w:ind w:right="231"/>
        <w:jc w:val="both"/>
      </w:pPr>
      <w:r>
        <w:rPr/>
        <w:t>的职权，结合公司实际情况，共召开9次董事会会议，会议的通知、召开、表决 </w:t>
      </w:r>
      <w:r>
        <w:rPr>
          <w:spacing w:val="-3"/>
        </w:rPr>
        <w:t>程序符合《公司法》、《公司章程》、《董事会议事规则》等各项法律、法规制</w:t>
      </w:r>
      <w:r>
        <w:rPr>
          <w:spacing w:val="-105"/>
        </w:rPr>
        <w:t> </w:t>
      </w:r>
      <w:r>
        <w:rPr>
          <w:spacing w:val="-105"/>
        </w:rPr>
      </w:r>
      <w:r>
        <w:rPr/>
        <w:t>度的要求，会议情况及决议内容如下：</w:t>
      </w:r>
    </w:p>
    <w:p>
      <w:pPr>
        <w:pStyle w:val="BodyText"/>
        <w:spacing w:line="357" w:lineRule="auto"/>
        <w:ind w:right="232" w:firstLine="480"/>
        <w:jc w:val="both"/>
      </w:pPr>
      <w:r>
        <w:rPr>
          <w:spacing w:val="-3"/>
        </w:rPr>
        <w:t>1、公司于2010年1月19日以通讯表决的方式召开了第二届董事会第十九次会</w:t>
      </w:r>
      <w:r>
        <w:rPr/>
        <w:t> 议，该次会议决议公告刊登在2010年1月20日《证券时报》、《上海证券报》及 巨潮资讯网(www.cninfo.com.cn)上。</w:t>
      </w:r>
    </w:p>
    <w:p>
      <w:pPr>
        <w:pStyle w:val="BodyText"/>
        <w:spacing w:line="357" w:lineRule="auto"/>
        <w:ind w:right="232" w:firstLine="480"/>
        <w:jc w:val="both"/>
      </w:pPr>
      <w:r>
        <w:rPr>
          <w:spacing w:val="-3"/>
        </w:rPr>
        <w:t>会议审议通过了《关于公司为控股子公司浙江大农实业有限公司提供最高额</w:t>
      </w:r>
      <w:r>
        <w:rPr/>
        <w:t> 保证担保的议案》。</w:t>
      </w:r>
    </w:p>
    <w:p>
      <w:pPr>
        <w:pStyle w:val="BodyText"/>
        <w:spacing w:line="357" w:lineRule="auto"/>
        <w:ind w:right="232" w:firstLine="480"/>
        <w:jc w:val="both"/>
      </w:pPr>
      <w:r>
        <w:rPr>
          <w:spacing w:val="-3"/>
        </w:rPr>
        <w:t>2、公司于2010年3月30日以通讯表决的方式召开了第二届董事会第二十次会</w:t>
      </w:r>
      <w:r>
        <w:rPr/>
        <w:t> 议，该次会议决议公告刊登在2010年3月31日《证券时报》、《上海证券报》及 巨潮资讯网(www.cninfo.com.cn)上。</w:t>
      </w:r>
    </w:p>
    <w:p>
      <w:pPr>
        <w:pStyle w:val="BodyText"/>
        <w:spacing w:line="357" w:lineRule="auto" w:before="36"/>
        <w:ind w:right="232" w:firstLine="480"/>
        <w:jc w:val="both"/>
      </w:pPr>
      <w:r>
        <w:rPr>
          <w:spacing w:val="-3"/>
        </w:rPr>
        <w:t>会议审议通过了《关于增加2010年度远期外汇交易金额并开展2011年度远期</w:t>
      </w:r>
      <w:r>
        <w:rPr/>
        <w:t> 外汇交易的议案》、《关于提议召开2010年第一次临时股东大会的议案》。</w:t>
      </w:r>
    </w:p>
    <w:p>
      <w:pPr>
        <w:pStyle w:val="BodyText"/>
        <w:spacing w:line="357" w:lineRule="auto"/>
        <w:ind w:right="232" w:firstLine="480"/>
        <w:jc w:val="both"/>
      </w:pPr>
      <w:r>
        <w:rPr>
          <w:spacing w:val="-3"/>
        </w:rPr>
        <w:t>3、公司于2010年4月18日以现场表决的方式召开了第二届董事会第二十一次</w:t>
      </w:r>
      <w:r>
        <w:rPr/>
        <w:t> 会议。该次会议决议公告刊登在2010年4月20日《证券时报》、《上海证券报》 及巨潮资讯网(www.cninfo.com.cn)上。</w:t>
      </w:r>
    </w:p>
    <w:p>
      <w:pPr>
        <w:pStyle w:val="BodyText"/>
        <w:spacing w:line="240" w:lineRule="auto"/>
        <w:ind w:left="617" w:right="35"/>
        <w:jc w:val="left"/>
      </w:pPr>
      <w:r>
        <w:rPr/>
        <w:t>会议审议通过</w:t>
      </w:r>
      <w:r>
        <w:rPr>
          <w:spacing w:val="-90"/>
        </w:rPr>
        <w:t>了</w:t>
      </w:r>
      <w:r>
        <w:rPr/>
        <w:t>《2009年度董事会工作报告</w:t>
      </w:r>
      <w:r>
        <w:rPr>
          <w:spacing w:val="-90"/>
        </w:rPr>
        <w:t>》</w:t>
      </w:r>
      <w:r>
        <w:rPr>
          <w:spacing w:val="-180"/>
        </w:rPr>
        <w:t>、</w:t>
      </w:r>
      <w:r>
        <w:rPr/>
        <w:t>《2009年度总经理工作报告</w:t>
      </w:r>
      <w:r>
        <w:rPr>
          <w:spacing w:val="-90"/>
        </w:rPr>
        <w:t>》</w:t>
      </w:r>
      <w:r>
        <w:rPr/>
        <w:t>、</w:t>
      </w:r>
    </w:p>
    <w:p>
      <w:pPr>
        <w:spacing w:after="0" w:line="240" w:lineRule="auto"/>
        <w:jc w:val="left"/>
        <w:sectPr>
          <w:footerReference w:type="default" r:id="rId17"/>
          <w:pgSz w:w="11910" w:h="16840"/>
          <w:pgMar w:footer="730" w:header="720" w:top="1060" w:bottom="920" w:left="1660" w:right="1560"/>
          <w:pgNumType w:start="45"/>
        </w:sectPr>
      </w:pPr>
    </w:p>
    <w:p>
      <w:pPr>
        <w:spacing w:line="240" w:lineRule="auto" w:before="9"/>
        <w:rPr>
          <w:rFonts w:ascii="宋体" w:hAnsi="宋体" w:cs="宋体" w:eastAsia="宋体" w:hint="default"/>
          <w:sz w:val="20"/>
          <w:szCs w:val="20"/>
        </w:rPr>
      </w:pPr>
    </w:p>
    <w:p>
      <w:pPr>
        <w:pStyle w:val="BodyText"/>
        <w:spacing w:line="357" w:lineRule="auto" w:before="26"/>
        <w:ind w:right="113"/>
        <w:jc w:val="both"/>
      </w:pPr>
      <w:r>
        <w:rPr>
          <w:spacing w:val="-4"/>
        </w:rPr>
        <w:t>《2009年度财务决算报告》、《2009年年度报告及摘要》、《2009年度权益分派</w:t>
      </w:r>
      <w:r>
        <w:rPr>
          <w:spacing w:val="-81"/>
        </w:rPr>
        <w:t> </w:t>
      </w:r>
      <w:r>
        <w:rPr>
          <w:spacing w:val="-81"/>
        </w:rPr>
      </w:r>
      <w:r>
        <w:rPr>
          <w:spacing w:val="-4"/>
        </w:rPr>
        <w:t>预案》、《关于修订公司章程的议案》、《2009年度募集资金存放与使用情况专</w:t>
      </w:r>
      <w:r>
        <w:rPr>
          <w:spacing w:val="-94"/>
        </w:rPr>
        <w:t> </w:t>
      </w:r>
      <w:r>
        <w:rPr>
          <w:spacing w:val="-94"/>
        </w:rPr>
      </w:r>
      <w:r>
        <w:rPr>
          <w:spacing w:val="-4"/>
        </w:rPr>
        <w:t>项报告》、《2009年度内部控制自我评价报告》、《关于2009年度控股股东及其</w:t>
      </w:r>
      <w:r>
        <w:rPr>
          <w:spacing w:val="-87"/>
        </w:rPr>
        <w:t> </w:t>
      </w:r>
      <w:r>
        <w:rPr>
          <w:spacing w:val="-87"/>
        </w:rPr>
      </w:r>
      <w:r>
        <w:rPr>
          <w:spacing w:val="-4"/>
        </w:rPr>
        <w:t>他关联方资金占用问题的自查报告》、《关于会计师事务所年度审计工作的总结</w:t>
      </w:r>
      <w:r>
        <w:rPr>
          <w:spacing w:val="-100"/>
        </w:rPr>
        <w:t> </w:t>
      </w:r>
      <w:r>
        <w:rPr>
          <w:spacing w:val="-100"/>
        </w:rPr>
      </w:r>
      <w:r>
        <w:rPr>
          <w:spacing w:val="-4"/>
        </w:rPr>
        <w:t>报告及续聘会计师事务所的议案》、《关于2010年度授信规模及对外担保额度的</w:t>
      </w:r>
      <w:r>
        <w:rPr>
          <w:spacing w:val="-94"/>
        </w:rPr>
        <w:t> </w:t>
      </w:r>
      <w:r>
        <w:rPr>
          <w:spacing w:val="-94"/>
        </w:rPr>
      </w:r>
      <w:r>
        <w:rPr/>
        <w:t>议案》、《修订&lt;关于董事、监事和高级管理人员所持本公司股份及其变动的专</w:t>
      </w:r>
      <w:r>
        <w:rPr/>
        <w:t> </w:t>
      </w:r>
      <w:r>
        <w:rPr>
          <w:spacing w:val="-4"/>
        </w:rPr>
        <w:t>项管理制度&gt;的议案》、《制定&lt;年报信息披露重大差错责任追究制度&gt;的议案》、</w:t>
      </w:r>
    </w:p>
    <w:p>
      <w:pPr>
        <w:pStyle w:val="BodyText"/>
        <w:spacing w:line="357" w:lineRule="auto"/>
        <w:ind w:right="35"/>
        <w:jc w:val="left"/>
      </w:pPr>
      <w:r>
        <w:rPr>
          <w:spacing w:val="-3"/>
        </w:rPr>
        <w:t>《关于投资设立湖南全资子公司的议案》、《关于新增购买湖南湘潭九华示范区</w:t>
      </w:r>
      <w:r>
        <w:rPr>
          <w:spacing w:val="-104"/>
        </w:rPr>
        <w:t> </w:t>
      </w:r>
      <w:r>
        <w:rPr>
          <w:spacing w:val="-104"/>
        </w:rPr>
      </w:r>
      <w:r>
        <w:rPr/>
        <w:t>土地使用权的议案》、《关于召开2009年度股东大会的议案》。</w:t>
      </w:r>
    </w:p>
    <w:p>
      <w:pPr>
        <w:pStyle w:val="BodyText"/>
        <w:spacing w:line="357" w:lineRule="auto"/>
        <w:ind w:right="232" w:firstLine="480"/>
        <w:jc w:val="both"/>
      </w:pPr>
      <w:r>
        <w:rPr>
          <w:spacing w:val="-3"/>
        </w:rPr>
        <w:t>4、公司于2010年4月23日以通讯表决的方式召开了第二届董事会第二十二次</w:t>
      </w:r>
      <w:r>
        <w:rPr/>
        <w:t> 会议，该次会议决议公告刊登在2010年4月24日《证券时报》、《上海证券报》 及巨潮资讯网(www.cninfo.com.cn)上。</w:t>
      </w:r>
    </w:p>
    <w:p>
      <w:pPr>
        <w:pStyle w:val="BodyText"/>
        <w:spacing w:line="357" w:lineRule="auto"/>
        <w:ind w:right="232" w:firstLine="480"/>
        <w:jc w:val="both"/>
      </w:pPr>
      <w:r>
        <w:rPr>
          <w:spacing w:val="-3"/>
        </w:rPr>
        <w:t>会议审议通过了《2010年第一季度报告》、《关于2010年第一季度控股股东</w:t>
      </w:r>
      <w:r>
        <w:rPr/>
        <w:t> 及其他关联方资金占用情况的自查报告》。</w:t>
      </w:r>
    </w:p>
    <w:p>
      <w:pPr>
        <w:pStyle w:val="BodyText"/>
        <w:spacing w:line="357" w:lineRule="auto" w:before="36"/>
        <w:ind w:right="232" w:firstLine="480"/>
        <w:jc w:val="both"/>
      </w:pPr>
      <w:r>
        <w:rPr>
          <w:spacing w:val="-3"/>
        </w:rPr>
        <w:t>5、公司于2010年8月15日以现场表决的方式召开了第二届董事会第二十三次</w:t>
      </w:r>
      <w:r>
        <w:rPr/>
        <w:t> 会议，该次会议决议公告刊登在2010年8月17日《证券时报》、《上海证券报》 及巨潮资讯网(www.cninfo.com.cn)上。</w:t>
      </w:r>
    </w:p>
    <w:p>
      <w:pPr>
        <w:pStyle w:val="BodyText"/>
        <w:spacing w:line="357" w:lineRule="auto"/>
        <w:ind w:right="232" w:firstLine="480"/>
        <w:jc w:val="both"/>
      </w:pPr>
      <w:r>
        <w:rPr>
          <w:spacing w:val="-4"/>
        </w:rPr>
        <w:t>会议审议通过了《2010年半年度报告及摘要》、《关于2010年第二季度控股</w:t>
      </w:r>
      <w:r>
        <w:rPr>
          <w:spacing w:val="-1"/>
        </w:rPr>
        <w:t> </w:t>
      </w:r>
      <w:r>
        <w:rPr/>
        <w:t>股东及关联方资金占用问题的自查报告》。</w:t>
      </w:r>
    </w:p>
    <w:p>
      <w:pPr>
        <w:pStyle w:val="BodyText"/>
        <w:spacing w:line="357" w:lineRule="auto"/>
        <w:ind w:right="231" w:firstLine="480"/>
        <w:jc w:val="both"/>
      </w:pPr>
      <w:r>
        <w:rPr/>
        <w:t>6、公司于2010年9月7日以现场表决的方式召开了第二届董事会第二十四次 </w:t>
      </w:r>
      <w:r>
        <w:rPr>
          <w:spacing w:val="-4"/>
        </w:rPr>
        <w:t>会议，该次会议决议公告刊登在2010年9月8日《证券时报》、《上海证券报》及</w:t>
      </w:r>
      <w:r>
        <w:rPr>
          <w:spacing w:val="-89"/>
        </w:rPr>
        <w:t> </w:t>
      </w:r>
      <w:r>
        <w:rPr>
          <w:spacing w:val="-89"/>
        </w:rPr>
      </w:r>
      <w:r>
        <w:rPr/>
        <w:t>巨潮资讯网(www.cninfo.com.cn)上。</w:t>
      </w:r>
    </w:p>
    <w:p>
      <w:pPr>
        <w:pStyle w:val="BodyText"/>
        <w:spacing w:line="357" w:lineRule="auto"/>
        <w:ind w:left="617" w:right="247"/>
        <w:jc w:val="left"/>
      </w:pPr>
      <w:r>
        <w:rPr/>
        <w:t>会议审议通过了《关于参与温岭市利欧小额贷款有限公司增资的议案》。 7、公司于2010年10月24日以通讯表决的方式召开了第二届董事会第二十五</w:t>
      </w:r>
    </w:p>
    <w:p>
      <w:pPr>
        <w:pStyle w:val="BodyText"/>
        <w:spacing w:line="357" w:lineRule="auto"/>
        <w:ind w:right="113"/>
        <w:jc w:val="both"/>
      </w:pPr>
      <w:r>
        <w:rPr>
          <w:spacing w:val="-6"/>
        </w:rPr>
        <w:t>次会议，该次会议决议公告刊登在2010年10月26日《证券时报》、《上海证券报》</w:t>
      </w:r>
      <w:r>
        <w:rPr>
          <w:spacing w:val="-90"/>
        </w:rPr>
        <w:t> </w:t>
      </w:r>
      <w:r>
        <w:rPr>
          <w:spacing w:val="-90"/>
        </w:rPr>
      </w:r>
      <w:r>
        <w:rPr/>
        <w:t>及巨潮资讯网(www.cninfo.com.cn)上。</w:t>
      </w:r>
    </w:p>
    <w:p>
      <w:pPr>
        <w:pStyle w:val="BodyText"/>
        <w:spacing w:line="357" w:lineRule="auto"/>
        <w:ind w:left="617" w:right="247"/>
        <w:jc w:val="left"/>
      </w:pPr>
      <w:r>
        <w:rPr/>
        <w:t>会议审议通过了《关于筹划非公开发行股份购买资产的议案》。 8、公司于2010年10月28日以通讯表决的方式召开了第二届董事会第二十六</w:t>
      </w:r>
    </w:p>
    <w:p>
      <w:pPr>
        <w:pStyle w:val="BodyText"/>
        <w:spacing w:line="357" w:lineRule="auto"/>
        <w:ind w:right="113"/>
        <w:jc w:val="both"/>
      </w:pPr>
      <w:r>
        <w:rPr>
          <w:spacing w:val="-6"/>
        </w:rPr>
        <w:t>次会议，该次会议决议公告刊登在2010年10月29日《证券时报》、《上海证券报》</w:t>
      </w:r>
      <w:r>
        <w:rPr>
          <w:spacing w:val="-90"/>
        </w:rPr>
        <w:t> </w:t>
      </w:r>
      <w:r>
        <w:rPr>
          <w:spacing w:val="-90"/>
        </w:rPr>
      </w:r>
      <w:r>
        <w:rPr/>
        <w:t>及巨潮资讯网(www.cninfo.com.cn)上。</w:t>
      </w:r>
    </w:p>
    <w:p>
      <w:pPr>
        <w:pStyle w:val="BodyText"/>
        <w:spacing w:line="240" w:lineRule="auto" w:before="36"/>
        <w:ind w:left="617" w:right="35"/>
        <w:jc w:val="left"/>
      </w:pPr>
      <w:r>
        <w:rPr>
          <w:spacing w:val="-3"/>
        </w:rPr>
        <w:t>会议审议通过了《2010年第三季度报告》、《关于2010年第三季度控股股东</w:t>
      </w:r>
    </w:p>
    <w:p>
      <w:pPr>
        <w:spacing w:after="0" w:line="240" w:lineRule="auto"/>
        <w:jc w:val="left"/>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pStyle w:val="BodyText"/>
        <w:spacing w:line="357" w:lineRule="auto" w:before="26"/>
        <w:ind w:left="617" w:right="247" w:hanging="480"/>
        <w:jc w:val="left"/>
      </w:pPr>
      <w:r>
        <w:rPr/>
        <w:t>及其他关联方资金占用情况的自查报告》。 9、公司于2010年11月12日以通讯表决的方式召开了第二届董事会第二十七</w:t>
      </w:r>
    </w:p>
    <w:p>
      <w:pPr>
        <w:pStyle w:val="BodyText"/>
        <w:spacing w:line="357" w:lineRule="auto"/>
        <w:ind w:right="35"/>
        <w:jc w:val="left"/>
      </w:pPr>
      <w:r>
        <w:rPr>
          <w:spacing w:val="-6"/>
        </w:rPr>
        <w:t>次会议，该次会议决议公告刊登在2010年11月13日《证券时报》、《上海证券报》</w:t>
      </w:r>
      <w:r>
        <w:rPr>
          <w:spacing w:val="-90"/>
        </w:rPr>
        <w:t> </w:t>
      </w:r>
      <w:r>
        <w:rPr>
          <w:spacing w:val="-90"/>
        </w:rPr>
      </w:r>
      <w:r>
        <w:rPr/>
        <w:t>及巨潮资讯网(www.cninfo.com.cn)上。</w:t>
      </w:r>
    </w:p>
    <w:p>
      <w:pPr>
        <w:pStyle w:val="BodyText"/>
        <w:spacing w:line="357" w:lineRule="auto"/>
        <w:ind w:right="232" w:firstLine="480"/>
        <w:jc w:val="both"/>
      </w:pPr>
      <w:r>
        <w:rPr>
          <w:spacing w:val="-3"/>
        </w:rPr>
        <w:t>会议审议通过了《公司为控股子公司浙江大农实业有限公司提供最高额保证</w:t>
      </w:r>
      <w:r>
        <w:rPr/>
        <w:t> 担保的议案》。</w:t>
      </w:r>
    </w:p>
    <w:p>
      <w:pPr>
        <w:spacing w:line="240" w:lineRule="auto" w:before="0"/>
        <w:rPr>
          <w:rFonts w:ascii="宋体" w:hAnsi="宋体" w:cs="宋体" w:eastAsia="宋体" w:hint="default"/>
          <w:sz w:val="21"/>
          <w:szCs w:val="21"/>
        </w:rPr>
      </w:pPr>
    </w:p>
    <w:p>
      <w:pPr>
        <w:pStyle w:val="Heading4"/>
        <w:spacing w:line="240" w:lineRule="auto"/>
        <w:ind w:right="35"/>
        <w:jc w:val="left"/>
        <w:rPr>
          <w:b w:val="0"/>
          <w:bCs w:val="0"/>
        </w:rPr>
      </w:pPr>
      <w:r>
        <w:rPr/>
        <w:t>（二）董事会对股东大会决议的执行情况</w:t>
      </w:r>
      <w:r>
        <w:rPr>
          <w:b w:val="0"/>
          <w:bCs w:val="0"/>
        </w:rPr>
      </w:r>
    </w:p>
    <w:p>
      <w:pPr>
        <w:spacing w:line="240" w:lineRule="auto" w:before="0"/>
        <w:rPr>
          <w:rFonts w:ascii="宋体" w:hAnsi="宋体" w:cs="宋体" w:eastAsia="宋体" w:hint="default"/>
          <w:b/>
          <w:bCs/>
          <w:sz w:val="30"/>
          <w:szCs w:val="30"/>
        </w:rPr>
      </w:pPr>
    </w:p>
    <w:p>
      <w:pPr>
        <w:pStyle w:val="BodyText"/>
        <w:spacing w:line="338" w:lineRule="auto" w:before="0"/>
        <w:ind w:right="232" w:firstLine="480"/>
        <w:jc w:val="both"/>
      </w:pPr>
      <w:r>
        <w:rPr>
          <w:rFonts w:ascii="Times New Roman" w:hAnsi="Times New Roman" w:cs="Times New Roman" w:eastAsia="Times New Roman" w:hint="default"/>
          <w:spacing w:val="-8"/>
        </w:rPr>
        <w:t>1</w:t>
      </w:r>
      <w:r>
        <w:rPr>
          <w:spacing w:val="-8"/>
        </w:rPr>
        <w:t>、</w:t>
      </w:r>
      <w:r>
        <w:rPr>
          <w:rFonts w:ascii="Times New Roman" w:hAnsi="Times New Roman" w:cs="Times New Roman" w:eastAsia="Times New Roman" w:hint="default"/>
          <w:spacing w:val="-8"/>
        </w:rPr>
        <w:t>2010</w:t>
      </w:r>
      <w:r>
        <w:rPr>
          <w:spacing w:val="-8"/>
        </w:rPr>
        <w:t>年</w:t>
      </w:r>
      <w:r>
        <w:rPr>
          <w:rFonts w:ascii="Times New Roman" w:hAnsi="Times New Roman" w:cs="Times New Roman" w:eastAsia="Times New Roman" w:hint="default"/>
          <w:spacing w:val="-8"/>
        </w:rPr>
        <w:t>4</w:t>
      </w:r>
      <w:r>
        <w:rPr>
          <w:spacing w:val="-8"/>
        </w:rPr>
        <w:t>月</w:t>
      </w:r>
      <w:r>
        <w:rPr>
          <w:rFonts w:ascii="Times New Roman" w:hAnsi="Times New Roman" w:cs="Times New Roman" w:eastAsia="Times New Roman" w:hint="default"/>
          <w:spacing w:val="-8"/>
        </w:rPr>
        <w:t>16</w:t>
      </w:r>
      <w:r>
        <w:rPr>
          <w:spacing w:val="-8"/>
        </w:rPr>
        <w:t>日，</w:t>
      </w:r>
      <w:r>
        <w:rPr>
          <w:rFonts w:ascii="Times New Roman" w:hAnsi="Times New Roman" w:cs="Times New Roman" w:eastAsia="Times New Roman" w:hint="default"/>
          <w:spacing w:val="-8"/>
        </w:rPr>
        <w:t>2010</w:t>
      </w:r>
      <w:r>
        <w:rPr>
          <w:spacing w:val="-8"/>
        </w:rPr>
        <w:t>年第一次临时股东大会审议并通过了《关于增加</w:t>
      </w:r>
      <w:r>
        <w:rPr>
          <w:rFonts w:ascii="Times New Roman" w:hAnsi="Times New Roman" w:cs="Times New Roman" w:eastAsia="Times New Roman" w:hint="default"/>
          <w:spacing w:val="-8"/>
        </w:rPr>
        <w:t>2010</w:t>
      </w:r>
      <w:r>
        <w:rPr>
          <w:rFonts w:ascii="Times New Roman" w:hAnsi="Times New Roman" w:cs="Times New Roman" w:eastAsia="Times New Roman" w:hint="default"/>
        </w:rPr>
        <w:t> </w:t>
      </w:r>
      <w:r>
        <w:rPr>
          <w:spacing w:val="-4"/>
        </w:rPr>
        <w:t>年度远期外汇交易金额并开展</w:t>
      </w:r>
      <w:r>
        <w:rPr>
          <w:rFonts w:ascii="Times New Roman" w:hAnsi="Times New Roman" w:cs="Times New Roman" w:eastAsia="Times New Roman" w:hint="default"/>
          <w:spacing w:val="-4"/>
        </w:rPr>
        <w:t>2011</w:t>
      </w:r>
      <w:r>
        <w:rPr>
          <w:spacing w:val="-4"/>
        </w:rPr>
        <w:t>年度远期外汇交易的议案》。自</w:t>
      </w:r>
      <w:r>
        <w:rPr>
          <w:rFonts w:ascii="Times New Roman" w:hAnsi="Times New Roman" w:cs="Times New Roman" w:eastAsia="Times New Roman" w:hint="default"/>
          <w:spacing w:val="-4"/>
        </w:rPr>
        <w:t>2009</w:t>
      </w:r>
      <w:r>
        <w:rPr>
          <w:spacing w:val="-4"/>
        </w:rPr>
        <w:t>年第三次</w:t>
      </w:r>
      <w:r>
        <w:rPr>
          <w:spacing w:val="-93"/>
        </w:rPr>
        <w:t> </w:t>
      </w:r>
      <w:r>
        <w:rPr>
          <w:spacing w:val="-3"/>
        </w:rPr>
        <w:t>临时股东大会审议批准之日起</w:t>
      </w:r>
      <w:r>
        <w:rPr>
          <w:rFonts w:ascii="Times New Roman" w:hAnsi="Times New Roman" w:cs="Times New Roman" w:eastAsia="Times New Roman" w:hint="default"/>
          <w:spacing w:val="-3"/>
        </w:rPr>
        <w:t>12</w:t>
      </w:r>
      <w:r>
        <w:rPr>
          <w:spacing w:val="-3"/>
        </w:rPr>
        <w:t>个月内公司开展的远期外汇交易，美元币种累计</w:t>
      </w:r>
      <w:r>
        <w:rPr>
          <w:spacing w:val="-100"/>
        </w:rPr>
        <w:t> </w:t>
      </w:r>
      <w:r>
        <w:rPr>
          <w:spacing w:val="-100"/>
        </w:rPr>
      </w:r>
      <w:r>
        <w:rPr>
          <w:spacing w:val="-1"/>
        </w:rPr>
        <w:t>金额不超过</w:t>
      </w:r>
      <w:r>
        <w:rPr>
          <w:rFonts w:ascii="Times New Roman" w:hAnsi="Times New Roman" w:cs="Times New Roman" w:eastAsia="Times New Roman" w:hint="default"/>
          <w:spacing w:val="-1"/>
        </w:rPr>
        <w:t>1.2</w:t>
      </w:r>
      <w:r>
        <w:rPr>
          <w:spacing w:val="-1"/>
        </w:rPr>
        <w:t>亿美元，欧元币种累计金额不超过</w:t>
      </w:r>
      <w:r>
        <w:rPr>
          <w:rFonts w:ascii="Times New Roman" w:hAnsi="Times New Roman" w:cs="Times New Roman" w:eastAsia="Times New Roman" w:hint="default"/>
          <w:spacing w:val="-1"/>
        </w:rPr>
        <w:t>300</w:t>
      </w:r>
      <w:r>
        <w:rPr>
          <w:spacing w:val="-1"/>
        </w:rPr>
        <w:t>万欧元。同时，控股子公司</w:t>
      </w:r>
      <w:r>
        <w:rPr>
          <w:spacing w:val="-112"/>
        </w:rPr>
        <w:t> </w:t>
      </w:r>
      <w:r>
        <w:rPr>
          <w:spacing w:val="-112"/>
        </w:rPr>
      </w:r>
      <w:r>
        <w:rPr>
          <w:spacing w:val="-3"/>
        </w:rPr>
        <w:t>大农实业也将开展</w:t>
      </w:r>
      <w:r>
        <w:rPr>
          <w:rFonts w:ascii="Times New Roman" w:hAnsi="Times New Roman" w:cs="Times New Roman" w:eastAsia="Times New Roman" w:hint="default"/>
          <w:spacing w:val="-3"/>
        </w:rPr>
        <w:t>2010</w:t>
      </w:r>
      <w:r>
        <w:rPr>
          <w:spacing w:val="-3"/>
        </w:rPr>
        <w:t>年度的远期外汇交易业务，预计自公司股东大会审议批准</w:t>
      </w:r>
      <w:r>
        <w:rPr>
          <w:spacing w:val="-97"/>
        </w:rPr>
        <w:t> </w:t>
      </w:r>
      <w:r>
        <w:rPr>
          <w:spacing w:val="-97"/>
        </w:rPr>
      </w:r>
      <w:r>
        <w:rPr/>
        <w:t>之日起至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日交易期间的累计交易金额不超过</w:t>
      </w:r>
      <w:r>
        <w:rPr>
          <w:rFonts w:ascii="Times New Roman" w:hAnsi="Times New Roman" w:cs="Times New Roman" w:eastAsia="Times New Roman" w:hint="default"/>
        </w:rPr>
        <w:t>700</w:t>
      </w:r>
      <w:r>
        <w:rPr/>
        <w:t>万美元。</w:t>
      </w:r>
    </w:p>
    <w:p>
      <w:pPr>
        <w:pStyle w:val="BodyText"/>
        <w:spacing w:line="338" w:lineRule="auto" w:before="25"/>
        <w:ind w:right="232" w:firstLine="480"/>
        <w:jc w:val="both"/>
      </w:pPr>
      <w:r>
        <w:rPr>
          <w:rFonts w:ascii="Times New Roman" w:hAnsi="Times New Roman" w:cs="Times New Roman" w:eastAsia="Times New Roman" w:hint="default"/>
          <w:spacing w:val="-3"/>
        </w:rPr>
        <w:t>2010</w:t>
      </w:r>
      <w:r>
        <w:rPr>
          <w:spacing w:val="-3"/>
        </w:rPr>
        <w:t>年度，公司及控股子公司大农实业根据股东大会决议开展了远期外汇交</w:t>
      </w:r>
      <w:r>
        <w:rPr/>
        <w:t> 易业务，金额未超过股东大会审议批准的累计交易金额。</w:t>
      </w:r>
    </w:p>
    <w:p>
      <w:pPr>
        <w:pStyle w:val="BodyText"/>
        <w:spacing w:line="338" w:lineRule="auto" w:before="54"/>
        <w:ind w:right="232" w:firstLine="480"/>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11</w:t>
      </w:r>
      <w:r>
        <w:rPr>
          <w:spacing w:val="-3"/>
        </w:rPr>
        <w:t>日，公司</w:t>
      </w:r>
      <w:r>
        <w:rPr>
          <w:rFonts w:ascii="Times New Roman" w:hAnsi="Times New Roman" w:cs="Times New Roman" w:eastAsia="Times New Roman" w:hint="default"/>
          <w:spacing w:val="-3"/>
        </w:rPr>
        <w:t>2009</w:t>
      </w:r>
      <w:r>
        <w:rPr>
          <w:spacing w:val="-3"/>
        </w:rPr>
        <w:t>年度股东大会审议通过了《</w:t>
      </w:r>
      <w:r>
        <w:rPr>
          <w:rFonts w:ascii="Times New Roman" w:hAnsi="Times New Roman" w:cs="Times New Roman" w:eastAsia="Times New Roman" w:hint="default"/>
          <w:spacing w:val="-3"/>
        </w:rPr>
        <w:t>2009</w:t>
      </w:r>
      <w:r>
        <w:rPr>
          <w:spacing w:val="-3"/>
        </w:rPr>
        <w:t>年度权益分派</w:t>
      </w:r>
      <w:r>
        <w:rPr/>
        <w:t> </w:t>
      </w:r>
      <w:r>
        <w:rPr>
          <w:spacing w:val="-30"/>
        </w:rPr>
        <w:t>方案》。</w:t>
      </w:r>
    </w:p>
    <w:p>
      <w:pPr>
        <w:pStyle w:val="BodyText"/>
        <w:spacing w:line="357" w:lineRule="auto" w:before="54"/>
        <w:ind w:right="97" w:firstLine="480"/>
        <w:jc w:val="left"/>
      </w:pPr>
      <w:r>
        <w:rPr>
          <w:spacing w:val="-3"/>
        </w:rPr>
        <w:t>公司于2010年5月24日实施了该方案：以公司总股本150,560,000</w:t>
      </w:r>
      <w:r>
        <w:rPr>
          <w:spacing w:val="21"/>
        </w:rPr>
        <w:t> </w:t>
      </w:r>
      <w:r>
        <w:rPr/>
        <w:t>股为基数，</w:t>
      </w:r>
      <w:r>
        <w:rPr/>
        <w:t> 向公司全体股东每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股。分派后总股本增至301,120,000股。</w:t>
      </w:r>
    </w:p>
    <w:p>
      <w:pPr>
        <w:pStyle w:val="BodyText"/>
        <w:spacing w:line="357" w:lineRule="auto" w:before="4"/>
        <w:ind w:right="231" w:firstLine="480"/>
        <w:jc w:val="both"/>
      </w:pPr>
      <w:r>
        <w:rPr/>
        <w:t>3、经2010年第二次临时股东大会审议批准，公司以现金出资方式对温岭市 </w:t>
      </w:r>
      <w:r>
        <w:rPr>
          <w:spacing w:val="-3"/>
        </w:rPr>
        <w:t>利欧小额贷款有限公司进行增资，公司出资额为4,000万元，折为4,000万元注册</w:t>
      </w:r>
      <w:r>
        <w:rPr>
          <w:spacing w:val="-90"/>
        </w:rPr>
        <w:t> </w:t>
      </w:r>
      <w:r>
        <w:rPr>
          <w:spacing w:val="-90"/>
        </w:rPr>
      </w:r>
      <w:r>
        <w:rPr>
          <w:spacing w:val="-3"/>
        </w:rPr>
        <w:t>资本，增资的资金来源为自有资金。增资完成后，温岭市利欧小额贷款有限公司</w:t>
      </w:r>
      <w:r>
        <w:rPr>
          <w:spacing w:val="-102"/>
        </w:rPr>
        <w:t> </w:t>
      </w:r>
      <w:r>
        <w:rPr>
          <w:spacing w:val="-102"/>
        </w:rPr>
      </w:r>
      <w:r>
        <w:rPr/>
        <w:t>的注册资本由10,000万元变更为20,000万元,公司对温岭市利欧小额贷款有限公 司的出资比例上升至30%。</w:t>
      </w:r>
    </w:p>
    <w:p>
      <w:pPr>
        <w:pStyle w:val="BodyText"/>
        <w:spacing w:line="357" w:lineRule="auto"/>
        <w:ind w:right="233" w:firstLine="480"/>
        <w:jc w:val="both"/>
      </w:pPr>
      <w:r>
        <w:rPr>
          <w:spacing w:val="-3"/>
        </w:rPr>
        <w:t>2010年10月初，温岭市利欧小额贷款有限公司增资的相关手续办理完毕，并</w:t>
      </w:r>
      <w:r>
        <w:rPr/>
        <w:t> 完成了工商备案登记。</w:t>
      </w:r>
    </w:p>
    <w:p>
      <w:pPr>
        <w:spacing w:line="240" w:lineRule="auto" w:before="0"/>
        <w:rPr>
          <w:rFonts w:ascii="宋体" w:hAnsi="宋体" w:cs="宋体" w:eastAsia="宋体" w:hint="default"/>
          <w:sz w:val="21"/>
          <w:szCs w:val="21"/>
        </w:rPr>
      </w:pPr>
    </w:p>
    <w:p>
      <w:pPr>
        <w:pStyle w:val="Heading4"/>
        <w:spacing w:line="540" w:lineRule="auto"/>
        <w:ind w:right="3706"/>
        <w:jc w:val="left"/>
        <w:rPr>
          <w:b w:val="0"/>
          <w:bCs w:val="0"/>
        </w:rPr>
      </w:pPr>
      <w:r>
        <w:rPr/>
        <w:t>（三）董事会下设审计委员会工作情况</w:t>
      </w:r>
      <w:r>
        <w:rPr>
          <w:spacing w:val="1"/>
          <w:w w:val="99"/>
        </w:rPr>
        <w:t> </w:t>
      </w:r>
      <w:r>
        <w:rPr/>
        <w:t>1、审计委员会</w:t>
      </w:r>
      <w:r>
        <w:rPr>
          <w:spacing w:val="-61"/>
        </w:rPr>
        <w:t> </w:t>
      </w:r>
      <w:r>
        <w:rPr/>
        <w:t>2010</w:t>
      </w:r>
      <w:r>
        <w:rPr>
          <w:spacing w:val="-62"/>
        </w:rPr>
        <w:t> </w:t>
      </w:r>
      <w:r>
        <w:rPr/>
        <w:t>年度的主要工作内容</w:t>
      </w:r>
      <w:r>
        <w:rPr>
          <w:b w:val="0"/>
          <w:bCs w:val="0"/>
        </w:rPr>
      </w:r>
    </w:p>
    <w:p>
      <w:pPr>
        <w:spacing w:after="0" w:line="540" w:lineRule="auto"/>
        <w:jc w:val="left"/>
        <w:sectPr>
          <w:footerReference w:type="default" r:id="rId18"/>
          <w:pgSz w:w="11910" w:h="16840"/>
          <w:pgMar w:footer="730" w:header="720" w:top="1060" w:bottom="920" w:left="1660" w:right="1560"/>
          <w:pgNumType w:start="47"/>
        </w:sectPr>
      </w:pPr>
    </w:p>
    <w:p>
      <w:pPr>
        <w:spacing w:line="240" w:lineRule="auto" w:before="9"/>
        <w:rPr>
          <w:rFonts w:ascii="宋体" w:hAnsi="宋体" w:cs="宋体" w:eastAsia="宋体" w:hint="default"/>
          <w:b/>
          <w:bCs/>
          <w:sz w:val="20"/>
          <w:szCs w:val="20"/>
        </w:rPr>
      </w:pPr>
    </w:p>
    <w:p>
      <w:pPr>
        <w:spacing w:line="448" w:lineRule="auto" w:before="26"/>
        <w:ind w:left="620" w:right="1937" w:hanging="3"/>
        <w:jc w:val="left"/>
        <w:rPr>
          <w:rFonts w:ascii="宋体" w:hAnsi="宋体" w:cs="宋体" w:eastAsia="宋体" w:hint="default"/>
          <w:sz w:val="24"/>
          <w:szCs w:val="24"/>
        </w:rPr>
      </w:pPr>
      <w:r>
        <w:rPr>
          <w:rFonts w:ascii="宋体" w:hAnsi="宋体" w:cs="宋体" w:eastAsia="宋体" w:hint="default"/>
          <w:spacing w:val="-5"/>
          <w:sz w:val="24"/>
          <w:szCs w:val="24"/>
        </w:rPr>
        <w:t>详见第六节“五、公司内部审计制度的建立和执行情况”。</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b/>
          <w:bCs/>
          <w:sz w:val="24"/>
          <w:szCs w:val="24"/>
        </w:rPr>
        <w:t>2、审计委员会开展年报工作的情况</w:t>
      </w:r>
      <w:r>
        <w:rPr>
          <w:rFonts w:ascii="宋体" w:hAnsi="宋体" w:cs="宋体" w:eastAsia="宋体" w:hint="default"/>
          <w:sz w:val="24"/>
          <w:szCs w:val="24"/>
        </w:rPr>
      </w:r>
    </w:p>
    <w:p>
      <w:pPr>
        <w:pStyle w:val="Heading4"/>
        <w:spacing w:line="240" w:lineRule="auto" w:before="64"/>
        <w:ind w:right="35"/>
        <w:jc w:val="left"/>
        <w:rPr>
          <w:b w:val="0"/>
          <w:bCs w:val="0"/>
        </w:rPr>
      </w:pPr>
      <w:r>
        <w:rPr/>
        <w:t>（1）对</w:t>
      </w:r>
      <w:r>
        <w:rPr>
          <w:spacing w:val="-61"/>
        </w:rPr>
        <w:t> </w:t>
      </w:r>
      <w:r>
        <w:rPr/>
        <w:t>2010</w:t>
      </w:r>
      <w:r>
        <w:rPr>
          <w:spacing w:val="-61"/>
        </w:rPr>
        <w:t> </w:t>
      </w:r>
      <w:r>
        <w:rPr/>
        <w:t>年年度财务报告的两次审议意见</w:t>
      </w:r>
      <w:r>
        <w:rPr>
          <w:b w:val="0"/>
          <w:bCs w:val="0"/>
        </w:rPr>
      </w:r>
    </w:p>
    <w:p>
      <w:pPr>
        <w:pStyle w:val="BodyText"/>
        <w:spacing w:line="357" w:lineRule="auto" w:before="192"/>
        <w:ind w:right="112" w:firstLine="480"/>
        <w:jc w:val="both"/>
      </w:pPr>
      <w:r>
        <w:rPr>
          <w:spacing w:val="-4"/>
        </w:rPr>
        <w:t>按照中国证监会《公开发行证券的公司信息披露内容与格式准则第</w:t>
      </w:r>
      <w:r>
        <w:rPr>
          <w:spacing w:val="-54"/>
        </w:rPr>
        <w:t> </w:t>
      </w:r>
      <w:r>
        <w:rPr/>
        <w:t>2</w:t>
      </w:r>
      <w:r>
        <w:rPr>
          <w:spacing w:val="-54"/>
        </w:rPr>
        <w:t> </w:t>
      </w:r>
      <w:r>
        <w:rPr/>
        <w:t>号＜年</w:t>
      </w:r>
      <w:r>
        <w:rPr/>
        <w:t> </w:t>
      </w:r>
      <w:r>
        <w:rPr>
          <w:spacing w:val="-8"/>
        </w:rPr>
        <w:t>度报告的内容与格式&gt;》（2007</w:t>
      </w:r>
      <w:r>
        <w:rPr>
          <w:spacing w:val="-57"/>
        </w:rPr>
        <w:t> </w:t>
      </w:r>
      <w:r>
        <w:rPr>
          <w:spacing w:val="-5"/>
        </w:rPr>
        <w:t>年修订）、中国证券监督管理委员会公告〔2010〕</w:t>
      </w:r>
      <w:r>
        <w:rPr>
          <w:spacing w:val="-115"/>
        </w:rPr>
        <w:t> </w:t>
      </w:r>
      <w:r>
        <w:rPr>
          <w:spacing w:val="-115"/>
        </w:rPr>
      </w:r>
      <w:r>
        <w:rPr/>
        <w:t>37</w:t>
      </w:r>
      <w:r>
        <w:rPr>
          <w:spacing w:val="-60"/>
        </w:rPr>
        <w:t> </w:t>
      </w:r>
      <w:r>
        <w:rPr>
          <w:spacing w:val="-19"/>
        </w:rPr>
        <w:t>号文件、《关于做好上市公司</w:t>
      </w:r>
      <w:r>
        <w:rPr>
          <w:spacing w:val="-60"/>
        </w:rPr>
        <w:t> </w:t>
      </w:r>
      <w:r>
        <w:rPr/>
        <w:t>2010</w:t>
      </w:r>
      <w:r>
        <w:rPr>
          <w:spacing w:val="-60"/>
        </w:rPr>
        <w:t> </w:t>
      </w:r>
      <w:r>
        <w:rPr>
          <w:spacing w:val="-11"/>
          <w:w w:val="99"/>
        </w:rPr>
        <w:t>年年度报告披露工作的通知》</w:t>
      </w:r>
      <w:r>
        <w:rPr>
          <w:spacing w:val="-11"/>
          <w:w w:val="99"/>
          <w:sz w:val="22"/>
          <w:szCs w:val="22"/>
        </w:rPr>
        <w:t>[</w:t>
      </w:r>
      <w:r>
        <w:rPr>
          <w:spacing w:val="-11"/>
          <w:w w:val="99"/>
        </w:rPr>
        <w:t>深证上〔2010〕</w:t>
      </w:r>
    </w:p>
    <w:p>
      <w:pPr>
        <w:pStyle w:val="BodyText"/>
        <w:spacing w:line="240" w:lineRule="auto"/>
        <w:ind w:right="0"/>
        <w:jc w:val="both"/>
      </w:pPr>
      <w:r>
        <w:rPr/>
        <w:t>434</w:t>
      </w:r>
      <w:r>
        <w:rPr>
          <w:spacing w:val="20"/>
        </w:rPr>
        <w:t> </w:t>
      </w:r>
      <w:r>
        <w:rPr/>
        <w:t>号]和公司《审计委员会工作细则》的有关规定，审计委员会在年审注册会</w:t>
      </w:r>
    </w:p>
    <w:p>
      <w:pPr>
        <w:pStyle w:val="BodyText"/>
        <w:spacing w:line="357" w:lineRule="auto" w:before="152"/>
        <w:ind w:right="231"/>
        <w:jc w:val="both"/>
      </w:pPr>
      <w:r>
        <w:rPr/>
        <w:t>计师进场前对公司编制的 2010</w:t>
      </w:r>
      <w:r>
        <w:rPr>
          <w:spacing w:val="-90"/>
        </w:rPr>
        <w:t> </w:t>
      </w:r>
      <w:r>
        <w:rPr/>
        <w:t>年度财务会计报表进行了审阅，认为该报表基本</w:t>
      </w:r>
      <w:r>
        <w:rPr/>
        <w:t> </w:t>
      </w:r>
      <w:r>
        <w:rPr>
          <w:spacing w:val="-3"/>
        </w:rPr>
        <w:t>符合国家颁布的《企业会计准则》的要求，在所有重大方面真实、完整地反映了</w:t>
      </w:r>
      <w:r>
        <w:rPr>
          <w:spacing w:val="-103"/>
        </w:rPr>
        <w:t> </w:t>
      </w:r>
      <w:r>
        <w:rPr>
          <w:spacing w:val="-103"/>
        </w:rPr>
      </w:r>
      <w:r>
        <w:rPr/>
        <w:t>公司</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日的财务状况和</w:t>
      </w:r>
      <w:r>
        <w:rPr>
          <w:spacing w:val="-60"/>
        </w:rPr>
        <w:t> </w:t>
      </w:r>
      <w:r>
        <w:rPr/>
        <w:t>2010</w:t>
      </w:r>
      <w:r>
        <w:rPr>
          <w:spacing w:val="-60"/>
        </w:rPr>
        <w:t> </w:t>
      </w:r>
      <w:r>
        <w:rPr/>
        <w:t>年度的经营成果和现金流量情况。</w:t>
      </w:r>
    </w:p>
    <w:p>
      <w:pPr>
        <w:pStyle w:val="BodyText"/>
        <w:spacing w:line="357" w:lineRule="auto"/>
        <w:ind w:right="215" w:firstLine="480"/>
        <w:jc w:val="left"/>
      </w:pPr>
      <w:r>
        <w:rPr>
          <w:spacing w:val="-3"/>
        </w:rPr>
        <w:t>在会计师事务所出具初步审计意见后，审计委员会对相关财务会计报表再次</w:t>
      </w:r>
      <w:r>
        <w:rPr/>
        <w:t> 进行审阅，认为该报表在所有重大方面真实、完整地反映了公司</w:t>
      </w:r>
      <w:r>
        <w:rPr>
          <w:spacing w:val="-22"/>
        </w:rPr>
        <w:t> </w:t>
      </w:r>
      <w:r>
        <w:rPr/>
        <w:t>2010</w:t>
      </w:r>
      <w:r>
        <w:rPr>
          <w:spacing w:val="-22"/>
        </w:rPr>
        <w:t> </w:t>
      </w:r>
      <w:r>
        <w:rPr/>
        <w:t>年</w:t>
      </w:r>
      <w:r>
        <w:rPr>
          <w:spacing w:val="-22"/>
        </w:rPr>
        <w:t> </w:t>
      </w:r>
      <w:r>
        <w:rPr/>
        <w:t>12</w:t>
      </w:r>
      <w:r>
        <w:rPr>
          <w:spacing w:val="-22"/>
        </w:rPr>
        <w:t> </w:t>
      </w:r>
      <w:r>
        <w:rPr/>
        <w:t>月</w:t>
      </w:r>
    </w:p>
    <w:p>
      <w:pPr>
        <w:pStyle w:val="BodyText"/>
        <w:spacing w:line="240" w:lineRule="auto"/>
        <w:ind w:right="0"/>
        <w:jc w:val="both"/>
      </w:pPr>
      <w:r>
        <w:rPr/>
        <w:t>31</w:t>
      </w:r>
      <w:r>
        <w:rPr>
          <w:spacing w:val="-60"/>
        </w:rPr>
        <w:t> </w:t>
      </w:r>
      <w:r>
        <w:rPr/>
        <w:t>日的财务状况和</w:t>
      </w:r>
      <w:r>
        <w:rPr>
          <w:spacing w:val="-60"/>
        </w:rPr>
        <w:t> </w:t>
      </w:r>
      <w:r>
        <w:rPr/>
        <w:t>2010</w:t>
      </w:r>
      <w:r>
        <w:rPr>
          <w:spacing w:val="-60"/>
        </w:rPr>
        <w:t> </w:t>
      </w:r>
      <w:r>
        <w:rPr/>
        <w:t>年度的经营成果和现金流量情况。</w:t>
      </w:r>
    </w:p>
    <w:p>
      <w:pPr>
        <w:spacing w:line="388" w:lineRule="auto" w:before="192"/>
        <w:ind w:left="617" w:right="35" w:firstLine="2"/>
        <w:jc w:val="left"/>
        <w:rPr>
          <w:rFonts w:ascii="宋体" w:hAnsi="宋体" w:cs="宋体" w:eastAsia="宋体" w:hint="default"/>
          <w:sz w:val="24"/>
          <w:szCs w:val="24"/>
        </w:rPr>
      </w:pPr>
      <w:r>
        <w:rPr>
          <w:rFonts w:ascii="宋体" w:hAnsi="宋体" w:cs="宋体" w:eastAsia="宋体" w:hint="default"/>
          <w:b/>
          <w:bCs/>
          <w:sz w:val="24"/>
          <w:szCs w:val="24"/>
        </w:rPr>
        <w:t>（2）对会计师事务所年度审计工作的督促情况</w:t>
      </w:r>
      <w:r>
        <w:rPr>
          <w:rFonts w:ascii="宋体" w:hAnsi="宋体" w:cs="宋体" w:eastAsia="宋体" w:hint="default"/>
          <w:b/>
          <w:bCs/>
          <w:spacing w:val="1"/>
          <w:w w:val="99"/>
          <w:sz w:val="24"/>
          <w:szCs w:val="24"/>
        </w:rPr>
        <w:t> </w:t>
      </w:r>
      <w:r>
        <w:rPr>
          <w:rFonts w:ascii="宋体" w:hAnsi="宋体" w:cs="宋体" w:eastAsia="宋体" w:hint="default"/>
          <w:spacing w:val="-7"/>
          <w:sz w:val="24"/>
          <w:szCs w:val="24"/>
        </w:rPr>
        <w:t>审计委员会在本次年度审计前，制定了详细的年审工作计划。根据审计进程，</w:t>
      </w:r>
    </w:p>
    <w:p>
      <w:pPr>
        <w:pStyle w:val="BodyText"/>
        <w:spacing w:line="357" w:lineRule="auto" w:before="4"/>
        <w:ind w:right="232"/>
        <w:jc w:val="both"/>
      </w:pPr>
      <w:r>
        <w:rPr>
          <w:spacing w:val="-3"/>
        </w:rPr>
        <w:t>审计委员会以电话通讯方式对审计工作的进展情况进行跟踪，并对审计完成情况</w:t>
      </w:r>
      <w:r>
        <w:rPr>
          <w:spacing w:val="-103"/>
        </w:rPr>
        <w:t> </w:t>
      </w:r>
      <w:r>
        <w:rPr>
          <w:spacing w:val="-103"/>
        </w:rPr>
      </w:r>
      <w:r>
        <w:rPr>
          <w:spacing w:val="-3"/>
        </w:rPr>
        <w:t>进行督促。审计过程中，审计委员会根据公司情况对会计师事务所提出了相关要</w:t>
      </w:r>
      <w:r>
        <w:rPr>
          <w:spacing w:val="-105"/>
        </w:rPr>
        <w:t> </w:t>
      </w:r>
      <w:r>
        <w:rPr>
          <w:spacing w:val="-105"/>
        </w:rPr>
      </w:r>
      <w:r>
        <w:rPr/>
        <w:t>求，并对审计结果进行仔细审核。</w:t>
      </w:r>
    </w:p>
    <w:p>
      <w:pPr>
        <w:pStyle w:val="Heading4"/>
        <w:spacing w:line="240" w:lineRule="auto" w:before="74"/>
        <w:ind w:left="619" w:right="35"/>
        <w:jc w:val="left"/>
        <w:rPr>
          <w:b w:val="0"/>
          <w:bCs w:val="0"/>
        </w:rPr>
      </w:pPr>
      <w:r>
        <w:rPr/>
        <w:t>（3）向董事会提交会计师事务所从事 2010</w:t>
      </w:r>
      <w:r>
        <w:rPr>
          <w:spacing w:val="-5"/>
        </w:rPr>
        <w:t> </w:t>
      </w:r>
      <w:r>
        <w:rPr/>
        <w:t>年度公司审计工作的总结报告</w:t>
      </w:r>
      <w:r>
        <w:rPr>
          <w:b w:val="0"/>
          <w:bCs w:val="0"/>
        </w:rPr>
      </w:r>
    </w:p>
    <w:p>
      <w:pPr>
        <w:pStyle w:val="Heading4"/>
        <w:spacing w:line="240" w:lineRule="auto" w:before="152"/>
        <w:ind w:left="137" w:right="0"/>
        <w:jc w:val="both"/>
        <w:rPr>
          <w:b w:val="0"/>
          <w:bCs w:val="0"/>
        </w:rPr>
      </w:pPr>
      <w:r>
        <w:rPr/>
        <w:t>以及对</w:t>
      </w:r>
      <w:r>
        <w:rPr>
          <w:spacing w:val="-61"/>
        </w:rPr>
        <w:t> </w:t>
      </w:r>
      <w:r>
        <w:rPr/>
        <w:t>2011</w:t>
      </w:r>
      <w:r>
        <w:rPr>
          <w:spacing w:val="-61"/>
        </w:rPr>
        <w:t> </w:t>
      </w:r>
      <w:r>
        <w:rPr/>
        <w:t>年度续聘会计师事务所的决议书的情况</w:t>
      </w:r>
      <w:r>
        <w:rPr>
          <w:b w:val="0"/>
          <w:bCs w:val="0"/>
        </w:rPr>
      </w:r>
    </w:p>
    <w:p>
      <w:pPr>
        <w:pStyle w:val="BodyText"/>
        <w:spacing w:line="357" w:lineRule="auto" w:before="193"/>
        <w:ind w:right="227" w:firstLine="480"/>
        <w:jc w:val="both"/>
      </w:pPr>
      <w:r>
        <w:rPr/>
        <w:t>审计委员会于</w:t>
      </w:r>
      <w:r>
        <w:rPr>
          <w:spacing w:val="-55"/>
        </w:rPr>
        <w:t> </w:t>
      </w:r>
      <w:r>
        <w:rPr>
          <w:spacing w:val="25"/>
        </w:rPr>
        <w:t>2011年4月</w:t>
      </w:r>
      <w:r>
        <w:rPr>
          <w:spacing w:val="-55"/>
        </w:rPr>
        <w:t> </w:t>
      </w:r>
      <w:r>
        <w:rPr/>
        <w:t>15</w:t>
      </w:r>
      <w:r>
        <w:rPr>
          <w:spacing w:val="-55"/>
        </w:rPr>
        <w:t> </w:t>
      </w:r>
      <w:r>
        <w:rPr>
          <w:spacing w:val="-5"/>
        </w:rPr>
        <w:t>日召开第二届审计委员会第十四次会议，审议</w:t>
      </w:r>
      <w:r>
        <w:rPr/>
        <w:t> </w:t>
      </w:r>
      <w:r>
        <w:rPr>
          <w:spacing w:val="3"/>
        </w:rPr>
        <w:t>通过了《关于会计师事务所年度审计工作的总结报告及续聘会计师事务所的议</w:t>
      </w:r>
      <w:r>
        <w:rPr>
          <w:spacing w:val="-88"/>
        </w:rPr>
        <w:t> </w:t>
      </w:r>
      <w:r>
        <w:rPr>
          <w:spacing w:val="-88"/>
        </w:rPr>
      </w:r>
      <w:r>
        <w:rPr>
          <w:spacing w:val="-40"/>
        </w:rPr>
        <w:t>案》。</w:t>
      </w:r>
    </w:p>
    <w:p>
      <w:pPr>
        <w:pStyle w:val="BodyText"/>
        <w:spacing w:line="357" w:lineRule="auto" w:before="74"/>
        <w:ind w:right="127" w:firstLine="480"/>
        <w:jc w:val="left"/>
      </w:pPr>
      <w:r>
        <w:rPr/>
        <w:t>审计委员会认为，天健会计师事务所在本公司年报审计过程中坚持以公允、 </w:t>
      </w:r>
      <w:r>
        <w:rPr>
          <w:spacing w:val="-10"/>
        </w:rPr>
        <w:t>客观的态度进行独立审计，表现了良好的职业精神，较好地履行了双方签订的《业</w:t>
      </w:r>
      <w:r>
        <w:rPr>
          <w:spacing w:val="-90"/>
        </w:rPr>
        <w:t> </w:t>
      </w:r>
      <w:r>
        <w:rPr>
          <w:spacing w:val="-90"/>
        </w:rPr>
      </w:r>
      <w:r>
        <w:rPr/>
        <w:t>务约定书》所规定的责任与义务，按时完成了公司 2010</w:t>
      </w:r>
      <w:r>
        <w:rPr>
          <w:spacing w:val="-89"/>
        </w:rPr>
        <w:t> </w:t>
      </w:r>
      <w:r>
        <w:rPr/>
        <w:t>年年报审计工作，提议</w:t>
      </w:r>
    </w:p>
    <w:p>
      <w:pPr>
        <w:pStyle w:val="BodyText"/>
        <w:spacing w:line="240" w:lineRule="auto"/>
        <w:ind w:right="0"/>
        <w:jc w:val="both"/>
      </w:pPr>
      <w:r>
        <w:rPr/>
        <w:t>继续聘任天健会计师事务所有限公司作为公司</w:t>
      </w:r>
      <w:r>
        <w:rPr>
          <w:spacing w:val="-60"/>
        </w:rPr>
        <w:t> </w:t>
      </w:r>
      <w:r>
        <w:rPr/>
        <w:t>2011</w:t>
      </w:r>
      <w:r>
        <w:rPr>
          <w:spacing w:val="-60"/>
        </w:rPr>
        <w:t> </w:t>
      </w:r>
      <w:r>
        <w:rPr/>
        <w:t>年度的财务审计机构。</w:t>
      </w:r>
    </w:p>
    <w:p>
      <w:pPr>
        <w:spacing w:line="706" w:lineRule="exact" w:before="108"/>
        <w:ind w:left="617" w:right="35" w:firstLine="2"/>
        <w:jc w:val="left"/>
        <w:rPr>
          <w:rFonts w:ascii="宋体" w:hAnsi="宋体" w:cs="宋体" w:eastAsia="宋体" w:hint="default"/>
          <w:sz w:val="24"/>
          <w:szCs w:val="24"/>
        </w:rPr>
      </w:pPr>
      <w:r>
        <w:rPr>
          <w:rFonts w:ascii="宋体" w:hAnsi="宋体" w:cs="宋体" w:eastAsia="宋体" w:hint="default"/>
          <w:b/>
          <w:bCs/>
          <w:sz w:val="24"/>
          <w:szCs w:val="24"/>
        </w:rPr>
        <w:t>（四）董事会下设薪酬委员会履职情况</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公司第二届薪酬与考核委员会第三次会议于</w:t>
      </w:r>
      <w:r>
        <w:rPr>
          <w:rFonts w:ascii="Times New Roman" w:hAnsi="Times New Roman" w:cs="Times New Roman" w:eastAsia="Times New Roman" w:hint="default"/>
          <w:spacing w:val="-1"/>
          <w:sz w:val="24"/>
          <w:szCs w:val="24"/>
        </w:rPr>
        <w:t>2011</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4</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5</w:t>
      </w:r>
      <w:r>
        <w:rPr>
          <w:rFonts w:ascii="宋体" w:hAnsi="宋体" w:cs="宋体" w:eastAsia="宋体" w:hint="default"/>
          <w:spacing w:val="-1"/>
          <w:sz w:val="24"/>
          <w:szCs w:val="24"/>
        </w:rPr>
        <w:t>日以通讯表决的方</w:t>
      </w:r>
    </w:p>
    <w:p>
      <w:pPr>
        <w:spacing w:after="0" w:line="706" w:lineRule="exact"/>
        <w:jc w:val="left"/>
        <w:rPr>
          <w:rFonts w:ascii="宋体" w:hAnsi="宋体" w:cs="宋体" w:eastAsia="宋体" w:hint="default"/>
          <w:sz w:val="24"/>
          <w:szCs w:val="24"/>
        </w:rPr>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pStyle w:val="BodyText"/>
        <w:spacing w:line="338" w:lineRule="auto" w:before="26"/>
        <w:ind w:right="264"/>
        <w:jc w:val="both"/>
      </w:pPr>
      <w:r>
        <w:rPr/>
        <w:t>式召开，会议以</w:t>
      </w:r>
      <w:r>
        <w:rPr>
          <w:rFonts w:ascii="Times New Roman" w:hAnsi="Times New Roman" w:cs="Times New Roman" w:eastAsia="Times New Roman" w:hint="default"/>
        </w:rPr>
        <w:t>3</w:t>
      </w:r>
      <w:r>
        <w:rPr/>
        <w:t>票同意，</w:t>
      </w:r>
      <w:r>
        <w:rPr>
          <w:rFonts w:ascii="Times New Roman" w:hAnsi="Times New Roman" w:cs="Times New Roman" w:eastAsia="Times New Roman" w:hint="default"/>
        </w:rPr>
        <w:t>0</w:t>
      </w:r>
      <w:r>
        <w:rPr/>
        <w:t>票反对，</w:t>
      </w:r>
      <w:r>
        <w:rPr>
          <w:rFonts w:ascii="Times New Roman" w:hAnsi="Times New Roman" w:cs="Times New Roman" w:eastAsia="Times New Roman" w:hint="default"/>
        </w:rPr>
        <w:t>0</w:t>
      </w:r>
      <w:r>
        <w:rPr/>
        <w:t>票弃权审议通过了《关于公司董事和高级 </w:t>
      </w:r>
      <w:r>
        <w:rPr>
          <w:spacing w:val="-4"/>
        </w:rPr>
        <w:t>管理人员</w:t>
      </w:r>
      <w:r>
        <w:rPr>
          <w:rFonts w:ascii="Times New Roman" w:hAnsi="Times New Roman" w:cs="Times New Roman" w:eastAsia="Times New Roman" w:hint="default"/>
          <w:spacing w:val="-4"/>
        </w:rPr>
        <w:t>2010</w:t>
      </w:r>
      <w:r>
        <w:rPr>
          <w:spacing w:val="-4"/>
        </w:rPr>
        <w:t>年度薪酬的议案》，薪酬与考核委员会认为</w:t>
      </w:r>
      <w:r>
        <w:rPr>
          <w:rFonts w:ascii="Times New Roman" w:hAnsi="Times New Roman" w:cs="Times New Roman" w:eastAsia="Times New Roman" w:hint="default"/>
          <w:spacing w:val="-4"/>
        </w:rPr>
        <w:t>2010</w:t>
      </w:r>
      <w:r>
        <w:rPr>
          <w:spacing w:val="-4"/>
        </w:rPr>
        <w:t>年度公司董事（独</w:t>
      </w:r>
      <w:r>
        <w:rPr>
          <w:spacing w:val="-84"/>
        </w:rPr>
        <w:t> </w:t>
      </w:r>
      <w:r>
        <w:rPr/>
        <w:t>立董事除外）和高级管理人员的薪酬水平相对合理，符合公司的发展现状。</w:t>
      </w:r>
    </w:p>
    <w:p>
      <w:pPr>
        <w:spacing w:line="240" w:lineRule="auto" w:before="6"/>
        <w:rPr>
          <w:rFonts w:ascii="宋体" w:hAnsi="宋体" w:cs="宋体" w:eastAsia="宋体" w:hint="default"/>
          <w:sz w:val="22"/>
          <w:szCs w:val="22"/>
        </w:rPr>
      </w:pPr>
    </w:p>
    <w:p>
      <w:pPr>
        <w:spacing w:line="540" w:lineRule="auto" w:before="0"/>
        <w:ind w:left="617" w:right="1702" w:firstLine="2"/>
        <w:jc w:val="left"/>
        <w:rPr>
          <w:rFonts w:ascii="宋体" w:hAnsi="宋体" w:cs="宋体" w:eastAsia="宋体" w:hint="default"/>
          <w:sz w:val="24"/>
          <w:szCs w:val="24"/>
        </w:rPr>
      </w:pPr>
      <w:r>
        <w:rPr>
          <w:rFonts w:ascii="宋体" w:hAnsi="宋体" w:cs="宋体" w:eastAsia="宋体" w:hint="default"/>
          <w:b/>
          <w:bCs/>
          <w:sz w:val="24"/>
          <w:szCs w:val="24"/>
        </w:rPr>
        <w:t>（五）董事长、独立董事及其他董事履职情况</w:t>
      </w:r>
      <w:r>
        <w:rPr>
          <w:rFonts w:ascii="宋体" w:hAnsi="宋体" w:cs="宋体" w:eastAsia="宋体" w:hint="default"/>
          <w:b/>
          <w:bCs/>
          <w:spacing w:val="1"/>
          <w:w w:val="99"/>
          <w:sz w:val="24"/>
          <w:szCs w:val="24"/>
        </w:rPr>
        <w:t> </w:t>
      </w:r>
      <w:r>
        <w:rPr>
          <w:rFonts w:ascii="宋体" w:hAnsi="宋体" w:cs="宋体" w:eastAsia="宋体" w:hint="default"/>
          <w:spacing w:val="-5"/>
          <w:sz w:val="24"/>
          <w:szCs w:val="24"/>
        </w:rPr>
        <w:t>详见第六节“二、董事长、独立董事及其他董事履职情况”。</w:t>
      </w:r>
    </w:p>
    <w:p>
      <w:pPr>
        <w:pStyle w:val="Heading4"/>
        <w:spacing w:line="240" w:lineRule="auto" w:before="92"/>
        <w:ind w:right="35"/>
        <w:jc w:val="left"/>
        <w:rPr>
          <w:b w:val="0"/>
          <w:bCs w:val="0"/>
        </w:rPr>
      </w:pPr>
      <w:r>
        <w:rPr/>
        <w:t>（六）公司投资者关系管理</w:t>
      </w:r>
      <w:r>
        <w:rPr>
          <w:b w:val="0"/>
          <w:bCs w:val="0"/>
        </w:rPr>
      </w:r>
    </w:p>
    <w:p>
      <w:pPr>
        <w:spacing w:line="240" w:lineRule="auto" w:before="0"/>
        <w:rPr>
          <w:rFonts w:ascii="宋体" w:hAnsi="宋体" w:cs="宋体" w:eastAsia="宋体" w:hint="default"/>
          <w:b/>
          <w:bCs/>
          <w:sz w:val="30"/>
          <w:szCs w:val="30"/>
        </w:rPr>
      </w:pPr>
    </w:p>
    <w:p>
      <w:pPr>
        <w:pStyle w:val="BodyText"/>
        <w:spacing w:line="357" w:lineRule="auto" w:before="0"/>
        <w:ind w:right="231" w:firstLine="480"/>
        <w:jc w:val="both"/>
      </w:pPr>
      <w:r>
        <w:rPr>
          <w:spacing w:val="-3"/>
        </w:rPr>
        <w:t>报告期内，公司继续加强投资者关系管理工作，通过各种方式和投资者进行</w:t>
      </w:r>
      <w:r>
        <w:rPr/>
        <w:t> </w:t>
      </w:r>
      <w:r>
        <w:rPr>
          <w:spacing w:val="-3"/>
        </w:rPr>
        <w:t>有效沟通，公平、公正对待投资者的知情权，维护公司与投资者之间的良好互动</w:t>
      </w:r>
      <w:r>
        <w:rPr>
          <w:spacing w:val="-102"/>
        </w:rPr>
        <w:t> </w:t>
      </w:r>
      <w:r>
        <w:rPr>
          <w:spacing w:val="-102"/>
        </w:rPr>
      </w:r>
      <w:r>
        <w:rPr/>
        <w:t>关系：</w:t>
      </w:r>
    </w:p>
    <w:p>
      <w:pPr>
        <w:pStyle w:val="BodyText"/>
        <w:spacing w:line="240" w:lineRule="auto"/>
        <w:ind w:left="617" w:right="35"/>
        <w:jc w:val="left"/>
      </w:pPr>
      <w:r>
        <w:rPr/>
        <w:t>1、为了使广大投资者更加全面地了解公司2009年年度报告的内容，公司于</w:t>
      </w:r>
    </w:p>
    <w:p>
      <w:pPr>
        <w:pStyle w:val="BodyText"/>
        <w:spacing w:line="357" w:lineRule="auto" w:before="152"/>
        <w:ind w:right="232"/>
        <w:jc w:val="both"/>
      </w:pPr>
      <w:r>
        <w:rPr/>
        <w:t>2010年4月28日在深圳证券信息有限责任公司提供的网上平台采用网络远程的方 </w:t>
      </w:r>
      <w:r>
        <w:rPr>
          <w:spacing w:val="-3"/>
        </w:rPr>
        <w:t>式举行了年度报告说明会。公司董事长、总经理、独立董事、董事会秘书、财务</w:t>
      </w:r>
      <w:r>
        <w:rPr>
          <w:spacing w:val="-105"/>
        </w:rPr>
        <w:t> </w:t>
      </w:r>
      <w:r>
        <w:rPr>
          <w:spacing w:val="-105"/>
        </w:rPr>
      </w:r>
      <w:r>
        <w:rPr/>
        <w:t>总监等参加了本次会议，与广大投资者进行了全面交流。</w:t>
      </w:r>
    </w:p>
    <w:p>
      <w:pPr>
        <w:pStyle w:val="BodyText"/>
        <w:spacing w:line="357" w:lineRule="auto"/>
        <w:ind w:right="233" w:firstLine="480"/>
        <w:jc w:val="both"/>
      </w:pPr>
      <w:r>
        <w:rPr/>
        <w:t>2、积极接待投资者对公司的参访调研活动。公司指定专人负责接待投资者 </w:t>
      </w:r>
      <w:r>
        <w:rPr>
          <w:spacing w:val="-3"/>
        </w:rPr>
        <w:t>来访，并根据情况安排公司高级管理人员与投资者进行面对面的交流，协助投资</w:t>
      </w:r>
      <w:r>
        <w:rPr>
          <w:spacing w:val="-105"/>
        </w:rPr>
        <w:t> </w:t>
      </w:r>
      <w:r>
        <w:rPr>
          <w:spacing w:val="-105"/>
        </w:rPr>
      </w:r>
      <w:r>
        <w:rPr/>
        <w:t>者更加全面、真实地了解公司状况。</w:t>
      </w:r>
    </w:p>
    <w:p>
      <w:pPr>
        <w:pStyle w:val="BodyText"/>
        <w:spacing w:line="357" w:lineRule="auto"/>
        <w:ind w:right="103" w:firstLine="480"/>
        <w:jc w:val="left"/>
      </w:pPr>
      <w:r>
        <w:rPr/>
        <w:t>3、报告期内，公司通过指定信息披露报纸、指定网站以及公司网站及时披 </w:t>
      </w:r>
      <w:r>
        <w:rPr>
          <w:spacing w:val="-6"/>
        </w:rPr>
        <w:t>露公司应披露的信息，热情接待投资者来访，详细回复投资者来电、电子邮件等，</w:t>
      </w:r>
      <w:r>
        <w:rPr>
          <w:spacing w:val="-114"/>
        </w:rPr>
        <w:t> </w:t>
      </w:r>
      <w:r>
        <w:rPr>
          <w:spacing w:val="-114"/>
        </w:rPr>
      </w:r>
      <w:r>
        <w:rPr/>
        <w:t>保证与投资者之间保持良好的沟通。</w:t>
      </w:r>
    </w:p>
    <w:p>
      <w:pPr>
        <w:pStyle w:val="BodyText"/>
        <w:spacing w:line="357" w:lineRule="auto"/>
        <w:ind w:right="233" w:firstLine="480"/>
        <w:jc w:val="both"/>
      </w:pPr>
      <w:r>
        <w:rPr/>
        <w:t>4、公司2009年度股东大会和2010年第二次临时股东大会采用现场会议和网 </w:t>
      </w:r>
      <w:r>
        <w:rPr>
          <w:spacing w:val="-3"/>
        </w:rPr>
        <w:t>络投票相结合的方式进行，为中小投资者参与公司决策、行使股东权利尽量地提</w:t>
      </w:r>
      <w:r>
        <w:rPr>
          <w:spacing w:val="-105"/>
        </w:rPr>
        <w:t> </w:t>
      </w:r>
      <w:r>
        <w:rPr>
          <w:spacing w:val="-105"/>
        </w:rPr>
      </w:r>
      <w:r>
        <w:rPr/>
        <w:t>供便利。</w:t>
      </w:r>
    </w:p>
    <w:p>
      <w:pPr>
        <w:spacing w:line="240" w:lineRule="auto" w:before="6"/>
        <w:rPr>
          <w:rFonts w:ascii="宋体" w:hAnsi="宋体" w:cs="宋体" w:eastAsia="宋体" w:hint="default"/>
          <w:sz w:val="20"/>
          <w:szCs w:val="20"/>
        </w:rPr>
      </w:pPr>
    </w:p>
    <w:p>
      <w:pPr>
        <w:pStyle w:val="Heading2"/>
        <w:spacing w:line="240" w:lineRule="auto"/>
        <w:ind w:left="699" w:right="35"/>
        <w:jc w:val="left"/>
        <w:rPr>
          <w:b w:val="0"/>
          <w:bCs w:val="0"/>
        </w:rPr>
      </w:pPr>
      <w:r>
        <w:rPr/>
        <w:t>五、公司权益分派预案</w:t>
      </w:r>
      <w:r>
        <w:rPr>
          <w:b w:val="0"/>
          <w:bCs w:val="0"/>
        </w:rPr>
      </w:r>
    </w:p>
    <w:p>
      <w:pPr>
        <w:spacing w:line="240" w:lineRule="auto" w:before="7"/>
        <w:rPr>
          <w:rFonts w:ascii="宋体" w:hAnsi="宋体" w:cs="宋体" w:eastAsia="宋体" w:hint="default"/>
          <w:b/>
          <w:bCs/>
          <w:sz w:val="32"/>
          <w:szCs w:val="32"/>
        </w:rPr>
      </w:pPr>
    </w:p>
    <w:p>
      <w:pPr>
        <w:pStyle w:val="Heading4"/>
        <w:spacing w:line="240" w:lineRule="auto"/>
        <w:ind w:right="35"/>
        <w:jc w:val="left"/>
        <w:rPr>
          <w:b w:val="0"/>
          <w:bCs w:val="0"/>
        </w:rPr>
      </w:pPr>
      <w:r>
        <w:rPr/>
        <w:t>1、公司</w:t>
      </w:r>
      <w:r>
        <w:rPr>
          <w:spacing w:val="-61"/>
        </w:rPr>
        <w:t> </w:t>
      </w:r>
      <w:r>
        <w:rPr/>
        <w:t>2010</w:t>
      </w:r>
      <w:r>
        <w:rPr>
          <w:spacing w:val="-61"/>
        </w:rPr>
        <w:t> </w:t>
      </w:r>
      <w:r>
        <w:rPr/>
        <w:t>年利润分配预案</w:t>
      </w:r>
      <w:r>
        <w:rPr>
          <w:b w:val="0"/>
          <w:bCs w:val="0"/>
        </w:rPr>
      </w:r>
    </w:p>
    <w:p>
      <w:pPr>
        <w:pStyle w:val="BodyText"/>
        <w:spacing w:line="338" w:lineRule="auto" w:before="192"/>
        <w:ind w:right="231" w:firstLine="480"/>
        <w:jc w:val="both"/>
      </w:pPr>
      <w:r>
        <w:rPr/>
        <w:t>公司</w:t>
      </w:r>
      <w:r>
        <w:rPr>
          <w:spacing w:val="-7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年度利润分配预案为：</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年，因公司销售订单增加，流动资金 需求较大；另外，按照公司的经营计划，</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年公司在并购重组、新建项目、</w:t>
      </w:r>
      <w:r>
        <w:rPr>
          <w:spacing w:val="-117"/>
        </w:rPr>
        <w:t> </w:t>
      </w:r>
      <w:r>
        <w:rPr>
          <w:spacing w:val="-3"/>
        </w:rPr>
        <w:t>技术改造、产品研发、自主品牌产品的市场推广等方面将投入大量资金，为了节</w:t>
      </w:r>
    </w:p>
    <w:p>
      <w:pPr>
        <w:spacing w:after="0" w:line="338" w:lineRule="auto"/>
        <w:jc w:val="both"/>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pStyle w:val="BodyText"/>
        <w:spacing w:line="357" w:lineRule="auto" w:before="26"/>
        <w:ind w:left="877" w:right="866"/>
        <w:jc w:val="left"/>
      </w:pPr>
      <w:r>
        <w:rPr>
          <w:spacing w:val="-3"/>
        </w:rPr>
        <w:t>约财务费用，保证公司资金安全，促进公司稳步健康发展，公司拟不进行利润分</w:t>
      </w:r>
      <w:r>
        <w:rPr>
          <w:spacing w:val="-102"/>
        </w:rPr>
        <w:t> </w:t>
      </w:r>
      <w:r>
        <w:rPr>
          <w:spacing w:val="-102"/>
        </w:rPr>
      </w:r>
      <w:r>
        <w:rPr/>
        <w:t>配，也不进行资本公积金转增股本。</w:t>
      </w:r>
    </w:p>
    <w:p>
      <w:pPr>
        <w:spacing w:line="367" w:lineRule="auto" w:before="74"/>
        <w:ind w:left="1357" w:right="86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、独立董事对公司未提出</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2010 </w:t>
      </w:r>
      <w:r>
        <w:rPr>
          <w:rFonts w:ascii="宋体" w:hAnsi="宋体" w:cs="宋体" w:eastAsia="宋体" w:hint="default"/>
          <w:b/>
          <w:bCs/>
          <w:sz w:val="24"/>
          <w:szCs w:val="24"/>
        </w:rPr>
        <w:t>年度现金利润分配预案的独立意见</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独立董事认为，公司在本期盈利的情况下未提出现金利润分配，符合公司实</w:t>
      </w:r>
    </w:p>
    <w:p>
      <w:pPr>
        <w:pStyle w:val="BodyText"/>
        <w:spacing w:line="240" w:lineRule="auto" w:before="25"/>
        <w:ind w:left="877" w:right="866"/>
        <w:jc w:val="left"/>
      </w:pPr>
      <w:r>
        <w:rPr/>
        <w:t>际经营情况、未来发展规划和资金使用计划，对该预案表示同意。</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Heading4"/>
        <w:spacing w:line="240" w:lineRule="auto"/>
        <w:ind w:left="1360" w:right="866"/>
        <w:jc w:val="left"/>
        <w:rPr>
          <w:b w:val="0"/>
          <w:bCs w:val="0"/>
        </w:rPr>
      </w:pPr>
      <w:r>
        <w:rPr/>
        <w:t>3、公司前三年现金分红情况</w:t>
      </w:r>
      <w:r>
        <w:rPr>
          <w:b w:val="0"/>
          <w:bCs w:val="0"/>
        </w:rPr>
      </w:r>
    </w:p>
    <w:p>
      <w:pPr>
        <w:spacing w:before="197"/>
        <w:ind w:left="0" w:right="87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币）元</w:t>
      </w:r>
    </w:p>
    <w:p>
      <w:pPr>
        <w:spacing w:line="240" w:lineRule="auto" w:before="7"/>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757"/>
        <w:gridCol w:w="2038"/>
        <w:gridCol w:w="2003"/>
        <w:gridCol w:w="2016"/>
        <w:gridCol w:w="2015"/>
      </w:tblGrid>
      <w:tr>
        <w:trPr>
          <w:trHeight w:val="240" w:hRule="exact"/>
        </w:trPr>
        <w:tc>
          <w:tcPr>
            <w:tcW w:w="1757" w:type="dxa"/>
            <w:tcBorders>
              <w:top w:val="single" w:sz="4" w:space="0" w:color="000000"/>
              <w:left w:val="single" w:sz="4" w:space="0" w:color="000000"/>
              <w:bottom w:val="nil" w:sz="6" w:space="0" w:color="auto"/>
              <w:right w:val="single" w:sz="4" w:space="0" w:color="000000"/>
            </w:tcBorders>
            <w:shd w:val="clear" w:color="auto" w:fill="DCDCDC"/>
          </w:tcPr>
          <w:p>
            <w:pPr/>
          </w:p>
        </w:tc>
        <w:tc>
          <w:tcPr>
            <w:tcW w:w="203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03"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89" w:right="101"/>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属于上市公司股东的净 利润</w:t>
            </w:r>
          </w:p>
        </w:tc>
        <w:tc>
          <w:tcPr>
            <w:tcW w:w="2016"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101" w:right="102"/>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市公司股东的净利润的 比率</w:t>
            </w:r>
          </w:p>
        </w:tc>
        <w:tc>
          <w:tcPr>
            <w:tcW w:w="201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312" w:hRule="exact"/>
        </w:trPr>
        <w:tc>
          <w:tcPr>
            <w:tcW w:w="17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left="519"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03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003" w:type="dxa"/>
            <w:vMerge/>
            <w:tcBorders>
              <w:left w:val="single" w:sz="4" w:space="0" w:color="000000"/>
              <w:right w:val="single" w:sz="4" w:space="0" w:color="000000"/>
            </w:tcBorders>
            <w:shd w:val="clear" w:color="auto" w:fill="DCDCDC"/>
          </w:tcPr>
          <w:p>
            <w:pPr/>
          </w:p>
        </w:tc>
        <w:tc>
          <w:tcPr>
            <w:tcW w:w="2016" w:type="dxa"/>
            <w:vMerge/>
            <w:tcBorders>
              <w:left w:val="single" w:sz="4" w:space="0" w:color="000000"/>
              <w:right w:val="single" w:sz="4" w:space="0" w:color="000000"/>
            </w:tcBorders>
            <w:shd w:val="clear" w:color="auto" w:fill="DCDCDC"/>
          </w:tcPr>
          <w:p>
            <w:pPr/>
          </w:p>
        </w:tc>
        <w:tc>
          <w:tcPr>
            <w:tcW w:w="2015" w:type="dxa"/>
            <w:vMerge/>
            <w:tcBorders>
              <w:left w:val="single" w:sz="4" w:space="0" w:color="000000"/>
              <w:right w:val="single" w:sz="4" w:space="0" w:color="000000"/>
            </w:tcBorders>
            <w:shd w:val="clear" w:color="auto" w:fill="DCDCDC"/>
          </w:tcPr>
          <w:p>
            <w:pPr/>
          </w:p>
        </w:tc>
      </w:tr>
      <w:tr>
        <w:trPr>
          <w:trHeight w:val="239" w:hRule="exact"/>
        </w:trPr>
        <w:tc>
          <w:tcPr>
            <w:tcW w:w="1757" w:type="dxa"/>
            <w:tcBorders>
              <w:top w:val="nil" w:sz="6" w:space="0" w:color="auto"/>
              <w:left w:val="single" w:sz="4" w:space="0" w:color="000000"/>
              <w:bottom w:val="single" w:sz="4" w:space="0" w:color="000000"/>
              <w:right w:val="single" w:sz="4" w:space="0" w:color="000000"/>
            </w:tcBorders>
            <w:shd w:val="clear" w:color="auto" w:fill="DCDCDC"/>
          </w:tcPr>
          <w:p>
            <w:pPr/>
          </w:p>
        </w:tc>
        <w:tc>
          <w:tcPr>
            <w:tcW w:w="203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03" w:type="dxa"/>
            <w:vMerge/>
            <w:tcBorders>
              <w:left w:val="single" w:sz="4" w:space="0" w:color="000000"/>
              <w:bottom w:val="single" w:sz="4" w:space="0" w:color="000000"/>
              <w:right w:val="single" w:sz="4" w:space="0" w:color="000000"/>
            </w:tcBorders>
            <w:shd w:val="clear" w:color="auto" w:fill="DCDCDC"/>
          </w:tcPr>
          <w:p>
            <w:pPr/>
          </w:p>
        </w:tc>
        <w:tc>
          <w:tcPr>
            <w:tcW w:w="2016" w:type="dxa"/>
            <w:vMerge/>
            <w:tcBorders>
              <w:left w:val="single" w:sz="4" w:space="0" w:color="000000"/>
              <w:bottom w:val="single" w:sz="4" w:space="0" w:color="000000"/>
              <w:right w:val="single" w:sz="4" w:space="0" w:color="000000"/>
            </w:tcBorders>
            <w:shd w:val="clear" w:color="auto" w:fill="DCDCDC"/>
          </w:tcPr>
          <w:p>
            <w:pPr/>
          </w:p>
        </w:tc>
        <w:tc>
          <w:tcPr>
            <w:tcW w:w="2015"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3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6"/>
              <w:jc w:val="center"/>
              <w:rPr>
                <w:rFonts w:ascii="Times New Roman" w:hAnsi="Times New Roman" w:cs="Times New Roman" w:eastAsia="Times New Roman" w:hint="default"/>
                <w:sz w:val="18"/>
                <w:szCs w:val="18"/>
              </w:rPr>
            </w:pPr>
            <w:r>
              <w:rPr>
                <w:rFonts w:ascii="Times New Roman"/>
                <w:sz w:val="18"/>
              </w:rPr>
              <w:t>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Times New Roman" w:hAnsi="Times New Roman" w:cs="Times New Roman" w:eastAsia="Times New Roman" w:hint="default"/>
                <w:sz w:val="18"/>
                <w:szCs w:val="18"/>
              </w:rPr>
            </w:pPr>
            <w:r>
              <w:rPr>
                <w:rFonts w:ascii="Times New Roman"/>
                <w:sz w:val="18"/>
              </w:rPr>
              <w:t>97,359,585.44</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0" w:right="0"/>
              <w:jc w:val="left"/>
              <w:rPr>
                <w:rFonts w:ascii="Times New Roman" w:hAnsi="Times New Roman" w:cs="Times New Roman" w:eastAsia="Times New Roman" w:hint="default"/>
                <w:sz w:val="18"/>
                <w:szCs w:val="18"/>
              </w:rPr>
            </w:pPr>
            <w:r>
              <w:rPr>
                <w:rFonts w:ascii="Times New Roman"/>
                <w:sz w:val="18"/>
              </w:rPr>
              <w:t>176,384,793.21</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3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6"/>
              <w:jc w:val="center"/>
              <w:rPr>
                <w:rFonts w:ascii="Times New Roman" w:hAnsi="Times New Roman" w:cs="Times New Roman" w:eastAsia="Times New Roman" w:hint="default"/>
                <w:sz w:val="18"/>
                <w:szCs w:val="18"/>
              </w:rPr>
            </w:pPr>
            <w:r>
              <w:rPr>
                <w:rFonts w:ascii="Times New Roman"/>
                <w:sz w:val="18"/>
              </w:rPr>
              <w:t>45,168,000.00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Times New Roman" w:hAnsi="Times New Roman" w:cs="Times New Roman" w:eastAsia="Times New Roman" w:hint="default"/>
                <w:sz w:val="18"/>
                <w:szCs w:val="18"/>
              </w:rPr>
            </w:pPr>
            <w:r>
              <w:rPr>
                <w:rFonts w:ascii="Times New Roman"/>
                <w:sz w:val="18"/>
              </w:rPr>
              <w:t>70,218,125.38</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3" w:right="0"/>
              <w:jc w:val="left"/>
              <w:rPr>
                <w:rFonts w:ascii="Times New Roman" w:hAnsi="Times New Roman" w:cs="Times New Roman" w:eastAsia="Times New Roman" w:hint="default"/>
                <w:sz w:val="18"/>
                <w:szCs w:val="18"/>
              </w:rPr>
            </w:pPr>
            <w:r>
              <w:rPr>
                <w:rFonts w:ascii="Times New Roman"/>
                <w:sz w:val="18"/>
              </w:rPr>
              <w:t>64.33%</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0" w:right="0"/>
              <w:jc w:val="left"/>
              <w:rPr>
                <w:rFonts w:ascii="Times New Roman" w:hAnsi="Times New Roman" w:cs="Times New Roman" w:eastAsia="Times New Roman" w:hint="default"/>
                <w:sz w:val="18"/>
                <w:szCs w:val="18"/>
              </w:rPr>
            </w:pPr>
            <w:r>
              <w:rPr>
                <w:rFonts w:ascii="Times New Roman"/>
                <w:sz w:val="18"/>
              </w:rPr>
              <w:t>135,255,620.89</w:t>
            </w:r>
          </w:p>
        </w:tc>
      </w:tr>
      <w:tr>
        <w:trPr>
          <w:trHeight w:val="323"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3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5"/>
              <w:jc w:val="center"/>
              <w:rPr>
                <w:rFonts w:ascii="Times New Roman" w:hAnsi="Times New Roman" w:cs="Times New Roman" w:eastAsia="Times New Roman" w:hint="default"/>
                <w:sz w:val="18"/>
                <w:szCs w:val="18"/>
              </w:rPr>
            </w:pPr>
            <w:r>
              <w:rPr>
                <w:rFonts w:ascii="Times New Roman"/>
                <w:sz w:val="18"/>
              </w:rPr>
              <w:t>3,764,000.00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Times New Roman" w:hAnsi="Times New Roman" w:cs="Times New Roman" w:eastAsia="Times New Roman" w:hint="default"/>
                <w:sz w:val="18"/>
                <w:szCs w:val="18"/>
              </w:rPr>
            </w:pPr>
            <w:r>
              <w:rPr>
                <w:rFonts w:ascii="Times New Roman"/>
                <w:sz w:val="18"/>
              </w:rPr>
              <w:t>47,857,818.14</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69" w:right="0"/>
              <w:jc w:val="left"/>
              <w:rPr>
                <w:rFonts w:ascii="Times New Roman" w:hAnsi="Times New Roman" w:cs="Times New Roman" w:eastAsia="Times New Roman" w:hint="default"/>
                <w:sz w:val="18"/>
                <w:szCs w:val="18"/>
              </w:rPr>
            </w:pPr>
            <w:r>
              <w:rPr>
                <w:rFonts w:ascii="Times New Roman"/>
                <w:sz w:val="18"/>
              </w:rPr>
              <w:t>7.86%</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4" w:right="0"/>
              <w:jc w:val="left"/>
              <w:rPr>
                <w:rFonts w:ascii="Times New Roman" w:hAnsi="Times New Roman" w:cs="Times New Roman" w:eastAsia="Times New Roman" w:hint="default"/>
                <w:sz w:val="18"/>
                <w:szCs w:val="18"/>
              </w:rPr>
            </w:pPr>
            <w:r>
              <w:rPr>
                <w:rFonts w:ascii="Times New Roman"/>
                <w:sz w:val="18"/>
              </w:rPr>
              <w:t>96,283,024.37</w:t>
            </w:r>
          </w:p>
        </w:tc>
      </w:tr>
      <w:tr>
        <w:trPr>
          <w:trHeight w:val="323" w:hRule="exact"/>
        </w:trPr>
        <w:tc>
          <w:tcPr>
            <w:tcW w:w="579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70"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031"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1"/>
              <w:jc w:val="center"/>
              <w:rPr>
                <w:rFonts w:ascii="Times New Roman" w:hAnsi="Times New Roman" w:cs="Times New Roman" w:eastAsia="Times New Roman" w:hint="default"/>
                <w:sz w:val="18"/>
                <w:szCs w:val="18"/>
              </w:rPr>
            </w:pPr>
            <w:r>
              <w:rPr>
                <w:rFonts w:ascii="Times New Roman"/>
                <w:sz w:val="18"/>
              </w:rPr>
              <w:t>68.14%</w:t>
            </w:r>
          </w:p>
        </w:tc>
      </w:tr>
    </w:tbl>
    <w:p>
      <w:pPr>
        <w:spacing w:line="240" w:lineRule="auto" w:before="6"/>
        <w:rPr>
          <w:rFonts w:ascii="宋体" w:hAnsi="宋体" w:cs="宋体" w:eastAsia="宋体" w:hint="default"/>
          <w:sz w:val="13"/>
          <w:szCs w:val="13"/>
        </w:rPr>
      </w:pPr>
    </w:p>
    <w:p>
      <w:pPr>
        <w:pStyle w:val="BodyText"/>
        <w:spacing w:line="357" w:lineRule="auto" w:before="26"/>
        <w:ind w:left="877" w:right="767" w:firstLine="480"/>
        <w:jc w:val="left"/>
      </w:pPr>
      <w:r>
        <w:rPr/>
        <w:t>公司于2007年4月首次公开发行股票并在深交所上市。根据公司2005年度股 东大会决议，公司首次公开发行股票前的滚存利润由新老股东共同享有。因而， 2005年、2006年公司未进行现金分红。</w:t>
      </w:r>
    </w:p>
    <w:p>
      <w:pPr>
        <w:pStyle w:val="BodyText"/>
        <w:spacing w:line="343" w:lineRule="auto"/>
        <w:ind w:left="877" w:right="887" w:firstLine="480"/>
        <w:jc w:val="left"/>
      </w:pPr>
      <w:r>
        <w:rPr/>
        <w:t>经公司第一届董事会第二十一次会议和2007年度股东大会审议批准，公司 2007年度权益分派方案为：以公司总股本</w:t>
      </w:r>
      <w:r>
        <w:rPr>
          <w:rFonts w:ascii="Times New Roman" w:hAnsi="Times New Roman" w:cs="Times New Roman" w:eastAsia="Times New Roman" w:hint="default"/>
        </w:rPr>
        <w:t>75,280,000</w:t>
      </w:r>
      <w:r>
        <w:rPr/>
        <w:t>股为基数，向公司全体股东 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2</w:t>
      </w:r>
      <w:r>
        <w:rPr/>
        <w:t>股转增8股并派发现金股利</w:t>
      </w:r>
      <w:r>
        <w:rPr>
          <w:rFonts w:ascii="Times New Roman" w:hAnsi="Times New Roman" w:cs="Times New Roman" w:eastAsia="Times New Roman" w:hint="default"/>
        </w:rPr>
        <w:t>0.5</w:t>
      </w:r>
      <w:r>
        <w:rPr/>
        <w:t>元（含税），共分配现金股利 3,764,000.00元。</w:t>
      </w:r>
    </w:p>
    <w:p>
      <w:pPr>
        <w:pStyle w:val="BodyText"/>
        <w:spacing w:line="357" w:lineRule="auto" w:before="49"/>
        <w:ind w:left="877" w:right="872" w:firstLine="480"/>
        <w:jc w:val="both"/>
      </w:pPr>
      <w:r>
        <w:rPr>
          <w:spacing w:val="-3"/>
        </w:rPr>
        <w:t>经公司第二届董事会第十二次会议和2008年度股东大会审议批准，公司2008</w:t>
      </w:r>
      <w:r>
        <w:rPr/>
        <w:t> 年度权益分派方案为：以公司总股本150,560,000股为基数，向公司全体股东每 </w:t>
      </w:r>
      <w:r>
        <w:rPr>
          <w:spacing w:val="-4"/>
        </w:rPr>
        <w:t>10股派发现金股利3元（含税），共分配现金股利45,168,000.00元。</w:t>
      </w:r>
    </w:p>
    <w:p>
      <w:pPr>
        <w:pStyle w:val="BodyText"/>
        <w:spacing w:line="357" w:lineRule="auto"/>
        <w:ind w:left="877" w:right="866" w:firstLine="480"/>
        <w:jc w:val="left"/>
      </w:pPr>
      <w:r>
        <w:rPr/>
        <w:t>经公司第二届董事会第二十一次会议和2009年度股东大会审议批准，公司 2008年度权益分派方案为：以公司总股本150,560,000股为基数，以资本公积金 向全体股东每10股转增10股。</w:t>
      </w:r>
    </w:p>
    <w:p>
      <w:pPr>
        <w:pStyle w:val="Heading2"/>
        <w:spacing w:line="357" w:lineRule="auto" w:before="148"/>
        <w:ind w:left="877" w:right="866"/>
        <w:jc w:val="left"/>
        <w:rPr>
          <w:b w:val="0"/>
          <w:bCs w:val="0"/>
        </w:rPr>
      </w:pPr>
      <w:r>
        <w:rPr>
          <w:spacing w:val="-4"/>
          <w:w w:val="95"/>
        </w:rPr>
        <w:t>六、与最近一期年度报告相比，会计政策、会计估计和核算方法未发</w:t>
      </w:r>
      <w:r>
        <w:rPr>
          <w:spacing w:val="9"/>
          <w:w w:val="95"/>
        </w:rPr>
        <w:t> </w:t>
      </w:r>
      <w:r>
        <w:rPr>
          <w:spacing w:val="9"/>
          <w:w w:val="95"/>
        </w:rPr>
      </w:r>
      <w:r>
        <w:rPr/>
        <w:t>生变化</w:t>
      </w:r>
      <w:r>
        <w:rPr>
          <w:b w:val="0"/>
          <w:bCs w:val="0"/>
        </w:rPr>
      </w:r>
    </w:p>
    <w:p>
      <w:pPr>
        <w:spacing w:line="240" w:lineRule="auto" w:before="12"/>
        <w:rPr>
          <w:rFonts w:ascii="宋体" w:hAnsi="宋体" w:cs="宋体" w:eastAsia="宋体" w:hint="default"/>
          <w:b/>
          <w:bCs/>
          <w:sz w:val="41"/>
          <w:szCs w:val="41"/>
        </w:rPr>
      </w:pPr>
    </w:p>
    <w:p>
      <w:pPr>
        <w:pStyle w:val="Heading2"/>
        <w:spacing w:line="240" w:lineRule="auto"/>
        <w:ind w:left="877" w:right="866"/>
        <w:jc w:val="left"/>
        <w:rPr>
          <w:b w:val="0"/>
          <w:bCs w:val="0"/>
        </w:rPr>
      </w:pPr>
      <w:r>
        <w:rPr/>
        <w:t>七、其他事项</w:t>
      </w:r>
      <w:r>
        <w:rPr>
          <w:b w:val="0"/>
          <w:bCs w:val="0"/>
        </w:rPr>
      </w:r>
    </w:p>
    <w:p>
      <w:pPr>
        <w:spacing w:after="0" w:line="240" w:lineRule="auto"/>
        <w:jc w:val="left"/>
        <w:sectPr>
          <w:footerReference w:type="default" r:id="rId19"/>
          <w:pgSz w:w="11910" w:h="16840"/>
          <w:pgMar w:footer="730" w:header="720" w:top="1060" w:bottom="920" w:left="920" w:right="920"/>
          <w:pgNumType w:start="50"/>
        </w:sectPr>
      </w:pPr>
    </w:p>
    <w:p>
      <w:pPr>
        <w:spacing w:line="240" w:lineRule="auto" w:before="8"/>
        <w:rPr>
          <w:rFonts w:ascii="宋体" w:hAnsi="宋体" w:cs="宋体" w:eastAsia="宋体" w:hint="default"/>
          <w:b/>
          <w:bCs/>
          <w:sz w:val="20"/>
          <w:szCs w:val="20"/>
        </w:rPr>
      </w:pPr>
    </w:p>
    <w:p>
      <w:pPr>
        <w:pStyle w:val="BodyText"/>
        <w:spacing w:line="357" w:lineRule="auto" w:before="26"/>
        <w:ind w:right="167" w:firstLine="480"/>
        <w:jc w:val="left"/>
      </w:pPr>
      <w:r>
        <w:rPr/>
        <w:t>报告期内，公司指定信息披露报纸为《证券时报</w:t>
      </w:r>
      <w:r>
        <w:rPr>
          <w:spacing w:val="-120"/>
        </w:rPr>
        <w:t>》、</w:t>
      </w:r>
      <w:r>
        <w:rPr/>
        <w:t>《上海证券报</w:t>
      </w:r>
      <w:r>
        <w:rPr>
          <w:spacing w:val="-120"/>
        </w:rPr>
        <w:t>》</w:t>
      </w:r>
      <w:r>
        <w:rPr/>
        <w:t>，指定信</w:t>
      </w:r>
      <w:hyperlink r:id="rId10">
        <w:r>
          <w:rPr/>
          <w:t> 息披露网站为巨潮资讯网（www.cninfo.com.cn</w:t>
        </w:r>
      </w:hyperlink>
      <w:r>
        <w:rPr>
          <w:spacing w:val="-120"/>
        </w:rPr>
        <w:t>）</w:t>
      </w:r>
      <w:r>
        <w:rPr/>
        <w:t>，未发生变更。</w:t>
      </w:r>
    </w:p>
    <w:p>
      <w:pPr>
        <w:spacing w:after="0" w:line="357" w:lineRule="auto"/>
        <w:jc w:val="left"/>
        <w:sectPr>
          <w:pgSz w:w="11910" w:h="16840"/>
          <w:pgMar w:header="720" w:footer="730" w:top="1060" w:bottom="920" w:left="1660" w:right="16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7"/>
        <w:ind w:left="3014" w:right="35" w:firstLine="0"/>
        <w:jc w:val="left"/>
        <w:rPr>
          <w:rFonts w:ascii="黑体" w:hAnsi="黑体" w:cs="黑体" w:eastAsia="黑体" w:hint="default"/>
          <w:sz w:val="30"/>
          <w:szCs w:val="30"/>
        </w:rPr>
      </w:pPr>
      <w:bookmarkStart w:name="_TOC_250003" w:id="9"/>
      <w:r>
        <w:rPr>
          <w:rFonts w:ascii="黑体" w:hAnsi="黑体" w:cs="黑体" w:eastAsia="黑体" w:hint="default"/>
          <w:b/>
          <w:bCs/>
          <w:sz w:val="30"/>
          <w:szCs w:val="30"/>
        </w:rPr>
        <w:t>第九节</w:t>
      </w:r>
      <w:r>
        <w:rPr>
          <w:rFonts w:ascii="黑体" w:hAnsi="黑体" w:cs="黑体" w:eastAsia="黑体" w:hint="default"/>
          <w:b/>
          <w:bCs/>
          <w:spacing w:val="-3"/>
          <w:sz w:val="30"/>
          <w:szCs w:val="30"/>
        </w:rPr>
        <w:t> </w:t>
      </w:r>
      <w:r>
        <w:rPr>
          <w:rFonts w:ascii="黑体" w:hAnsi="黑体" w:cs="黑体" w:eastAsia="黑体" w:hint="default"/>
          <w:b/>
          <w:bCs/>
          <w:sz w:val="30"/>
          <w:szCs w:val="30"/>
        </w:rPr>
        <w:t>监事会报告</w:t>
      </w:r>
      <w:bookmarkEnd w:id="9"/>
      <w:r>
        <w:rPr>
          <w:rFonts w:ascii="黑体" w:hAnsi="黑体" w:cs="黑体" w:eastAsia="黑体" w:hint="default"/>
          <w:sz w:val="30"/>
          <w:szCs w:val="30"/>
        </w:rPr>
      </w:r>
    </w:p>
    <w:p>
      <w:pPr>
        <w:spacing w:line="240" w:lineRule="auto" w:before="0"/>
        <w:rPr>
          <w:rFonts w:ascii="黑体" w:hAnsi="黑体" w:cs="黑体" w:eastAsia="黑体" w:hint="default"/>
          <w:b/>
          <w:bCs/>
          <w:sz w:val="30"/>
          <w:szCs w:val="30"/>
        </w:rPr>
      </w:pPr>
    </w:p>
    <w:p>
      <w:pPr>
        <w:spacing w:line="240" w:lineRule="auto" w:before="7"/>
        <w:rPr>
          <w:rFonts w:ascii="黑体" w:hAnsi="黑体" w:cs="黑体" w:eastAsia="黑体" w:hint="default"/>
          <w:b/>
          <w:bCs/>
          <w:sz w:val="40"/>
          <w:szCs w:val="40"/>
        </w:rPr>
      </w:pPr>
    </w:p>
    <w:p>
      <w:pPr>
        <w:pStyle w:val="Heading2"/>
        <w:spacing w:line="240" w:lineRule="auto"/>
        <w:ind w:right="35"/>
        <w:jc w:val="left"/>
        <w:rPr>
          <w:b w:val="0"/>
          <w:bCs w:val="0"/>
        </w:rPr>
      </w:pPr>
      <w:r>
        <w:rPr/>
        <w:t>一、本报告期内公司监事会的工作情况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0"/>
        <w:ind w:left="617" w:right="35"/>
        <w:jc w:val="left"/>
      </w:pPr>
      <w:r>
        <w:rPr/>
        <w:t>2010年度，公司共召开5次监事会，情况如下：</w:t>
      </w:r>
    </w:p>
    <w:p>
      <w:pPr>
        <w:pStyle w:val="BodyText"/>
        <w:spacing w:line="240" w:lineRule="auto" w:before="152"/>
        <w:ind w:left="617" w:right="35"/>
        <w:jc w:val="left"/>
      </w:pPr>
      <w:r>
        <w:rPr>
          <w:spacing w:val="-3"/>
        </w:rPr>
        <w:t>1、公司于2010年4月18日召开第二届监事会第十二次会议，会议审议通过了</w:t>
      </w:r>
    </w:p>
    <w:p>
      <w:pPr>
        <w:pStyle w:val="BodyText"/>
        <w:spacing w:line="357" w:lineRule="auto" w:before="152"/>
        <w:ind w:right="35"/>
        <w:jc w:val="left"/>
      </w:pPr>
      <w:r>
        <w:rPr>
          <w:spacing w:val="-4"/>
        </w:rPr>
        <w:t>《2009年度监事会工作报告》、《2009年度财务决算报告》、《2009年年度报告</w:t>
      </w:r>
      <w:r>
        <w:rPr>
          <w:spacing w:val="-82"/>
        </w:rPr>
        <w:t> </w:t>
      </w:r>
      <w:r>
        <w:rPr>
          <w:spacing w:val="-82"/>
        </w:rPr>
      </w:r>
      <w:r>
        <w:rPr>
          <w:spacing w:val="-4"/>
        </w:rPr>
        <w:t>及摘要》、《2009年度权益分派预案》、《2009年度募集资金存放与使用情况专</w:t>
      </w:r>
      <w:r>
        <w:rPr>
          <w:spacing w:val="-87"/>
        </w:rPr>
        <w:t> </w:t>
      </w:r>
      <w:r>
        <w:rPr>
          <w:spacing w:val="-87"/>
        </w:rPr>
      </w:r>
      <w:r>
        <w:rPr/>
        <w:t>项报告》、《关于提名程衍女士为第二届监事会监事候选人的议案》、《2009</w:t>
      </w:r>
      <w:r>
        <w:rPr/>
        <w:t> </w:t>
      </w:r>
      <w:r>
        <w:rPr>
          <w:spacing w:val="-6"/>
        </w:rPr>
        <w:t>年度内部控制自我评价报告》。本次监事会决议公告刊登在2010年4月20日的《证</w:t>
      </w:r>
      <w:r>
        <w:rPr>
          <w:spacing w:val="-96"/>
        </w:rPr>
        <w:t> </w:t>
      </w:r>
      <w:hyperlink r:id="rId10">
        <w:r>
          <w:rPr>
            <w:spacing w:val="-96"/>
          </w:rPr>
        </w:r>
        <w:r>
          <w:rPr/>
          <w:t>券时报》、《上海证券报》及巨潮资讯网（http://www.cninfo.com.cn）上。</w:t>
        </w:r>
      </w:hyperlink>
    </w:p>
    <w:p>
      <w:pPr>
        <w:pStyle w:val="BodyText"/>
        <w:spacing w:line="357" w:lineRule="auto"/>
        <w:ind w:right="232" w:firstLine="480"/>
        <w:jc w:val="both"/>
      </w:pPr>
      <w:r>
        <w:rPr>
          <w:spacing w:val="-3"/>
        </w:rPr>
        <w:t>2、公司于2010年4月23日召开第二届监事会第十三次会议，会议审议通过了</w:t>
      </w:r>
      <w:r>
        <w:rPr/>
        <w:t> </w:t>
      </w:r>
      <w:r>
        <w:rPr>
          <w:spacing w:val="-3"/>
        </w:rPr>
        <w:t>公司《2010年第一季度报告》。该次会议仅审议季度报告一项议案，根据深圳证</w:t>
      </w:r>
      <w:r>
        <w:rPr>
          <w:spacing w:val="-99"/>
        </w:rPr>
        <w:t> </w:t>
      </w:r>
      <w:r>
        <w:rPr>
          <w:spacing w:val="-99"/>
        </w:rPr>
      </w:r>
      <w:r>
        <w:rPr/>
        <w:t>券交易所的规定可免于披露。</w:t>
      </w:r>
    </w:p>
    <w:p>
      <w:pPr>
        <w:pStyle w:val="BodyText"/>
        <w:spacing w:line="357" w:lineRule="auto"/>
        <w:ind w:right="35" w:firstLine="480"/>
        <w:jc w:val="left"/>
      </w:pPr>
      <w:r>
        <w:rPr>
          <w:spacing w:val="-3"/>
        </w:rPr>
        <w:t>3、公司于2010年5月17日召开第二届监事会第十四次会议，会议审议通过了</w:t>
      </w:r>
      <w:r>
        <w:rPr/>
        <w:t> 公司《关于选举监事会主席的议案》。本次监事会决议公告刊登在2010年5月18 </w:t>
      </w:r>
      <w:r>
        <w:rPr>
          <w:spacing w:val="-5"/>
        </w:rPr>
        <w:t>日的《证券时报》、《上海证券报》及巨潮资讯网</w:t>
      </w:r>
      <w:hyperlink r:id="rId10">
        <w:r>
          <w:rPr>
            <w:spacing w:val="-5"/>
          </w:rPr>
          <w:t>（http://www.cninfo.com.cn）</w:t>
        </w:r>
      </w:hyperlink>
      <w:r>
        <w:rPr>
          <w:spacing w:val="-90"/>
        </w:rPr>
        <w:t> </w:t>
      </w:r>
      <w:r>
        <w:rPr>
          <w:spacing w:val="-90"/>
        </w:rPr>
      </w:r>
      <w:r>
        <w:rPr/>
        <w:t>上。</w:t>
      </w:r>
    </w:p>
    <w:p>
      <w:pPr>
        <w:pStyle w:val="BodyText"/>
        <w:spacing w:line="240" w:lineRule="auto"/>
        <w:ind w:left="617" w:right="35"/>
        <w:jc w:val="left"/>
      </w:pPr>
      <w:r>
        <w:rPr>
          <w:spacing w:val="-3"/>
        </w:rPr>
        <w:t>4、公司于2010年8月15日召开第二届监事会第十五次会议，会议审议通过了</w:t>
      </w:r>
    </w:p>
    <w:p>
      <w:pPr>
        <w:pStyle w:val="BodyText"/>
        <w:spacing w:line="357" w:lineRule="auto" w:before="152"/>
        <w:ind w:right="35"/>
        <w:jc w:val="left"/>
      </w:pPr>
      <w:r>
        <w:rPr>
          <w:spacing w:val="-3"/>
        </w:rPr>
        <w:t>《2010年半年度报告及摘要》。该次会议仅审议季度报告一项议案，根据深圳证</w:t>
      </w:r>
      <w:r>
        <w:rPr>
          <w:spacing w:val="-98"/>
        </w:rPr>
        <w:t> </w:t>
      </w:r>
      <w:r>
        <w:rPr>
          <w:spacing w:val="-98"/>
        </w:rPr>
      </w:r>
      <w:r>
        <w:rPr/>
        <w:t>券交易所的规定可免于披露。</w:t>
      </w:r>
    </w:p>
    <w:p>
      <w:pPr>
        <w:pStyle w:val="BodyText"/>
        <w:spacing w:line="357" w:lineRule="auto"/>
        <w:ind w:right="232" w:firstLine="480"/>
        <w:jc w:val="both"/>
      </w:pPr>
      <w:r>
        <w:rPr/>
        <w:t>5、公司于2010年10月28日召开第二届监事会第十六次会议，会议审议通过 </w:t>
      </w:r>
      <w:r>
        <w:rPr>
          <w:spacing w:val="-3"/>
        </w:rPr>
        <w:t>了公司《2010年第三季度报告》。该次会议仅审议季度报告一项议案，根据深圳</w:t>
      </w:r>
      <w:r>
        <w:rPr>
          <w:spacing w:val="-98"/>
        </w:rPr>
        <w:t> </w:t>
      </w:r>
      <w:r>
        <w:rPr>
          <w:spacing w:val="-98"/>
        </w:rPr>
      </w:r>
      <w:r>
        <w:rPr/>
        <w:t>证券交易所的规定可免于披露。</w:t>
      </w:r>
    </w:p>
    <w:p>
      <w:pPr>
        <w:pStyle w:val="Heading2"/>
        <w:spacing w:line="240" w:lineRule="auto" w:before="28"/>
        <w:ind w:right="35"/>
        <w:jc w:val="left"/>
        <w:rPr>
          <w:b w:val="0"/>
          <w:bCs w:val="0"/>
        </w:rPr>
      </w:pPr>
      <w:r>
        <w:rPr/>
        <w:t>二、监事会对以下事项的独立意见</w:t>
      </w:r>
      <w:r>
        <w:rPr>
          <w:b w:val="0"/>
          <w:bCs w:val="0"/>
        </w:rPr>
      </w:r>
    </w:p>
    <w:p>
      <w:pPr>
        <w:spacing w:line="357" w:lineRule="auto" w:before="185"/>
        <w:ind w:left="617" w:right="226" w:firstLine="2"/>
        <w:jc w:val="left"/>
        <w:rPr>
          <w:rFonts w:ascii="宋体" w:hAnsi="宋体" w:cs="宋体" w:eastAsia="宋体" w:hint="default"/>
          <w:sz w:val="24"/>
          <w:szCs w:val="24"/>
        </w:rPr>
      </w:pPr>
      <w:r>
        <w:rPr>
          <w:rFonts w:ascii="宋体" w:hAnsi="宋体" w:cs="宋体" w:eastAsia="宋体" w:hint="default"/>
          <w:b/>
          <w:bCs/>
          <w:sz w:val="24"/>
          <w:szCs w:val="24"/>
        </w:rPr>
        <w:t>1、公司依法运作情况</w:t>
      </w:r>
      <w:r>
        <w:rPr>
          <w:rFonts w:ascii="宋体" w:hAnsi="宋体" w:cs="宋体" w:eastAsia="宋体" w:hint="default"/>
          <w:b/>
          <w:bCs/>
          <w:w w:val="99"/>
          <w:sz w:val="24"/>
          <w:szCs w:val="24"/>
        </w:rPr>
        <w:t> </w:t>
      </w:r>
      <w:r>
        <w:rPr>
          <w:rFonts w:ascii="宋体" w:hAnsi="宋体" w:cs="宋体" w:eastAsia="宋体" w:hint="default"/>
          <w:spacing w:val="-3"/>
          <w:sz w:val="24"/>
          <w:szCs w:val="24"/>
        </w:rPr>
        <w:t>根据《公司法》等相关法律法规和《公司章程》的有关规定，公司监事会对</w:t>
      </w:r>
    </w:p>
    <w:p>
      <w:pPr>
        <w:pStyle w:val="BodyText"/>
        <w:spacing w:line="357" w:lineRule="auto"/>
        <w:ind w:right="233"/>
        <w:jc w:val="both"/>
      </w:pPr>
      <w:r>
        <w:rPr>
          <w:spacing w:val="-3"/>
        </w:rPr>
        <w:t>公司2009年度股东大会、2010年各次临时股东大会、董事会的召开程序和决议事</w:t>
      </w:r>
      <w:r>
        <w:rPr>
          <w:spacing w:val="-93"/>
        </w:rPr>
        <w:t> </w:t>
      </w:r>
      <w:r>
        <w:rPr>
          <w:spacing w:val="-93"/>
        </w:rPr>
      </w:r>
      <w:r>
        <w:rPr>
          <w:spacing w:val="-3"/>
        </w:rPr>
        <w:t>项，董事会对股东大会决议的执行情况，公司董事和高级管理人员执行职务等情</w:t>
      </w:r>
      <w:r>
        <w:rPr>
          <w:spacing w:val="-105"/>
        </w:rPr>
        <w:t> </w:t>
      </w:r>
      <w:r>
        <w:rPr>
          <w:spacing w:val="-105"/>
        </w:rPr>
      </w:r>
      <w:r>
        <w:rPr/>
        <w:t>况进行了监督，并列席了股东大会和董事会会议。</w:t>
      </w:r>
    </w:p>
    <w:p>
      <w:pPr>
        <w:spacing w:after="0" w:line="357" w:lineRule="auto"/>
        <w:jc w:val="both"/>
        <w:sectPr>
          <w:pgSz w:w="11910" w:h="16840"/>
          <w:pgMar w:header="720" w:footer="730" w:top="1060" w:bottom="920" w:left="1660" w:right="1560"/>
        </w:sectPr>
      </w:pPr>
    </w:p>
    <w:p>
      <w:pPr>
        <w:spacing w:line="240" w:lineRule="auto" w:before="9"/>
        <w:rPr>
          <w:rFonts w:ascii="宋体" w:hAnsi="宋体" w:cs="宋体" w:eastAsia="宋体" w:hint="default"/>
          <w:sz w:val="20"/>
          <w:szCs w:val="20"/>
        </w:rPr>
      </w:pPr>
    </w:p>
    <w:p>
      <w:pPr>
        <w:pStyle w:val="BodyText"/>
        <w:spacing w:line="357" w:lineRule="auto" w:before="26"/>
        <w:ind w:right="35" w:firstLine="480"/>
        <w:jc w:val="left"/>
      </w:pPr>
      <w:r>
        <w:rPr>
          <w:spacing w:val="-7"/>
        </w:rPr>
        <w:t>监事会认为：董事会能严格按照《公司法》和《公司章程》等规定规范运作，</w:t>
      </w:r>
      <w:r>
        <w:rPr/>
        <w:t> </w:t>
      </w:r>
      <w:r>
        <w:rPr>
          <w:spacing w:val="-3"/>
        </w:rPr>
        <w:t>决策合理，勤勉尽职，认真执行股东大会的各项决议，内部控制制度完善，公司</w:t>
      </w:r>
      <w:r>
        <w:rPr>
          <w:spacing w:val="-103"/>
        </w:rPr>
        <w:t> </w:t>
      </w:r>
      <w:r>
        <w:rPr>
          <w:spacing w:val="-103"/>
        </w:rPr>
      </w:r>
      <w:r>
        <w:rPr>
          <w:spacing w:val="-3"/>
        </w:rPr>
        <w:t>董事和高级管理人员执行公司职务时，无违反法律、法规、公司章程或损害公司</w:t>
      </w:r>
      <w:r>
        <w:rPr>
          <w:spacing w:val="-102"/>
        </w:rPr>
        <w:t> </w:t>
      </w:r>
      <w:r>
        <w:rPr>
          <w:spacing w:val="-102"/>
        </w:rPr>
      </w:r>
      <w:r>
        <w:rPr/>
        <w:t>利益的行为。</w:t>
      </w:r>
    </w:p>
    <w:p>
      <w:pPr>
        <w:spacing w:line="357" w:lineRule="auto" w:before="35"/>
        <w:ind w:left="617" w:right="127" w:firstLine="2"/>
        <w:jc w:val="left"/>
        <w:rPr>
          <w:rFonts w:ascii="宋体" w:hAnsi="宋体" w:cs="宋体" w:eastAsia="宋体" w:hint="default"/>
          <w:sz w:val="24"/>
          <w:szCs w:val="24"/>
        </w:rPr>
      </w:pPr>
      <w:r>
        <w:rPr>
          <w:rFonts w:ascii="宋体" w:hAnsi="宋体" w:cs="宋体" w:eastAsia="宋体" w:hint="default"/>
          <w:b/>
          <w:bCs/>
          <w:sz w:val="24"/>
          <w:szCs w:val="24"/>
        </w:rPr>
        <w:t>2、公司财务情况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公司财务会计内控制度健全，会计无重大遗漏和虚假记载，公司财务状况、</w:t>
      </w:r>
    </w:p>
    <w:p>
      <w:pPr>
        <w:pStyle w:val="BodyText"/>
        <w:spacing w:line="240" w:lineRule="auto"/>
        <w:ind w:right="35"/>
        <w:jc w:val="left"/>
      </w:pPr>
      <w:r>
        <w:rPr/>
        <w:t>经营成果及现金流量情况良好。</w:t>
      </w:r>
    </w:p>
    <w:p>
      <w:pPr>
        <w:pStyle w:val="BodyText"/>
        <w:spacing w:line="357" w:lineRule="auto" w:before="152"/>
        <w:ind w:right="233" w:firstLine="480"/>
        <w:jc w:val="both"/>
      </w:pPr>
      <w:r>
        <w:rPr/>
        <w:t>监事会对 2010</w:t>
      </w:r>
      <w:r>
        <w:rPr>
          <w:spacing w:val="-90"/>
        </w:rPr>
        <w:t> </w:t>
      </w:r>
      <w:r>
        <w:rPr/>
        <w:t>年度公司的财务状况和财务成果等进行了有效的监督、检查</w:t>
      </w:r>
      <w:r>
        <w:rPr/>
        <w:t> </w:t>
      </w:r>
      <w:r>
        <w:rPr>
          <w:spacing w:val="-3"/>
        </w:rPr>
        <w:t>和审核，认为：公司财务制度健全、内控制度完善，财务运作规范、财务状况良</w:t>
      </w:r>
      <w:r>
        <w:rPr>
          <w:spacing w:val="-105"/>
        </w:rPr>
        <w:t> </w:t>
      </w:r>
      <w:r>
        <w:rPr>
          <w:spacing w:val="-105"/>
        </w:rPr>
      </w:r>
      <w:r>
        <w:rPr>
          <w:spacing w:val="-3"/>
        </w:rPr>
        <w:t>好；公司本报告期的财务报告真实地反映了公司的财务状况和经营成果，天健会</w:t>
      </w:r>
      <w:r>
        <w:rPr>
          <w:spacing w:val="-105"/>
        </w:rPr>
        <w:t> </w:t>
      </w:r>
      <w:r>
        <w:rPr>
          <w:spacing w:val="-105"/>
        </w:rPr>
      </w:r>
      <w:r>
        <w:rPr/>
        <w:t>计师事务所对公司</w:t>
      </w:r>
      <w:r>
        <w:rPr>
          <w:spacing w:val="-60"/>
        </w:rPr>
        <w:t> </w:t>
      </w:r>
      <w:r>
        <w:rPr/>
        <w:t>2010</w:t>
      </w:r>
      <w:r>
        <w:rPr>
          <w:spacing w:val="-60"/>
        </w:rPr>
        <w:t> </w:t>
      </w:r>
      <w:r>
        <w:rPr/>
        <w:t>年度财务报表出具了无保留意见的审计报告。</w:t>
      </w:r>
    </w:p>
    <w:p>
      <w:pPr>
        <w:spacing w:line="357" w:lineRule="auto" w:before="35"/>
        <w:ind w:left="617" w:right="226" w:firstLine="2"/>
        <w:jc w:val="left"/>
        <w:rPr>
          <w:rFonts w:ascii="宋体" w:hAnsi="宋体" w:cs="宋体" w:eastAsia="宋体" w:hint="default"/>
          <w:sz w:val="24"/>
          <w:szCs w:val="24"/>
        </w:rPr>
      </w:pPr>
      <w:r>
        <w:rPr>
          <w:rFonts w:ascii="宋体" w:hAnsi="宋体" w:cs="宋体" w:eastAsia="宋体" w:hint="default"/>
          <w:b/>
          <w:bCs/>
          <w:sz w:val="24"/>
          <w:szCs w:val="24"/>
        </w:rPr>
        <w:t>3、募集资金使用情况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公司最近一次募集资金实际投入项目与承诺投入项目完全一致，没有变更募</w:t>
      </w:r>
    </w:p>
    <w:p>
      <w:pPr>
        <w:pStyle w:val="BodyText"/>
        <w:spacing w:line="357" w:lineRule="auto"/>
        <w:ind w:right="103"/>
        <w:jc w:val="left"/>
      </w:pPr>
      <w:r>
        <w:rPr>
          <w:spacing w:val="-6"/>
        </w:rPr>
        <w:t>集资金投向的情形。公司对募集资金的管理和使用符合《募集资金使用管理办法》</w:t>
      </w:r>
      <w:r>
        <w:rPr>
          <w:spacing w:val="-114"/>
        </w:rPr>
        <w:t> </w:t>
      </w:r>
      <w:r>
        <w:rPr>
          <w:spacing w:val="-114"/>
        </w:rPr>
      </w:r>
      <w:r>
        <w:rPr/>
        <w:t>的规定。</w:t>
      </w:r>
    </w:p>
    <w:p>
      <w:pPr>
        <w:spacing w:line="357" w:lineRule="auto" w:before="35"/>
        <w:ind w:left="617" w:right="226" w:firstLine="2"/>
        <w:jc w:val="left"/>
        <w:rPr>
          <w:rFonts w:ascii="宋体" w:hAnsi="宋体" w:cs="宋体" w:eastAsia="宋体" w:hint="default"/>
          <w:sz w:val="24"/>
          <w:szCs w:val="24"/>
        </w:rPr>
      </w:pPr>
      <w:r>
        <w:rPr>
          <w:rFonts w:ascii="宋体" w:hAnsi="宋体" w:cs="宋体" w:eastAsia="宋体" w:hint="default"/>
          <w:b/>
          <w:bCs/>
          <w:sz w:val="24"/>
          <w:szCs w:val="24"/>
        </w:rPr>
        <w:t>4、公司资产收购情况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公司收购、出售资产的交易价格合理、公允，没有发现损害股东的权益或造</w:t>
      </w:r>
    </w:p>
    <w:p>
      <w:pPr>
        <w:spacing w:line="357" w:lineRule="auto" w:before="35"/>
        <w:ind w:left="620" w:right="3727" w:hanging="483"/>
        <w:jc w:val="left"/>
        <w:rPr>
          <w:rFonts w:ascii="宋体" w:hAnsi="宋体" w:cs="宋体" w:eastAsia="宋体" w:hint="default"/>
          <w:sz w:val="24"/>
          <w:szCs w:val="24"/>
        </w:rPr>
      </w:pPr>
      <w:r>
        <w:rPr>
          <w:rFonts w:ascii="宋体" w:hAnsi="宋体" w:cs="宋体" w:eastAsia="宋体" w:hint="default"/>
          <w:sz w:val="24"/>
          <w:szCs w:val="24"/>
        </w:rPr>
        <w:t>成公司资产损失的情况，没有发现内幕交易。 </w:t>
      </w:r>
      <w:r>
        <w:rPr>
          <w:rFonts w:ascii="宋体" w:hAnsi="宋体" w:cs="宋体" w:eastAsia="宋体" w:hint="default"/>
          <w:b/>
          <w:bCs/>
          <w:sz w:val="24"/>
          <w:szCs w:val="24"/>
        </w:rPr>
        <w:t>5、关联交易情况</w:t>
      </w:r>
      <w:r>
        <w:rPr>
          <w:rFonts w:ascii="宋体" w:hAnsi="宋体" w:cs="宋体" w:eastAsia="宋体" w:hint="default"/>
          <w:sz w:val="24"/>
          <w:szCs w:val="24"/>
        </w:rPr>
      </w:r>
    </w:p>
    <w:p>
      <w:pPr>
        <w:pStyle w:val="BodyText"/>
        <w:spacing w:line="357" w:lineRule="auto"/>
        <w:ind w:right="231" w:firstLine="480"/>
        <w:jc w:val="both"/>
      </w:pPr>
      <w:r>
        <w:rPr>
          <w:spacing w:val="-3"/>
        </w:rPr>
        <w:t>监事会依照《公司章程》、《关联交易决策规则》的要求对公司2010年度发</w:t>
      </w:r>
      <w:r>
        <w:rPr/>
        <w:t> </w:t>
      </w:r>
      <w:r>
        <w:rPr>
          <w:spacing w:val="-3"/>
        </w:rPr>
        <w:t>生的关联交易进行了监督和核查，认为：2010年度，公司发生的关联交易事项的</w:t>
      </w:r>
      <w:r>
        <w:rPr>
          <w:spacing w:val="-96"/>
        </w:rPr>
        <w:t> </w:t>
      </w:r>
      <w:r>
        <w:rPr>
          <w:spacing w:val="-96"/>
        </w:rPr>
      </w:r>
      <w:r>
        <w:rPr>
          <w:spacing w:val="-3"/>
        </w:rPr>
        <w:t>决策程序符合《公司法》、《深圳证券交易所股票上市规则》等法律法规及规范</w:t>
      </w:r>
      <w:r>
        <w:rPr>
          <w:spacing w:val="-105"/>
        </w:rPr>
        <w:t> </w:t>
      </w:r>
      <w:r>
        <w:rPr>
          <w:spacing w:val="-105"/>
        </w:rPr>
      </w:r>
      <w:r>
        <w:rPr>
          <w:spacing w:val="-4"/>
        </w:rPr>
        <w:t>性文件和《公司章程》、《关联交易决策规则》的规定；关联交易公允公正，未</w:t>
      </w:r>
      <w:r>
        <w:rPr>
          <w:spacing w:val="-95"/>
        </w:rPr>
        <w:t> </w:t>
      </w:r>
      <w:r>
        <w:rPr>
          <w:spacing w:val="-95"/>
        </w:rPr>
      </w:r>
      <w:r>
        <w:rPr/>
        <w:t>发现有内幕交易，或其它损害公司和非关联股东利益的情形。</w:t>
      </w:r>
    </w:p>
    <w:p>
      <w:pPr>
        <w:spacing w:after="0" w:line="357" w:lineRule="auto"/>
        <w:jc w:val="both"/>
        <w:sectPr>
          <w:pgSz w:w="11910" w:h="16840"/>
          <w:pgMar w:header="720" w:footer="730" w:top="1060" w:bottom="920" w:left="1660" w:right="15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7"/>
        <w:ind w:left="3824" w:right="3485" w:firstLine="0"/>
        <w:jc w:val="left"/>
        <w:rPr>
          <w:rFonts w:ascii="黑体" w:hAnsi="黑体" w:cs="黑体" w:eastAsia="黑体" w:hint="default"/>
          <w:sz w:val="30"/>
          <w:szCs w:val="30"/>
        </w:rPr>
      </w:pPr>
      <w:bookmarkStart w:name="_TOC_250002" w:id="10"/>
      <w:r>
        <w:rPr>
          <w:rFonts w:ascii="黑体" w:hAnsi="黑体" w:cs="黑体" w:eastAsia="黑体" w:hint="default"/>
          <w:b/>
          <w:bCs/>
          <w:sz w:val="30"/>
          <w:szCs w:val="30"/>
        </w:rPr>
        <w:t>第十节</w:t>
      </w:r>
      <w:r>
        <w:rPr>
          <w:rFonts w:ascii="黑体" w:hAnsi="黑体" w:cs="黑体" w:eastAsia="黑体" w:hint="default"/>
          <w:b/>
          <w:bCs/>
          <w:spacing w:val="-3"/>
          <w:sz w:val="30"/>
          <w:szCs w:val="30"/>
        </w:rPr>
        <w:t> </w:t>
      </w:r>
      <w:r>
        <w:rPr>
          <w:rFonts w:ascii="黑体" w:hAnsi="黑体" w:cs="黑体" w:eastAsia="黑体" w:hint="default"/>
          <w:b/>
          <w:bCs/>
          <w:sz w:val="30"/>
          <w:szCs w:val="30"/>
        </w:rPr>
        <w:t>重要事项</w:t>
      </w:r>
      <w:bookmarkEnd w:id="10"/>
      <w:r>
        <w:rPr>
          <w:rFonts w:ascii="黑体" w:hAnsi="黑体" w:cs="黑体" w:eastAsia="黑体" w:hint="default"/>
          <w:sz w:val="30"/>
          <w:szCs w:val="30"/>
        </w:rPr>
      </w:r>
    </w:p>
    <w:p>
      <w:pPr>
        <w:pStyle w:val="Heading2"/>
        <w:spacing w:line="950" w:lineRule="atLeast" w:before="58"/>
        <w:ind w:left="797" w:right="3485"/>
        <w:jc w:val="left"/>
        <w:rPr>
          <w:b w:val="0"/>
          <w:bCs w:val="0"/>
        </w:rPr>
      </w:pPr>
      <w:r>
        <w:rPr/>
        <w:t>一、本报告期内公司无重大诉讼、仲裁事项。</w:t>
      </w:r>
      <w:r>
        <w:rPr>
          <w:spacing w:val="1"/>
          <w:w w:val="99"/>
        </w:rPr>
        <w:t> </w:t>
      </w:r>
      <w:r>
        <w:rPr/>
        <w:t>二、破产重整相关事项</w:t>
      </w:r>
      <w:r>
        <w:rPr>
          <w:b w:val="0"/>
          <w:bCs w:val="0"/>
        </w:rPr>
      </w:r>
    </w:p>
    <w:p>
      <w:pPr>
        <w:pStyle w:val="Heading3"/>
        <w:spacing w:line="240" w:lineRule="auto" w:before="116"/>
        <w:ind w:left="1358" w:right="3485" w:firstLine="0"/>
        <w:jc w:val="left"/>
      </w:pPr>
      <w:r>
        <w:rPr/>
        <w:t>报告期内，公司无破产重整相关事项。</w:t>
      </w:r>
    </w:p>
    <w:p>
      <w:pPr>
        <w:spacing w:line="240" w:lineRule="auto" w:before="5"/>
        <w:rPr>
          <w:rFonts w:ascii="宋体" w:hAnsi="宋体" w:cs="宋体" w:eastAsia="宋体" w:hint="default"/>
          <w:sz w:val="41"/>
          <w:szCs w:val="41"/>
        </w:rPr>
      </w:pPr>
    </w:p>
    <w:p>
      <w:pPr>
        <w:pStyle w:val="Heading2"/>
        <w:spacing w:line="240" w:lineRule="auto"/>
        <w:ind w:left="797" w:right="0"/>
        <w:jc w:val="left"/>
        <w:rPr>
          <w:b w:val="0"/>
          <w:bCs w:val="0"/>
        </w:rPr>
      </w:pPr>
      <w:r>
        <w:rPr/>
        <w:t>三、公司持有和买卖上市公司、金融企业股权的情况</w:t>
      </w:r>
      <w:r>
        <w:rPr>
          <w:b w:val="0"/>
          <w:bCs w:val="0"/>
        </w:rPr>
      </w:r>
    </w:p>
    <w:p>
      <w:pPr>
        <w:pStyle w:val="Heading4"/>
        <w:spacing w:line="240" w:lineRule="auto" w:before="124"/>
        <w:ind w:left="1280" w:right="3485"/>
        <w:jc w:val="left"/>
        <w:rPr>
          <w:b w:val="0"/>
          <w:bCs w:val="0"/>
        </w:rPr>
      </w:pPr>
      <w:r>
        <w:rPr/>
        <w:t>（一）本报告期内公司未持有其他上市公司股权</w:t>
      </w:r>
      <w:r>
        <w:rPr>
          <w:b w:val="0"/>
          <w:bCs w:val="0"/>
        </w:rPr>
      </w:r>
    </w:p>
    <w:p>
      <w:pPr>
        <w:spacing w:line="240" w:lineRule="auto" w:before="11"/>
        <w:rPr>
          <w:rFonts w:ascii="宋体" w:hAnsi="宋体" w:cs="宋体" w:eastAsia="宋体" w:hint="default"/>
          <w:b/>
          <w:bCs/>
          <w:sz w:val="20"/>
          <w:szCs w:val="20"/>
        </w:rPr>
      </w:pPr>
    </w:p>
    <w:p>
      <w:pPr>
        <w:pStyle w:val="Heading4"/>
        <w:spacing w:line="240" w:lineRule="auto"/>
        <w:ind w:left="1280" w:right="3485"/>
        <w:jc w:val="left"/>
        <w:rPr>
          <w:b w:val="0"/>
          <w:bCs w:val="0"/>
        </w:rPr>
      </w:pPr>
      <w:r>
        <w:rPr/>
        <w:t>（二）公司持有非上市金融企业股权情况</w:t>
      </w:r>
      <w:r>
        <w:rPr>
          <w:b w:val="0"/>
          <w:bCs w:val="0"/>
        </w:rPr>
      </w:r>
    </w:p>
    <w:p>
      <w:pPr>
        <w:spacing w:line="240" w:lineRule="auto" w:before="8"/>
        <w:rPr>
          <w:rFonts w:ascii="宋体" w:hAnsi="宋体" w:cs="宋体" w:eastAsia="宋体" w:hint="default"/>
          <w:b/>
          <w:bCs/>
          <w:sz w:val="10"/>
          <w:szCs w:val="10"/>
        </w:rPr>
      </w:pPr>
    </w:p>
    <w:tbl>
      <w:tblPr>
        <w:tblW w:w="0" w:type="auto"/>
        <w:jc w:val="left"/>
        <w:tblInd w:w="112" w:type="dxa"/>
        <w:tblLayout w:type="fixed"/>
        <w:tblCellMar>
          <w:top w:w="0" w:type="dxa"/>
          <w:left w:w="0" w:type="dxa"/>
          <w:bottom w:w="0" w:type="dxa"/>
          <w:right w:w="0" w:type="dxa"/>
        </w:tblCellMar>
        <w:tblLook w:val="01E0"/>
      </w:tblPr>
      <w:tblGrid>
        <w:gridCol w:w="1261"/>
        <w:gridCol w:w="1259"/>
        <w:gridCol w:w="1122"/>
        <w:gridCol w:w="858"/>
        <w:gridCol w:w="1080"/>
        <w:gridCol w:w="1026"/>
        <w:gridCol w:w="1027"/>
        <w:gridCol w:w="1187"/>
        <w:gridCol w:w="828"/>
      </w:tblGrid>
      <w:tr>
        <w:trPr>
          <w:trHeight w:val="435" w:hRule="exact"/>
        </w:trPr>
        <w:tc>
          <w:tcPr>
            <w:tcW w:w="1261" w:type="dxa"/>
            <w:tcBorders>
              <w:top w:val="single" w:sz="46" w:space="0" w:color="DCDCDC"/>
              <w:left w:val="single" w:sz="13" w:space="0" w:color="DCDCDC"/>
              <w:bottom w:val="nil" w:sz="6" w:space="0" w:color="auto"/>
              <w:right w:val="single" w:sz="10" w:space="0" w:color="DCDCDC"/>
            </w:tcBorders>
          </w:tcPr>
          <w:p>
            <w:pPr>
              <w:pStyle w:val="TableParagraph"/>
              <w:spacing w:line="240" w:lineRule="auto" w:before="73"/>
              <w:ind w:right="64"/>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6"/>
                <w:sz w:val="18"/>
                <w:szCs w:val="18"/>
                <w:shd w:fill="DCDCDC" w:color="auto" w:val="clear"/>
              </w:rPr>
              <w:t> </w:t>
            </w:r>
            <w:r>
              <w:rPr>
                <w:rFonts w:ascii="宋体" w:hAnsi="宋体" w:cs="宋体" w:eastAsia="宋体" w:hint="default"/>
                <w:sz w:val="18"/>
                <w:szCs w:val="18"/>
                <w:shd w:fill="DCDCDC" w:color="auto" w:val="clear"/>
              </w:rPr>
              <w:t>所持对象名称</w:t>
            </w:r>
            <w:r>
              <w:rPr>
                <w:rFonts w:ascii="宋体" w:hAnsi="宋体" w:cs="宋体" w:eastAsia="宋体" w:hint="default"/>
                <w:sz w:val="18"/>
                <w:szCs w:val="18"/>
              </w:rPr>
            </w:r>
          </w:p>
        </w:tc>
        <w:tc>
          <w:tcPr>
            <w:tcW w:w="1259"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初始投资金额</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122"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left="196" w:right="0"/>
              <w:jc w:val="left"/>
              <w:rPr>
                <w:rFonts w:ascii="宋体" w:hAnsi="宋体" w:cs="宋体" w:eastAsia="宋体" w:hint="default"/>
                <w:sz w:val="18"/>
                <w:szCs w:val="18"/>
              </w:rPr>
            </w:pPr>
            <w:r>
              <w:rPr>
                <w:rFonts w:ascii="宋体" w:hAnsi="宋体" w:cs="宋体" w:eastAsia="宋体" w:hint="default"/>
                <w:sz w:val="18"/>
                <w:szCs w:val="18"/>
              </w:rPr>
              <w:t>持有数量</w:t>
            </w:r>
          </w:p>
          <w:p>
            <w:pPr>
              <w:pStyle w:val="TableParagraph"/>
              <w:spacing w:line="235" w:lineRule="exact"/>
              <w:ind w:left="28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64" w:right="61"/>
              <w:jc w:val="left"/>
              <w:rPr>
                <w:rFonts w:ascii="宋体" w:hAnsi="宋体" w:cs="宋体" w:eastAsia="宋体" w:hint="default"/>
                <w:sz w:val="18"/>
                <w:szCs w:val="18"/>
              </w:rPr>
            </w:pPr>
            <w:r>
              <w:rPr>
                <w:rFonts w:ascii="宋体" w:hAnsi="宋体" w:cs="宋体" w:eastAsia="宋体" w:hint="default"/>
                <w:sz w:val="18"/>
                <w:szCs w:val="18"/>
              </w:rPr>
              <w:t>占该公司 股权比例</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026"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left="1"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02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58" w:right="56"/>
              <w:jc w:val="left"/>
              <w:rPr>
                <w:rFonts w:ascii="宋体" w:hAnsi="宋体" w:cs="宋体" w:eastAsia="宋体" w:hint="default"/>
                <w:sz w:val="18"/>
                <w:szCs w:val="18"/>
              </w:rPr>
            </w:pPr>
            <w:r>
              <w:rPr>
                <w:rFonts w:ascii="宋体" w:hAnsi="宋体" w:cs="宋体" w:eastAsia="宋体" w:hint="default"/>
                <w:sz w:val="18"/>
                <w:szCs w:val="18"/>
              </w:rPr>
              <w:t>报告期所有 者权益变动</w:t>
            </w:r>
          </w:p>
        </w:tc>
        <w:tc>
          <w:tcPr>
            <w:tcW w:w="1187" w:type="dxa"/>
            <w:vMerge w:val="restart"/>
            <w:tcBorders>
              <w:top w:val="single" w:sz="46" w:space="0" w:color="DCDCDC"/>
              <w:left w:val="single" w:sz="10" w:space="0" w:color="DCDCDC"/>
              <w:right w:val="single" w:sz="10" w:space="0" w:color="DCDCDC"/>
            </w:tcBorders>
          </w:tcPr>
          <w:p>
            <w:pPr>
              <w:pStyle w:val="TableParagraph"/>
              <w:spacing w:line="240" w:lineRule="auto" w:before="73"/>
              <w:ind w:left="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会计核算科目</w:t>
            </w:r>
            <w:r>
              <w:rPr>
                <w:rFonts w:ascii="宋体" w:hAnsi="宋体" w:cs="宋体" w:eastAsia="宋体" w:hint="default"/>
                <w:sz w:val="18"/>
                <w:szCs w:val="18"/>
              </w:rPr>
            </w:r>
          </w:p>
        </w:tc>
        <w:tc>
          <w:tcPr>
            <w:tcW w:w="828" w:type="dxa"/>
            <w:vMerge w:val="restart"/>
            <w:tcBorders>
              <w:top w:val="single" w:sz="46" w:space="0" w:color="DCDCDC"/>
              <w:left w:val="single" w:sz="10" w:space="0" w:color="DCDCDC"/>
              <w:right w:val="single" w:sz="13" w:space="0" w:color="DCDCDC"/>
            </w:tcBorders>
          </w:tcPr>
          <w:p>
            <w:pPr>
              <w:pStyle w:val="TableParagraph"/>
              <w:spacing w:line="240" w:lineRule="auto" w:before="73"/>
              <w:ind w:left="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股份来源</w:t>
            </w:r>
            <w:r>
              <w:rPr>
                <w:rFonts w:ascii="宋体" w:hAnsi="宋体" w:cs="宋体" w:eastAsia="宋体" w:hint="default"/>
                <w:sz w:val="18"/>
                <w:szCs w:val="18"/>
              </w:rPr>
            </w:r>
          </w:p>
        </w:tc>
      </w:tr>
      <w:tr>
        <w:trPr>
          <w:trHeight w:val="121" w:hRule="exact"/>
        </w:trPr>
        <w:tc>
          <w:tcPr>
            <w:tcW w:w="126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9" w:type="dxa"/>
            <w:vMerge/>
            <w:tcBorders>
              <w:left w:val="single" w:sz="4" w:space="0" w:color="000000"/>
              <w:bottom w:val="single" w:sz="4" w:space="0" w:color="000000"/>
              <w:right w:val="single" w:sz="4" w:space="0" w:color="000000"/>
            </w:tcBorders>
            <w:shd w:val="clear" w:color="auto" w:fill="DCDCDC"/>
          </w:tcPr>
          <w:p>
            <w:pPr/>
          </w:p>
        </w:tc>
        <w:tc>
          <w:tcPr>
            <w:tcW w:w="1122" w:type="dxa"/>
            <w:vMerge/>
            <w:tcBorders>
              <w:left w:val="single" w:sz="4" w:space="0" w:color="000000"/>
              <w:bottom w:val="single" w:sz="4" w:space="0" w:color="000000"/>
              <w:right w:val="single" w:sz="4" w:space="0" w:color="000000"/>
            </w:tcBorders>
            <w:shd w:val="clear" w:color="auto" w:fill="DCDCDC"/>
          </w:tcPr>
          <w:p>
            <w:pPr/>
          </w:p>
        </w:tc>
        <w:tc>
          <w:tcPr>
            <w:tcW w:w="858"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26" w:type="dxa"/>
            <w:vMerge/>
            <w:tcBorders>
              <w:left w:val="single" w:sz="4" w:space="0" w:color="000000"/>
              <w:bottom w:val="single" w:sz="4" w:space="0" w:color="000000"/>
              <w:right w:val="single" w:sz="4" w:space="0" w:color="000000"/>
            </w:tcBorders>
            <w:shd w:val="clear" w:color="auto" w:fill="DCDCDC"/>
          </w:tcPr>
          <w:p>
            <w:pPr/>
          </w:p>
        </w:tc>
        <w:tc>
          <w:tcPr>
            <w:tcW w:w="1027" w:type="dxa"/>
            <w:vMerge/>
            <w:tcBorders>
              <w:left w:val="single" w:sz="4" w:space="0" w:color="000000"/>
              <w:bottom w:val="single" w:sz="4" w:space="0" w:color="000000"/>
              <w:right w:val="single" w:sz="4" w:space="0" w:color="000000"/>
            </w:tcBorders>
            <w:shd w:val="clear" w:color="auto" w:fill="DCDCDC"/>
          </w:tcPr>
          <w:p>
            <w:pPr/>
          </w:p>
        </w:tc>
        <w:tc>
          <w:tcPr>
            <w:tcW w:w="1187" w:type="dxa"/>
            <w:vMerge/>
            <w:tcBorders>
              <w:left w:val="single" w:sz="10" w:space="0" w:color="DCDCDC"/>
              <w:bottom w:val="single" w:sz="47" w:space="0" w:color="DCDCDC"/>
              <w:right w:val="single" w:sz="10" w:space="0" w:color="DCDCDC"/>
            </w:tcBorders>
          </w:tcPr>
          <w:p>
            <w:pPr/>
          </w:p>
        </w:tc>
        <w:tc>
          <w:tcPr>
            <w:tcW w:w="828" w:type="dxa"/>
            <w:vMerge/>
            <w:tcBorders>
              <w:left w:val="single" w:sz="10" w:space="0" w:color="DCDCDC"/>
              <w:bottom w:val="single" w:sz="47" w:space="0" w:color="DCDCDC"/>
              <w:right w:val="single" w:sz="13" w:space="0" w:color="DCDCDC"/>
            </w:tcBorders>
          </w:tcPr>
          <w:p>
            <w:pPr/>
          </w:p>
        </w:tc>
      </w:tr>
      <w:tr>
        <w:trPr>
          <w:trHeight w:val="164" w:hRule="exact"/>
        </w:trPr>
        <w:tc>
          <w:tcPr>
            <w:tcW w:w="126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59" w:type="dxa"/>
            <w:vMerge w:val="restart"/>
            <w:tcBorders>
              <w:top w:val="single" w:sz="4" w:space="0" w:color="000000"/>
              <w:left w:val="single" w:sz="9" w:space="0" w:color="DCDCDC"/>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1,000,000.00</w:t>
            </w:r>
          </w:p>
        </w:tc>
        <w:tc>
          <w:tcPr>
            <w:tcW w:w="11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1,000,000</w:t>
            </w:r>
          </w:p>
        </w:tc>
        <w:tc>
          <w:tcPr>
            <w:tcW w:w="8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0.33%</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1,000,000.00</w:t>
            </w:r>
          </w:p>
        </w:tc>
        <w:tc>
          <w:tcPr>
            <w:tcW w:w="10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58" w:right="0"/>
              <w:jc w:val="left"/>
              <w:rPr>
                <w:rFonts w:ascii="宋体" w:hAnsi="宋体" w:cs="宋体" w:eastAsia="宋体" w:hint="default"/>
                <w:sz w:val="18"/>
                <w:szCs w:val="18"/>
              </w:rPr>
            </w:pPr>
            <w:r>
              <w:rPr>
                <w:rFonts w:ascii="宋体"/>
                <w:sz w:val="18"/>
              </w:rPr>
              <w:t>181,500.00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vMerge w:val="restart"/>
            <w:tcBorders>
              <w:top w:val="single" w:sz="47" w:space="0" w:color="DCDCDC"/>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28" w:type="dxa"/>
            <w:vMerge w:val="restart"/>
            <w:tcBorders>
              <w:top w:val="single" w:sz="47" w:space="0" w:color="DCDCDC"/>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资金投入</w:t>
            </w:r>
          </w:p>
        </w:tc>
      </w:tr>
      <w:tr>
        <w:trPr>
          <w:trHeight w:val="546" w:hRule="exact"/>
        </w:trPr>
        <w:tc>
          <w:tcPr>
            <w:tcW w:w="126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left="265" w:right="83" w:hanging="180"/>
              <w:jc w:val="left"/>
              <w:rPr>
                <w:rFonts w:ascii="宋体" w:hAnsi="宋体" w:cs="宋体" w:eastAsia="宋体" w:hint="default"/>
                <w:sz w:val="18"/>
                <w:szCs w:val="18"/>
              </w:rPr>
            </w:pPr>
            <w:r>
              <w:rPr>
                <w:rFonts w:ascii="宋体" w:hAnsi="宋体" w:cs="宋体" w:eastAsia="宋体" w:hint="default"/>
                <w:sz w:val="18"/>
                <w:szCs w:val="18"/>
              </w:rPr>
              <w:t>浙江温岭农村 合作银行</w:t>
            </w:r>
          </w:p>
        </w:tc>
        <w:tc>
          <w:tcPr>
            <w:tcW w:w="1259" w:type="dxa"/>
            <w:vMerge/>
            <w:tcBorders>
              <w:left w:val="single" w:sz="9" w:space="0" w:color="DCDCDC"/>
              <w:right w:val="single" w:sz="4" w:space="0" w:color="000000"/>
            </w:tcBorders>
          </w:tcPr>
          <w:p>
            <w:pPr/>
          </w:p>
        </w:tc>
        <w:tc>
          <w:tcPr>
            <w:tcW w:w="1122" w:type="dxa"/>
            <w:vMerge/>
            <w:tcBorders>
              <w:left w:val="single" w:sz="4" w:space="0" w:color="000000"/>
              <w:right w:val="single" w:sz="4" w:space="0" w:color="000000"/>
            </w:tcBorders>
          </w:tcPr>
          <w:p>
            <w:pPr/>
          </w:p>
        </w:tc>
        <w:tc>
          <w:tcPr>
            <w:tcW w:w="85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26"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c>
          <w:tcPr>
            <w:tcW w:w="1187" w:type="dxa"/>
            <w:vMerge/>
            <w:tcBorders>
              <w:left w:val="single" w:sz="4" w:space="0" w:color="000000"/>
              <w:right w:val="single" w:sz="4" w:space="0" w:color="000000"/>
            </w:tcBorders>
          </w:tcPr>
          <w:p>
            <w:pPr/>
          </w:p>
        </w:tc>
        <w:tc>
          <w:tcPr>
            <w:tcW w:w="828" w:type="dxa"/>
            <w:vMerge/>
            <w:tcBorders>
              <w:left w:val="single" w:sz="4" w:space="0" w:color="000000"/>
              <w:right w:val="single" w:sz="4" w:space="0" w:color="000000"/>
            </w:tcBorders>
          </w:tcPr>
          <w:p>
            <w:pPr/>
          </w:p>
        </w:tc>
      </w:tr>
      <w:tr>
        <w:trPr>
          <w:trHeight w:val="165" w:hRule="exact"/>
        </w:trPr>
        <w:tc>
          <w:tcPr>
            <w:tcW w:w="126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9" w:type="dxa"/>
            <w:vMerge/>
            <w:tcBorders>
              <w:left w:val="single" w:sz="9" w:space="0" w:color="DCDCDC"/>
              <w:bottom w:val="single" w:sz="4" w:space="0" w:color="000000"/>
              <w:right w:val="single" w:sz="4" w:space="0" w:color="000000"/>
            </w:tcBorders>
          </w:tcPr>
          <w:p>
            <w:pPr/>
          </w:p>
        </w:tc>
        <w:tc>
          <w:tcPr>
            <w:tcW w:w="1122" w:type="dxa"/>
            <w:vMerge/>
            <w:tcBorders>
              <w:left w:val="single" w:sz="4" w:space="0" w:color="000000"/>
              <w:bottom w:val="single" w:sz="4" w:space="0" w:color="000000"/>
              <w:right w:val="single" w:sz="4" w:space="0" w:color="000000"/>
            </w:tcBorders>
          </w:tcPr>
          <w:p>
            <w:pPr/>
          </w:p>
        </w:tc>
        <w:tc>
          <w:tcPr>
            <w:tcW w:w="858"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26"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1187"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r>
      <w:tr>
        <w:trPr>
          <w:trHeight w:val="151" w:hRule="exact"/>
        </w:trPr>
        <w:tc>
          <w:tcPr>
            <w:tcW w:w="126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59" w:type="dxa"/>
            <w:vMerge w:val="restart"/>
            <w:tcBorders>
              <w:top w:val="single" w:sz="4" w:space="0" w:color="000000"/>
              <w:left w:val="single" w:sz="13" w:space="0" w:color="DCDCDC"/>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1,000,000.00</w:t>
            </w:r>
          </w:p>
        </w:tc>
        <w:tc>
          <w:tcPr>
            <w:tcW w:w="11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1,000,000</w:t>
            </w:r>
          </w:p>
        </w:tc>
        <w:tc>
          <w:tcPr>
            <w:tcW w:w="8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0.33%</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1,000,000.00</w:t>
            </w:r>
          </w:p>
        </w:tc>
        <w:tc>
          <w:tcPr>
            <w:tcW w:w="1026" w:type="dxa"/>
            <w:vMerge w:val="restart"/>
            <w:tcBorders>
              <w:top w:val="single" w:sz="4" w:space="0" w:color="000000"/>
              <w:left w:val="single" w:sz="4" w:space="0" w:color="000000"/>
              <w:right w:val="single" w:sz="4" w:space="0" w:color="000000"/>
            </w:tcBorders>
          </w:tcPr>
          <w:p>
            <w:pPr>
              <w:pStyle w:val="TableParagraph"/>
              <w:spacing w:line="240" w:lineRule="auto" w:before="157"/>
              <w:ind w:left="58" w:right="0"/>
              <w:jc w:val="left"/>
              <w:rPr>
                <w:rFonts w:ascii="宋体" w:hAnsi="宋体" w:cs="宋体" w:eastAsia="宋体" w:hint="default"/>
                <w:sz w:val="18"/>
                <w:szCs w:val="18"/>
              </w:rPr>
            </w:pPr>
            <w:r>
              <w:rPr>
                <w:rFonts w:ascii="宋体"/>
                <w:sz w:val="18"/>
              </w:rPr>
              <w:t>181,500.00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4" w:hRule="exact"/>
        </w:trPr>
        <w:tc>
          <w:tcPr>
            <w:tcW w:w="126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9" w:type="dxa"/>
            <w:vMerge/>
            <w:tcBorders>
              <w:left w:val="single" w:sz="13" w:space="0" w:color="DCDCDC"/>
              <w:right w:val="single" w:sz="4" w:space="0" w:color="000000"/>
            </w:tcBorders>
          </w:tcPr>
          <w:p>
            <w:pPr/>
          </w:p>
        </w:tc>
        <w:tc>
          <w:tcPr>
            <w:tcW w:w="1122" w:type="dxa"/>
            <w:vMerge/>
            <w:tcBorders>
              <w:left w:val="single" w:sz="4" w:space="0" w:color="000000"/>
              <w:right w:val="single" w:sz="4" w:space="0" w:color="000000"/>
            </w:tcBorders>
          </w:tcPr>
          <w:p>
            <w:pPr/>
          </w:p>
        </w:tc>
        <w:tc>
          <w:tcPr>
            <w:tcW w:w="85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26"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c>
          <w:tcPr>
            <w:tcW w:w="1187" w:type="dxa"/>
            <w:vMerge/>
            <w:tcBorders>
              <w:left w:val="single" w:sz="4" w:space="0" w:color="000000"/>
              <w:right w:val="single" w:sz="4" w:space="0" w:color="000000"/>
            </w:tcBorders>
          </w:tcPr>
          <w:p>
            <w:pPr/>
          </w:p>
        </w:tc>
        <w:tc>
          <w:tcPr>
            <w:tcW w:w="828" w:type="dxa"/>
            <w:vMerge/>
            <w:tcBorders>
              <w:left w:val="single" w:sz="4" w:space="0" w:color="000000"/>
              <w:right w:val="single" w:sz="4" w:space="0" w:color="000000"/>
            </w:tcBorders>
          </w:tcPr>
          <w:p>
            <w:pPr/>
          </w:p>
        </w:tc>
      </w:tr>
      <w:tr>
        <w:trPr>
          <w:trHeight w:val="152" w:hRule="exact"/>
        </w:trPr>
        <w:tc>
          <w:tcPr>
            <w:tcW w:w="126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9" w:type="dxa"/>
            <w:vMerge/>
            <w:tcBorders>
              <w:left w:val="single" w:sz="13" w:space="0" w:color="DCDCDC"/>
              <w:bottom w:val="single" w:sz="4" w:space="0" w:color="000000"/>
              <w:right w:val="single" w:sz="4" w:space="0" w:color="000000"/>
            </w:tcBorders>
          </w:tcPr>
          <w:p>
            <w:pPr/>
          </w:p>
        </w:tc>
        <w:tc>
          <w:tcPr>
            <w:tcW w:w="1122" w:type="dxa"/>
            <w:vMerge/>
            <w:tcBorders>
              <w:left w:val="single" w:sz="4" w:space="0" w:color="000000"/>
              <w:bottom w:val="single" w:sz="4" w:space="0" w:color="000000"/>
              <w:right w:val="single" w:sz="4" w:space="0" w:color="000000"/>
            </w:tcBorders>
          </w:tcPr>
          <w:p>
            <w:pPr/>
          </w:p>
        </w:tc>
        <w:tc>
          <w:tcPr>
            <w:tcW w:w="858"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26"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1187"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r>
    </w:tbl>
    <w:p>
      <w:pPr>
        <w:pStyle w:val="Heading4"/>
        <w:spacing w:line="240" w:lineRule="auto" w:before="81"/>
        <w:ind w:left="797" w:right="0" w:firstLine="482"/>
        <w:jc w:val="left"/>
        <w:rPr>
          <w:b w:val="0"/>
          <w:bCs w:val="0"/>
        </w:rPr>
      </w:pPr>
      <w:r>
        <w:rPr/>
        <w:t>（三）本报告期内公司无买卖其他上市公司股份的情况</w:t>
      </w:r>
      <w:r>
        <w:rPr>
          <w:b w:val="0"/>
          <w:bCs w:val="0"/>
        </w:rPr>
      </w:r>
    </w:p>
    <w:p>
      <w:pPr>
        <w:spacing w:line="240" w:lineRule="auto" w:before="0"/>
        <w:rPr>
          <w:rFonts w:ascii="宋体" w:hAnsi="宋体" w:cs="宋体" w:eastAsia="宋体" w:hint="default"/>
          <w:b/>
          <w:bCs/>
          <w:sz w:val="24"/>
          <w:szCs w:val="24"/>
        </w:rPr>
      </w:pPr>
    </w:p>
    <w:p>
      <w:pPr>
        <w:pStyle w:val="Heading2"/>
        <w:spacing w:line="240" w:lineRule="auto" w:before="195"/>
        <w:ind w:left="797" w:right="0"/>
        <w:jc w:val="both"/>
        <w:rPr>
          <w:b w:val="0"/>
          <w:bCs w:val="0"/>
        </w:rPr>
      </w:pPr>
      <w:r>
        <w:rPr/>
        <w:t>四、本报告期内公司收购及出售资产、吸收合并事项。</w:t>
      </w:r>
      <w:r>
        <w:rPr>
          <w:b w:val="0"/>
          <w:bCs w:val="0"/>
        </w:rPr>
      </w:r>
    </w:p>
    <w:p>
      <w:pPr>
        <w:spacing w:line="357" w:lineRule="auto" w:before="185"/>
        <w:ind w:left="1277" w:right="0" w:firstLine="2"/>
        <w:jc w:val="left"/>
        <w:rPr>
          <w:rFonts w:ascii="宋体" w:hAnsi="宋体" w:cs="宋体" w:eastAsia="宋体" w:hint="default"/>
          <w:sz w:val="24"/>
          <w:szCs w:val="24"/>
        </w:rPr>
      </w:pPr>
      <w:r>
        <w:rPr>
          <w:rFonts w:ascii="宋体" w:hAnsi="宋体" w:cs="宋体" w:eastAsia="宋体" w:hint="default"/>
          <w:b/>
          <w:bCs/>
          <w:sz w:val="24"/>
          <w:szCs w:val="24"/>
        </w:rPr>
        <w:t>（一）购买湖南省湘潭市九华示范区土地事项</w:t>
      </w:r>
      <w:r>
        <w:rPr>
          <w:rFonts w:ascii="宋体" w:hAnsi="宋体" w:cs="宋体" w:eastAsia="宋体" w:hint="default"/>
          <w:b/>
          <w:bCs/>
          <w:w w:val="99"/>
          <w:sz w:val="24"/>
          <w:szCs w:val="24"/>
        </w:rPr>
        <w:t> </w:t>
      </w:r>
      <w:r>
        <w:rPr>
          <w:rFonts w:ascii="宋体" w:hAnsi="宋体" w:cs="宋体" w:eastAsia="宋体" w:hint="default"/>
          <w:spacing w:val="-3"/>
          <w:sz w:val="24"/>
          <w:szCs w:val="24"/>
        </w:rPr>
        <w:t>公司于2010年2月9日与湖南省湘潭市九华示范区管理委员会签订了《湘潭九</w:t>
      </w:r>
    </w:p>
    <w:p>
      <w:pPr>
        <w:pStyle w:val="BodyText"/>
        <w:spacing w:line="357" w:lineRule="auto"/>
        <w:ind w:left="797" w:right="844"/>
        <w:jc w:val="both"/>
      </w:pPr>
      <w:r>
        <w:rPr/>
        <w:t>华示范区工业项目招商入区合同》，出资约1,350万元购买湖南省湘潭市九华示 范区约150亩土地使用权。</w:t>
      </w:r>
    </w:p>
    <w:p>
      <w:pPr>
        <w:pStyle w:val="BodyText"/>
        <w:spacing w:line="240" w:lineRule="auto"/>
        <w:ind w:left="1277" w:right="0"/>
        <w:jc w:val="left"/>
      </w:pPr>
      <w:r>
        <w:rPr/>
        <w:t>公司于2010年4月19日与湖南省湘潭市九华示范区管理委员会又签订了一份</w:t>
      </w:r>
    </w:p>
    <w:p>
      <w:pPr>
        <w:pStyle w:val="BodyText"/>
        <w:spacing w:line="357" w:lineRule="auto" w:before="152"/>
        <w:ind w:left="797" w:right="812"/>
        <w:jc w:val="both"/>
      </w:pPr>
      <w:r>
        <w:rPr>
          <w:spacing w:val="-3"/>
        </w:rPr>
        <w:t>《湘潭九华示范区工业项目招商入区合同》，经公司第二届董事会第二十一次会</w:t>
      </w:r>
      <w:r>
        <w:rPr>
          <w:spacing w:val="-104"/>
        </w:rPr>
        <w:t> </w:t>
      </w:r>
      <w:r>
        <w:rPr>
          <w:spacing w:val="-104"/>
        </w:rPr>
      </w:r>
      <w:r>
        <w:rPr>
          <w:spacing w:val="-3"/>
        </w:rPr>
        <w:t>议审议批准，公司再出资928.80万元新增购买湖南省湘潭市九华示范区的土地使</w:t>
      </w:r>
      <w:r>
        <w:rPr>
          <w:spacing w:val="-94"/>
        </w:rPr>
        <w:t> </w:t>
      </w:r>
      <w:r>
        <w:rPr>
          <w:spacing w:val="-94"/>
        </w:rPr>
      </w:r>
      <w:r>
        <w:rPr/>
        <w:t>用权103.20亩。</w:t>
      </w:r>
    </w:p>
    <w:p>
      <w:pPr>
        <w:pStyle w:val="BodyText"/>
        <w:spacing w:line="357" w:lineRule="auto"/>
        <w:ind w:left="797" w:right="0" w:firstLine="480"/>
        <w:jc w:val="left"/>
      </w:pPr>
      <w:r>
        <w:rPr>
          <w:spacing w:val="-3"/>
        </w:rPr>
        <w:t>公司两次共计购买湖南省湘潭市九华示范区土地253.20亩，用于建设以水泵</w:t>
      </w:r>
      <w:r>
        <w:rPr/>
        <w:t> 产品机加工、总装、销售为一体的生产基地。</w:t>
      </w:r>
    </w:p>
    <w:p>
      <w:pPr>
        <w:spacing w:line="386" w:lineRule="auto" w:before="35"/>
        <w:ind w:left="1277" w:right="0" w:firstLine="2"/>
        <w:jc w:val="left"/>
        <w:rPr>
          <w:rFonts w:ascii="宋体" w:hAnsi="宋体" w:cs="宋体" w:eastAsia="宋体" w:hint="default"/>
          <w:sz w:val="24"/>
          <w:szCs w:val="24"/>
        </w:rPr>
      </w:pPr>
      <w:r>
        <w:rPr>
          <w:rFonts w:ascii="宋体" w:hAnsi="宋体" w:cs="宋体" w:eastAsia="宋体" w:hint="default"/>
          <w:b/>
          <w:bCs/>
          <w:sz w:val="24"/>
          <w:szCs w:val="24"/>
        </w:rPr>
        <w:t>（二）收购长沙天鹅工业泵股份有限公司（“天鹅泵业”）</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公司拟向欧亚云、欧亚峰、罗兵辉、李洪辉、朱平正、胡观辉、周海蓉、吴</w:t>
      </w:r>
    </w:p>
    <w:p>
      <w:pPr>
        <w:spacing w:after="0" w:line="386" w:lineRule="auto"/>
        <w:jc w:val="left"/>
        <w:rPr>
          <w:rFonts w:ascii="宋体" w:hAnsi="宋体" w:cs="宋体" w:eastAsia="宋体" w:hint="default"/>
          <w:sz w:val="24"/>
          <w:szCs w:val="24"/>
        </w:rPr>
        <w:sectPr>
          <w:pgSz w:w="11910" w:h="16840"/>
          <w:pgMar w:header="720" w:footer="730" w:top="1060" w:bottom="920" w:left="1000" w:right="980"/>
        </w:sectPr>
      </w:pPr>
    </w:p>
    <w:p>
      <w:pPr>
        <w:spacing w:line="240" w:lineRule="auto" w:before="9"/>
        <w:rPr>
          <w:rFonts w:ascii="宋体" w:hAnsi="宋体" w:cs="宋体" w:eastAsia="宋体" w:hint="default"/>
          <w:sz w:val="20"/>
          <w:szCs w:val="20"/>
        </w:rPr>
      </w:pPr>
    </w:p>
    <w:p>
      <w:pPr>
        <w:pStyle w:val="BodyText"/>
        <w:spacing w:line="338" w:lineRule="auto" w:before="26"/>
        <w:ind w:right="152"/>
        <w:jc w:val="both"/>
      </w:pPr>
      <w:r>
        <w:rPr>
          <w:spacing w:val="-1"/>
        </w:rPr>
        <w:t>波、郭华定等九名自然人和长沙瑞鹅投资管理有限公司发行</w:t>
      </w:r>
      <w:r>
        <w:rPr>
          <w:rFonts w:ascii="Times New Roman" w:hAnsi="Times New Roman" w:cs="Times New Roman" w:eastAsia="Times New Roman" w:hint="default"/>
          <w:spacing w:val="-1"/>
        </w:rPr>
        <w:t>A</w:t>
      </w:r>
      <w:r>
        <w:rPr>
          <w:spacing w:val="-1"/>
        </w:rPr>
        <w:t>股股份购买其合计</w:t>
      </w:r>
      <w:r>
        <w:rPr>
          <w:spacing w:val="-109"/>
        </w:rPr>
        <w:t> </w:t>
      </w:r>
      <w:r>
        <w:rPr>
          <w:spacing w:val="-3"/>
        </w:rPr>
        <w:t>持有的天鹅泵业</w:t>
      </w:r>
      <w:r>
        <w:rPr>
          <w:rFonts w:ascii="Times New Roman" w:hAnsi="Times New Roman" w:cs="Times New Roman" w:eastAsia="Times New Roman" w:hint="default"/>
          <w:spacing w:val="-3"/>
        </w:rPr>
        <w:t>92.61%</w:t>
      </w:r>
      <w:r>
        <w:rPr>
          <w:spacing w:val="-3"/>
        </w:rPr>
        <w:t>的股权。上述事项已经公司</w:t>
      </w:r>
      <w:r>
        <w:rPr>
          <w:rFonts w:ascii="Times New Roman" w:hAnsi="Times New Roman" w:cs="Times New Roman" w:eastAsia="Times New Roman" w:hint="default"/>
          <w:spacing w:val="-3"/>
        </w:rPr>
        <w:t>2011</w:t>
      </w:r>
      <w:r>
        <w:rPr>
          <w:spacing w:val="-3"/>
        </w:rPr>
        <w:t>年第一次临时股东大会审</w:t>
      </w:r>
      <w:r>
        <w:rPr>
          <w:spacing w:val="-109"/>
        </w:rPr>
        <w:t> </w:t>
      </w:r>
      <w:r>
        <w:rPr/>
        <w:t>议通过，材料将报中国证监会审核，公司将及时公告项目进展情况。</w:t>
      </w:r>
    </w:p>
    <w:p>
      <w:pPr>
        <w:pStyle w:val="BodyText"/>
        <w:spacing w:line="338" w:lineRule="auto" w:before="94"/>
        <w:ind w:right="184" w:firstLine="480"/>
        <w:jc w:val="both"/>
      </w:pPr>
      <w:r>
        <w:rPr/>
        <w:t>另外，公司以现金方式收购欧亚云所持有的天鹅泵业</w:t>
      </w:r>
      <w:r>
        <w:rPr>
          <w:rFonts w:ascii="Times New Roman" w:hAnsi="Times New Roman" w:cs="Times New Roman" w:eastAsia="Times New Roman" w:hint="default"/>
        </w:rPr>
        <w:t>280</w:t>
      </w:r>
      <w:r>
        <w:rPr/>
        <w:t>万股股份（占天鹅 泵业总股本的</w:t>
      </w:r>
      <w:r>
        <w:rPr>
          <w:rFonts w:ascii="Times New Roman" w:hAnsi="Times New Roman" w:cs="Times New Roman" w:eastAsia="Times New Roman" w:hint="default"/>
        </w:rPr>
        <w:t>7.39</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4"/>
        </w:rPr>
        <w:t>%</w:t>
      </w:r>
      <w:r>
        <w:rPr>
          <w:spacing w:val="-4"/>
        </w:rPr>
        <w:t>），公司已支付给欧亚云股权转让款项2,156.00万元。上述</w:t>
      </w:r>
      <w:r>
        <w:rPr/>
        <w:t> </w:t>
      </w:r>
      <w:r>
        <w:rPr>
          <w:rFonts w:ascii="Times New Roman" w:hAnsi="Times New Roman" w:cs="Times New Roman" w:eastAsia="Times New Roman" w:hint="default"/>
        </w:rPr>
        <w:t>280</w:t>
      </w:r>
      <w:r>
        <w:rPr/>
        <w:t>万股股份已于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月底前完成过户。</w:t>
      </w:r>
    </w:p>
    <w:p>
      <w:pPr>
        <w:pStyle w:val="BodyText"/>
        <w:spacing w:line="240" w:lineRule="auto" w:before="66"/>
        <w:ind w:left="617" w:right="0"/>
        <w:jc w:val="left"/>
      </w:pPr>
      <w:r>
        <w:rPr/>
        <w:t>上述事项的详情见公司披露于指定信息披露媒体的有关公告。</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Heading2"/>
        <w:spacing w:line="240" w:lineRule="auto"/>
        <w:ind w:right="0"/>
        <w:jc w:val="both"/>
        <w:rPr>
          <w:b w:val="0"/>
          <w:bCs w:val="0"/>
        </w:rPr>
      </w:pPr>
      <w:r>
        <w:rPr/>
        <w:t>五、股权激励计划实施事项</w:t>
      </w:r>
      <w:r>
        <w:rPr>
          <w:b w:val="0"/>
          <w:bCs w:val="0"/>
        </w:rPr>
      </w:r>
    </w:p>
    <w:p>
      <w:pPr>
        <w:pStyle w:val="BodyText"/>
        <w:spacing w:line="240" w:lineRule="auto" w:before="124"/>
        <w:ind w:left="617" w:right="0"/>
        <w:jc w:val="left"/>
      </w:pPr>
      <w:r>
        <w:rPr/>
        <w:t>报告期内，公司无股权激励事项。</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ind w:right="0"/>
        <w:jc w:val="both"/>
        <w:rPr>
          <w:b w:val="0"/>
          <w:bCs w:val="0"/>
        </w:rPr>
      </w:pPr>
      <w:r>
        <w:rPr/>
        <w:t>六、报告期内重大关联交易事项</w:t>
      </w:r>
      <w:r>
        <w:rPr>
          <w:b w:val="0"/>
          <w:bCs w:val="0"/>
        </w:rPr>
      </w:r>
    </w:p>
    <w:p>
      <w:pPr>
        <w:pStyle w:val="BodyText"/>
        <w:spacing w:line="240" w:lineRule="auto" w:before="123"/>
        <w:ind w:left="617" w:right="0"/>
        <w:jc w:val="left"/>
      </w:pPr>
      <w:r>
        <w:rPr/>
        <w:t>（一）未发生与日常经营相关的重大关联交易事项</w:t>
      </w:r>
    </w:p>
    <w:p>
      <w:pPr>
        <w:spacing w:line="240" w:lineRule="auto" w:before="11"/>
        <w:rPr>
          <w:rFonts w:ascii="宋体" w:hAnsi="宋体" w:cs="宋体" w:eastAsia="宋体" w:hint="default"/>
          <w:sz w:val="20"/>
          <w:szCs w:val="20"/>
        </w:rPr>
      </w:pPr>
    </w:p>
    <w:p>
      <w:pPr>
        <w:pStyle w:val="BodyText"/>
        <w:spacing w:line="240" w:lineRule="auto" w:before="0"/>
        <w:ind w:left="617" w:right="0"/>
        <w:jc w:val="left"/>
      </w:pPr>
      <w:r>
        <w:rPr/>
        <w:t>（二）未发生公司资产收购、出售方面的关联交易事项</w:t>
      </w:r>
    </w:p>
    <w:p>
      <w:pPr>
        <w:spacing w:line="240" w:lineRule="auto" w:before="12"/>
        <w:rPr>
          <w:rFonts w:ascii="宋体" w:hAnsi="宋体" w:cs="宋体" w:eastAsia="宋体" w:hint="default"/>
          <w:sz w:val="20"/>
          <w:szCs w:val="20"/>
        </w:rPr>
      </w:pPr>
    </w:p>
    <w:p>
      <w:pPr>
        <w:pStyle w:val="BodyText"/>
        <w:spacing w:line="240" w:lineRule="auto" w:before="0"/>
        <w:ind w:left="617" w:right="0"/>
        <w:jc w:val="left"/>
      </w:pPr>
      <w:r>
        <w:rPr/>
        <w:t>（三）未发生与关联方共同对外投资的关联交易事项</w:t>
      </w:r>
    </w:p>
    <w:p>
      <w:pPr>
        <w:spacing w:line="240" w:lineRule="auto" w:before="11"/>
        <w:rPr>
          <w:rFonts w:ascii="宋体" w:hAnsi="宋体" w:cs="宋体" w:eastAsia="宋体" w:hint="default"/>
          <w:sz w:val="20"/>
          <w:szCs w:val="20"/>
        </w:rPr>
      </w:pPr>
    </w:p>
    <w:p>
      <w:pPr>
        <w:pStyle w:val="BodyText"/>
        <w:spacing w:line="240" w:lineRule="auto" w:before="0"/>
        <w:ind w:left="617" w:right="0"/>
        <w:jc w:val="left"/>
      </w:pPr>
      <w:r>
        <w:rPr/>
        <w:t>（四）未发生与关联方之间债权债务往来等事项</w:t>
      </w:r>
    </w:p>
    <w:p>
      <w:pPr>
        <w:spacing w:line="240" w:lineRule="auto" w:before="11"/>
        <w:rPr>
          <w:rFonts w:ascii="宋体" w:hAnsi="宋体" w:cs="宋体" w:eastAsia="宋体" w:hint="default"/>
          <w:sz w:val="20"/>
          <w:szCs w:val="20"/>
        </w:rPr>
      </w:pPr>
    </w:p>
    <w:p>
      <w:pPr>
        <w:pStyle w:val="BodyText"/>
        <w:spacing w:line="348" w:lineRule="auto" w:before="0"/>
        <w:ind w:right="153" w:firstLine="480"/>
        <w:jc w:val="both"/>
      </w:pPr>
      <w:r>
        <w:rPr>
          <w:spacing w:val="-3"/>
        </w:rPr>
        <w:t>（五）2010年度，除全资子公司湖南利欧泵业有限公司占用上市公司资金余</w:t>
      </w:r>
      <w:r>
        <w:rPr/>
        <w:t> 额</w:t>
      </w:r>
      <w:r>
        <w:rPr>
          <w:rFonts w:ascii="Times New Roman" w:hAnsi="Times New Roman" w:cs="Times New Roman" w:eastAsia="Times New Roman" w:hint="default"/>
        </w:rPr>
        <w:t>600</w:t>
      </w:r>
      <w:r>
        <w:rPr/>
        <w:t>万元（暂借款）外，公司控股股东及其他关联方不存在非经营性占用上市 公司资金的情况。</w:t>
      </w:r>
    </w:p>
    <w:p>
      <w:pPr>
        <w:pStyle w:val="BodyText"/>
        <w:spacing w:line="448" w:lineRule="auto" w:before="164"/>
        <w:ind w:left="617" w:right="3887"/>
        <w:jc w:val="left"/>
      </w:pPr>
      <w:r>
        <w:rPr/>
        <w:t>（六）本公司为关联方提供的担保情况 详见本节“七、公司对外担保情况”。</w:t>
      </w:r>
    </w:p>
    <w:p>
      <w:pPr>
        <w:pStyle w:val="BodyText"/>
        <w:spacing w:line="357" w:lineRule="auto" w:before="64"/>
        <w:ind w:right="153" w:firstLine="480"/>
        <w:jc w:val="both"/>
      </w:pPr>
      <w:r>
        <w:rPr>
          <w:spacing w:val="-3"/>
        </w:rPr>
        <w:t>（七）关联方为本公司提供担保的事项（未包含合并财务报表范围内各公司</w:t>
      </w:r>
      <w:r>
        <w:rPr/>
        <w:t> 之间的担保事项）</w:t>
      </w:r>
    </w:p>
    <w:p>
      <w:pPr>
        <w:pStyle w:val="BodyText"/>
        <w:spacing w:line="357" w:lineRule="auto"/>
        <w:ind w:right="152" w:firstLine="480"/>
        <w:jc w:val="both"/>
      </w:pPr>
      <w:r>
        <w:rPr>
          <w:spacing w:val="-3"/>
        </w:rPr>
        <w:t>公司董事、控股子公司浙江大农实业有限公司总经理王洪仁及其配偶应云琴</w:t>
      </w:r>
      <w:r>
        <w:rPr/>
        <w:t> 为浙江大农实业有限公司短期借款1,500万元、银行承兑汇票2,200.90万元提供 担保，最后一笔担保到期日为2011年12月16日。</w:t>
      </w:r>
    </w:p>
    <w:p>
      <w:pPr>
        <w:pStyle w:val="BodyText"/>
        <w:spacing w:line="448" w:lineRule="auto" w:before="155"/>
        <w:ind w:left="617" w:right="0"/>
        <w:jc w:val="left"/>
      </w:pPr>
      <w:r>
        <w:rPr/>
        <w:t>（八）其他重大关联交易 </w:t>
      </w:r>
      <w:r>
        <w:rPr>
          <w:spacing w:val="-3"/>
        </w:rPr>
        <w:t>经本公司2010年第二次临时股东大会审议批准，公司以现金出资方式对温岭</w:t>
      </w:r>
    </w:p>
    <w:p>
      <w:pPr>
        <w:spacing w:after="0" w:line="448" w:lineRule="auto"/>
        <w:jc w:val="left"/>
        <w:sectPr>
          <w:footerReference w:type="default" r:id="rId20"/>
          <w:pgSz w:w="11910" w:h="16840"/>
          <w:pgMar w:footer="730" w:header="720" w:top="1060" w:bottom="920" w:left="1660" w:right="1640"/>
          <w:pgNumType w:start="55"/>
        </w:sectPr>
      </w:pPr>
    </w:p>
    <w:p>
      <w:pPr>
        <w:spacing w:line="240" w:lineRule="auto" w:before="9"/>
        <w:rPr>
          <w:rFonts w:ascii="宋体" w:hAnsi="宋体" w:cs="宋体" w:eastAsia="宋体" w:hint="default"/>
          <w:sz w:val="20"/>
          <w:szCs w:val="20"/>
        </w:rPr>
      </w:pPr>
    </w:p>
    <w:p>
      <w:pPr>
        <w:pStyle w:val="BodyText"/>
        <w:spacing w:line="357" w:lineRule="auto" w:before="26"/>
        <w:ind w:left="977" w:right="1033"/>
        <w:jc w:val="both"/>
      </w:pPr>
      <w:r>
        <w:rPr>
          <w:spacing w:val="-3"/>
        </w:rPr>
        <w:t>市利欧小额贷款有限公司进行增资，公司出资额为4,000万元，折为4,000万元注</w:t>
      </w:r>
      <w:r>
        <w:rPr>
          <w:spacing w:val="-90"/>
        </w:rPr>
        <w:t> </w:t>
      </w:r>
      <w:r>
        <w:rPr>
          <w:spacing w:val="-90"/>
        </w:rPr>
      </w:r>
      <w:r>
        <w:rPr>
          <w:spacing w:val="-3"/>
        </w:rPr>
        <w:t>册资本。增资完成后，利欧小额贷款公司的注册资本由10,000万元变更为20,000</w:t>
      </w:r>
      <w:r>
        <w:rPr>
          <w:spacing w:val="-87"/>
        </w:rPr>
        <w:t> </w:t>
      </w:r>
      <w:r>
        <w:rPr>
          <w:spacing w:val="-87"/>
        </w:rPr>
      </w:r>
      <w:r>
        <w:rPr/>
        <w:t>万元,公司对利欧小额贷款公司的出资比例上升至30%。</w:t>
      </w:r>
    </w:p>
    <w:p>
      <w:pPr>
        <w:pStyle w:val="BodyText"/>
        <w:spacing w:line="357" w:lineRule="auto"/>
        <w:ind w:left="977" w:right="1032" w:firstLine="480"/>
        <w:jc w:val="left"/>
      </w:pPr>
      <w:r>
        <w:rPr>
          <w:spacing w:val="-3"/>
        </w:rPr>
        <w:t>由于本公司董事长王相荣先生担任利欧小额贷款公司董事长，本公司董事张</w:t>
      </w:r>
      <w:r>
        <w:rPr/>
        <w:t> 旭波先生担任利欧小额贷款公司董事，利欧小额贷款公司成为本公司的关联法 </w:t>
      </w:r>
      <w:r>
        <w:rPr>
          <w:spacing w:val="-4"/>
        </w:rPr>
        <w:t>人，此次参与利欧小额贷款公司增资的行为构成关联交易。（具体内容详见公司</w:t>
      </w:r>
      <w:r>
        <w:rPr>
          <w:spacing w:val="-100"/>
        </w:rPr>
        <w:t> </w:t>
      </w:r>
      <w:r>
        <w:rPr>
          <w:spacing w:val="-100"/>
        </w:rPr>
      </w:r>
      <w:r>
        <w:rPr/>
        <w:t>公告：2010-038）</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2"/>
          <w:szCs w:val="22"/>
        </w:rPr>
      </w:pPr>
    </w:p>
    <w:p>
      <w:pPr>
        <w:pStyle w:val="Heading2"/>
        <w:spacing w:line="240" w:lineRule="auto"/>
        <w:ind w:left="977" w:right="0"/>
        <w:jc w:val="both"/>
        <w:rPr>
          <w:b w:val="0"/>
          <w:bCs w:val="0"/>
        </w:rPr>
      </w:pPr>
      <w:r>
        <w:rPr/>
        <w:t>七、公司对外担保情况</w:t>
      </w:r>
      <w:r>
        <w:rPr>
          <w:b w:val="0"/>
          <w:bCs w:val="0"/>
        </w:rPr>
      </w:r>
    </w:p>
    <w:p>
      <w:pPr>
        <w:pStyle w:val="Heading4"/>
        <w:spacing w:line="240" w:lineRule="auto" w:before="124"/>
        <w:ind w:left="1460" w:right="1032"/>
        <w:jc w:val="left"/>
        <w:rPr>
          <w:b w:val="0"/>
          <w:bCs w:val="0"/>
        </w:rPr>
      </w:pPr>
      <w:r>
        <w:rPr/>
        <w:t>（一）公司对外担保情况</w:t>
      </w:r>
      <w:r>
        <w:rPr>
          <w:b w:val="0"/>
          <w:bCs w:val="0"/>
        </w:rPr>
      </w:r>
    </w:p>
    <w:p>
      <w:pPr>
        <w:spacing w:before="202"/>
        <w:ind w:left="0" w:right="10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44"/>
        <w:ind w:left="0" w:right="98" w:firstLine="0"/>
        <w:jc w:val="right"/>
        <w:rPr>
          <w:rFonts w:ascii="宋体" w:hAnsi="宋体" w:cs="宋体" w:eastAsia="宋体" w:hint="default"/>
          <w:sz w:val="18"/>
          <w:szCs w:val="18"/>
        </w:rPr>
      </w:pPr>
      <w:r>
        <w:rPr/>
        <w:pict>
          <v:shape style="position:absolute;margin-left:46.02pt;margin-top:-32.467968pt;width:503.55pt;height:450.5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110"/>
                    <w:gridCol w:w="105"/>
                    <w:gridCol w:w="940"/>
                    <w:gridCol w:w="1164"/>
                    <w:gridCol w:w="372"/>
                    <w:gridCol w:w="267"/>
                    <w:gridCol w:w="401"/>
                    <w:gridCol w:w="1116"/>
                    <w:gridCol w:w="730"/>
                    <w:gridCol w:w="316"/>
                    <w:gridCol w:w="1045"/>
                    <w:gridCol w:w="1182"/>
                  </w:tblGrid>
                  <w:tr>
                    <w:trPr>
                      <w:trHeight w:val="323" w:hRule="exact"/>
                    </w:trPr>
                    <w:tc>
                      <w:tcPr>
                        <w:tcW w:w="10056" w:type="dxa"/>
                        <w:gridSpan w:val="1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223"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22" w:hRule="exact"/>
                    </w:trPr>
                    <w:tc>
                      <w:tcPr>
                        <w:tcW w:w="1306" w:type="dxa"/>
                        <w:vMerge w:val="restart"/>
                        <w:tcBorders>
                          <w:top w:val="single" w:sz="4" w:space="0" w:color="000000"/>
                          <w:left w:val="single" w:sz="4" w:space="0" w:color="000000"/>
                          <w:right w:val="single" w:sz="4" w:space="0" w:color="000000"/>
                        </w:tcBorders>
                        <w:shd w:val="clear" w:color="auto" w:fill="DCDCDC"/>
                      </w:tcPr>
                      <w:p>
                        <w:pPr/>
                      </w:p>
                    </w:tc>
                    <w:tc>
                      <w:tcPr>
                        <w:tcW w:w="1110"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2"/>
                          <w:ind w:left="96" w:right="102"/>
                          <w:jc w:val="both"/>
                          <w:rPr>
                            <w:rFonts w:ascii="宋体" w:hAnsi="宋体" w:cs="宋体" w:eastAsia="宋体" w:hint="default"/>
                            <w:sz w:val="18"/>
                            <w:szCs w:val="18"/>
                          </w:rPr>
                        </w:pPr>
                        <w:r>
                          <w:rPr>
                            <w:rFonts w:ascii="宋体" w:hAnsi="宋体" w:cs="宋体" w:eastAsia="宋体" w:hint="default"/>
                            <w:sz w:val="18"/>
                            <w:szCs w:val="18"/>
                          </w:rPr>
                          <w:t>担保额度相 关公告披露 日和编号</w:t>
                        </w:r>
                      </w:p>
                    </w:tc>
                    <w:tc>
                      <w:tcPr>
                        <w:tcW w:w="1046" w:type="dxa"/>
                        <w:gridSpan w:val="2"/>
                        <w:vMerge w:val="restart"/>
                        <w:tcBorders>
                          <w:top w:val="single" w:sz="4" w:space="0" w:color="000000"/>
                          <w:left w:val="single" w:sz="4" w:space="0" w:color="000000"/>
                          <w:right w:val="single" w:sz="4" w:space="0" w:color="000000"/>
                        </w:tcBorders>
                        <w:shd w:val="clear" w:color="auto" w:fill="DCDCDC"/>
                      </w:tcPr>
                      <w:p>
                        <w:pPr/>
                      </w:p>
                    </w:tc>
                    <w:tc>
                      <w:tcPr>
                        <w:tcW w:w="1164"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10"/>
                          <w:ind w:left="3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2" w:lineRule="exact" w:before="24"/>
                          <w:ind w:left="394" w:right="127"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40"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1116" w:type="dxa"/>
                        <w:vMerge w:val="restart"/>
                        <w:tcBorders>
                          <w:top w:val="single" w:sz="4" w:space="0" w:color="000000"/>
                          <w:left w:val="single" w:sz="4" w:space="0" w:color="000000"/>
                          <w:right w:val="single" w:sz="4" w:space="0" w:color="000000"/>
                        </w:tcBorders>
                        <w:shd w:val="clear" w:color="auto" w:fill="DCDCDC"/>
                      </w:tcPr>
                      <w:p>
                        <w:pPr/>
                      </w:p>
                    </w:tc>
                    <w:tc>
                      <w:tcPr>
                        <w:tcW w:w="1046" w:type="dxa"/>
                        <w:gridSpan w:val="2"/>
                        <w:vMerge w:val="restart"/>
                        <w:tcBorders>
                          <w:top w:val="single" w:sz="4" w:space="0" w:color="000000"/>
                          <w:left w:val="single" w:sz="4" w:space="0" w:color="000000"/>
                          <w:right w:val="single" w:sz="4" w:space="0" w:color="000000"/>
                        </w:tcBorders>
                        <w:shd w:val="clear" w:color="auto" w:fill="DCDCDC"/>
                      </w:tcPr>
                      <w:p>
                        <w:pPr/>
                      </w:p>
                    </w:tc>
                    <w:tc>
                      <w:tcPr>
                        <w:tcW w:w="104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7" w:hRule="exact"/>
                    </w:trPr>
                    <w:tc>
                      <w:tcPr>
                        <w:tcW w:w="1306" w:type="dxa"/>
                        <w:vMerge/>
                        <w:tcBorders>
                          <w:left w:val="single" w:sz="4" w:space="0" w:color="000000"/>
                          <w:bottom w:val="nil" w:sz="6" w:space="0" w:color="auto"/>
                          <w:right w:val="single" w:sz="4" w:space="0" w:color="000000"/>
                        </w:tcBorders>
                        <w:shd w:val="clear" w:color="auto" w:fill="DCDCDC"/>
                      </w:tcPr>
                      <w:p>
                        <w:pPr/>
                      </w:p>
                    </w:tc>
                    <w:tc>
                      <w:tcPr>
                        <w:tcW w:w="1110" w:type="dxa"/>
                        <w:vMerge/>
                        <w:tcBorders>
                          <w:left w:val="single" w:sz="4" w:space="0" w:color="000000"/>
                          <w:right w:val="single" w:sz="4" w:space="0" w:color="000000"/>
                        </w:tcBorders>
                        <w:shd w:val="clear" w:color="auto" w:fill="DCDCDC"/>
                      </w:tcPr>
                      <w:p>
                        <w:pPr/>
                      </w:p>
                    </w:tc>
                    <w:tc>
                      <w:tcPr>
                        <w:tcW w:w="1046" w:type="dxa"/>
                        <w:gridSpan w:val="2"/>
                        <w:vMerge/>
                        <w:tcBorders>
                          <w:left w:val="single" w:sz="4" w:space="0" w:color="000000"/>
                          <w:bottom w:val="nil" w:sz="6" w:space="0" w:color="auto"/>
                          <w:right w:val="single" w:sz="4" w:space="0" w:color="000000"/>
                        </w:tcBorders>
                        <w:shd w:val="clear" w:color="auto" w:fill="DCDCDC"/>
                      </w:tcPr>
                      <w:p>
                        <w:pPr/>
                      </w:p>
                    </w:tc>
                    <w:tc>
                      <w:tcPr>
                        <w:tcW w:w="1164" w:type="dxa"/>
                        <w:vMerge/>
                        <w:tcBorders>
                          <w:left w:val="single" w:sz="4" w:space="0" w:color="000000"/>
                          <w:right w:val="single" w:sz="4" w:space="0" w:color="000000"/>
                        </w:tcBorders>
                        <w:shd w:val="clear" w:color="auto" w:fill="DCDCDC"/>
                      </w:tcPr>
                      <w:p>
                        <w:pPr/>
                      </w:p>
                    </w:tc>
                    <w:tc>
                      <w:tcPr>
                        <w:tcW w:w="1040"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425" w:right="62"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16" w:type="dxa"/>
                        <w:vMerge/>
                        <w:tcBorders>
                          <w:left w:val="single" w:sz="4" w:space="0" w:color="000000"/>
                          <w:bottom w:val="nil" w:sz="6" w:space="0" w:color="auto"/>
                          <w:right w:val="single" w:sz="4" w:space="0" w:color="000000"/>
                        </w:tcBorders>
                        <w:shd w:val="clear" w:color="auto" w:fill="DCDCDC"/>
                      </w:tcPr>
                      <w:p>
                        <w:pPr/>
                      </w:p>
                    </w:tc>
                    <w:tc>
                      <w:tcPr>
                        <w:tcW w:w="1046" w:type="dxa"/>
                        <w:gridSpan w:val="2"/>
                        <w:vMerge/>
                        <w:tcBorders>
                          <w:left w:val="single" w:sz="4" w:space="0" w:color="000000"/>
                          <w:bottom w:val="nil" w:sz="6" w:space="0" w:color="auto"/>
                          <w:right w:val="single" w:sz="4" w:space="0" w:color="000000"/>
                        </w:tcBorders>
                        <w:shd w:val="clear" w:color="auto" w:fill="DCDCDC"/>
                      </w:tcPr>
                      <w:p>
                        <w:pPr/>
                      </w:p>
                    </w:tc>
                    <w:tc>
                      <w:tcPr>
                        <w:tcW w:w="104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423" w:right="69"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118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23" w:right="44" w:firstLine="22"/>
                          <w:jc w:val="left"/>
                          <w:rPr>
                            <w:rFonts w:ascii="宋体" w:hAnsi="宋体" w:cs="宋体" w:eastAsia="宋体" w:hint="default"/>
                            <w:sz w:val="18"/>
                            <w:szCs w:val="18"/>
                          </w:rPr>
                        </w:pPr>
                        <w:r>
                          <w:rPr>
                            <w:rFonts w:ascii="宋体" w:hAnsi="宋体" w:cs="宋体" w:eastAsia="宋体" w:hint="default"/>
                            <w:sz w:val="18"/>
                            <w:szCs w:val="18"/>
                          </w:rPr>
                          <w:t>是否为关联方 </w:t>
                        </w:r>
                        <w:r>
                          <w:rPr>
                            <w:rFonts w:ascii="宋体" w:hAnsi="宋体" w:cs="宋体" w:eastAsia="宋体" w:hint="default"/>
                            <w:spacing w:val="-8"/>
                            <w:sz w:val="18"/>
                            <w:szCs w:val="18"/>
                          </w:rPr>
                          <w:t>担保（是或否</w:t>
                        </w:r>
                      </w:p>
                    </w:tc>
                  </w:tr>
                  <w:tr>
                    <w:trPr>
                      <w:trHeight w:val="314" w:hRule="exact"/>
                    </w:trPr>
                    <w:tc>
                      <w:tcPr>
                        <w:tcW w:w="13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10" w:type="dxa"/>
                        <w:vMerge/>
                        <w:tcBorders>
                          <w:left w:val="single" w:sz="4" w:space="0" w:color="000000"/>
                          <w:right w:val="single" w:sz="4" w:space="0" w:color="000000"/>
                        </w:tcBorders>
                        <w:shd w:val="clear" w:color="auto" w:fill="DCDCDC"/>
                      </w:tcPr>
                      <w:p>
                        <w:pPr/>
                      </w:p>
                    </w:tc>
                    <w:tc>
                      <w:tcPr>
                        <w:tcW w:w="1046"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left="15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64" w:type="dxa"/>
                        <w:vMerge/>
                        <w:tcBorders>
                          <w:left w:val="single" w:sz="4" w:space="0" w:color="000000"/>
                          <w:right w:val="single" w:sz="4" w:space="0" w:color="000000"/>
                        </w:tcBorders>
                        <w:shd w:val="clear" w:color="auto" w:fill="DCDCDC"/>
                      </w:tcPr>
                      <w:p>
                        <w:pPr/>
                      </w:p>
                    </w:tc>
                    <w:tc>
                      <w:tcPr>
                        <w:tcW w:w="1040" w:type="dxa"/>
                        <w:gridSpan w:val="3"/>
                        <w:vMerge/>
                        <w:tcBorders>
                          <w:left w:val="single" w:sz="4" w:space="0" w:color="000000"/>
                          <w:right w:val="single" w:sz="4" w:space="0" w:color="000000"/>
                        </w:tcBorders>
                        <w:shd w:val="clear" w:color="auto" w:fill="DCDCDC"/>
                      </w:tcPr>
                      <w:p>
                        <w:pPr/>
                      </w:p>
                    </w:tc>
                    <w:tc>
                      <w:tcPr>
                        <w:tcW w:w="11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right="192"/>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left="24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1045" w:type="dxa"/>
                        <w:vMerge/>
                        <w:tcBorders>
                          <w:left w:val="single" w:sz="4" w:space="0" w:color="000000"/>
                          <w:right w:val="single" w:sz="4" w:space="0" w:color="000000"/>
                        </w:tcBorders>
                        <w:shd w:val="clear" w:color="auto" w:fill="DCDCDC"/>
                      </w:tcPr>
                      <w:p>
                        <w:pPr/>
                      </w:p>
                    </w:tc>
                    <w:tc>
                      <w:tcPr>
                        <w:tcW w:w="1182" w:type="dxa"/>
                        <w:vMerge/>
                        <w:tcBorders>
                          <w:left w:val="single" w:sz="4" w:space="0" w:color="000000"/>
                          <w:right w:val="single" w:sz="4" w:space="0" w:color="000000"/>
                        </w:tcBorders>
                        <w:shd w:val="clear" w:color="auto" w:fill="DCDCDC"/>
                      </w:tcPr>
                      <w:p>
                        <w:pPr/>
                      </w:p>
                    </w:tc>
                  </w:tr>
                  <w:tr>
                    <w:trPr>
                      <w:trHeight w:val="237" w:hRule="exact"/>
                    </w:trPr>
                    <w:tc>
                      <w:tcPr>
                        <w:tcW w:w="13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0" w:type="dxa"/>
                        <w:vMerge/>
                        <w:tcBorders>
                          <w:left w:val="single" w:sz="4" w:space="0" w:color="000000"/>
                          <w:bottom w:val="single" w:sz="4" w:space="0" w:color="000000"/>
                          <w:right w:val="single" w:sz="4" w:space="0" w:color="000000"/>
                        </w:tcBorders>
                        <w:shd w:val="clear" w:color="auto" w:fill="DCDCDC"/>
                      </w:tcPr>
                      <w:p>
                        <w:pPr/>
                      </w:p>
                    </w:tc>
                    <w:tc>
                      <w:tcPr>
                        <w:tcW w:w="1046"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164" w:type="dxa"/>
                        <w:vMerge/>
                        <w:tcBorders>
                          <w:left w:val="single" w:sz="4" w:space="0" w:color="000000"/>
                          <w:bottom w:val="single" w:sz="4" w:space="0" w:color="000000"/>
                          <w:right w:val="single" w:sz="4" w:space="0" w:color="000000"/>
                        </w:tcBorders>
                        <w:shd w:val="clear" w:color="auto" w:fill="DCDCDC"/>
                      </w:tcPr>
                      <w:p>
                        <w:pPr/>
                      </w:p>
                    </w:tc>
                    <w:tc>
                      <w:tcPr>
                        <w:tcW w:w="1040" w:type="dxa"/>
                        <w:gridSpan w:val="3"/>
                        <w:vMerge/>
                        <w:tcBorders>
                          <w:left w:val="single" w:sz="4" w:space="0" w:color="000000"/>
                          <w:bottom w:val="single" w:sz="4" w:space="0" w:color="000000"/>
                          <w:right w:val="single" w:sz="4" w:space="0" w:color="000000"/>
                        </w:tcBorders>
                        <w:shd w:val="clear" w:color="auto" w:fill="DCDCDC"/>
                      </w:tcPr>
                      <w:p>
                        <w:pPr/>
                      </w:p>
                    </w:tc>
                    <w:tc>
                      <w:tcPr>
                        <w:tcW w:w="11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6"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045" w:type="dxa"/>
                        <w:vMerge/>
                        <w:tcBorders>
                          <w:left w:val="single" w:sz="4" w:space="0" w:color="000000"/>
                          <w:bottom w:val="single" w:sz="4" w:space="0" w:color="000000"/>
                          <w:right w:val="single" w:sz="4" w:space="0" w:color="000000"/>
                        </w:tcBorders>
                        <w:shd w:val="clear" w:color="auto" w:fill="DCDCDC"/>
                      </w:tcPr>
                      <w:p>
                        <w:pPr/>
                      </w:p>
                    </w:tc>
                    <w:tc>
                      <w:tcPr>
                        <w:tcW w:w="1182" w:type="dxa"/>
                        <w:vMerge/>
                        <w:tcBorders>
                          <w:left w:val="single" w:sz="4" w:space="0" w:color="000000"/>
                          <w:bottom w:val="single" w:sz="4" w:space="0" w:color="000000"/>
                          <w:right w:val="single" w:sz="4" w:space="0" w:color="000000"/>
                        </w:tcBorders>
                        <w:shd w:val="clear" w:color="auto" w:fill="DCDCDC"/>
                      </w:tcPr>
                      <w:p>
                        <w:pPr/>
                      </w:p>
                    </w:tc>
                  </w:tr>
                  <w:tr>
                    <w:trPr>
                      <w:trHeight w:val="557" w:hRule="exact"/>
                    </w:trPr>
                    <w:tc>
                      <w:tcPr>
                        <w:tcW w:w="252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791" w:right="77" w:hanging="70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477" w:type="dxa"/>
                        <w:gridSpan w:val="3"/>
                        <w:tcBorders>
                          <w:top w:val="single" w:sz="46" w:space="0" w:color="DCDCDC"/>
                          <w:left w:val="single" w:sz="13" w:space="0" w:color="DCDCDC"/>
                          <w:bottom w:val="single" w:sz="4" w:space="0" w:color="000000"/>
                          <w:right w:val="single" w:sz="9" w:space="0" w:color="DCDCDC"/>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0.00</w:t>
                        </w:r>
                      </w:p>
                    </w:tc>
                    <w:tc>
                      <w:tcPr>
                        <w:tcW w:w="251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783" w:right="78" w:hanging="700"/>
                          <w:jc w:val="left"/>
                          <w:rPr>
                            <w:rFonts w:ascii="宋体" w:hAnsi="宋体" w:cs="宋体" w:eastAsia="宋体" w:hint="default"/>
                            <w:sz w:val="18"/>
                            <w:szCs w:val="18"/>
                          </w:rPr>
                        </w:pPr>
                        <w:r>
                          <w:rPr>
                            <w:rFonts w:ascii="宋体" w:hAnsi="宋体" w:cs="宋体" w:eastAsia="宋体" w:hint="default"/>
                            <w:sz w:val="18"/>
                            <w:szCs w:val="18"/>
                          </w:rPr>
                          <w:t>报告期内对外担保实际发生额 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544" w:type="dxa"/>
                        <w:gridSpan w:val="3"/>
                        <w:tcBorders>
                          <w:top w:val="single" w:sz="46" w:space="0" w:color="DCDCDC"/>
                          <w:left w:val="single" w:sz="13" w:space="0" w:color="DCDCDC"/>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0.00</w:t>
                        </w:r>
                      </w:p>
                    </w:tc>
                  </w:tr>
                  <w:tr>
                    <w:trPr>
                      <w:trHeight w:val="558" w:hRule="exact"/>
                    </w:trPr>
                    <w:tc>
                      <w:tcPr>
                        <w:tcW w:w="252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701" w:right="77" w:hanging="610"/>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477"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251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873" w:right="78" w:hanging="790"/>
                          <w:jc w:val="left"/>
                          <w:rPr>
                            <w:rFonts w:ascii="宋体" w:hAnsi="宋体" w:cs="宋体" w:eastAsia="宋体" w:hint="default"/>
                            <w:sz w:val="18"/>
                            <w:szCs w:val="18"/>
                          </w:rPr>
                        </w:pPr>
                        <w:r>
                          <w:rPr>
                            <w:rFonts w:ascii="宋体" w:hAnsi="宋体" w:cs="宋体" w:eastAsia="宋体" w:hint="default"/>
                            <w:sz w:val="18"/>
                            <w:szCs w:val="18"/>
                          </w:rPr>
                          <w:t>报告期末实际对外担保余额合 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544"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10056" w:type="dxa"/>
                        <w:gridSpan w:val="1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21" w:hRule="exact"/>
                    </w:trPr>
                    <w:tc>
                      <w:tcPr>
                        <w:tcW w:w="1306" w:type="dxa"/>
                        <w:vMerge w:val="restart"/>
                        <w:tcBorders>
                          <w:top w:val="single" w:sz="4" w:space="0" w:color="000000"/>
                          <w:left w:val="single" w:sz="4" w:space="0" w:color="000000"/>
                          <w:right w:val="single" w:sz="4" w:space="0" w:color="000000"/>
                        </w:tcBorders>
                        <w:shd w:val="clear" w:color="auto" w:fill="DCDCDC"/>
                      </w:tcPr>
                      <w:p>
                        <w:pPr/>
                      </w:p>
                    </w:tc>
                    <w:tc>
                      <w:tcPr>
                        <w:tcW w:w="1110"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96" w:right="102"/>
                          <w:jc w:val="both"/>
                          <w:rPr>
                            <w:rFonts w:ascii="宋体" w:hAnsi="宋体" w:cs="宋体" w:eastAsia="宋体" w:hint="default"/>
                            <w:sz w:val="18"/>
                            <w:szCs w:val="18"/>
                          </w:rPr>
                        </w:pPr>
                        <w:r>
                          <w:rPr>
                            <w:rFonts w:ascii="宋体" w:hAnsi="宋体" w:cs="宋体" w:eastAsia="宋体" w:hint="default"/>
                            <w:sz w:val="18"/>
                            <w:szCs w:val="18"/>
                          </w:rPr>
                          <w:t>担保额度相 关公告披露 日和编号</w:t>
                        </w:r>
                      </w:p>
                    </w:tc>
                    <w:tc>
                      <w:tcPr>
                        <w:tcW w:w="1046" w:type="dxa"/>
                        <w:gridSpan w:val="2"/>
                        <w:vMerge w:val="restart"/>
                        <w:tcBorders>
                          <w:top w:val="single" w:sz="4" w:space="0" w:color="000000"/>
                          <w:left w:val="single" w:sz="4" w:space="0" w:color="000000"/>
                          <w:right w:val="single" w:sz="4" w:space="0" w:color="000000"/>
                        </w:tcBorders>
                        <w:shd w:val="clear" w:color="auto" w:fill="DCDCDC"/>
                      </w:tcPr>
                      <w:p>
                        <w:pPr/>
                      </w:p>
                    </w:tc>
                    <w:tc>
                      <w:tcPr>
                        <w:tcW w:w="1164"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left="3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2" w:lineRule="exact" w:before="24"/>
                          <w:ind w:left="394" w:right="127"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40"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1116" w:type="dxa"/>
                        <w:vMerge w:val="restart"/>
                        <w:tcBorders>
                          <w:top w:val="single" w:sz="4" w:space="0" w:color="000000"/>
                          <w:left w:val="single" w:sz="4" w:space="0" w:color="000000"/>
                          <w:right w:val="single" w:sz="4" w:space="0" w:color="000000"/>
                        </w:tcBorders>
                        <w:shd w:val="clear" w:color="auto" w:fill="DCDCDC"/>
                      </w:tcPr>
                      <w:p>
                        <w:pPr/>
                      </w:p>
                    </w:tc>
                    <w:tc>
                      <w:tcPr>
                        <w:tcW w:w="1046" w:type="dxa"/>
                        <w:gridSpan w:val="2"/>
                        <w:vMerge w:val="restart"/>
                        <w:tcBorders>
                          <w:top w:val="single" w:sz="4" w:space="0" w:color="000000"/>
                          <w:left w:val="single" w:sz="4" w:space="0" w:color="000000"/>
                          <w:right w:val="single" w:sz="4" w:space="0" w:color="000000"/>
                        </w:tcBorders>
                        <w:shd w:val="clear" w:color="auto" w:fill="DCDCDC"/>
                      </w:tcPr>
                      <w:p>
                        <w:pPr/>
                      </w:p>
                    </w:tc>
                    <w:tc>
                      <w:tcPr>
                        <w:tcW w:w="104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8" w:hRule="exact"/>
                    </w:trPr>
                    <w:tc>
                      <w:tcPr>
                        <w:tcW w:w="1306" w:type="dxa"/>
                        <w:vMerge/>
                        <w:tcBorders>
                          <w:left w:val="single" w:sz="4" w:space="0" w:color="000000"/>
                          <w:bottom w:val="nil" w:sz="6" w:space="0" w:color="auto"/>
                          <w:right w:val="single" w:sz="4" w:space="0" w:color="000000"/>
                        </w:tcBorders>
                        <w:shd w:val="clear" w:color="auto" w:fill="DCDCDC"/>
                      </w:tcPr>
                      <w:p>
                        <w:pPr/>
                      </w:p>
                    </w:tc>
                    <w:tc>
                      <w:tcPr>
                        <w:tcW w:w="1110" w:type="dxa"/>
                        <w:vMerge/>
                        <w:tcBorders>
                          <w:left w:val="single" w:sz="4" w:space="0" w:color="000000"/>
                          <w:right w:val="single" w:sz="4" w:space="0" w:color="000000"/>
                        </w:tcBorders>
                        <w:shd w:val="clear" w:color="auto" w:fill="DCDCDC"/>
                      </w:tcPr>
                      <w:p>
                        <w:pPr/>
                      </w:p>
                    </w:tc>
                    <w:tc>
                      <w:tcPr>
                        <w:tcW w:w="1046" w:type="dxa"/>
                        <w:gridSpan w:val="2"/>
                        <w:vMerge/>
                        <w:tcBorders>
                          <w:left w:val="single" w:sz="4" w:space="0" w:color="000000"/>
                          <w:bottom w:val="nil" w:sz="6" w:space="0" w:color="auto"/>
                          <w:right w:val="single" w:sz="4" w:space="0" w:color="000000"/>
                        </w:tcBorders>
                        <w:shd w:val="clear" w:color="auto" w:fill="DCDCDC"/>
                      </w:tcPr>
                      <w:p>
                        <w:pPr/>
                      </w:p>
                    </w:tc>
                    <w:tc>
                      <w:tcPr>
                        <w:tcW w:w="1164" w:type="dxa"/>
                        <w:vMerge/>
                        <w:tcBorders>
                          <w:left w:val="single" w:sz="4" w:space="0" w:color="000000"/>
                          <w:right w:val="single" w:sz="4" w:space="0" w:color="000000"/>
                        </w:tcBorders>
                        <w:shd w:val="clear" w:color="auto" w:fill="DCDCDC"/>
                      </w:tcPr>
                      <w:p>
                        <w:pPr/>
                      </w:p>
                    </w:tc>
                    <w:tc>
                      <w:tcPr>
                        <w:tcW w:w="1040"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425" w:right="62"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16" w:type="dxa"/>
                        <w:vMerge/>
                        <w:tcBorders>
                          <w:left w:val="single" w:sz="4" w:space="0" w:color="000000"/>
                          <w:bottom w:val="nil" w:sz="6" w:space="0" w:color="auto"/>
                          <w:right w:val="single" w:sz="4" w:space="0" w:color="000000"/>
                        </w:tcBorders>
                        <w:shd w:val="clear" w:color="auto" w:fill="DCDCDC"/>
                      </w:tcPr>
                      <w:p>
                        <w:pPr/>
                      </w:p>
                    </w:tc>
                    <w:tc>
                      <w:tcPr>
                        <w:tcW w:w="1046" w:type="dxa"/>
                        <w:gridSpan w:val="2"/>
                        <w:vMerge/>
                        <w:tcBorders>
                          <w:left w:val="single" w:sz="4" w:space="0" w:color="000000"/>
                          <w:bottom w:val="nil" w:sz="6" w:space="0" w:color="auto"/>
                          <w:right w:val="single" w:sz="4" w:space="0" w:color="000000"/>
                        </w:tcBorders>
                        <w:shd w:val="clear" w:color="auto" w:fill="DCDCDC"/>
                      </w:tcPr>
                      <w:p>
                        <w:pPr/>
                      </w:p>
                    </w:tc>
                    <w:tc>
                      <w:tcPr>
                        <w:tcW w:w="104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423" w:right="69"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118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23" w:right="44" w:firstLine="22"/>
                          <w:jc w:val="left"/>
                          <w:rPr>
                            <w:rFonts w:ascii="宋体" w:hAnsi="宋体" w:cs="宋体" w:eastAsia="宋体" w:hint="default"/>
                            <w:sz w:val="18"/>
                            <w:szCs w:val="18"/>
                          </w:rPr>
                        </w:pPr>
                        <w:r>
                          <w:rPr>
                            <w:rFonts w:ascii="宋体" w:hAnsi="宋体" w:cs="宋体" w:eastAsia="宋体" w:hint="default"/>
                            <w:sz w:val="18"/>
                            <w:szCs w:val="18"/>
                          </w:rPr>
                          <w:t>是否为关联方 </w:t>
                        </w:r>
                        <w:r>
                          <w:rPr>
                            <w:rFonts w:ascii="宋体" w:hAnsi="宋体" w:cs="宋体" w:eastAsia="宋体" w:hint="default"/>
                            <w:spacing w:val="-8"/>
                            <w:sz w:val="18"/>
                            <w:szCs w:val="18"/>
                          </w:rPr>
                          <w:t>担保（是或否</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10" w:type="dxa"/>
                        <w:vMerge/>
                        <w:tcBorders>
                          <w:left w:val="single" w:sz="4" w:space="0" w:color="000000"/>
                          <w:right w:val="single" w:sz="4" w:space="0" w:color="000000"/>
                        </w:tcBorders>
                        <w:shd w:val="clear" w:color="auto" w:fill="DCDCDC"/>
                      </w:tcPr>
                      <w:p>
                        <w:pPr/>
                      </w:p>
                    </w:tc>
                    <w:tc>
                      <w:tcPr>
                        <w:tcW w:w="1046"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15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64" w:type="dxa"/>
                        <w:vMerge/>
                        <w:tcBorders>
                          <w:left w:val="single" w:sz="4" w:space="0" w:color="000000"/>
                          <w:right w:val="single" w:sz="4" w:space="0" w:color="000000"/>
                        </w:tcBorders>
                        <w:shd w:val="clear" w:color="auto" w:fill="DCDCDC"/>
                      </w:tcPr>
                      <w:p>
                        <w:pPr/>
                      </w:p>
                    </w:tc>
                    <w:tc>
                      <w:tcPr>
                        <w:tcW w:w="1040" w:type="dxa"/>
                        <w:gridSpan w:val="3"/>
                        <w:vMerge/>
                        <w:tcBorders>
                          <w:left w:val="single" w:sz="4" w:space="0" w:color="000000"/>
                          <w:right w:val="single" w:sz="4" w:space="0" w:color="000000"/>
                        </w:tcBorders>
                        <w:shd w:val="clear" w:color="auto" w:fill="DCDCDC"/>
                      </w:tcPr>
                      <w:p>
                        <w:pPr/>
                      </w:p>
                    </w:tc>
                    <w:tc>
                      <w:tcPr>
                        <w:tcW w:w="11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192"/>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4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1045" w:type="dxa"/>
                        <w:vMerge/>
                        <w:tcBorders>
                          <w:left w:val="single" w:sz="4" w:space="0" w:color="000000"/>
                          <w:right w:val="single" w:sz="4" w:space="0" w:color="000000"/>
                        </w:tcBorders>
                        <w:shd w:val="clear" w:color="auto" w:fill="DCDCDC"/>
                      </w:tcPr>
                      <w:p>
                        <w:pPr/>
                      </w:p>
                    </w:tc>
                    <w:tc>
                      <w:tcPr>
                        <w:tcW w:w="1182" w:type="dxa"/>
                        <w:vMerge/>
                        <w:tcBorders>
                          <w:left w:val="single" w:sz="4" w:space="0" w:color="000000"/>
                          <w:right w:val="single" w:sz="4" w:space="0" w:color="000000"/>
                        </w:tcBorders>
                        <w:shd w:val="clear" w:color="auto" w:fill="DCDCDC"/>
                      </w:tcPr>
                      <w:p>
                        <w:pPr/>
                      </w:p>
                    </w:tc>
                  </w:tr>
                  <w:tr>
                    <w:trPr>
                      <w:trHeight w:val="239" w:hRule="exact"/>
                    </w:trPr>
                    <w:tc>
                      <w:tcPr>
                        <w:tcW w:w="13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0" w:type="dxa"/>
                        <w:vMerge/>
                        <w:tcBorders>
                          <w:left w:val="single" w:sz="4" w:space="0" w:color="000000"/>
                          <w:bottom w:val="single" w:sz="4" w:space="0" w:color="000000"/>
                          <w:right w:val="single" w:sz="4" w:space="0" w:color="000000"/>
                        </w:tcBorders>
                        <w:shd w:val="clear" w:color="auto" w:fill="DCDCDC"/>
                      </w:tcPr>
                      <w:p>
                        <w:pPr/>
                      </w:p>
                    </w:tc>
                    <w:tc>
                      <w:tcPr>
                        <w:tcW w:w="1046"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164" w:type="dxa"/>
                        <w:vMerge/>
                        <w:tcBorders>
                          <w:left w:val="single" w:sz="4" w:space="0" w:color="000000"/>
                          <w:bottom w:val="single" w:sz="4" w:space="0" w:color="000000"/>
                          <w:right w:val="single" w:sz="4" w:space="0" w:color="000000"/>
                        </w:tcBorders>
                        <w:shd w:val="clear" w:color="auto" w:fill="DCDCDC"/>
                      </w:tcPr>
                      <w:p>
                        <w:pPr/>
                      </w:p>
                    </w:tc>
                    <w:tc>
                      <w:tcPr>
                        <w:tcW w:w="1040" w:type="dxa"/>
                        <w:gridSpan w:val="3"/>
                        <w:vMerge/>
                        <w:tcBorders>
                          <w:left w:val="single" w:sz="4" w:space="0" w:color="000000"/>
                          <w:bottom w:val="single" w:sz="4" w:space="0" w:color="000000"/>
                          <w:right w:val="single" w:sz="4" w:space="0" w:color="000000"/>
                        </w:tcBorders>
                        <w:shd w:val="clear" w:color="auto" w:fill="DCDCDC"/>
                      </w:tcPr>
                      <w:p>
                        <w:pPr/>
                      </w:p>
                    </w:tc>
                    <w:tc>
                      <w:tcPr>
                        <w:tcW w:w="11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6"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045" w:type="dxa"/>
                        <w:vMerge/>
                        <w:tcBorders>
                          <w:left w:val="single" w:sz="4" w:space="0" w:color="000000"/>
                          <w:bottom w:val="single" w:sz="4" w:space="0" w:color="000000"/>
                          <w:right w:val="single" w:sz="4" w:space="0" w:color="000000"/>
                        </w:tcBorders>
                        <w:shd w:val="clear" w:color="auto" w:fill="DCDCDC"/>
                      </w:tcPr>
                      <w:p>
                        <w:pPr/>
                      </w:p>
                    </w:tc>
                    <w:tc>
                      <w:tcPr>
                        <w:tcW w:w="1182" w:type="dxa"/>
                        <w:vMerge/>
                        <w:tcBorders>
                          <w:left w:val="single" w:sz="4" w:space="0" w:color="000000"/>
                          <w:bottom w:val="single" w:sz="4" w:space="0" w:color="000000"/>
                          <w:right w:val="single" w:sz="4" w:space="0" w:color="000000"/>
                        </w:tcBorders>
                        <w:shd w:val="clear" w:color="auto" w:fill="DCDCDC"/>
                      </w:tcPr>
                      <w:p>
                        <w:pPr/>
                      </w:p>
                    </w:tc>
                  </w:tr>
                  <w:tr>
                    <w:trPr>
                      <w:trHeight w:val="79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5" w:right="109" w:hanging="180"/>
                          <w:jc w:val="left"/>
                          <w:rPr>
                            <w:rFonts w:ascii="宋体" w:hAnsi="宋体" w:cs="宋体" w:eastAsia="宋体" w:hint="default"/>
                            <w:sz w:val="18"/>
                            <w:szCs w:val="18"/>
                          </w:rPr>
                        </w:pPr>
                        <w:r>
                          <w:rPr>
                            <w:rFonts w:ascii="宋体" w:hAnsi="宋体" w:cs="宋体" w:eastAsia="宋体" w:hint="default"/>
                            <w:sz w:val="18"/>
                            <w:szCs w:val="18"/>
                          </w:rPr>
                          <w:t>浙江大农实业 有限公司</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2" w:lineRule="exact" w:before="17"/>
                          <w:ind w:left="21" w:right="21" w:hanging="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2010-004</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4,600.00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0" w:type="dxa"/>
                        <w:gridSpan w:val="3"/>
                        <w:tcBorders>
                          <w:top w:val="single" w:sz="51" w:space="0" w:color="DCDCDC"/>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3,741.80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62" w:right="102" w:hanging="360"/>
                          <w:jc w:val="left"/>
                          <w:rPr>
                            <w:rFonts w:ascii="宋体" w:hAnsi="宋体" w:cs="宋体" w:eastAsia="宋体" w:hint="default"/>
                            <w:sz w:val="18"/>
                            <w:szCs w:val="18"/>
                          </w:rPr>
                        </w:pPr>
                        <w:r>
                          <w:rPr>
                            <w:rFonts w:ascii="宋体" w:hAnsi="宋体" w:cs="宋体" w:eastAsia="宋体" w:hint="default"/>
                            <w:sz w:val="18"/>
                            <w:szCs w:val="18"/>
                          </w:rPr>
                          <w:t>连带责任担 保</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2010.4.23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
                          <w:ind w:right="8"/>
                          <w:jc w:val="center"/>
                          <w:rPr>
                            <w:rFonts w:ascii="Times New Roman" w:hAnsi="Times New Roman" w:cs="Times New Roman" w:eastAsia="Times New Roman" w:hint="default"/>
                            <w:sz w:val="18"/>
                            <w:szCs w:val="18"/>
                          </w:rPr>
                        </w:pPr>
                        <w:r>
                          <w:rPr>
                            <w:rFonts w:ascii="Times New Roman"/>
                            <w:sz w:val="18"/>
                          </w:rPr>
                          <w:t>2011.1.18</w:t>
                        </w:r>
                      </w:p>
                    </w:tc>
                    <w:tc>
                      <w:tcPr>
                        <w:tcW w:w="1045"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429"/>
                          <w:jc w:val="right"/>
                          <w:rPr>
                            <w:rFonts w:ascii="宋体" w:hAnsi="宋体" w:cs="宋体" w:eastAsia="宋体" w:hint="default"/>
                            <w:sz w:val="18"/>
                            <w:szCs w:val="18"/>
                          </w:rPr>
                        </w:pPr>
                        <w:r>
                          <w:rPr>
                            <w:rFonts w:ascii="宋体" w:hAnsi="宋体" w:cs="宋体" w:eastAsia="宋体" w:hint="default"/>
                            <w:sz w:val="18"/>
                            <w:szCs w:val="18"/>
                          </w:rPr>
                          <w:t>是</w:t>
                        </w:r>
                      </w:p>
                    </w:tc>
                    <w:tc>
                      <w:tcPr>
                        <w:tcW w:w="1182"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4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5" w:right="109" w:hanging="180"/>
                          <w:jc w:val="left"/>
                          <w:rPr>
                            <w:rFonts w:ascii="宋体" w:hAnsi="宋体" w:cs="宋体" w:eastAsia="宋体" w:hint="default"/>
                            <w:sz w:val="18"/>
                            <w:szCs w:val="18"/>
                          </w:rPr>
                        </w:pPr>
                        <w:r>
                          <w:rPr>
                            <w:rFonts w:ascii="宋体" w:hAnsi="宋体" w:cs="宋体" w:eastAsia="宋体" w:hint="default"/>
                            <w:sz w:val="18"/>
                            <w:szCs w:val="18"/>
                          </w:rPr>
                          <w:t>浙江大农实业 有限公司</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4" w:lineRule="exact" w:before="15"/>
                          <w:ind w:left="21" w:right="21" w:hanging="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2010-055</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3,400.00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902.64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62" w:right="102" w:hanging="360"/>
                          <w:jc w:val="left"/>
                          <w:rPr>
                            <w:rFonts w:ascii="宋体" w:hAnsi="宋体" w:cs="宋体" w:eastAsia="宋体" w:hint="default"/>
                            <w:sz w:val="18"/>
                            <w:szCs w:val="18"/>
                          </w:rPr>
                        </w:pPr>
                        <w:r>
                          <w:rPr>
                            <w:rFonts w:ascii="宋体" w:hAnsi="宋体" w:cs="宋体" w:eastAsia="宋体" w:hint="default"/>
                            <w:sz w:val="18"/>
                            <w:szCs w:val="18"/>
                          </w:rPr>
                          <w:t>连带责任担 保</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29"/>
                          <w:jc w:val="right"/>
                          <w:rPr>
                            <w:rFonts w:ascii="宋体" w:hAnsi="宋体" w:cs="宋体" w:eastAsia="宋体" w:hint="default"/>
                            <w:sz w:val="18"/>
                            <w:szCs w:val="18"/>
                          </w:rPr>
                        </w:pPr>
                        <w:r>
                          <w:rPr>
                            <w:rFonts w:ascii="宋体" w:hAnsi="宋体" w:cs="宋体" w:eastAsia="宋体" w:hint="default"/>
                            <w:sz w:val="18"/>
                            <w:szCs w:val="18"/>
                          </w:rPr>
                          <w:t>否</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52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706" w:right="77" w:hanging="61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77"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w:t>
                        </w:r>
                      </w:p>
                    </w:tc>
                    <w:tc>
                      <w:tcPr>
                        <w:tcW w:w="251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7" w:right="78" w:hanging="525"/>
                          <w:jc w:val="left"/>
                          <w:rPr>
                            <w:rFonts w:ascii="宋体" w:hAnsi="宋体" w:cs="宋体" w:eastAsia="宋体" w:hint="default"/>
                            <w:sz w:val="18"/>
                            <w:szCs w:val="18"/>
                          </w:rPr>
                        </w:pPr>
                        <w:r>
                          <w:rPr>
                            <w:rFonts w:ascii="宋体" w:hAnsi="宋体" w:cs="宋体" w:eastAsia="宋体" w:hint="default"/>
                            <w:sz w:val="18"/>
                            <w:szCs w:val="18"/>
                          </w:rPr>
                          <w:t>报告期内对子公司担保实际发 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544"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4,644.44</w:t>
                        </w:r>
                      </w:p>
                    </w:tc>
                  </w:tr>
                  <w:tr>
                    <w:trPr>
                      <w:trHeight w:val="557" w:hRule="exact"/>
                    </w:trPr>
                    <w:tc>
                      <w:tcPr>
                        <w:tcW w:w="252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526" w:right="77" w:hanging="43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77"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8,000.00</w:t>
                        </w:r>
                      </w:p>
                    </w:tc>
                    <w:tc>
                      <w:tcPr>
                        <w:tcW w:w="251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97" w:right="78" w:hanging="615"/>
                          <w:jc w:val="left"/>
                          <w:rPr>
                            <w:rFonts w:ascii="宋体" w:hAnsi="宋体" w:cs="宋体" w:eastAsia="宋体" w:hint="default"/>
                            <w:sz w:val="18"/>
                            <w:szCs w:val="18"/>
                          </w:rPr>
                        </w:pPr>
                        <w:r>
                          <w:rPr>
                            <w:rFonts w:ascii="宋体" w:hAnsi="宋体" w:cs="宋体" w:eastAsia="宋体" w:hint="default"/>
                            <w:sz w:val="18"/>
                            <w:szCs w:val="18"/>
                          </w:rPr>
                          <w:t>报告期末对子公司实际担保余 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544"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902.64</w:t>
                        </w:r>
                      </w:p>
                    </w:tc>
                  </w:tr>
                  <w:tr>
                    <w:trPr>
                      <w:trHeight w:val="323" w:hRule="exact"/>
                    </w:trPr>
                    <w:tc>
                      <w:tcPr>
                        <w:tcW w:w="10056" w:type="dxa"/>
                        <w:gridSpan w:val="1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557" w:hRule="exact"/>
                    </w:trPr>
                    <w:tc>
                      <w:tcPr>
                        <w:tcW w:w="252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0"/>
                          <w:ind w:left="12" w:right="0"/>
                          <w:jc w:val="center"/>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8" w:lineRule="exact"/>
                          <w:ind w:left="1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477"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w:t>
                        </w:r>
                      </w:p>
                    </w:tc>
                    <w:tc>
                      <w:tcPr>
                        <w:tcW w:w="251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0"/>
                          <w:ind w:left="3" w:right="0"/>
                          <w:jc w:val="center"/>
                          <w:rPr>
                            <w:rFonts w:ascii="宋体" w:hAnsi="宋体" w:cs="宋体" w:eastAsia="宋体" w:hint="default"/>
                            <w:sz w:val="18"/>
                            <w:szCs w:val="18"/>
                          </w:rPr>
                        </w:pPr>
                        <w:r>
                          <w:rPr>
                            <w:rFonts w:ascii="宋体" w:hAnsi="宋体" w:cs="宋体" w:eastAsia="宋体" w:hint="default"/>
                            <w:sz w:val="18"/>
                            <w:szCs w:val="18"/>
                          </w:rPr>
                          <w:t>报告期内担保实际发生额合计</w:t>
                        </w:r>
                      </w:p>
                      <w:p>
                        <w:pPr>
                          <w:pStyle w:val="TableParagraph"/>
                          <w:spacing w:line="248"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544"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4,644.44</w:t>
                        </w:r>
                      </w:p>
                    </w:tc>
                  </w:tr>
                  <w:tr>
                    <w:trPr>
                      <w:trHeight w:val="557" w:hRule="exact"/>
                    </w:trPr>
                    <w:tc>
                      <w:tcPr>
                        <w:tcW w:w="252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725" w:right="77" w:hanging="634"/>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477"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8,000.00</w:t>
                        </w:r>
                      </w:p>
                    </w:tc>
                    <w:tc>
                      <w:tcPr>
                        <w:tcW w:w="251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9"/>
                          <w:ind w:left="3" w:right="0"/>
                          <w:jc w:val="center"/>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8"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544"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902.64</w:t>
                        </w:r>
                      </w:p>
                    </w:tc>
                  </w:tr>
                  <w:tr>
                    <w:trPr>
                      <w:trHeight w:val="323" w:hRule="exact"/>
                    </w:trPr>
                    <w:tc>
                      <w:tcPr>
                        <w:tcW w:w="5265"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791"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1.40%</w:t>
                        </w:r>
                      </w:p>
                    </w:tc>
                  </w:tr>
                  <w:tr>
                    <w:trPr>
                      <w:trHeight w:val="323" w:hRule="exact"/>
                    </w:trPr>
                    <w:tc>
                      <w:tcPr>
                        <w:tcW w:w="10056" w:type="dxa"/>
                        <w:gridSpan w:val="1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3" w:hRule="exact"/>
                    </w:trPr>
                    <w:tc>
                      <w:tcPr>
                        <w:tcW w:w="5265"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791"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0.00</w:t>
                        </w:r>
                      </w:p>
                    </w:tc>
                  </w:tr>
                  <w:tr>
                    <w:trPr>
                      <w:trHeight w:val="558" w:hRule="exact"/>
                    </w:trPr>
                    <w:tc>
                      <w:tcPr>
                        <w:tcW w:w="5265"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3" w:right="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的被担保对象提供的债务担保金 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91"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161"/>
        <w:ind w:left="0" w:right="9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20" w:footer="730" w:top="1060" w:bottom="920" w:left="820" w:right="760"/>
        </w:sectPr>
      </w:pPr>
    </w:p>
    <w:p>
      <w:pPr>
        <w:spacing w:line="240" w:lineRule="auto" w:before="9"/>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5276"/>
        <w:gridCol w:w="4780"/>
      </w:tblGrid>
      <w:tr>
        <w:trPr>
          <w:trHeight w:val="323" w:hRule="exact"/>
        </w:trPr>
        <w:tc>
          <w:tcPr>
            <w:tcW w:w="5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担保总额超过净资产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27" w:right="0"/>
              <w:jc w:val="lef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5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27" w:right="0"/>
              <w:jc w:val="lef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5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0"/>
              <w:jc w:val="left"/>
              <w:rPr>
                <w:rFonts w:ascii="宋体" w:hAnsi="宋体" w:cs="宋体" w:eastAsia="宋体" w:hint="default"/>
                <w:sz w:val="18"/>
                <w:szCs w:val="18"/>
              </w:rPr>
            </w:pPr>
            <w:r>
              <w:rPr>
                <w:rFonts w:ascii="宋体" w:hAnsi="宋体" w:cs="宋体" w:eastAsia="宋体" w:hint="default"/>
                <w:sz w:val="18"/>
                <w:szCs w:val="18"/>
              </w:rPr>
              <w:t>截止报告期末，公司对子公司的担保余额为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902.64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万元，不 存在到期未偿还承担连带清偿责任的情况。</w:t>
            </w:r>
          </w:p>
        </w:tc>
      </w:tr>
    </w:tbl>
    <w:p>
      <w:pPr>
        <w:pStyle w:val="BodyText"/>
        <w:spacing w:line="357" w:lineRule="auto" w:before="0"/>
        <w:ind w:left="977" w:right="977" w:firstLine="480"/>
        <w:jc w:val="left"/>
      </w:pPr>
      <w:r>
        <w:rPr>
          <w:spacing w:val="26"/>
        </w:rPr>
        <w:t>1、2010年4月</w:t>
      </w:r>
      <w:r>
        <w:rPr>
          <w:spacing w:val="-42"/>
        </w:rPr>
        <w:t> </w:t>
      </w:r>
      <w:r>
        <w:rPr/>
        <w:t>23</w:t>
      </w:r>
      <w:r>
        <w:rPr>
          <w:spacing w:val="-42"/>
        </w:rPr>
        <w:t> </w:t>
      </w:r>
      <w:r>
        <w:rPr/>
        <w:t>日，公司与中国农业银行台州市分行签订了最高额保证</w:t>
      </w:r>
      <w:r>
        <w:rPr/>
        <w:t> 合同，为控股子公司浙江大农实业有限公司于</w:t>
      </w:r>
      <w:r>
        <w:rPr>
          <w:spacing w:val="-58"/>
        </w:rPr>
        <w:t> </w:t>
      </w:r>
      <w:r>
        <w:rPr/>
        <w:t>2010</w:t>
      </w:r>
      <w:r>
        <w:rPr>
          <w:spacing w:val="-58"/>
        </w:rPr>
        <w:t> </w:t>
      </w:r>
      <w:r>
        <w:rPr/>
        <w:t>年</w:t>
      </w:r>
      <w:r>
        <w:rPr>
          <w:spacing w:val="-59"/>
        </w:rPr>
        <w:t> </w:t>
      </w:r>
      <w:r>
        <w:rPr/>
        <w:t>4</w:t>
      </w:r>
      <w:r>
        <w:rPr>
          <w:spacing w:val="-58"/>
        </w:rPr>
        <w:t> </w:t>
      </w:r>
      <w:r>
        <w:rPr/>
        <w:t>月</w:t>
      </w:r>
      <w:r>
        <w:rPr>
          <w:spacing w:val="-58"/>
        </w:rPr>
        <w:t> </w:t>
      </w:r>
      <w:r>
        <w:rPr/>
        <w:t>23</w:t>
      </w:r>
      <w:r>
        <w:rPr>
          <w:spacing w:val="-58"/>
        </w:rPr>
        <w:t> </w:t>
      </w:r>
      <w:r>
        <w:rPr/>
        <w:t>日至</w:t>
      </w:r>
      <w:r>
        <w:rPr>
          <w:spacing w:val="-58"/>
        </w:rPr>
        <w:t> </w:t>
      </w:r>
      <w:r>
        <w:rPr/>
        <w:t>2011</w:t>
      </w:r>
      <w:r>
        <w:rPr>
          <w:spacing w:val="-58"/>
        </w:rPr>
        <w:t> </w:t>
      </w:r>
      <w:r>
        <w:rPr/>
        <w:t>年</w:t>
      </w:r>
      <w:r>
        <w:rPr>
          <w:spacing w:val="-59"/>
        </w:rPr>
        <w:t> </w:t>
      </w:r>
      <w:r>
        <w:rPr/>
        <w:t>1</w:t>
      </w:r>
      <w:r>
        <w:rPr>
          <w:spacing w:val="-58"/>
        </w:rPr>
        <w:t> </w:t>
      </w:r>
      <w:r>
        <w:rPr/>
        <w:t>月</w:t>
      </w:r>
    </w:p>
    <w:p>
      <w:pPr>
        <w:pStyle w:val="BodyText"/>
        <w:spacing w:line="240" w:lineRule="auto"/>
        <w:ind w:left="977" w:right="0"/>
        <w:jc w:val="both"/>
      </w:pPr>
      <w:r>
        <w:rPr/>
        <w:t>18</w:t>
      </w:r>
      <w:r>
        <w:rPr>
          <w:spacing w:val="45"/>
        </w:rPr>
        <w:t> </w:t>
      </w:r>
      <w:r>
        <w:rPr>
          <w:spacing w:val="15"/>
        </w:rPr>
        <w:t>日在中国农业银行台州市分行办理各类业务所形成的债权不超过人民币</w:t>
      </w:r>
      <w:r>
        <w:rPr/>
      </w:r>
    </w:p>
    <w:p>
      <w:pPr>
        <w:pStyle w:val="BodyText"/>
        <w:spacing w:line="240" w:lineRule="auto" w:before="152"/>
        <w:ind w:left="977" w:right="0"/>
        <w:jc w:val="both"/>
      </w:pPr>
      <w:r>
        <w:rPr/>
        <w:t>4,600</w:t>
      </w:r>
      <w:r>
        <w:rPr>
          <w:spacing w:val="-47"/>
        </w:rPr>
        <w:t> </w:t>
      </w:r>
      <w:r>
        <w:rPr/>
        <w:t>万元提供担保。截至</w:t>
      </w:r>
      <w:r>
        <w:rPr>
          <w:spacing w:val="-47"/>
        </w:rPr>
        <w:t> </w:t>
      </w:r>
      <w:r>
        <w:rPr/>
        <w:t>2010</w:t>
      </w:r>
      <w:r>
        <w:rPr>
          <w:spacing w:val="-47"/>
        </w:rPr>
        <w:t> </w:t>
      </w:r>
      <w:r>
        <w:rPr/>
        <w:t>年</w:t>
      </w:r>
      <w:r>
        <w:rPr>
          <w:spacing w:val="-47"/>
        </w:rPr>
        <w:t> </w:t>
      </w:r>
      <w:r>
        <w:rPr/>
        <w:t>12</w:t>
      </w:r>
      <w:r>
        <w:rPr>
          <w:spacing w:val="-47"/>
        </w:rPr>
        <w:t> </w:t>
      </w:r>
      <w:r>
        <w:rPr/>
        <w:t>月</w:t>
      </w:r>
      <w:r>
        <w:rPr>
          <w:spacing w:val="-47"/>
        </w:rPr>
        <w:t> </w:t>
      </w:r>
      <w:r>
        <w:rPr/>
        <w:t>31</w:t>
      </w:r>
      <w:r>
        <w:rPr>
          <w:spacing w:val="-47"/>
        </w:rPr>
        <w:t> </w:t>
      </w:r>
      <w:r>
        <w:rPr/>
        <w:t>日，该最高额担保合同形成的实际</w:t>
      </w:r>
    </w:p>
    <w:p>
      <w:pPr>
        <w:pStyle w:val="BodyText"/>
        <w:spacing w:line="240" w:lineRule="auto" w:before="152"/>
        <w:ind w:left="977" w:right="0"/>
        <w:jc w:val="both"/>
      </w:pPr>
      <w:r>
        <w:rPr/>
        <w:t>担保余额为</w:t>
      </w:r>
      <w:r>
        <w:rPr>
          <w:spacing w:val="-60"/>
        </w:rPr>
        <w:t> </w:t>
      </w:r>
      <w:r>
        <w:rPr/>
        <w:t>0</w:t>
      </w:r>
      <w:r>
        <w:rPr>
          <w:spacing w:val="-60"/>
        </w:rPr>
        <w:t> </w:t>
      </w:r>
      <w:r>
        <w:rPr/>
        <w:t>元，不存在担保债务逾期情况。</w:t>
      </w:r>
    </w:p>
    <w:p>
      <w:pPr>
        <w:pStyle w:val="BodyText"/>
        <w:spacing w:line="357" w:lineRule="auto" w:before="192"/>
        <w:ind w:left="977" w:right="887" w:firstLine="480"/>
        <w:jc w:val="left"/>
      </w:pPr>
      <w:r>
        <w:rPr>
          <w:spacing w:val="22"/>
        </w:rPr>
        <w:t>2、2010年9月8</w:t>
      </w:r>
      <w:r>
        <w:rPr>
          <w:spacing w:val="-65"/>
        </w:rPr>
        <w:t> </w:t>
      </w:r>
      <w:r>
        <w:rPr/>
        <w:t>日，公司与中国银行台州市路桥区支行签订了最高额保证</w:t>
      </w:r>
      <w:r>
        <w:rPr/>
        <w:t> 合同，为控股子公司浙江大农实业有限公司于</w:t>
      </w:r>
      <w:r>
        <w:rPr>
          <w:spacing w:val="-70"/>
        </w:rPr>
        <w:t> </w:t>
      </w:r>
      <w:r>
        <w:rPr>
          <w:spacing w:val="30"/>
        </w:rPr>
        <w:t>2010年9月8</w:t>
      </w:r>
      <w:r>
        <w:rPr>
          <w:spacing w:val="-70"/>
        </w:rPr>
        <w:t> </w:t>
      </w:r>
      <w:r>
        <w:rPr/>
        <w:t>日至</w:t>
      </w:r>
      <w:r>
        <w:rPr>
          <w:spacing w:val="-70"/>
        </w:rPr>
        <w:t> </w:t>
      </w:r>
      <w:r>
        <w:rPr>
          <w:spacing w:val="30"/>
        </w:rPr>
        <w:t>2013年9月8</w:t>
      </w:r>
      <w:r>
        <w:rPr>
          <w:spacing w:val="-60"/>
        </w:rPr>
        <w:t> </w:t>
      </w:r>
      <w:r>
        <w:rPr/>
      </w:r>
    </w:p>
    <w:p>
      <w:pPr>
        <w:pStyle w:val="BodyText"/>
        <w:spacing w:line="240" w:lineRule="auto"/>
        <w:ind w:left="977" w:right="0"/>
        <w:jc w:val="both"/>
      </w:pPr>
      <w:r>
        <w:rPr/>
        <w:t>日在中国银行台州市路桥区支行办理各类业务所形成的债权不超过人民币</w:t>
      </w:r>
      <w:r>
        <w:rPr>
          <w:spacing w:val="-88"/>
        </w:rPr>
        <w:t> </w:t>
      </w:r>
      <w:r>
        <w:rPr/>
        <w:t>3,400</w:t>
      </w:r>
    </w:p>
    <w:p>
      <w:pPr>
        <w:pStyle w:val="BodyText"/>
        <w:spacing w:line="240" w:lineRule="auto" w:before="152"/>
        <w:ind w:left="977" w:right="0"/>
        <w:jc w:val="both"/>
      </w:pPr>
      <w:r>
        <w:rPr/>
        <w:t>万元提供担保。截至</w:t>
      </w:r>
      <w:r>
        <w:rPr>
          <w:spacing w:val="-56"/>
        </w:rPr>
        <w:t> </w:t>
      </w:r>
      <w:r>
        <w:rPr/>
        <w:t>2010</w:t>
      </w:r>
      <w:r>
        <w:rPr>
          <w:spacing w:val="-56"/>
        </w:rPr>
        <w:t> </w:t>
      </w:r>
      <w:r>
        <w:rPr/>
        <w:t>年</w:t>
      </w:r>
      <w:r>
        <w:rPr>
          <w:spacing w:val="-56"/>
        </w:rPr>
        <w:t> </w:t>
      </w:r>
      <w:r>
        <w:rPr/>
        <w:t>12</w:t>
      </w:r>
      <w:r>
        <w:rPr>
          <w:spacing w:val="-54"/>
        </w:rPr>
        <w:t> </w:t>
      </w:r>
      <w:r>
        <w:rPr/>
        <w:t>月</w:t>
      </w:r>
      <w:r>
        <w:rPr>
          <w:spacing w:val="-56"/>
        </w:rPr>
        <w:t> </w:t>
      </w:r>
      <w:r>
        <w:rPr/>
        <w:t>31</w:t>
      </w:r>
      <w:r>
        <w:rPr>
          <w:spacing w:val="-56"/>
        </w:rPr>
        <w:t> </w:t>
      </w:r>
      <w:r>
        <w:rPr/>
        <w:t>日，该最高额担保合同形成的实际担保余</w:t>
      </w:r>
    </w:p>
    <w:p>
      <w:pPr>
        <w:pStyle w:val="BodyText"/>
        <w:spacing w:line="240" w:lineRule="auto" w:before="152"/>
        <w:ind w:left="977" w:right="0"/>
        <w:jc w:val="both"/>
      </w:pPr>
      <w:r>
        <w:rPr/>
        <w:t>额为</w:t>
      </w:r>
      <w:r>
        <w:rPr>
          <w:spacing w:val="-60"/>
        </w:rPr>
        <w:t> </w:t>
      </w:r>
      <w:r>
        <w:rPr/>
        <w:t>902.64</w:t>
      </w:r>
      <w:r>
        <w:rPr>
          <w:spacing w:val="-60"/>
        </w:rPr>
        <w:t> </w:t>
      </w:r>
      <w:r>
        <w:rPr/>
        <w:t>万元，不存在担保债务逾期情况。</w:t>
      </w:r>
    </w:p>
    <w:p>
      <w:pPr>
        <w:pStyle w:val="BodyText"/>
        <w:spacing w:line="357" w:lineRule="auto" w:before="193"/>
        <w:ind w:left="977" w:right="887" w:firstLine="480"/>
        <w:jc w:val="left"/>
      </w:pPr>
      <w:r>
        <w:rPr/>
        <w:t>3、经</w:t>
      </w:r>
      <w:r>
        <w:rPr>
          <w:spacing w:val="-51"/>
        </w:rPr>
        <w:t> </w:t>
      </w:r>
      <w:r>
        <w:rPr/>
        <w:t>2010</w:t>
      </w:r>
      <w:r>
        <w:rPr>
          <w:spacing w:val="-52"/>
        </w:rPr>
        <w:t> </w:t>
      </w:r>
      <w:r>
        <w:rPr>
          <w:spacing w:val="46"/>
        </w:rPr>
        <w:t>年5月</w:t>
      </w:r>
      <w:r>
        <w:rPr>
          <w:spacing w:val="-51"/>
        </w:rPr>
        <w:t> </w:t>
      </w:r>
      <w:r>
        <w:rPr/>
        <w:t>11</w:t>
      </w:r>
      <w:r>
        <w:rPr>
          <w:spacing w:val="-51"/>
        </w:rPr>
        <w:t> </w:t>
      </w:r>
      <w:r>
        <w:rPr/>
        <w:t>日公司</w:t>
      </w:r>
      <w:r>
        <w:rPr>
          <w:spacing w:val="-51"/>
        </w:rPr>
        <w:t> </w:t>
      </w:r>
      <w:r>
        <w:rPr/>
        <w:t>2009</w:t>
      </w:r>
      <w:r>
        <w:rPr>
          <w:spacing w:val="-51"/>
        </w:rPr>
        <w:t> </w:t>
      </w:r>
      <w:r>
        <w:rPr/>
        <w:t>年度股东大会审议批准，2010</w:t>
      </w:r>
      <w:r>
        <w:rPr>
          <w:spacing w:val="-52"/>
        </w:rPr>
        <w:t> </w:t>
      </w:r>
      <w:r>
        <w:rPr/>
        <w:t>年度公司</w:t>
      </w:r>
      <w:r>
        <w:rPr/>
        <w:t> 为纳入合并报表范围的控股子公司的银行授信提供的担保不超过</w:t>
      </w:r>
      <w:r>
        <w:rPr>
          <w:spacing w:val="-60"/>
        </w:rPr>
        <w:t> </w:t>
      </w:r>
      <w:r>
        <w:rPr/>
        <w:t>3</w:t>
      </w:r>
      <w:r>
        <w:rPr>
          <w:spacing w:val="-60"/>
        </w:rPr>
        <w:t> </w:t>
      </w:r>
      <w:r>
        <w:rPr/>
        <w:t>亿元人民币。</w:t>
      </w:r>
    </w:p>
    <w:p>
      <w:pPr>
        <w:spacing w:line="386" w:lineRule="auto" w:before="155"/>
        <w:ind w:left="1457" w:right="986" w:firstLine="2"/>
        <w:jc w:val="left"/>
        <w:rPr>
          <w:rFonts w:ascii="宋体" w:hAnsi="宋体" w:cs="宋体" w:eastAsia="宋体" w:hint="default"/>
          <w:sz w:val="24"/>
          <w:szCs w:val="24"/>
        </w:rPr>
      </w:pPr>
      <w:r>
        <w:rPr>
          <w:rFonts w:ascii="宋体" w:hAnsi="宋体" w:cs="宋体" w:eastAsia="宋体" w:hint="default"/>
          <w:b/>
          <w:bCs/>
          <w:sz w:val="24"/>
          <w:szCs w:val="24"/>
        </w:rPr>
        <w:t>（二）独立董事对公司累计和当期对外担保情况的专项说明和独立意见</w:t>
      </w:r>
      <w:r>
        <w:rPr>
          <w:rFonts w:ascii="宋体" w:hAnsi="宋体" w:cs="宋体" w:eastAsia="宋体" w:hint="default"/>
          <w:b/>
          <w:bCs/>
          <w:spacing w:val="1"/>
          <w:w w:val="99"/>
          <w:sz w:val="24"/>
          <w:szCs w:val="24"/>
        </w:rPr>
        <w:t> </w:t>
      </w:r>
      <w:r>
        <w:rPr>
          <w:rFonts w:ascii="宋体" w:hAnsi="宋体" w:cs="宋体" w:eastAsia="宋体" w:hint="default"/>
          <w:sz w:val="24"/>
          <w:szCs w:val="24"/>
        </w:rPr>
        <w:t>根据中国证监发[2003]56</w:t>
      </w:r>
      <w:r>
        <w:rPr>
          <w:rFonts w:ascii="宋体" w:hAnsi="宋体" w:cs="宋体" w:eastAsia="宋体" w:hint="default"/>
          <w:spacing w:val="21"/>
          <w:sz w:val="24"/>
          <w:szCs w:val="24"/>
        </w:rPr>
        <w:t> </w:t>
      </w:r>
      <w:r>
        <w:rPr>
          <w:rFonts w:ascii="宋体" w:hAnsi="宋体" w:cs="宋体" w:eastAsia="宋体" w:hint="default"/>
          <w:sz w:val="24"/>
          <w:szCs w:val="24"/>
        </w:rPr>
        <w:t>号《关于规范上市公司关联方资金往来及上市公</w:t>
      </w:r>
    </w:p>
    <w:p>
      <w:pPr>
        <w:pStyle w:val="BodyText"/>
        <w:spacing w:line="357" w:lineRule="auto" w:before="6"/>
        <w:ind w:left="977" w:right="991"/>
        <w:jc w:val="both"/>
      </w:pPr>
      <w:r>
        <w:rPr>
          <w:spacing w:val="-5"/>
        </w:rPr>
        <w:t>司对外担保若干问题的通知》、证监发[2005]120</w:t>
      </w:r>
      <w:r>
        <w:rPr>
          <w:spacing w:val="21"/>
        </w:rPr>
        <w:t> </w:t>
      </w:r>
      <w:r>
        <w:rPr>
          <w:spacing w:val="1"/>
        </w:rPr>
        <w:t>号《关于规范上市公司对外担</w:t>
      </w:r>
      <w:r>
        <w:rPr>
          <w:spacing w:val="-118"/>
        </w:rPr>
        <w:t> </w:t>
      </w:r>
      <w:r>
        <w:rPr>
          <w:spacing w:val="-118"/>
        </w:rPr>
      </w:r>
      <w:r>
        <w:rPr>
          <w:spacing w:val="-16"/>
        </w:rPr>
        <w:t>保行为的通知》、《中小企业板投资者权益保护指引》以及《公司章程》、公司《对</w:t>
      </w:r>
      <w:r>
        <w:rPr>
          <w:spacing w:val="-97"/>
        </w:rPr>
        <w:t> </w:t>
      </w:r>
      <w:r>
        <w:rPr>
          <w:spacing w:val="-97"/>
        </w:rPr>
      </w:r>
      <w:r>
        <w:rPr>
          <w:spacing w:val="-3"/>
        </w:rPr>
        <w:t>外担保管理制度》等有关规定，公司独立董事本着严谨、实事求是的态度，对公</w:t>
      </w:r>
      <w:r>
        <w:rPr>
          <w:spacing w:val="-103"/>
        </w:rPr>
        <w:t> </w:t>
      </w:r>
      <w:r>
        <w:rPr>
          <w:spacing w:val="-103"/>
        </w:rPr>
      </w:r>
      <w:r>
        <w:rPr/>
        <w:t>司</w:t>
      </w:r>
      <w:r>
        <w:rPr>
          <w:spacing w:val="-59"/>
        </w:rPr>
        <w:t> </w:t>
      </w:r>
      <w:r>
        <w:rPr/>
        <w:t>2010</w:t>
      </w:r>
      <w:r>
        <w:rPr>
          <w:spacing w:val="-59"/>
        </w:rPr>
        <w:t> </w:t>
      </w:r>
      <w:r>
        <w:rPr>
          <w:spacing w:val="-5"/>
        </w:rPr>
        <w:t>年度对外担保情况进行了认真核查，对公司</w:t>
      </w:r>
      <w:r>
        <w:rPr>
          <w:spacing w:val="-59"/>
        </w:rPr>
        <w:t> </w:t>
      </w:r>
      <w:r>
        <w:rPr/>
        <w:t>2010</w:t>
      </w:r>
      <w:r>
        <w:rPr>
          <w:spacing w:val="-59"/>
        </w:rPr>
        <w:t> </w:t>
      </w:r>
      <w:r>
        <w:rPr/>
        <w:t>年度对外担保情况出具</w:t>
      </w:r>
      <w:r>
        <w:rPr/>
        <w:t> 如下专项说明及独立意见：</w:t>
      </w:r>
    </w:p>
    <w:p>
      <w:pPr>
        <w:pStyle w:val="BodyText"/>
        <w:spacing w:line="357" w:lineRule="auto" w:before="74"/>
        <w:ind w:left="977" w:right="993" w:firstLine="480"/>
        <w:jc w:val="both"/>
      </w:pPr>
      <w:r>
        <w:rPr/>
        <w:t>1、2010</w:t>
      </w:r>
      <w:r>
        <w:rPr>
          <w:spacing w:val="-87"/>
        </w:rPr>
        <w:t> </w:t>
      </w:r>
      <w:r>
        <w:rPr/>
        <w:t>年，公司没有发生为股东、股东的控股子公司、股东的附属企业及</w:t>
      </w:r>
      <w:r>
        <w:rPr/>
        <w:t> 本公司持股</w:t>
      </w:r>
      <w:r>
        <w:rPr>
          <w:spacing w:val="-86"/>
        </w:rPr>
        <w:t> </w:t>
      </w:r>
      <w:r>
        <w:rPr/>
        <w:t>50%以下的其他关联方、任何非法人单位或个人提供担保的情况；无</w:t>
      </w:r>
      <w:r>
        <w:rPr/>
        <w:t> 以前期间发生但持续到本报告期的上述对外担保事项。</w:t>
      </w:r>
    </w:p>
    <w:p>
      <w:pPr>
        <w:pStyle w:val="BodyText"/>
        <w:spacing w:line="357" w:lineRule="auto" w:before="76"/>
        <w:ind w:left="977" w:right="973" w:firstLine="480"/>
        <w:jc w:val="left"/>
      </w:pPr>
      <w:r>
        <w:rPr/>
        <w:t>2、2010</w:t>
      </w:r>
      <w:r>
        <w:rPr>
          <w:spacing w:val="-86"/>
        </w:rPr>
        <w:t> </w:t>
      </w:r>
      <w:r>
        <w:rPr/>
        <w:t>年，公司共发生两笔为控股子公司提供的最高额保证担保，具体情</w:t>
      </w:r>
      <w:r>
        <w:rPr/>
        <w:t> 况如下：</w:t>
      </w:r>
    </w:p>
    <w:p>
      <w:pPr>
        <w:pStyle w:val="BodyText"/>
        <w:spacing w:line="357" w:lineRule="auto" w:before="74"/>
        <w:ind w:left="977" w:right="859" w:firstLine="480"/>
        <w:jc w:val="left"/>
      </w:pPr>
      <w:r>
        <w:rPr>
          <w:spacing w:val="23"/>
        </w:rPr>
        <w:t>2010年4月</w:t>
      </w:r>
      <w:r>
        <w:rPr>
          <w:spacing w:val="-59"/>
        </w:rPr>
        <w:t> </w:t>
      </w:r>
      <w:r>
        <w:rPr/>
        <w:t>23</w:t>
      </w:r>
      <w:r>
        <w:rPr>
          <w:spacing w:val="-59"/>
        </w:rPr>
        <w:t> </w:t>
      </w:r>
      <w:r>
        <w:rPr>
          <w:spacing w:val="-5"/>
        </w:rPr>
        <w:t>日，公司与中国农业银行台州市分行签订了最高额保证合同，</w:t>
      </w:r>
      <w:r>
        <w:rPr/>
        <w:t> 为控股子公司浙江大农实业有限公司于</w:t>
      </w:r>
      <w:r>
        <w:rPr>
          <w:spacing w:val="-68"/>
        </w:rPr>
        <w:t> </w:t>
      </w:r>
      <w:r>
        <w:rPr>
          <w:spacing w:val="22"/>
        </w:rPr>
        <w:t>2010年4月</w:t>
      </w:r>
      <w:r>
        <w:rPr>
          <w:spacing w:val="-68"/>
        </w:rPr>
        <w:t> </w:t>
      </w:r>
      <w:r>
        <w:rPr/>
        <w:t>23</w:t>
      </w:r>
      <w:r>
        <w:rPr>
          <w:spacing w:val="-68"/>
        </w:rPr>
        <w:t> </w:t>
      </w:r>
      <w:r>
        <w:rPr/>
        <w:t>日至</w:t>
      </w:r>
      <w:r>
        <w:rPr>
          <w:spacing w:val="-68"/>
        </w:rPr>
        <w:t> </w:t>
      </w:r>
      <w:r>
        <w:rPr>
          <w:spacing w:val="22"/>
        </w:rPr>
        <w:t>2011年1月</w:t>
      </w:r>
      <w:r>
        <w:rPr>
          <w:spacing w:val="-68"/>
        </w:rPr>
        <w:t> </w:t>
      </w:r>
      <w:r>
        <w:rPr/>
        <w:t>18</w:t>
      </w:r>
      <w:r>
        <w:rPr>
          <w:spacing w:val="-68"/>
        </w:rPr>
        <w:t> </w:t>
      </w:r>
      <w:r>
        <w:rPr/>
        <w:t>日在</w:t>
      </w:r>
      <w:r>
        <w:rPr/>
        <w:t> 中国农业银行台州市分行办理各类业务所形成的债权不超过人民币 4,600</w:t>
      </w:r>
      <w:r>
        <w:rPr>
          <w:spacing w:val="2"/>
        </w:rPr>
        <w:t> </w:t>
      </w:r>
      <w:r>
        <w:rPr/>
        <w:t>万元</w:t>
      </w:r>
    </w:p>
    <w:p>
      <w:pPr>
        <w:spacing w:after="0" w:line="357" w:lineRule="auto"/>
        <w:jc w:val="left"/>
        <w:sectPr>
          <w:pgSz w:w="11910" w:h="16840"/>
          <w:pgMar w:header="720" w:footer="730" w:top="1060" w:bottom="920" w:left="820" w:right="800"/>
        </w:sectPr>
      </w:pPr>
    </w:p>
    <w:p>
      <w:pPr>
        <w:spacing w:line="240" w:lineRule="auto" w:before="9"/>
        <w:rPr>
          <w:rFonts w:ascii="宋体" w:hAnsi="宋体" w:cs="宋体" w:eastAsia="宋体" w:hint="default"/>
          <w:sz w:val="20"/>
          <w:szCs w:val="20"/>
        </w:rPr>
      </w:pPr>
    </w:p>
    <w:p>
      <w:pPr>
        <w:pStyle w:val="BodyText"/>
        <w:spacing w:line="240" w:lineRule="auto" w:before="26"/>
        <w:ind w:left="577" w:right="443"/>
        <w:jc w:val="left"/>
      </w:pPr>
      <w:r>
        <w:rPr/>
        <w:t>提供担保。截至</w:t>
      </w:r>
      <w:r>
        <w:rPr>
          <w:spacing w:val="-56"/>
        </w:rPr>
        <w:t> </w:t>
      </w:r>
      <w:r>
        <w:rPr/>
        <w:t>2010</w:t>
      </w:r>
      <w:r>
        <w:rPr>
          <w:spacing w:val="-54"/>
        </w:rPr>
        <w:t> </w:t>
      </w:r>
      <w:r>
        <w:rPr/>
        <w:t>年</w:t>
      </w:r>
      <w:r>
        <w:rPr>
          <w:spacing w:val="-56"/>
        </w:rPr>
        <w:t> </w:t>
      </w:r>
      <w:r>
        <w:rPr/>
        <w:t>12</w:t>
      </w:r>
      <w:r>
        <w:rPr>
          <w:spacing w:val="-56"/>
        </w:rPr>
        <w:t> </w:t>
      </w:r>
      <w:r>
        <w:rPr/>
        <w:t>月</w:t>
      </w:r>
      <w:r>
        <w:rPr>
          <w:spacing w:val="-56"/>
        </w:rPr>
        <w:t> </w:t>
      </w:r>
      <w:r>
        <w:rPr/>
        <w:t>31</w:t>
      </w:r>
      <w:r>
        <w:rPr>
          <w:spacing w:val="-54"/>
        </w:rPr>
        <w:t> </w:t>
      </w:r>
      <w:r>
        <w:rPr/>
        <w:t>日，该最高额担保合同形成的实际担保余额为</w:t>
      </w:r>
    </w:p>
    <w:p>
      <w:pPr>
        <w:pStyle w:val="BodyText"/>
        <w:spacing w:line="240" w:lineRule="auto" w:before="152"/>
        <w:ind w:left="577" w:right="443"/>
        <w:jc w:val="left"/>
      </w:pPr>
      <w:r>
        <w:rPr/>
        <w:t>0</w:t>
      </w:r>
      <w:r>
        <w:rPr>
          <w:spacing w:val="-60"/>
        </w:rPr>
        <w:t> </w:t>
      </w:r>
      <w:r>
        <w:rPr/>
        <w:t>元，不存在担保债务逾期情况。</w:t>
      </w:r>
    </w:p>
    <w:p>
      <w:pPr>
        <w:pStyle w:val="BodyText"/>
        <w:spacing w:line="240" w:lineRule="auto" w:before="192"/>
        <w:ind w:left="1057" w:right="443"/>
        <w:jc w:val="left"/>
      </w:pPr>
      <w:r>
        <w:rPr/>
        <w:t>2010</w:t>
      </w:r>
      <w:r>
        <w:rPr>
          <w:spacing w:val="-42"/>
        </w:rPr>
        <w:t> </w:t>
      </w:r>
      <w:r>
        <w:rPr/>
        <w:t>年</w:t>
      </w:r>
      <w:r>
        <w:rPr>
          <w:spacing w:val="-42"/>
        </w:rPr>
        <w:t> </w:t>
      </w:r>
      <w:r>
        <w:rPr/>
        <w:t>9</w:t>
      </w:r>
      <w:r>
        <w:rPr>
          <w:spacing w:val="-41"/>
        </w:rPr>
        <w:t> </w:t>
      </w:r>
      <w:r>
        <w:rPr/>
        <w:t>月</w:t>
      </w:r>
      <w:r>
        <w:rPr>
          <w:spacing w:val="-42"/>
        </w:rPr>
        <w:t> </w:t>
      </w:r>
      <w:r>
        <w:rPr/>
        <w:t>8</w:t>
      </w:r>
      <w:r>
        <w:rPr>
          <w:spacing w:val="-42"/>
        </w:rPr>
        <w:t> </w:t>
      </w:r>
      <w:r>
        <w:rPr/>
        <w:t>日，公司与中国银行台州市路桥区支行签订了最高额保证合</w:t>
      </w:r>
    </w:p>
    <w:p>
      <w:pPr>
        <w:pStyle w:val="BodyText"/>
        <w:spacing w:line="240" w:lineRule="auto" w:before="152"/>
        <w:ind w:left="577" w:right="443"/>
        <w:jc w:val="left"/>
      </w:pPr>
      <w:r>
        <w:rPr>
          <w:spacing w:val="-5"/>
        </w:rPr>
        <w:t>同，为控股子公司浙江大农实业有限公司于</w:t>
      </w:r>
      <w:r>
        <w:rPr>
          <w:spacing w:val="-57"/>
        </w:rPr>
        <w:t> </w:t>
      </w:r>
      <w:r>
        <w:rPr>
          <w:spacing w:val="30"/>
        </w:rPr>
        <w:t>2010年9月8</w:t>
      </w:r>
      <w:r>
        <w:rPr>
          <w:spacing w:val="-57"/>
        </w:rPr>
        <w:t> </w:t>
      </w:r>
      <w:r>
        <w:rPr/>
        <w:t>日至</w:t>
      </w:r>
      <w:r>
        <w:rPr>
          <w:spacing w:val="-57"/>
        </w:rPr>
        <w:t> </w:t>
      </w:r>
      <w:r>
        <w:rPr>
          <w:spacing w:val="33"/>
        </w:rPr>
        <w:t>2013年9月8日</w:t>
      </w:r>
      <w:r>
        <w:rPr>
          <w:spacing w:val="-60"/>
        </w:rPr>
        <w:t> </w:t>
      </w:r>
      <w:r>
        <w:rPr/>
      </w:r>
    </w:p>
    <w:p>
      <w:pPr>
        <w:pStyle w:val="BodyText"/>
        <w:spacing w:line="240" w:lineRule="auto" w:before="152"/>
        <w:ind w:left="577" w:right="443"/>
        <w:jc w:val="left"/>
      </w:pPr>
      <w:r>
        <w:rPr>
          <w:spacing w:val="3"/>
        </w:rPr>
        <w:t>在中国银行台州市路桥区支行办理各类业务所形成的债权不超过人民币</w:t>
      </w:r>
      <w:r>
        <w:rPr>
          <w:spacing w:val="32"/>
        </w:rPr>
        <w:t> </w:t>
      </w:r>
      <w:r>
        <w:rPr/>
        <w:t>3,400</w:t>
      </w:r>
    </w:p>
    <w:p>
      <w:pPr>
        <w:pStyle w:val="BodyText"/>
        <w:spacing w:line="240" w:lineRule="auto" w:before="152"/>
        <w:ind w:left="577" w:right="443"/>
        <w:jc w:val="left"/>
      </w:pPr>
      <w:r>
        <w:rPr/>
        <w:t>万元提供担保。截至</w:t>
      </w:r>
      <w:r>
        <w:rPr>
          <w:spacing w:val="-56"/>
        </w:rPr>
        <w:t> </w:t>
      </w:r>
      <w:r>
        <w:rPr/>
        <w:t>2010</w:t>
      </w:r>
      <w:r>
        <w:rPr>
          <w:spacing w:val="-56"/>
        </w:rPr>
        <w:t> </w:t>
      </w:r>
      <w:r>
        <w:rPr/>
        <w:t>年</w:t>
      </w:r>
      <w:r>
        <w:rPr>
          <w:spacing w:val="-56"/>
        </w:rPr>
        <w:t> </w:t>
      </w:r>
      <w:r>
        <w:rPr/>
        <w:t>12</w:t>
      </w:r>
      <w:r>
        <w:rPr>
          <w:spacing w:val="-54"/>
        </w:rPr>
        <w:t> </w:t>
      </w:r>
      <w:r>
        <w:rPr/>
        <w:t>月</w:t>
      </w:r>
      <w:r>
        <w:rPr>
          <w:spacing w:val="-56"/>
        </w:rPr>
        <w:t> </w:t>
      </w:r>
      <w:r>
        <w:rPr/>
        <w:t>31</w:t>
      </w:r>
      <w:r>
        <w:rPr>
          <w:spacing w:val="-56"/>
        </w:rPr>
        <w:t> </w:t>
      </w:r>
      <w:r>
        <w:rPr/>
        <w:t>日，该最高额担保合同形成的实际担保余</w:t>
      </w:r>
    </w:p>
    <w:p>
      <w:pPr>
        <w:pStyle w:val="BodyText"/>
        <w:spacing w:line="240" w:lineRule="auto" w:before="152"/>
        <w:ind w:left="577" w:right="443"/>
        <w:jc w:val="left"/>
      </w:pPr>
      <w:r>
        <w:rPr/>
        <w:t>额为</w:t>
      </w:r>
      <w:r>
        <w:rPr>
          <w:spacing w:val="-60"/>
        </w:rPr>
        <w:t> </w:t>
      </w:r>
      <w:r>
        <w:rPr/>
        <w:t>902.64</w:t>
      </w:r>
      <w:r>
        <w:rPr>
          <w:spacing w:val="-60"/>
        </w:rPr>
        <w:t> </w:t>
      </w:r>
      <w:r>
        <w:rPr/>
        <w:t>万元，不存在担保债务逾期情况。</w:t>
      </w:r>
    </w:p>
    <w:p>
      <w:pPr>
        <w:pStyle w:val="BodyText"/>
        <w:spacing w:line="386" w:lineRule="auto" w:before="193"/>
        <w:ind w:left="1057" w:right="554"/>
        <w:jc w:val="left"/>
      </w:pPr>
      <w:r>
        <w:rPr/>
        <w:t>截至</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日，公司对外担保的实际余额为</w:t>
      </w:r>
      <w:r>
        <w:rPr>
          <w:spacing w:val="-60"/>
        </w:rPr>
        <w:t> </w:t>
      </w:r>
      <w:r>
        <w:rPr/>
        <w:t>902.64</w:t>
      </w:r>
      <w:r>
        <w:rPr>
          <w:spacing w:val="-60"/>
        </w:rPr>
        <w:t> </w:t>
      </w:r>
      <w:r>
        <w:rPr/>
        <w:t>万元。</w:t>
      </w:r>
      <w:r>
        <w:rPr/>
        <w:t> 3、经公司 2009 年度股东大会审议批准，2010</w:t>
      </w:r>
      <w:r>
        <w:rPr>
          <w:spacing w:val="-87"/>
        </w:rPr>
        <w:t> </w:t>
      </w:r>
      <w:r>
        <w:rPr/>
        <w:t>年度公司为纳入合并报表范</w:t>
      </w:r>
    </w:p>
    <w:p>
      <w:pPr>
        <w:pStyle w:val="BodyText"/>
        <w:spacing w:line="357" w:lineRule="auto" w:before="6"/>
        <w:ind w:left="577" w:right="443"/>
        <w:jc w:val="left"/>
      </w:pPr>
      <w:r>
        <w:rPr/>
        <w:t>围的控股子公司的银行授信提供的担保不超过</w:t>
      </w:r>
      <w:r>
        <w:rPr>
          <w:spacing w:val="-59"/>
        </w:rPr>
        <w:t> </w:t>
      </w:r>
      <w:r>
        <w:rPr/>
        <w:t>3</w:t>
      </w:r>
      <w:r>
        <w:rPr>
          <w:spacing w:val="-59"/>
        </w:rPr>
        <w:t> </w:t>
      </w:r>
      <w:r>
        <w:rPr/>
        <w:t>亿元人民币。公司</w:t>
      </w:r>
      <w:r>
        <w:rPr>
          <w:spacing w:val="-59"/>
        </w:rPr>
        <w:t> </w:t>
      </w:r>
      <w:r>
        <w:rPr/>
        <w:t>2010</w:t>
      </w:r>
      <w:r>
        <w:rPr>
          <w:spacing w:val="-59"/>
        </w:rPr>
        <w:t> </w:t>
      </w:r>
      <w:r>
        <w:rPr/>
        <w:t>年度内</w:t>
      </w:r>
      <w:r>
        <w:rPr>
          <w:spacing w:val="-1"/>
        </w:rPr>
        <w:t> </w:t>
      </w:r>
      <w:r>
        <w:rPr/>
        <w:t>对外担保的实际情况符合上述规定。</w:t>
      </w:r>
    </w:p>
    <w:p>
      <w:pPr>
        <w:pStyle w:val="BodyText"/>
        <w:spacing w:line="357" w:lineRule="auto" w:before="76"/>
        <w:ind w:left="577" w:right="443" w:firstLine="480"/>
        <w:jc w:val="left"/>
      </w:pPr>
      <w:r>
        <w:rPr>
          <w:spacing w:val="-13"/>
        </w:rPr>
        <w:t>4、公司制定了《对外担保管理制度》、《对外担保的财务内控制度》，规定了</w:t>
      </w:r>
      <w:r>
        <w:rPr/>
        <w:t> </w:t>
      </w:r>
      <w:r>
        <w:rPr>
          <w:spacing w:val="-6"/>
        </w:rPr>
        <w:t>对外担保的审批权限、决策程序和有关的风险控制措施，并严格按以上制度执行。</w:t>
      </w:r>
      <w:r>
        <w:rPr>
          <w:spacing w:val="-114"/>
        </w:rPr>
        <w:t> </w:t>
      </w:r>
      <w:r>
        <w:rPr>
          <w:spacing w:val="-114"/>
        </w:rPr>
      </w:r>
      <w:r>
        <w:rPr>
          <w:spacing w:val="-3"/>
        </w:rPr>
        <w:t>在对外担保的决策和后续跟踪控制过程中，公司充分揭示了对外担保存在的风险</w:t>
      </w:r>
      <w:r>
        <w:rPr>
          <w:spacing w:val="-103"/>
        </w:rPr>
        <w:t> </w:t>
      </w:r>
      <w:r>
        <w:rPr>
          <w:spacing w:val="-103"/>
        </w:rPr>
      </w:r>
      <w:r>
        <w:rPr>
          <w:spacing w:val="-3"/>
        </w:rPr>
        <w:t>并采取有效措施较好地控制了对外担保风险，避免了违规担保行为，保障了公司</w:t>
      </w:r>
      <w:r>
        <w:rPr>
          <w:spacing w:val="-105"/>
        </w:rPr>
        <w:t> </w:t>
      </w:r>
      <w:r>
        <w:rPr>
          <w:spacing w:val="-105"/>
        </w:rPr>
      </w:r>
      <w:r>
        <w:rPr/>
        <w:t>的资产安全。截至目前,无明显迹象表明公司可能因被担保方债务违约而承担担</w:t>
      </w:r>
      <w:r>
        <w:rPr>
          <w:spacing w:val="-88"/>
        </w:rPr>
        <w:t> </w:t>
      </w:r>
      <w:r>
        <w:rPr>
          <w:spacing w:val="-88"/>
        </w:rPr>
      </w:r>
      <w:r>
        <w:rPr/>
        <w:t>保责任。</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9"/>
          <w:szCs w:val="19"/>
        </w:rPr>
      </w:pPr>
    </w:p>
    <w:p>
      <w:pPr>
        <w:pStyle w:val="Heading2"/>
        <w:spacing w:line="240" w:lineRule="auto"/>
        <w:ind w:left="577" w:right="443"/>
        <w:jc w:val="left"/>
        <w:rPr>
          <w:b w:val="0"/>
          <w:bCs w:val="0"/>
        </w:rPr>
      </w:pPr>
      <w:r>
        <w:rPr/>
        <w:t>八、重大合同及履行情况</w:t>
      </w:r>
      <w:r>
        <w:rPr>
          <w:b w:val="0"/>
          <w:bCs w:val="0"/>
        </w:rPr>
      </w:r>
    </w:p>
    <w:p>
      <w:pPr>
        <w:spacing w:line="240" w:lineRule="auto" w:before="5"/>
        <w:rPr>
          <w:rFonts w:ascii="宋体" w:hAnsi="宋体" w:cs="宋体" w:eastAsia="宋体" w:hint="default"/>
          <w:b/>
          <w:bCs/>
          <w:sz w:val="23"/>
          <w:szCs w:val="23"/>
        </w:rPr>
      </w:pPr>
    </w:p>
    <w:p>
      <w:pPr>
        <w:pStyle w:val="Heading4"/>
        <w:spacing w:line="357" w:lineRule="auto"/>
        <w:ind w:left="577" w:right="443" w:firstLine="482"/>
        <w:jc w:val="left"/>
        <w:rPr>
          <w:b w:val="0"/>
          <w:bCs w:val="0"/>
        </w:rPr>
      </w:pPr>
      <w:r>
        <w:rPr>
          <w:spacing w:val="4"/>
          <w:w w:val="95"/>
        </w:rPr>
        <w:t>（一）报告期内公司未发生托管、承包、租赁其他公司资产或其他公司托</w:t>
      </w:r>
      <w:r>
        <w:rPr>
          <w:spacing w:val="4"/>
          <w:w w:val="99"/>
        </w:rPr>
        <w:t> </w:t>
      </w:r>
      <w:r>
        <w:rPr/>
        <w:t>管、承包、租赁公司资产的事项</w:t>
      </w:r>
      <w:r>
        <w:rPr>
          <w:b w:val="0"/>
          <w:bCs w:val="0"/>
        </w:rPr>
      </w:r>
    </w:p>
    <w:p>
      <w:pPr>
        <w:pStyle w:val="Heading4"/>
        <w:spacing w:line="240" w:lineRule="auto" w:before="155"/>
        <w:ind w:left="1060" w:right="443"/>
        <w:jc w:val="left"/>
        <w:rPr>
          <w:b w:val="0"/>
          <w:bCs w:val="0"/>
        </w:rPr>
      </w:pPr>
      <w:r>
        <w:rPr/>
        <w:t>（二）本报告期内公司未发生委托贷款事项</w:t>
      </w:r>
      <w:r>
        <w:rPr>
          <w:b w:val="0"/>
          <w:bCs w:val="0"/>
        </w:rPr>
      </w: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35"/>
          <w:szCs w:val="35"/>
        </w:rPr>
      </w:pPr>
    </w:p>
    <w:p>
      <w:pPr>
        <w:pStyle w:val="Heading2"/>
        <w:spacing w:line="357" w:lineRule="auto"/>
        <w:ind w:left="577" w:right="415"/>
        <w:jc w:val="left"/>
        <w:rPr>
          <w:b w:val="0"/>
          <w:bCs w:val="0"/>
        </w:rPr>
      </w:pPr>
      <w:r>
        <w:rPr>
          <w:spacing w:val="-8"/>
        </w:rPr>
        <w:t>九、公司及董事、监事、高级管理人员、持有公司股份5%以上（含5%）</w:t>
      </w:r>
      <w:r>
        <w:rPr>
          <w:spacing w:val="1"/>
          <w:w w:val="99"/>
        </w:rPr>
        <w:t> </w:t>
      </w:r>
      <w:r>
        <w:rPr/>
        <w:t>股东及其实际控制人在报告期内或持续到报告期的承诺及履行情况</w:t>
      </w:r>
      <w:r>
        <w:rPr>
          <w:b w:val="0"/>
          <w:bCs w:val="0"/>
        </w:rPr>
      </w:r>
    </w:p>
    <w:p>
      <w:pPr>
        <w:spacing w:line="240" w:lineRule="auto" w:before="8"/>
        <w:rPr>
          <w:rFonts w:ascii="宋体" w:hAnsi="宋体" w:cs="宋体" w:eastAsia="宋体" w:hint="default"/>
          <w:b/>
          <w:bCs/>
          <w:sz w:val="9"/>
          <w:szCs w:val="9"/>
        </w:rPr>
      </w:pPr>
    </w:p>
    <w:tbl>
      <w:tblPr>
        <w:tblW w:w="0" w:type="auto"/>
        <w:jc w:val="left"/>
        <w:tblInd w:w="119" w:type="dxa"/>
        <w:tblLayout w:type="fixed"/>
        <w:tblCellMar>
          <w:top w:w="0" w:type="dxa"/>
          <w:left w:w="0" w:type="dxa"/>
          <w:bottom w:w="0" w:type="dxa"/>
          <w:right w:w="0" w:type="dxa"/>
        </w:tblCellMar>
        <w:tblLook w:val="01E0"/>
      </w:tblPr>
      <w:tblGrid>
        <w:gridCol w:w="1123"/>
        <w:gridCol w:w="6146"/>
        <w:gridCol w:w="1949"/>
      </w:tblGrid>
      <w:tr>
        <w:trPr>
          <w:trHeight w:val="324" w:hRule="exact"/>
        </w:trPr>
        <w:tc>
          <w:tcPr>
            <w:tcW w:w="11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61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94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承诺履行情况</w:t>
            </w:r>
          </w:p>
        </w:tc>
      </w:tr>
      <w:tr>
        <w:trPr>
          <w:trHeight w:val="284" w:hRule="exact"/>
        </w:trPr>
        <w:tc>
          <w:tcPr>
            <w:tcW w:w="1123" w:type="dxa"/>
            <w:tcBorders>
              <w:top w:val="single" w:sz="4" w:space="0" w:color="000000"/>
              <w:left w:val="single" w:sz="4" w:space="0" w:color="000000"/>
              <w:bottom w:val="nil" w:sz="6" w:space="0" w:color="auto"/>
              <w:right w:val="single" w:sz="4" w:space="0" w:color="000000"/>
            </w:tcBorders>
          </w:tcPr>
          <w:p>
            <w:pPr/>
          </w:p>
        </w:tc>
        <w:tc>
          <w:tcPr>
            <w:tcW w:w="61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101" w:right="0"/>
              <w:jc w:val="left"/>
              <w:rPr>
                <w:rFonts w:ascii="宋体" w:hAnsi="宋体" w:cs="宋体" w:eastAsia="宋体" w:hint="default"/>
                <w:sz w:val="18"/>
                <w:szCs w:val="18"/>
              </w:rPr>
            </w:pPr>
            <w:r>
              <w:rPr>
                <w:rFonts w:ascii="宋体" w:hAnsi="宋体" w:cs="宋体" w:eastAsia="宋体" w:hint="default"/>
                <w:sz w:val="18"/>
                <w:szCs w:val="18"/>
              </w:rPr>
              <w:t>1、自公司首次向社会公开发行股票并上市之日起三十六个月内，不转让或</w:t>
            </w:r>
          </w:p>
        </w:tc>
        <w:tc>
          <w:tcPr>
            <w:tcW w:w="1949" w:type="dxa"/>
            <w:tcBorders>
              <w:top w:val="single" w:sz="4" w:space="0" w:color="000000"/>
              <w:left w:val="single" w:sz="4" w:space="0" w:color="000000"/>
              <w:bottom w:val="nil" w:sz="6" w:space="0" w:color="auto"/>
              <w:right w:val="single" w:sz="4" w:space="0" w:color="000000"/>
            </w:tcBorders>
          </w:tcPr>
          <w:p>
            <w:pPr/>
          </w:p>
        </w:tc>
      </w:tr>
      <w:tr>
        <w:trPr>
          <w:trHeight w:val="254" w:hRule="exact"/>
        </w:trPr>
        <w:tc>
          <w:tcPr>
            <w:tcW w:w="1123" w:type="dxa"/>
            <w:tcBorders>
              <w:top w:val="nil" w:sz="6" w:space="0" w:color="auto"/>
              <w:left w:val="single" w:sz="4" w:space="0" w:color="000000"/>
              <w:bottom w:val="nil" w:sz="6" w:space="0" w:color="auto"/>
              <w:right w:val="single" w:sz="4" w:space="0" w:color="000000"/>
            </w:tcBorders>
          </w:tcPr>
          <w:p>
            <w:pPr/>
          </w:p>
        </w:tc>
        <w:tc>
          <w:tcPr>
            <w:tcW w:w="614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者委托他人管理其所持有的公司股份，也不由公司回购其所持有的股份。</w:t>
            </w:r>
          </w:p>
        </w:tc>
        <w:tc>
          <w:tcPr>
            <w:tcW w:w="1949"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1123" w:type="dxa"/>
            <w:tcBorders>
              <w:top w:val="nil" w:sz="6" w:space="0" w:color="auto"/>
              <w:left w:val="single" w:sz="4" w:space="0" w:color="000000"/>
              <w:bottom w:val="nil" w:sz="6" w:space="0" w:color="auto"/>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王相荣</w:t>
            </w:r>
          </w:p>
        </w:tc>
        <w:tc>
          <w:tcPr>
            <w:tcW w:w="614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2、在公司任职期间，每年转让的股份不超过其所持有的公司股份总数的百</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未有违反承诺的情况</w:t>
            </w:r>
          </w:p>
        </w:tc>
      </w:tr>
      <w:tr>
        <w:trPr>
          <w:trHeight w:val="253" w:hRule="exact"/>
        </w:trPr>
        <w:tc>
          <w:tcPr>
            <w:tcW w:w="1123" w:type="dxa"/>
            <w:tcBorders>
              <w:top w:val="nil" w:sz="6" w:space="0" w:color="auto"/>
              <w:left w:val="single" w:sz="4" w:space="0" w:color="000000"/>
              <w:bottom w:val="nil" w:sz="6" w:space="0" w:color="auto"/>
              <w:right w:val="single" w:sz="4" w:space="0" w:color="000000"/>
            </w:tcBorders>
          </w:tcPr>
          <w:p>
            <w:pPr/>
          </w:p>
        </w:tc>
        <w:tc>
          <w:tcPr>
            <w:tcW w:w="614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分之二十五，且离职后半年内不转让其所持有的公司股份。</w:t>
            </w:r>
          </w:p>
        </w:tc>
        <w:tc>
          <w:tcPr>
            <w:tcW w:w="194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123" w:type="dxa"/>
            <w:tcBorders>
              <w:top w:val="nil" w:sz="6" w:space="0" w:color="auto"/>
              <w:left w:val="single" w:sz="4" w:space="0" w:color="000000"/>
              <w:bottom w:val="single" w:sz="4" w:space="0" w:color="000000"/>
              <w:right w:val="single" w:sz="4" w:space="0" w:color="000000"/>
            </w:tcBorders>
          </w:tcPr>
          <w:p>
            <w:pPr/>
          </w:p>
        </w:tc>
        <w:tc>
          <w:tcPr>
            <w:tcW w:w="6146"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3、关于避免同业竞争的承诺</w:t>
            </w:r>
          </w:p>
        </w:tc>
        <w:tc>
          <w:tcPr>
            <w:tcW w:w="194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20" w:footer="730" w:top="1060" w:bottom="920" w:left="1220" w:right="1220"/>
        </w:sectPr>
      </w:pP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123"/>
        <w:gridCol w:w="6146"/>
        <w:gridCol w:w="1949"/>
      </w:tblGrid>
      <w:tr>
        <w:trPr>
          <w:trHeight w:val="278" w:hRule="exact"/>
        </w:trPr>
        <w:tc>
          <w:tcPr>
            <w:tcW w:w="1123" w:type="dxa"/>
            <w:tcBorders>
              <w:top w:val="single" w:sz="4" w:space="0" w:color="000000"/>
              <w:left w:val="single" w:sz="4" w:space="0" w:color="000000"/>
              <w:bottom w:val="nil" w:sz="6" w:space="0" w:color="auto"/>
              <w:right w:val="single" w:sz="4" w:space="0" w:color="000000"/>
            </w:tcBorders>
          </w:tcPr>
          <w:p>
            <w:pPr/>
          </w:p>
        </w:tc>
        <w:tc>
          <w:tcPr>
            <w:tcW w:w="61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1、自公司首次向社会公开发行股票并上市之日起三十六个月内，不转让或</w:t>
            </w:r>
          </w:p>
        </w:tc>
        <w:tc>
          <w:tcPr>
            <w:tcW w:w="1949" w:type="dxa"/>
            <w:tcBorders>
              <w:top w:val="single" w:sz="4" w:space="0" w:color="000000"/>
              <w:left w:val="single" w:sz="4" w:space="0" w:color="000000"/>
              <w:bottom w:val="nil" w:sz="6" w:space="0" w:color="auto"/>
              <w:right w:val="single" w:sz="4" w:space="0" w:color="000000"/>
            </w:tcBorders>
          </w:tcPr>
          <w:p>
            <w:pPr/>
          </w:p>
        </w:tc>
      </w:tr>
      <w:tr>
        <w:trPr>
          <w:trHeight w:val="506" w:hRule="exact"/>
        </w:trPr>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286"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614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者委托他人管理其所持有的公司股份，也不由公司回购其所持有的股份。</w:t>
            </w:r>
          </w:p>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2、在公司任职期间，每年转让的股份不超过其所持有的公司股份总数的百</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159" w:right="0"/>
              <w:jc w:val="left"/>
              <w:rPr>
                <w:rFonts w:ascii="宋体" w:hAnsi="宋体" w:cs="宋体" w:eastAsia="宋体" w:hint="default"/>
                <w:sz w:val="18"/>
                <w:szCs w:val="18"/>
              </w:rPr>
            </w:pPr>
            <w:r>
              <w:rPr>
                <w:rFonts w:ascii="宋体" w:hAnsi="宋体" w:cs="宋体" w:eastAsia="宋体" w:hint="default"/>
                <w:sz w:val="18"/>
                <w:szCs w:val="18"/>
              </w:rPr>
              <w:t>未有违反承诺的情况</w:t>
            </w:r>
          </w:p>
        </w:tc>
      </w:tr>
      <w:tr>
        <w:trPr>
          <w:trHeight w:val="281" w:hRule="exact"/>
        </w:trPr>
        <w:tc>
          <w:tcPr>
            <w:tcW w:w="1123" w:type="dxa"/>
            <w:tcBorders>
              <w:top w:val="nil" w:sz="6" w:space="0" w:color="auto"/>
              <w:left w:val="single" w:sz="4" w:space="0" w:color="000000"/>
              <w:bottom w:val="single" w:sz="4" w:space="0" w:color="000000"/>
              <w:right w:val="single" w:sz="4" w:space="0" w:color="000000"/>
            </w:tcBorders>
          </w:tcPr>
          <w:p>
            <w:pPr/>
          </w:p>
        </w:tc>
        <w:tc>
          <w:tcPr>
            <w:tcW w:w="6146"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分之二十五，且离职后半年内不转让其所持有的公司股份。</w:t>
            </w:r>
          </w:p>
        </w:tc>
        <w:tc>
          <w:tcPr>
            <w:tcW w:w="1949"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张灵</w:t>
            </w:r>
            <w:r>
              <w:rPr>
                <w:rFonts w:ascii="宋体" w:hAnsi="宋体" w:cs="宋体" w:eastAsia="宋体" w:hint="default"/>
                <w:spacing w:val="-83"/>
                <w:sz w:val="18"/>
                <w:szCs w:val="18"/>
              </w:rPr>
              <w:t>正</w:t>
            </w:r>
            <w:r>
              <w:rPr>
                <w:rFonts w:ascii="宋体" w:hAnsi="宋体" w:cs="宋体" w:eastAsia="宋体" w:hint="default"/>
                <w:sz w:val="18"/>
                <w:szCs w:val="18"/>
              </w:rPr>
              <w:t>【注】</w:t>
            </w:r>
          </w:p>
        </w:tc>
        <w:tc>
          <w:tcPr>
            <w:tcW w:w="6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102"/>
              <w:jc w:val="left"/>
              <w:rPr>
                <w:rFonts w:ascii="宋体" w:hAnsi="宋体" w:cs="宋体" w:eastAsia="宋体" w:hint="default"/>
                <w:sz w:val="18"/>
                <w:szCs w:val="18"/>
              </w:rPr>
            </w:pPr>
            <w:r>
              <w:rPr>
                <w:rFonts w:ascii="宋体" w:hAnsi="宋体" w:cs="宋体" w:eastAsia="宋体" w:hint="default"/>
                <w:spacing w:val="-1"/>
                <w:sz w:val="18"/>
                <w:szCs w:val="18"/>
              </w:rPr>
              <w:t>在公司任职期间，每年转让的股份不超过其所持有的公司股份总数的百分之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二十五，且离职后半年内不转让其所持有的公司股份。</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未有违反承诺的情况</w:t>
            </w:r>
          </w:p>
        </w:tc>
      </w:tr>
      <w:tr>
        <w:trPr>
          <w:trHeight w:val="766"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6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1" w:right="102"/>
              <w:jc w:val="left"/>
              <w:rPr>
                <w:rFonts w:ascii="宋体" w:hAnsi="宋体" w:cs="宋体" w:eastAsia="宋体" w:hint="default"/>
                <w:sz w:val="18"/>
                <w:szCs w:val="18"/>
              </w:rPr>
            </w:pPr>
            <w:r>
              <w:rPr>
                <w:rFonts w:ascii="宋体" w:hAnsi="宋体" w:cs="宋体" w:eastAsia="宋体" w:hint="default"/>
                <w:spacing w:val="-1"/>
                <w:sz w:val="18"/>
                <w:szCs w:val="18"/>
              </w:rPr>
              <w:t>在公司任职期间，每年转让的股份不超过其所持有的公司股份总数的百分之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二十五，且离职后半年内不转让其所持有的公司股份。</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未有违反承诺的情况</w:t>
            </w:r>
          </w:p>
        </w:tc>
      </w:tr>
      <w:tr>
        <w:trPr>
          <w:trHeight w:val="787"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6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1" w:right="102"/>
              <w:jc w:val="left"/>
              <w:rPr>
                <w:rFonts w:ascii="宋体" w:hAnsi="宋体" w:cs="宋体" w:eastAsia="宋体" w:hint="default"/>
                <w:sz w:val="18"/>
                <w:szCs w:val="18"/>
              </w:rPr>
            </w:pPr>
            <w:r>
              <w:rPr>
                <w:rFonts w:ascii="宋体" w:hAnsi="宋体" w:cs="宋体" w:eastAsia="宋体" w:hint="default"/>
                <w:spacing w:val="-1"/>
                <w:sz w:val="18"/>
                <w:szCs w:val="18"/>
              </w:rPr>
              <w:t>自公司首次向社会公开发行股票并上市之日起三十六个月内，不转让或者委</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托他人管理其所持有的公司股份，也不由公司回购其所持有的股份。</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未有违反承诺的情况</w:t>
            </w:r>
          </w:p>
        </w:tc>
      </w:tr>
      <w:tr>
        <w:trPr>
          <w:trHeight w:val="782"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6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1" w:right="102"/>
              <w:jc w:val="left"/>
              <w:rPr>
                <w:rFonts w:ascii="宋体" w:hAnsi="宋体" w:cs="宋体" w:eastAsia="宋体" w:hint="default"/>
                <w:sz w:val="18"/>
                <w:szCs w:val="18"/>
              </w:rPr>
            </w:pPr>
            <w:r>
              <w:rPr>
                <w:rFonts w:ascii="宋体" w:hAnsi="宋体" w:cs="宋体" w:eastAsia="宋体" w:hint="default"/>
                <w:spacing w:val="-1"/>
                <w:sz w:val="18"/>
                <w:szCs w:val="18"/>
              </w:rPr>
              <w:t>自公司首次向社会公开发行股票并上市之日起三十六个月内，不转让或者委</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托他人管理其所持有的公司股份，也不由公司回购其所持有的股份。</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未有违反承诺的情况</w:t>
            </w:r>
          </w:p>
        </w:tc>
      </w:tr>
      <w:tr>
        <w:trPr>
          <w:trHeight w:val="779"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6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1" w:right="102"/>
              <w:jc w:val="left"/>
              <w:rPr>
                <w:rFonts w:ascii="宋体" w:hAnsi="宋体" w:cs="宋体" w:eastAsia="宋体" w:hint="default"/>
                <w:sz w:val="18"/>
                <w:szCs w:val="18"/>
              </w:rPr>
            </w:pPr>
            <w:r>
              <w:rPr>
                <w:rFonts w:ascii="宋体" w:hAnsi="宋体" w:cs="宋体" w:eastAsia="宋体" w:hint="default"/>
                <w:spacing w:val="-1"/>
                <w:sz w:val="18"/>
                <w:szCs w:val="18"/>
              </w:rPr>
              <w:t>自公司首次向社会公开发行股票并上市之日起三十六个月内，不转让或者委</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托他人管理其所持有的公司股份，也不由公司回购其所持有的股份。</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未有违反承诺的情况</w:t>
            </w:r>
          </w:p>
        </w:tc>
      </w:tr>
      <w:tr>
        <w:trPr>
          <w:trHeight w:val="287" w:hRule="exact"/>
        </w:trPr>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106" w:right="0"/>
              <w:jc w:val="left"/>
              <w:rPr>
                <w:rFonts w:ascii="宋体" w:hAnsi="宋体" w:cs="宋体" w:eastAsia="宋体" w:hint="default"/>
                <w:sz w:val="18"/>
                <w:szCs w:val="18"/>
              </w:rPr>
            </w:pPr>
            <w:r>
              <w:rPr>
                <w:rFonts w:ascii="宋体" w:hAnsi="宋体" w:cs="宋体" w:eastAsia="宋体" w:hint="default"/>
                <w:sz w:val="18"/>
                <w:szCs w:val="18"/>
              </w:rPr>
              <w:t>中国水务投</w:t>
            </w:r>
          </w:p>
        </w:tc>
        <w:tc>
          <w:tcPr>
            <w:tcW w:w="61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协议受让的限售流通股 18,657,007</w:t>
            </w:r>
            <w:r>
              <w:rPr>
                <w:rFonts w:ascii="宋体" w:hAnsi="宋体" w:cs="宋体" w:eastAsia="宋体" w:hint="default"/>
                <w:spacing w:val="-10"/>
                <w:sz w:val="18"/>
                <w:szCs w:val="18"/>
              </w:rPr>
              <w:t> </w:t>
            </w:r>
            <w:r>
              <w:rPr>
                <w:rFonts w:ascii="宋体" w:hAnsi="宋体" w:cs="宋体" w:eastAsia="宋体" w:hint="default"/>
                <w:sz w:val="18"/>
                <w:szCs w:val="18"/>
              </w:rPr>
              <w:t>股股份在完成过户后，遵照深圳证券交</w:t>
            </w:r>
          </w:p>
        </w:tc>
        <w:tc>
          <w:tcPr>
            <w:tcW w:w="1949" w:type="dxa"/>
            <w:tcBorders>
              <w:top w:val="single" w:sz="4" w:space="0" w:color="000000"/>
              <w:left w:val="single" w:sz="4" w:space="0" w:color="000000"/>
              <w:bottom w:val="nil" w:sz="6" w:space="0" w:color="auto"/>
              <w:right w:val="single" w:sz="4" w:space="0" w:color="000000"/>
            </w:tcBorders>
          </w:tcPr>
          <w:p>
            <w:pPr/>
          </w:p>
        </w:tc>
      </w:tr>
      <w:tr>
        <w:trPr>
          <w:trHeight w:val="244" w:hRule="exact"/>
        </w:trPr>
        <w:tc>
          <w:tcPr>
            <w:tcW w:w="1123"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106"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6146" w:type="dxa"/>
            <w:tcBorders>
              <w:top w:val="nil" w:sz="6" w:space="0" w:color="auto"/>
              <w:left w:val="single" w:sz="4" w:space="0" w:color="000000"/>
              <w:bottom w:val="nil" w:sz="6" w:space="0" w:color="auto"/>
              <w:right w:val="single" w:sz="4" w:space="0" w:color="000000"/>
            </w:tcBorders>
          </w:tcPr>
          <w:p>
            <w:pPr>
              <w:pStyle w:val="TableParagraph"/>
              <w:spacing w:line="217" w:lineRule="exact"/>
              <w:ind w:left="101" w:right="0"/>
              <w:jc w:val="left"/>
              <w:rPr>
                <w:rFonts w:ascii="宋体" w:hAnsi="宋体" w:cs="宋体" w:eastAsia="宋体" w:hint="default"/>
                <w:sz w:val="18"/>
                <w:szCs w:val="18"/>
              </w:rPr>
            </w:pPr>
            <w:r>
              <w:rPr>
                <w:rFonts w:ascii="宋体" w:hAnsi="宋体" w:cs="宋体" w:eastAsia="宋体" w:hint="default"/>
                <w:sz w:val="18"/>
                <w:szCs w:val="18"/>
              </w:rPr>
              <w:t>易所和中国证券登记结算有限责任公司深圳分公司的有关规定，对该部分股</w:t>
            </w: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未有违反承诺的情况</w:t>
            </w:r>
          </w:p>
        </w:tc>
      </w:tr>
      <w:tr>
        <w:trPr>
          <w:trHeight w:val="300" w:hRule="exact"/>
        </w:trPr>
        <w:tc>
          <w:tcPr>
            <w:tcW w:w="1123"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286" w:right="0"/>
              <w:jc w:val="left"/>
              <w:rPr>
                <w:rFonts w:ascii="宋体" w:hAnsi="宋体" w:cs="宋体" w:eastAsia="宋体" w:hint="default"/>
                <w:sz w:val="18"/>
                <w:szCs w:val="18"/>
              </w:rPr>
            </w:pPr>
            <w:r>
              <w:rPr>
                <w:rFonts w:ascii="宋体" w:hAnsi="宋体" w:cs="宋体" w:eastAsia="宋体" w:hint="default"/>
                <w:sz w:val="18"/>
                <w:szCs w:val="18"/>
              </w:rPr>
              <w:t>【注】</w:t>
            </w:r>
          </w:p>
        </w:tc>
        <w:tc>
          <w:tcPr>
            <w:tcW w:w="614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份进行限售处理继续锁定，锁定期至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91"/>
                <w:sz w:val="18"/>
                <w:szCs w:val="18"/>
              </w:rPr>
              <w:t>）</w:t>
            </w:r>
            <w:r>
              <w:rPr>
                <w:rFonts w:ascii="宋体" w:hAnsi="宋体" w:cs="宋体" w:eastAsia="宋体" w:hint="default"/>
                <w:sz w:val="18"/>
                <w:szCs w:val="18"/>
              </w:rPr>
              <w:t>。</w:t>
            </w:r>
          </w:p>
        </w:tc>
        <w:tc>
          <w:tcPr>
            <w:tcW w:w="1949" w:type="dxa"/>
            <w:tcBorders>
              <w:top w:val="nil" w:sz="6" w:space="0" w:color="auto"/>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12"/>
          <w:szCs w:val="12"/>
        </w:rPr>
      </w:pPr>
    </w:p>
    <w:p>
      <w:pPr>
        <w:spacing w:line="357" w:lineRule="auto" w:before="44"/>
        <w:ind w:left="577" w:right="572" w:firstLine="0"/>
        <w:jc w:val="both"/>
        <w:rPr>
          <w:rFonts w:ascii="宋体" w:hAnsi="宋体" w:cs="宋体" w:eastAsia="宋体" w:hint="default"/>
          <w:sz w:val="18"/>
          <w:szCs w:val="18"/>
        </w:rPr>
      </w:pPr>
      <w:r>
        <w:rPr>
          <w:rFonts w:ascii="宋体" w:hAnsi="宋体" w:cs="宋体" w:eastAsia="宋体" w:hint="default"/>
          <w:spacing w:val="-2"/>
          <w:sz w:val="18"/>
          <w:szCs w:val="18"/>
        </w:rPr>
        <w:t>【注】2010年8月24日，张灵正与中国水务投资有限公司、北京中水新华灌排技术有限公司、中水汇金资产</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管理（北京）有限公司签订了《股份转让协议》，将其持有的本公司的全部股份37,314,014股分别转让给 </w:t>
      </w:r>
      <w:r>
        <w:rPr>
          <w:rFonts w:ascii="宋体" w:hAnsi="宋体" w:cs="宋体" w:eastAsia="宋体" w:hint="default"/>
          <w:spacing w:val="-2"/>
          <w:sz w:val="18"/>
          <w:szCs w:val="18"/>
        </w:rPr>
        <w:t>上述3名受让人。转让完成后，中国水务投资有限公司持有公司股份18,657,007股，中水汇金资产管理（北</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京）有限公司持有公司股份9,300,000股，北京中水新华灌排技术有限公司持有公司股份9,357,007股。其 中，中国水务投资有限公司持有的股份为限售流通股，限售期至2011年8月7日（含8月7日当日），自2011 年8月8日起可上市流通。上述转让的股份已于2010年10月完成过户。</w:t>
      </w:r>
    </w:p>
    <w:p>
      <w:pPr>
        <w:spacing w:line="240" w:lineRule="auto" w:before="2"/>
        <w:rPr>
          <w:rFonts w:ascii="宋体" w:hAnsi="宋体" w:cs="宋体" w:eastAsia="宋体" w:hint="default"/>
          <w:sz w:val="19"/>
          <w:szCs w:val="19"/>
        </w:rPr>
      </w:pPr>
    </w:p>
    <w:p>
      <w:pPr>
        <w:pStyle w:val="Heading2"/>
        <w:spacing w:line="240" w:lineRule="auto"/>
        <w:ind w:left="577" w:right="0"/>
        <w:jc w:val="both"/>
        <w:rPr>
          <w:b w:val="0"/>
          <w:bCs w:val="0"/>
        </w:rPr>
      </w:pPr>
      <w:r>
        <w:rPr/>
        <w:t>十、聘任、解聘会计师事务所情况</w:t>
      </w:r>
      <w:r>
        <w:rPr>
          <w:b w:val="0"/>
          <w:bCs w:val="0"/>
        </w:rPr>
      </w:r>
    </w:p>
    <w:p>
      <w:pPr>
        <w:pStyle w:val="BodyText"/>
        <w:spacing w:line="357" w:lineRule="auto" w:before="123"/>
        <w:ind w:left="577" w:right="443" w:firstLine="480"/>
        <w:jc w:val="left"/>
      </w:pPr>
      <w:r>
        <w:rPr>
          <w:spacing w:val="-3"/>
        </w:rPr>
        <w:t>经公司2009年度股东大会审议批准，公司继续聘请天健会计师事务所有限公</w:t>
      </w:r>
      <w:r>
        <w:rPr/>
        <w:t> 司为公司2010年度审计机构。</w:t>
      </w:r>
    </w:p>
    <w:p>
      <w:pPr>
        <w:pStyle w:val="BodyText"/>
        <w:spacing w:line="357" w:lineRule="auto"/>
        <w:ind w:left="577" w:right="443" w:firstLine="480"/>
        <w:jc w:val="left"/>
      </w:pPr>
      <w:r>
        <w:rPr/>
        <w:t>经2011年4月17日公司第二届董事会第三十次会议审议通过，2011年，公司 将继续聘请天健会计师事务所有限公司为公司审计机构。</w:t>
      </w:r>
    </w:p>
    <w:p>
      <w:pPr>
        <w:spacing w:line="240" w:lineRule="auto" w:before="0"/>
        <w:rPr>
          <w:rFonts w:ascii="宋体" w:hAnsi="宋体" w:cs="宋体" w:eastAsia="宋体" w:hint="default"/>
          <w:sz w:val="24"/>
          <w:szCs w:val="24"/>
        </w:rPr>
      </w:pPr>
    </w:p>
    <w:p>
      <w:pPr>
        <w:pStyle w:val="Heading2"/>
        <w:spacing w:line="357" w:lineRule="auto" w:before="180"/>
        <w:ind w:left="577" w:right="572"/>
        <w:jc w:val="both"/>
        <w:rPr>
          <w:b w:val="0"/>
          <w:bCs w:val="0"/>
        </w:rPr>
      </w:pPr>
      <w:r>
        <w:rPr>
          <w:spacing w:val="-4"/>
          <w:w w:val="95"/>
        </w:rPr>
        <w:t>十一、报告期内公司、公司董事会、董事及高级管理人员没有受到中</w:t>
      </w:r>
      <w:r>
        <w:rPr>
          <w:spacing w:val="10"/>
          <w:w w:val="95"/>
        </w:rPr>
        <w:t> </w:t>
      </w:r>
      <w:r>
        <w:rPr>
          <w:spacing w:val="10"/>
          <w:w w:val="95"/>
        </w:rPr>
      </w:r>
      <w:r>
        <w:rPr>
          <w:spacing w:val="-4"/>
          <w:w w:val="95"/>
        </w:rPr>
        <w:t>国证监会稽查、中国证监会行政处罚、通报批评、证券交易所公开谴</w:t>
      </w:r>
      <w:r>
        <w:rPr>
          <w:spacing w:val="9"/>
          <w:w w:val="95"/>
        </w:rPr>
        <w:t> </w:t>
      </w:r>
      <w:r>
        <w:rPr>
          <w:spacing w:val="9"/>
          <w:w w:val="95"/>
        </w:rPr>
      </w:r>
      <w:r>
        <w:rPr>
          <w:spacing w:val="-3"/>
          <w:w w:val="95"/>
        </w:rPr>
        <w:t>责及其他行政管理部门处罚的情况。公司董事、管理层有关人员没有</w:t>
      </w:r>
      <w:r>
        <w:rPr>
          <w:spacing w:val="113"/>
          <w:w w:val="95"/>
        </w:rPr>
        <w:t> </w:t>
      </w:r>
      <w:r>
        <w:rPr>
          <w:spacing w:val="113"/>
          <w:w w:val="95"/>
        </w:rPr>
      </w:r>
      <w:r>
        <w:rPr/>
        <w:t>被采取司法强制措施的情况。</w:t>
      </w:r>
      <w:r>
        <w:rPr>
          <w:b w:val="0"/>
          <w:bCs w:val="0"/>
        </w:rPr>
      </w: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25"/>
          <w:szCs w:val="25"/>
        </w:rPr>
      </w:pPr>
    </w:p>
    <w:p>
      <w:pPr>
        <w:pStyle w:val="Heading2"/>
        <w:spacing w:line="240" w:lineRule="auto"/>
        <w:ind w:left="577" w:right="0"/>
        <w:jc w:val="both"/>
        <w:rPr>
          <w:b w:val="0"/>
          <w:bCs w:val="0"/>
        </w:rPr>
      </w:pPr>
      <w:r>
        <w:rPr/>
        <w:t>十二、与最近一期年度报告相比，公司合并范围变化情况</w:t>
      </w:r>
      <w:r>
        <w:rPr>
          <w:b w:val="0"/>
          <w:bCs w:val="0"/>
        </w:rPr>
      </w:r>
    </w:p>
    <w:p>
      <w:pPr>
        <w:spacing w:after="0" w:line="240" w:lineRule="auto"/>
        <w:jc w:val="both"/>
        <w:sectPr>
          <w:pgSz w:w="11910" w:h="16840"/>
          <w:pgMar w:header="720" w:footer="730" w:top="1060" w:bottom="920" w:left="1220" w:right="1220"/>
        </w:sectPr>
      </w:pPr>
    </w:p>
    <w:p>
      <w:pPr>
        <w:spacing w:line="240" w:lineRule="auto" w:before="9"/>
        <w:rPr>
          <w:rFonts w:ascii="宋体" w:hAnsi="宋体" w:cs="宋体" w:eastAsia="宋体" w:hint="default"/>
          <w:b/>
          <w:bCs/>
          <w:sz w:val="20"/>
          <w:szCs w:val="20"/>
        </w:rPr>
      </w:pPr>
    </w:p>
    <w:p>
      <w:pPr>
        <w:pStyle w:val="BodyText"/>
        <w:spacing w:line="357" w:lineRule="auto" w:before="26"/>
        <w:ind w:left="1217" w:right="400" w:firstLine="480"/>
        <w:jc w:val="left"/>
      </w:pPr>
      <w:r>
        <w:rPr/>
        <w:t>1.</w:t>
      </w:r>
      <w:r>
        <w:rPr>
          <w:spacing w:val="7"/>
        </w:rPr>
        <w:t> </w:t>
      </w:r>
      <w:r>
        <w:rPr>
          <w:spacing w:val="-3"/>
        </w:rPr>
        <w:t>本报告期，公司出资设立湖南利欧泵业有限公司，该公司于2010年6月11</w:t>
      </w:r>
      <w:r>
        <w:rPr/>
        <w:t> 日办妥工商设立登记手续，并取得注册号为430300000041248的《企业法人营业 </w:t>
      </w:r>
      <w:r>
        <w:rPr>
          <w:spacing w:val="-9"/>
        </w:rPr>
        <w:t>执照》，该公司注册资本5,000万元。公司出资5,000万元，占其注册资本的100%</w:t>
      </w:r>
      <w:r>
        <w:rPr>
          <w:spacing w:val="30"/>
        </w:rPr>
        <w:t> </w:t>
      </w:r>
      <w:r>
        <w:rPr/>
        <w:t>，</w:t>
      </w:r>
      <w:r>
        <w:rPr>
          <w:spacing w:val="-115"/>
        </w:rPr>
        <w:t> </w:t>
      </w:r>
      <w:r>
        <w:rPr>
          <w:spacing w:val="-115"/>
        </w:rPr>
      </w:r>
      <w:r>
        <w:rPr/>
        <w:t>拥有对其的实际控制权，故自该公司成立之日起，将其纳入合并财务报表范围。</w:t>
      </w:r>
    </w:p>
    <w:p>
      <w:pPr>
        <w:pStyle w:val="BodyText"/>
        <w:spacing w:line="357" w:lineRule="auto" w:before="155"/>
        <w:ind w:left="1217" w:right="1127" w:firstLine="480"/>
        <w:jc w:val="left"/>
      </w:pPr>
      <w:r>
        <w:rPr/>
        <w:t>2. 本报告期，经浙江省人民政府商外资浙府台字〔2010〕01401号文批准, 公司与韩国友林泵业株式会社共同投资设立了浙江利欧友林供水系统有限公司， 于2010年10月19日办妥工商设立登记手续，并取得注册号为331000400005885的</w:t>
      </w:r>
    </w:p>
    <w:p>
      <w:pPr>
        <w:pStyle w:val="BodyText"/>
        <w:spacing w:line="357" w:lineRule="auto"/>
        <w:ind w:left="1217" w:right="1231"/>
        <w:jc w:val="both"/>
      </w:pPr>
      <w:r>
        <w:rPr>
          <w:spacing w:val="-3"/>
        </w:rPr>
        <w:t>《企业法人营业执照》。该公司注册资本800万元，公司应出资550万元，占其注</w:t>
      </w:r>
      <w:r>
        <w:rPr>
          <w:spacing w:val="-94"/>
        </w:rPr>
        <w:t> </w:t>
      </w:r>
      <w:r>
        <w:rPr>
          <w:spacing w:val="-94"/>
        </w:rPr>
      </w:r>
      <w:r>
        <w:rPr/>
        <w:t>册资本的68.75%。截至2010年12月31日，公司实际出资110万元，已履行首次出 </w:t>
      </w:r>
      <w:r>
        <w:rPr>
          <w:spacing w:val="-3"/>
        </w:rPr>
        <w:t>资，拥有对其的实际控制权，故自该公司成立之日起，将其纳入合并财务报表范</w:t>
      </w:r>
      <w:r>
        <w:rPr>
          <w:spacing w:val="-102"/>
        </w:rPr>
        <w:t> </w:t>
      </w:r>
      <w:r>
        <w:rPr>
          <w:spacing w:val="-102"/>
        </w:rPr>
      </w:r>
      <w:r>
        <w:rPr/>
        <w:t>围。</w:t>
      </w:r>
    </w:p>
    <w:p>
      <w:pPr>
        <w:pStyle w:val="BodyText"/>
        <w:spacing w:line="357" w:lineRule="auto" w:before="155"/>
        <w:ind w:left="1217" w:right="400" w:firstLine="480"/>
        <w:jc w:val="left"/>
      </w:pPr>
      <w:r>
        <w:rPr/>
        <w:t>3.</w:t>
      </w:r>
      <w:r>
        <w:rPr>
          <w:spacing w:val="17"/>
        </w:rPr>
        <w:t> 本报告期，全资子公司浙江利欧(香港)有限公司与美国自然人股东</w:t>
      </w:r>
      <w:r>
        <w:rPr>
          <w:spacing w:val="17"/>
        </w:rPr>
        <w:t> </w:t>
      </w:r>
      <w:r>
        <w:rPr/>
        <w:t>William</w:t>
      </w:r>
      <w:r>
        <w:rPr>
          <w:spacing w:val="4"/>
        </w:rPr>
        <w:t> </w:t>
      </w:r>
      <w:r>
        <w:rPr/>
        <w:t>Scott</w:t>
      </w:r>
      <w:r>
        <w:rPr>
          <w:spacing w:val="4"/>
        </w:rPr>
        <w:t> </w:t>
      </w:r>
      <w:r>
        <w:rPr/>
        <w:t>Swan共同投资设立了Crystal</w:t>
      </w:r>
      <w:r>
        <w:rPr>
          <w:spacing w:val="2"/>
        </w:rPr>
        <w:t> </w:t>
      </w:r>
      <w:r>
        <w:rPr/>
        <w:t>Water</w:t>
      </w:r>
      <w:r>
        <w:rPr>
          <w:spacing w:val="4"/>
        </w:rPr>
        <w:t> </w:t>
      </w:r>
      <w:r>
        <w:rPr/>
        <w:t>Products</w:t>
      </w:r>
      <w:r>
        <w:rPr>
          <w:spacing w:val="4"/>
        </w:rPr>
        <w:t> </w:t>
      </w:r>
      <w:r>
        <w:rPr/>
        <w:t>Inc.，于2010年</w:t>
      </w:r>
      <w:r>
        <w:rPr>
          <w:spacing w:val="-117"/>
        </w:rPr>
        <w:t> </w:t>
      </w:r>
      <w:r>
        <w:rPr>
          <w:spacing w:val="-117"/>
        </w:rPr>
      </w:r>
      <w:r>
        <w:rPr>
          <w:spacing w:val="-3"/>
        </w:rPr>
        <w:t>11月16日办妥登记注册手续。该公司注册资本100万美元，其中浙江利欧（香港）</w:t>
      </w:r>
      <w:r>
        <w:rPr>
          <w:spacing w:val="-90"/>
        </w:rPr>
        <w:t> </w:t>
      </w:r>
      <w:r>
        <w:rPr>
          <w:spacing w:val="-90"/>
        </w:rPr>
      </w:r>
      <w:r>
        <w:rPr/>
        <w:t>公司出资90.10万美元，占其注册资本的90.10%</w:t>
      </w:r>
      <w:r>
        <w:rPr>
          <w:spacing w:val="-9"/>
        </w:rPr>
        <w:t> </w:t>
      </w:r>
      <w:r>
        <w:rPr>
          <w:spacing w:val="-5"/>
        </w:rPr>
        <w:t>，拥有对其的实际控制权，故自</w:t>
      </w:r>
      <w:r>
        <w:rPr/>
        <w:t> 该公司成立之日起，将其纳入合并财务报表范围。</w:t>
      </w:r>
    </w:p>
    <w:p>
      <w:pPr>
        <w:pStyle w:val="BodyText"/>
        <w:spacing w:line="357" w:lineRule="auto" w:before="155"/>
        <w:ind w:left="1217" w:right="1232" w:firstLine="480"/>
        <w:jc w:val="both"/>
      </w:pPr>
      <w:r>
        <w:rPr/>
        <w:t>4. 本报告期，全资子公司浙江利欧(香港)有限公司出资设立了LEO ITALIA S.R.L，于2010年12月1日办妥相关设立登记手续。该公司注册资本5万欧元，其 </w:t>
      </w:r>
      <w:r>
        <w:rPr>
          <w:spacing w:val="-4"/>
        </w:rPr>
        <w:t>中浙江利欧（香港）公司出资5万欧元，占其注册资本的100%</w:t>
      </w:r>
      <w:r>
        <w:rPr>
          <w:spacing w:val="19"/>
        </w:rPr>
        <w:t> </w:t>
      </w:r>
      <w:r>
        <w:rPr>
          <w:spacing w:val="-4"/>
        </w:rPr>
        <w:t>，拥有对其的实际</w:t>
      </w:r>
      <w:r>
        <w:rPr>
          <w:spacing w:val="-113"/>
        </w:rPr>
        <w:t> </w:t>
      </w:r>
      <w:r>
        <w:rPr>
          <w:spacing w:val="-113"/>
        </w:rPr>
      </w:r>
      <w:r>
        <w:rPr/>
        <w:t>控制权，故自该公司成立之日起，将其纳入合并财务报表范围。</w:t>
      </w:r>
    </w:p>
    <w:p>
      <w:pPr>
        <w:spacing w:line="240" w:lineRule="auto" w:before="6"/>
        <w:rPr>
          <w:rFonts w:ascii="宋体" w:hAnsi="宋体" w:cs="宋体" w:eastAsia="宋体" w:hint="default"/>
          <w:sz w:val="20"/>
          <w:szCs w:val="20"/>
        </w:rPr>
      </w:pPr>
    </w:p>
    <w:p>
      <w:pPr>
        <w:pStyle w:val="Heading2"/>
        <w:spacing w:line="240" w:lineRule="auto"/>
        <w:ind w:left="1217" w:right="0"/>
        <w:jc w:val="both"/>
        <w:rPr>
          <w:b w:val="0"/>
          <w:bCs w:val="0"/>
        </w:rPr>
      </w:pPr>
      <w:r>
        <w:rPr/>
        <w:t>十三、其他重要事项及披露情况</w:t>
      </w:r>
      <w:r>
        <w:rPr>
          <w:b w:val="0"/>
          <w:bCs w:val="0"/>
        </w:rPr>
      </w:r>
    </w:p>
    <w:p>
      <w:pPr>
        <w:pStyle w:val="BodyText"/>
        <w:spacing w:line="240" w:lineRule="auto" w:before="124"/>
        <w:ind w:left="1697" w:right="400"/>
        <w:jc w:val="left"/>
      </w:pPr>
      <w:r>
        <w:rPr/>
        <w:t>报告期内已披露的重要信息索引:</w:t>
      </w:r>
    </w:p>
    <w:p>
      <w:pPr>
        <w:spacing w:line="240" w:lineRule="auto" w:before="1"/>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1116"/>
        <w:gridCol w:w="1660"/>
        <w:gridCol w:w="5256"/>
        <w:gridCol w:w="2504"/>
      </w:tblGrid>
      <w:tr>
        <w:trPr>
          <w:trHeight w:val="359" w:hRule="exact"/>
        </w:trPr>
        <w:tc>
          <w:tcPr>
            <w:tcW w:w="111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9"/>
              <w:ind w:left="193"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6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52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公告内容</w:t>
            </w:r>
          </w:p>
        </w:tc>
        <w:tc>
          <w:tcPr>
            <w:tcW w:w="250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信息披露报纸</w:t>
            </w:r>
          </w:p>
        </w:tc>
      </w:tr>
      <w:tr>
        <w:trPr>
          <w:trHeight w:val="416" w:hRule="exact"/>
        </w:trPr>
        <w:tc>
          <w:tcPr>
            <w:tcW w:w="1116" w:type="dxa"/>
            <w:tcBorders>
              <w:top w:val="single" w:sz="18" w:space="0" w:color="E6E6E6"/>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2010-001</w:t>
            </w:r>
          </w:p>
        </w:tc>
        <w:tc>
          <w:tcPr>
            <w:tcW w:w="1660" w:type="dxa"/>
            <w:tcBorders>
              <w:top w:val="single" w:sz="18" w:space="0" w:color="E6E6E6"/>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5256" w:type="dxa"/>
            <w:tcBorders>
              <w:top w:val="single" w:sz="18" w:space="0" w:color="E6E6E6"/>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《关于公司股东减持本公司股份的提示性公告》</w:t>
            </w:r>
          </w:p>
        </w:tc>
        <w:tc>
          <w:tcPr>
            <w:tcW w:w="2504" w:type="dxa"/>
            <w:tcBorders>
              <w:top w:val="single" w:sz="18" w:space="0" w:color="E6E6E6"/>
              <w:left w:val="single" w:sz="4" w:space="0" w:color="000000"/>
              <w:bottom w:val="single" w:sz="4" w:space="0" w:color="000000"/>
              <w:right w:val="single" w:sz="4" w:space="0" w:color="000000"/>
            </w:tcBorders>
          </w:tcPr>
          <w:p>
            <w:pPr>
              <w:pStyle w:val="TableParagraph"/>
              <w:spacing w:line="240" w:lineRule="auto" w:before="47"/>
              <w:ind w:left="5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2010-002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《简式权益变动报告书》</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2010-003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53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07" w:right="0"/>
              <w:jc w:val="left"/>
              <w:rPr>
                <w:rFonts w:ascii="Times New Roman" w:hAnsi="Times New Roman" w:cs="Times New Roman" w:eastAsia="Times New Roman" w:hint="default"/>
                <w:sz w:val="18"/>
                <w:szCs w:val="18"/>
              </w:rPr>
            </w:pPr>
            <w:r>
              <w:rPr>
                <w:rFonts w:ascii="Times New Roman"/>
                <w:sz w:val="18"/>
              </w:rPr>
              <w:t>2010-004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1"/>
              <w:jc w:val="left"/>
              <w:rPr>
                <w:rFonts w:ascii="宋体" w:hAnsi="宋体" w:cs="宋体" w:eastAsia="宋体" w:hint="default"/>
                <w:sz w:val="18"/>
                <w:szCs w:val="18"/>
              </w:rPr>
            </w:pPr>
            <w:r>
              <w:rPr>
                <w:rFonts w:ascii="宋体" w:hAnsi="宋体" w:cs="宋体" w:eastAsia="宋体" w:hint="default"/>
                <w:sz w:val="18"/>
                <w:szCs w:val="18"/>
              </w:rPr>
              <w:t>《关于公司为控股子公司浙江大农实业有限公司提供最高额保证 担保的公告》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2010-005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《关于公司董事辞职的公告》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2010-006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《关于购买湖南湘潭九华示范区土地使用权的公告》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2010-007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年度业绩快报》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bl>
    <w:p>
      <w:pPr>
        <w:spacing w:after="0" w:line="240" w:lineRule="auto"/>
        <w:jc w:val="center"/>
        <w:rPr>
          <w:rFonts w:ascii="宋体" w:hAnsi="宋体" w:cs="宋体" w:eastAsia="宋体" w:hint="default"/>
          <w:sz w:val="18"/>
          <w:szCs w:val="18"/>
        </w:rPr>
        <w:sectPr>
          <w:pgSz w:w="11910" w:h="16840"/>
          <w:pgMar w:header="720" w:footer="730" w:top="1060" w:bottom="920" w:left="580" w:right="560"/>
        </w:sectPr>
      </w:pPr>
    </w:p>
    <w:p>
      <w:pPr>
        <w:spacing w:line="240" w:lineRule="auto" w:before="3"/>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1116"/>
        <w:gridCol w:w="1660"/>
        <w:gridCol w:w="5256"/>
        <w:gridCol w:w="2504"/>
      </w:tblGrid>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2010-008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《关于股东股权解除质押及部分股权再次质押的公告》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2010-009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《第二届董事会第二十次会议决议公告》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64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2010-010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3" w:right="101"/>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年度远期外汇交易金额并开展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年度远期外 汇交易的公告</w:t>
            </w:r>
            <w:r>
              <w:rPr>
                <w:rFonts w:ascii="宋体" w:hAnsi="宋体" w:cs="宋体" w:eastAsia="宋体" w:hint="default"/>
                <w:spacing w:val="-46"/>
                <w:sz w:val="18"/>
                <w:szCs w:val="18"/>
              </w:rPr>
              <w:t> </w:t>
            </w:r>
            <w:r>
              <w:rPr>
                <w:rFonts w:ascii="宋体" w:hAnsi="宋体" w:cs="宋体" w:eastAsia="宋体" w:hint="default"/>
                <w:sz w:val="18"/>
                <w:szCs w:val="18"/>
              </w:rPr>
              <w:t>》</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1" w:right="0"/>
              <w:jc w:val="left"/>
              <w:rPr>
                <w:rFonts w:ascii="Times New Roman" w:hAnsi="Times New Roman" w:cs="Times New Roman" w:eastAsia="Times New Roman" w:hint="default"/>
                <w:sz w:val="18"/>
                <w:szCs w:val="18"/>
              </w:rPr>
            </w:pPr>
            <w:r>
              <w:rPr>
                <w:rFonts w:ascii="Times New Roman"/>
                <w:sz w:val="18"/>
              </w:rPr>
              <w:t>2010-011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年第一次临时股东大会的通知》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2010-012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《关于监事辞职的公告》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2010-013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2010-014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《第二届董事会第二十一次会议决议公告》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2010-015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年年度报告摘要》</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2010-016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《为控股子公司提供担保的公告》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2010-017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《关于投资设立湖南全资子公司的公告》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2010-018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《关于新增购买湖南湘潭九华示范区土地使用权的公告》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2010-019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年度募集资金存放与使用情况专项报告》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2010-020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年度股东大会的通知》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2010-021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《第二届监事会第十二次会议决议公告》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2010-022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《首次公开发行前已发行股份上市流通提示性公告》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2010-023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《第二届董事会第二十二次会议决议公告》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2010-024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《浙江利欧股份有限公司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年第一季度报告正文》</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2010-025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年年度报告网上说明会的通知》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2010-026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2010-027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年度权益分派实施公告》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91"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07" w:right="0"/>
              <w:jc w:val="left"/>
              <w:rPr>
                <w:rFonts w:ascii="Times New Roman" w:hAnsi="Times New Roman" w:cs="Times New Roman" w:eastAsia="Times New Roman" w:hint="default"/>
                <w:sz w:val="18"/>
                <w:szCs w:val="18"/>
              </w:rPr>
            </w:pPr>
            <w:r>
              <w:rPr>
                <w:rFonts w:ascii="Times New Roman"/>
                <w:sz w:val="18"/>
              </w:rPr>
              <w:t>2010-028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《第二届监事会第十四次会议决议公告》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2010-029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《关于湖南利欧泵业有限公司设立的公告》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2010-030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《关于控股子公司完成减资的公告》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2010-031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《关于股东部分股权质押的公告》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2010-032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《第二届董事会第二十三次会议决议公告》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2010-033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年半年度报告摘要》</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2010-034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《关于股东协议转让上市公司股权的提示性公告》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2010-035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《简式权益变动报告书》</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2010-036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《简式权益变动报告书》</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2010-037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《第二届董事会第二十四次会议决议公告》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2010-038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《关于参与温岭市利欧小额贷款有限公司增资的关联交易公告》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2010-039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《关于更换公司证券事务代表的公告》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2010-040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年第二次临时股东大会的通知》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2010-041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年第二次临时股东大会的提示性公告》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bl>
    <w:p>
      <w:pPr>
        <w:spacing w:after="0" w:line="240" w:lineRule="auto"/>
        <w:jc w:val="right"/>
        <w:rPr>
          <w:rFonts w:ascii="宋体" w:hAnsi="宋体" w:cs="宋体" w:eastAsia="宋体" w:hint="default"/>
          <w:sz w:val="18"/>
          <w:szCs w:val="18"/>
        </w:rPr>
        <w:sectPr>
          <w:pgSz w:w="11910" w:h="16840"/>
          <w:pgMar w:header="720" w:footer="730" w:top="1060" w:bottom="920" w:left="580" w:right="560"/>
        </w:sectPr>
      </w:pPr>
    </w:p>
    <w:p>
      <w:pPr>
        <w:spacing w:line="240" w:lineRule="auto" w:before="3"/>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1116"/>
        <w:gridCol w:w="1660"/>
        <w:gridCol w:w="5256"/>
        <w:gridCol w:w="2504"/>
      </w:tblGrid>
      <w:tr>
        <w:trPr>
          <w:trHeight w:val="55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2010-042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1"/>
              <w:jc w:val="left"/>
              <w:rPr>
                <w:rFonts w:ascii="宋体" w:hAnsi="宋体" w:cs="宋体" w:eastAsia="宋体" w:hint="default"/>
                <w:sz w:val="18"/>
                <w:szCs w:val="18"/>
              </w:rPr>
            </w:pPr>
            <w:r>
              <w:rPr>
                <w:rFonts w:ascii="宋体" w:hAnsi="宋体" w:cs="宋体" w:eastAsia="宋体" w:hint="default"/>
                <w:sz w:val="18"/>
                <w:szCs w:val="18"/>
              </w:rPr>
              <w:t>《关于控股股东及一致行动人获得中国证监会核准豁免要约收购 义务批复的公告》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2010-043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《关于协议转让限售股份后股东承诺过户后继续锁定的公告》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2010-044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2010-045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《关于股东协议转让股份完成过户的公告》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2010-046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《涉及筹划资产重组的停牌公告》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2010-047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《涉及筹划资产重组的进展公告》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2010-048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《第二届董事会第二十五次会议决议公告》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2010-049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《第二届董事会第二十六次会议决议公告》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2010-050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年第三季度季度报告正文》</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2010-051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《涉及筹划资产重组的进展公告》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9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7" w:right="0"/>
              <w:jc w:val="left"/>
              <w:rPr>
                <w:rFonts w:ascii="Times New Roman" w:hAnsi="Times New Roman" w:cs="Times New Roman" w:eastAsia="Times New Roman" w:hint="default"/>
                <w:sz w:val="18"/>
                <w:szCs w:val="18"/>
              </w:rPr>
            </w:pPr>
            <w:r>
              <w:rPr>
                <w:rFonts w:ascii="Times New Roman"/>
                <w:sz w:val="18"/>
              </w:rPr>
              <w:t>2010-052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《关于投资设立浙江利欧友林供水系统有限公司的公告》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5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7" w:right="0"/>
              <w:jc w:val="left"/>
              <w:rPr>
                <w:rFonts w:ascii="Times New Roman" w:hAnsi="Times New Roman" w:cs="Times New Roman" w:eastAsia="Times New Roman" w:hint="default"/>
                <w:sz w:val="18"/>
                <w:szCs w:val="18"/>
              </w:rPr>
            </w:pPr>
            <w:r>
              <w:rPr>
                <w:rFonts w:ascii="Times New Roman"/>
                <w:sz w:val="18"/>
              </w:rPr>
              <w:t>2010-053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《涉及筹划资产重组的进展公告》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5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7" w:right="0"/>
              <w:jc w:val="left"/>
              <w:rPr>
                <w:rFonts w:ascii="Times New Roman" w:hAnsi="Times New Roman" w:cs="Times New Roman" w:eastAsia="Times New Roman" w:hint="default"/>
                <w:sz w:val="18"/>
                <w:szCs w:val="18"/>
              </w:rPr>
            </w:pPr>
            <w:r>
              <w:rPr>
                <w:rFonts w:ascii="Times New Roman"/>
                <w:sz w:val="18"/>
              </w:rPr>
              <w:t>2010-054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《第二届董事会第二十七次会议决议公告》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56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2010-055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101"/>
              <w:jc w:val="left"/>
              <w:rPr>
                <w:rFonts w:ascii="宋体" w:hAnsi="宋体" w:cs="宋体" w:eastAsia="宋体" w:hint="default"/>
                <w:sz w:val="18"/>
                <w:szCs w:val="18"/>
              </w:rPr>
            </w:pPr>
            <w:r>
              <w:rPr>
                <w:rFonts w:ascii="宋体" w:hAnsi="宋体" w:cs="宋体" w:eastAsia="宋体" w:hint="default"/>
                <w:sz w:val="18"/>
                <w:szCs w:val="18"/>
              </w:rPr>
              <w:t>《关于公司为控股子公司浙江大农实业有限公司提供最高额保证 担保的公告》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5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7" w:right="0"/>
              <w:jc w:val="left"/>
              <w:rPr>
                <w:rFonts w:ascii="Times New Roman" w:hAnsi="Times New Roman" w:cs="Times New Roman" w:eastAsia="Times New Roman" w:hint="default"/>
                <w:sz w:val="18"/>
                <w:szCs w:val="18"/>
              </w:rPr>
            </w:pPr>
            <w:r>
              <w:rPr>
                <w:rFonts w:ascii="Times New Roman"/>
                <w:sz w:val="18"/>
              </w:rPr>
              <w:t>2010-056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《涉及筹划资产重组的进展公告》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5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7" w:right="0"/>
              <w:jc w:val="left"/>
              <w:rPr>
                <w:rFonts w:ascii="Times New Roman" w:hAnsi="Times New Roman" w:cs="Times New Roman" w:eastAsia="Times New Roman" w:hint="default"/>
                <w:sz w:val="18"/>
                <w:szCs w:val="18"/>
              </w:rPr>
            </w:pPr>
            <w:r>
              <w:rPr>
                <w:rFonts w:ascii="Times New Roman"/>
                <w:sz w:val="18"/>
              </w:rPr>
              <w:t>2010-057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《关于涉及筹划资产重组进展暨股票延期复牌的公告》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5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7" w:right="0"/>
              <w:jc w:val="left"/>
              <w:rPr>
                <w:rFonts w:ascii="Times New Roman" w:hAnsi="Times New Roman" w:cs="Times New Roman" w:eastAsia="Times New Roman" w:hint="default"/>
                <w:sz w:val="18"/>
                <w:szCs w:val="18"/>
              </w:rPr>
            </w:pPr>
            <w:r>
              <w:rPr>
                <w:rFonts w:ascii="Times New Roman"/>
                <w:sz w:val="18"/>
              </w:rPr>
              <w:t>2010-058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《关于浙江利欧（香港）有限公司投资设立美国子公司的公告》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5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7" w:right="0"/>
              <w:jc w:val="left"/>
              <w:rPr>
                <w:rFonts w:ascii="Times New Roman" w:hAnsi="Times New Roman" w:cs="Times New Roman" w:eastAsia="Times New Roman" w:hint="default"/>
                <w:sz w:val="18"/>
                <w:szCs w:val="18"/>
              </w:rPr>
            </w:pPr>
            <w:r>
              <w:rPr>
                <w:rFonts w:ascii="Times New Roman"/>
                <w:sz w:val="18"/>
              </w:rPr>
              <w:t>2010-059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《涉及筹划资产重组的进展公告》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5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7" w:right="0"/>
              <w:jc w:val="left"/>
              <w:rPr>
                <w:rFonts w:ascii="Times New Roman" w:hAnsi="Times New Roman" w:cs="Times New Roman" w:eastAsia="Times New Roman" w:hint="default"/>
                <w:sz w:val="18"/>
                <w:szCs w:val="18"/>
              </w:rPr>
            </w:pPr>
            <w:r>
              <w:rPr>
                <w:rFonts w:ascii="Times New Roman"/>
                <w:sz w:val="18"/>
              </w:rPr>
              <w:t>2010-060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《关于股东部分股权质押的公告》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60"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7" w:right="0"/>
              <w:jc w:val="left"/>
              <w:rPr>
                <w:rFonts w:ascii="Times New Roman" w:hAnsi="Times New Roman" w:cs="Times New Roman" w:eastAsia="Times New Roman" w:hint="default"/>
                <w:sz w:val="18"/>
                <w:szCs w:val="18"/>
              </w:rPr>
            </w:pPr>
            <w:r>
              <w:rPr>
                <w:rFonts w:ascii="Times New Roman"/>
                <w:sz w:val="18"/>
              </w:rPr>
              <w:t>2010-061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《关于股东股权解除质押的公告》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5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7" w:right="0"/>
              <w:jc w:val="left"/>
              <w:rPr>
                <w:rFonts w:ascii="Times New Roman" w:hAnsi="Times New Roman" w:cs="Times New Roman" w:eastAsia="Times New Roman" w:hint="default"/>
                <w:sz w:val="18"/>
                <w:szCs w:val="18"/>
              </w:rPr>
            </w:pPr>
            <w:r>
              <w:rPr>
                <w:rFonts w:ascii="Times New Roman"/>
                <w:sz w:val="18"/>
              </w:rPr>
              <w:t>2010-062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《涉及筹划资产重组的进展公告》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5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7" w:right="0"/>
              <w:jc w:val="left"/>
              <w:rPr>
                <w:rFonts w:ascii="Times New Roman" w:hAnsi="Times New Roman" w:cs="Times New Roman" w:eastAsia="Times New Roman" w:hint="default"/>
                <w:sz w:val="18"/>
                <w:szCs w:val="18"/>
              </w:rPr>
            </w:pPr>
            <w:r>
              <w:rPr>
                <w:rFonts w:ascii="Times New Roman"/>
                <w:sz w:val="18"/>
              </w:rPr>
              <w:t>2010-063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《关于涉及筹划资产重组进展暨股票延期复牌的公告》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5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7" w:right="0"/>
              <w:jc w:val="left"/>
              <w:rPr>
                <w:rFonts w:ascii="Times New Roman" w:hAnsi="Times New Roman" w:cs="Times New Roman" w:eastAsia="Times New Roman" w:hint="default"/>
                <w:sz w:val="18"/>
                <w:szCs w:val="18"/>
              </w:rPr>
            </w:pPr>
            <w:r>
              <w:rPr>
                <w:rFonts w:ascii="Times New Roman"/>
                <w:sz w:val="18"/>
              </w:rPr>
              <w:t>2010-064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《关于股东部分股权质押的公告》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5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7" w:right="0"/>
              <w:jc w:val="left"/>
              <w:rPr>
                <w:rFonts w:ascii="Times New Roman" w:hAnsi="Times New Roman" w:cs="Times New Roman" w:eastAsia="Times New Roman" w:hint="default"/>
                <w:sz w:val="18"/>
                <w:szCs w:val="18"/>
              </w:rPr>
            </w:pPr>
            <w:r>
              <w:rPr>
                <w:rFonts w:ascii="Times New Roman"/>
                <w:sz w:val="18"/>
              </w:rPr>
              <w:t>2010-065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《涉及筹划资产重组的进展公告》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5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7" w:right="0"/>
              <w:jc w:val="left"/>
              <w:rPr>
                <w:rFonts w:ascii="Times New Roman" w:hAnsi="Times New Roman" w:cs="Times New Roman" w:eastAsia="Times New Roman" w:hint="default"/>
                <w:sz w:val="18"/>
                <w:szCs w:val="18"/>
              </w:rPr>
            </w:pPr>
            <w:r>
              <w:rPr>
                <w:rFonts w:ascii="Times New Roman"/>
                <w:sz w:val="18"/>
              </w:rPr>
              <w:t>2010-066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《涉及筹划资产重组的进展公告》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60"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7" w:right="0"/>
              <w:jc w:val="left"/>
              <w:rPr>
                <w:rFonts w:ascii="Times New Roman" w:hAnsi="Times New Roman" w:cs="Times New Roman" w:eastAsia="Times New Roman" w:hint="default"/>
                <w:sz w:val="18"/>
                <w:szCs w:val="18"/>
              </w:rPr>
            </w:pPr>
            <w:r>
              <w:rPr>
                <w:rFonts w:ascii="Times New Roman"/>
                <w:sz w:val="18"/>
              </w:rPr>
              <w:t>2010-067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《涉及筹划资产重组的进展公告》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5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7" w:right="0"/>
              <w:jc w:val="left"/>
              <w:rPr>
                <w:rFonts w:ascii="Times New Roman" w:hAnsi="Times New Roman" w:cs="Times New Roman" w:eastAsia="Times New Roman" w:hint="default"/>
                <w:sz w:val="18"/>
                <w:szCs w:val="18"/>
              </w:rPr>
            </w:pPr>
            <w:r>
              <w:rPr>
                <w:rFonts w:ascii="Times New Roman"/>
                <w:sz w:val="18"/>
              </w:rPr>
              <w:t>2010-068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《涉及筹划资产重组的进展公告》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bl>
    <w:p>
      <w:pPr>
        <w:spacing w:before="89"/>
        <w:ind w:left="2661" w:right="400" w:firstLine="0"/>
        <w:jc w:val="left"/>
        <w:rPr>
          <w:rFonts w:ascii="宋体" w:hAnsi="宋体" w:cs="宋体" w:eastAsia="宋体" w:hint="default"/>
          <w:sz w:val="18"/>
          <w:szCs w:val="18"/>
        </w:rPr>
      </w:pPr>
      <w:r>
        <w:rPr>
          <w:rFonts w:ascii="宋体" w:hAnsi="宋体" w:cs="宋体" w:eastAsia="宋体" w:hint="default"/>
          <w:sz w:val="18"/>
          <w:szCs w:val="18"/>
        </w:rPr>
        <w:t>注：上述公告同时刊登于“巨潮资讯”网站（</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20" w:footer="730" w:top="1060" w:bottom="920" w:left="580" w:right="560"/>
        </w:sectPr>
      </w:pPr>
    </w:p>
    <w:p>
      <w:pPr>
        <w:spacing w:line="240" w:lineRule="auto" w:before="5"/>
        <w:rPr>
          <w:rFonts w:ascii="宋体" w:hAnsi="宋体" w:cs="宋体" w:eastAsia="宋体" w:hint="default"/>
          <w:sz w:val="21"/>
          <w:szCs w:val="21"/>
        </w:rPr>
      </w:pPr>
    </w:p>
    <w:p>
      <w:pPr>
        <w:pStyle w:val="Heading1"/>
        <w:spacing w:line="240" w:lineRule="auto"/>
        <w:ind w:right="0"/>
        <w:jc w:val="left"/>
      </w:pPr>
      <w:bookmarkStart w:name="_TOC_250001" w:id="11"/>
      <w:bookmarkEnd w:id="11"/>
      <w:r>
        <w:rPr/>
        <w:t>第十一节 财务报告</w:t>
      </w:r>
    </w:p>
    <w:p>
      <w:pPr>
        <w:spacing w:line="240" w:lineRule="auto" w:before="0"/>
        <w:rPr>
          <w:rFonts w:ascii="黑体" w:hAnsi="黑体" w:cs="黑体" w:eastAsia="黑体" w:hint="default"/>
          <w:sz w:val="30"/>
          <w:szCs w:val="30"/>
        </w:rPr>
      </w:pPr>
    </w:p>
    <w:p>
      <w:pPr>
        <w:pStyle w:val="Heading2"/>
        <w:spacing w:line="240" w:lineRule="auto" w:before="268"/>
        <w:ind w:right="0"/>
        <w:jc w:val="left"/>
        <w:rPr>
          <w:b w:val="0"/>
          <w:bCs w:val="0"/>
        </w:rPr>
      </w:pPr>
      <w:r>
        <w:rPr/>
        <w:t>一、审计报告（全文附后）</w:t>
      </w:r>
      <w:r>
        <w:rPr>
          <w:b w:val="0"/>
          <w:bCs w:val="0"/>
        </w:rPr>
      </w:r>
    </w:p>
    <w:p>
      <w:pPr>
        <w:pStyle w:val="BodyText"/>
        <w:spacing w:line="357" w:lineRule="auto" w:before="185"/>
        <w:ind w:right="287" w:firstLine="480"/>
        <w:jc w:val="left"/>
      </w:pPr>
      <w:r>
        <w:rPr/>
        <w:t>天健会计师事务所有限公司对公司2010年度财务报告出具了标准无保留意 见的审计报告。</w:t>
      </w:r>
    </w:p>
    <w:p>
      <w:pPr>
        <w:pStyle w:val="Heading2"/>
        <w:spacing w:line="357" w:lineRule="auto" w:before="28"/>
        <w:ind w:right="5074"/>
        <w:jc w:val="left"/>
        <w:rPr>
          <w:b w:val="0"/>
          <w:bCs w:val="0"/>
        </w:rPr>
      </w:pPr>
      <w:r>
        <w:rPr/>
        <w:t>二、会计报表（附后）</w:t>
      </w:r>
      <w:r>
        <w:rPr>
          <w:spacing w:val="1"/>
          <w:w w:val="99"/>
        </w:rPr>
        <w:t> </w:t>
      </w:r>
      <w:r>
        <w:rPr/>
        <w:t>三、会计报表附注（附后）</w:t>
      </w:r>
      <w:r>
        <w:rPr>
          <w:b w:val="0"/>
          <w:bCs w:val="0"/>
        </w:rPr>
      </w:r>
    </w:p>
    <w:p>
      <w:pPr>
        <w:spacing w:after="0" w:line="357" w:lineRule="auto"/>
        <w:jc w:val="left"/>
        <w:sectPr>
          <w:pgSz w:w="11910" w:h="16840"/>
          <w:pgMar w:header="720" w:footer="730" w:top="1060" w:bottom="920" w:left="1660" w:right="16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Heading1"/>
        <w:spacing w:line="240" w:lineRule="auto"/>
        <w:ind w:left="2718" w:right="0"/>
        <w:jc w:val="left"/>
      </w:pPr>
      <w:bookmarkStart w:name="_TOC_250000" w:id="12"/>
      <w:bookmarkEnd w:id="12"/>
      <w:r>
        <w:rPr/>
        <w:t>第十二节 备查文件目录</w:t>
      </w:r>
    </w:p>
    <w:p>
      <w:pPr>
        <w:spacing w:line="240" w:lineRule="auto" w:before="0"/>
        <w:rPr>
          <w:rFonts w:ascii="黑体" w:hAnsi="黑体" w:cs="黑体" w:eastAsia="黑体" w:hint="default"/>
          <w:sz w:val="30"/>
          <w:szCs w:val="30"/>
        </w:rPr>
      </w:pPr>
    </w:p>
    <w:p>
      <w:pPr>
        <w:pStyle w:val="Heading3"/>
        <w:spacing w:line="357" w:lineRule="auto" w:before="249"/>
        <w:ind w:right="0"/>
        <w:jc w:val="left"/>
      </w:pPr>
      <w:r>
        <w:rPr>
          <w:spacing w:val="-4"/>
        </w:rPr>
        <w:t>一、载有法定代表人王相荣、主管会计工作负责人、会计机构负</w:t>
      </w:r>
      <w:r>
        <w:rPr>
          <w:w w:val="99"/>
        </w:rPr>
        <w:t> </w:t>
      </w:r>
      <w:r>
        <w:rPr/>
        <w:t>责人陈林富签名并盖章的会计报表。</w:t>
      </w:r>
    </w:p>
    <w:p>
      <w:pPr>
        <w:pStyle w:val="Heading3"/>
        <w:spacing w:line="357" w:lineRule="auto"/>
        <w:ind w:right="0"/>
        <w:jc w:val="left"/>
      </w:pPr>
      <w:r>
        <w:rPr>
          <w:spacing w:val="-4"/>
        </w:rPr>
        <w:t>二、载有天健会计师事务所有限公司盖章、注册会计师陈翔、沃</w:t>
      </w:r>
      <w:r>
        <w:rPr>
          <w:w w:val="99"/>
        </w:rPr>
        <w:t> </w:t>
      </w:r>
      <w:r>
        <w:rPr/>
        <w:t>巍勇签名并盖章的审计报告原件。</w:t>
      </w:r>
    </w:p>
    <w:p>
      <w:pPr>
        <w:pStyle w:val="Heading3"/>
        <w:spacing w:line="357" w:lineRule="auto"/>
        <w:ind w:right="0"/>
        <w:jc w:val="left"/>
      </w:pPr>
      <w:r>
        <w:rPr>
          <w:spacing w:val="-4"/>
        </w:rPr>
        <w:t>三、报告期内在中国证监会指定报纸上公开披露过的所有公司文</w:t>
      </w:r>
      <w:r>
        <w:rPr>
          <w:w w:val="99"/>
        </w:rPr>
        <w:t> </w:t>
      </w:r>
      <w:r>
        <w:rPr/>
        <w:t>件的正本及公告的原稿。</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3"/>
        <w:spacing w:line="240" w:lineRule="auto" w:before="203"/>
        <w:ind w:left="5651" w:right="0" w:firstLine="0"/>
        <w:jc w:val="left"/>
      </w:pPr>
      <w:r>
        <w:rPr/>
        <w:t>浙江利欧股份有限公司</w:t>
      </w:r>
    </w:p>
    <w:p>
      <w:pPr>
        <w:pStyle w:val="Heading3"/>
        <w:spacing w:line="384" w:lineRule="auto" w:before="177"/>
        <w:ind w:left="5651" w:right="133" w:firstLine="840"/>
        <w:jc w:val="left"/>
      </w:pPr>
      <w:r>
        <w:rPr/>
        <w:t>董事长：王相荣</w:t>
      </w:r>
      <w:r>
        <w:rPr>
          <w:w w:val="99"/>
        </w:rPr>
        <w:t> </w:t>
      </w:r>
      <w:r>
        <w:rPr/>
        <w:t>二零一一年四月十九日</w:t>
      </w:r>
    </w:p>
    <w:p>
      <w:pPr>
        <w:spacing w:after="0" w:line="384" w:lineRule="auto"/>
        <w:jc w:val="left"/>
        <w:sectPr>
          <w:pgSz w:w="11910" w:h="16840"/>
          <w:pgMar w:header="720" w:footer="730" w:top="1060" w:bottom="92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tabs>
          <w:tab w:pos="721" w:val="left" w:leader="none"/>
          <w:tab w:pos="1444" w:val="left" w:leader="none"/>
          <w:tab w:pos="2167" w:val="left" w:leader="none"/>
        </w:tabs>
        <w:spacing w:line="460" w:lineRule="exact" w:before="0"/>
        <w:ind w:left="0" w:right="55"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98"/>
        <w:ind w:left="0" w:right="54" w:firstLine="0"/>
        <w:jc w:val="center"/>
        <w:rPr>
          <w:rFonts w:ascii="黑体" w:hAnsi="黑体" w:cs="黑体" w:eastAsia="黑体" w:hint="default"/>
          <w:sz w:val="18"/>
          <w:szCs w:val="18"/>
        </w:rPr>
      </w:pPr>
      <w:r>
        <w:rPr>
          <w:rFonts w:ascii="黑体" w:hAnsi="黑体" w:cs="黑体" w:eastAsia="黑体" w:hint="default"/>
          <w:sz w:val="18"/>
          <w:szCs w:val="18"/>
        </w:rPr>
        <w:t>天健审〔2011〕2398 号</w:t>
      </w:r>
    </w:p>
    <w:p>
      <w:pPr>
        <w:spacing w:line="240" w:lineRule="auto" w:before="0"/>
        <w:rPr>
          <w:rFonts w:ascii="黑体" w:hAnsi="黑体" w:cs="黑体" w:eastAsia="黑体" w:hint="default"/>
          <w:sz w:val="18"/>
          <w:szCs w:val="18"/>
        </w:rPr>
      </w:pPr>
    </w:p>
    <w:p>
      <w:pPr>
        <w:spacing w:line="240" w:lineRule="auto" w:before="12"/>
        <w:rPr>
          <w:rFonts w:ascii="黑体" w:hAnsi="黑体" w:cs="黑体" w:eastAsia="黑体" w:hint="default"/>
          <w:sz w:val="22"/>
          <w:szCs w:val="22"/>
        </w:rPr>
      </w:pPr>
    </w:p>
    <w:p>
      <w:pPr>
        <w:pStyle w:val="BodyText"/>
        <w:spacing w:line="386" w:lineRule="auto" w:before="0"/>
        <w:ind w:left="617" w:right="186" w:hanging="480"/>
        <w:jc w:val="left"/>
      </w:pPr>
      <w:r>
        <w:rPr/>
        <w:t>浙江利欧股份有限公司全体股东： </w:t>
      </w:r>
      <w:r>
        <w:rPr>
          <w:spacing w:val="-3"/>
        </w:rPr>
        <w:t>我们审计了后附的浙江利欧股份有限公司（以下简称利欧股份公司）财务报</w:t>
      </w:r>
    </w:p>
    <w:p>
      <w:pPr>
        <w:pStyle w:val="BodyText"/>
        <w:spacing w:line="357" w:lineRule="auto" w:before="6"/>
        <w:ind w:right="191"/>
        <w:jc w:val="both"/>
      </w:pPr>
      <w:r>
        <w:rPr>
          <w:spacing w:val="-4"/>
        </w:rPr>
        <w:t>表，包括</w:t>
      </w:r>
      <w:r>
        <w:rPr>
          <w:spacing w:val="-62"/>
        </w:rPr>
        <w:t> </w:t>
      </w:r>
      <w:r>
        <w:rPr/>
        <w:t>2010</w:t>
      </w:r>
      <w:r>
        <w:rPr>
          <w:spacing w:val="-62"/>
        </w:rPr>
        <w:t> </w:t>
      </w:r>
      <w:r>
        <w:rPr/>
        <w:t>年</w:t>
      </w:r>
      <w:r>
        <w:rPr>
          <w:spacing w:val="-62"/>
        </w:rPr>
        <w:t> </w:t>
      </w:r>
      <w:r>
        <w:rPr/>
        <w:t>12</w:t>
      </w:r>
      <w:r>
        <w:rPr>
          <w:spacing w:val="-62"/>
        </w:rPr>
        <w:t> </w:t>
      </w:r>
      <w:r>
        <w:rPr/>
        <w:t>月</w:t>
      </w:r>
      <w:r>
        <w:rPr>
          <w:spacing w:val="-62"/>
        </w:rPr>
        <w:t> </w:t>
      </w:r>
      <w:r>
        <w:rPr/>
        <w:t>31</w:t>
      </w:r>
      <w:r>
        <w:rPr>
          <w:spacing w:val="-62"/>
        </w:rPr>
        <w:t> </w:t>
      </w:r>
      <w:r>
        <w:rPr/>
        <w:t>日的合并及母公司资产负债表，2010</w:t>
      </w:r>
      <w:r>
        <w:rPr>
          <w:spacing w:val="-62"/>
        </w:rPr>
        <w:t> </w:t>
      </w:r>
      <w:r>
        <w:rPr/>
        <w:t>年度的合并及母</w:t>
      </w:r>
      <w:r>
        <w:rPr/>
        <w:t> </w:t>
      </w:r>
      <w:r>
        <w:rPr>
          <w:spacing w:val="-3"/>
        </w:rPr>
        <w:t>公司利润表、合并及母公司现金流量表、合并及母公司所有者权益变动表，以及</w:t>
      </w:r>
      <w:r>
        <w:rPr>
          <w:spacing w:val="-102"/>
        </w:rPr>
        <w:t> </w:t>
      </w:r>
      <w:r>
        <w:rPr>
          <w:spacing w:val="-102"/>
        </w:rPr>
      </w:r>
      <w:r>
        <w:rPr/>
        <w:t>财务报表附注。</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Heading4"/>
        <w:spacing w:line="240" w:lineRule="auto"/>
        <w:ind w:right="207"/>
        <w:jc w:val="left"/>
        <w:rPr>
          <w:rFonts w:ascii="黑体" w:hAnsi="黑体" w:cs="黑体" w:eastAsia="黑体" w:hint="default"/>
          <w:b w:val="0"/>
          <w:bCs w:val="0"/>
        </w:rPr>
      </w:pPr>
      <w:r>
        <w:rPr>
          <w:rFonts w:ascii="黑体" w:hAnsi="黑体" w:cs="黑体" w:eastAsia="黑体" w:hint="default"/>
        </w:rPr>
        <w:t>一、管理层对财务报表的责任</w:t>
      </w:r>
      <w:r>
        <w:rPr>
          <w:rFonts w:ascii="黑体" w:hAnsi="黑体" w:cs="黑体" w:eastAsia="黑体" w:hint="default"/>
          <w:b w:val="0"/>
          <w:bCs w:val="0"/>
        </w:rPr>
      </w:r>
    </w:p>
    <w:p>
      <w:pPr>
        <w:pStyle w:val="BodyText"/>
        <w:spacing w:line="357" w:lineRule="auto" w:before="193"/>
        <w:ind w:right="87" w:firstLine="480"/>
        <w:jc w:val="left"/>
      </w:pPr>
      <w:r>
        <w:rPr>
          <w:spacing w:val="-3"/>
        </w:rPr>
        <w:t>按照企业会计准则的规定编制财务报表是利欧股份公司管理层的责任。这种</w:t>
      </w:r>
      <w:r>
        <w:rPr/>
        <w:t> </w:t>
      </w:r>
      <w:r>
        <w:rPr>
          <w:spacing w:val="-4"/>
        </w:rPr>
        <w:t>责任包括：(1) </w:t>
      </w:r>
      <w:r>
        <w:rPr>
          <w:spacing w:val="-3"/>
        </w:rPr>
        <w:t>设计、实施和维护与财务报表编制相关的内部控制，以使财务报</w:t>
      </w:r>
      <w:r>
        <w:rPr>
          <w:spacing w:val="-87"/>
        </w:rPr>
        <w:t> </w:t>
      </w:r>
      <w:r>
        <w:rPr>
          <w:spacing w:val="-87"/>
        </w:rPr>
      </w:r>
      <w:r>
        <w:rPr/>
        <w:t>表不存在由于舞弊或错误而导致的重大错报；(2) 选择和运用恰当的会计政策； (3) 作出合理的会计估计。</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Heading4"/>
        <w:spacing w:line="240" w:lineRule="auto"/>
        <w:ind w:right="207"/>
        <w:jc w:val="left"/>
        <w:rPr>
          <w:rFonts w:ascii="黑体" w:hAnsi="黑体" w:cs="黑体" w:eastAsia="黑体" w:hint="default"/>
          <w:b w:val="0"/>
          <w:bCs w:val="0"/>
        </w:rPr>
      </w:pPr>
      <w:r>
        <w:rPr>
          <w:rFonts w:ascii="黑体" w:hAnsi="黑体" w:cs="黑体" w:eastAsia="黑体" w:hint="default"/>
        </w:rPr>
        <w:t>二、注册会计师的责任</w:t>
      </w:r>
      <w:r>
        <w:rPr>
          <w:rFonts w:ascii="黑体" w:hAnsi="黑体" w:cs="黑体" w:eastAsia="黑体" w:hint="default"/>
          <w:b w:val="0"/>
          <w:bCs w:val="0"/>
        </w:rPr>
      </w:r>
    </w:p>
    <w:p>
      <w:pPr>
        <w:pStyle w:val="BodyText"/>
        <w:spacing w:line="357" w:lineRule="auto" w:before="193"/>
        <w:ind w:right="192" w:firstLine="480"/>
        <w:jc w:val="both"/>
      </w:pPr>
      <w:r>
        <w:rPr>
          <w:spacing w:val="-3"/>
        </w:rPr>
        <w:t>我们的责任是在实施审计工作的基础上对财务报表发表审计意见。我们按照</w:t>
      </w:r>
      <w:r>
        <w:rPr/>
        <w:t> </w:t>
      </w:r>
      <w:r>
        <w:rPr>
          <w:spacing w:val="-3"/>
        </w:rPr>
        <w:t>中国注册会计师审计准则的规定执行了审计工作。中国注册会计师审计准则要求</w:t>
      </w:r>
      <w:r>
        <w:rPr>
          <w:spacing w:val="-103"/>
        </w:rPr>
        <w:t> </w:t>
      </w:r>
      <w:r>
        <w:rPr>
          <w:spacing w:val="-103"/>
        </w:rPr>
      </w:r>
      <w:r>
        <w:rPr>
          <w:spacing w:val="-3"/>
        </w:rPr>
        <w:t>我们遵守职业道德规范，计划和实施审计工作以对财务报表是否不存在重大错报</w:t>
      </w:r>
      <w:r>
        <w:rPr>
          <w:spacing w:val="-103"/>
        </w:rPr>
        <w:t> </w:t>
      </w:r>
      <w:r>
        <w:rPr>
          <w:spacing w:val="-103"/>
        </w:rPr>
      </w:r>
      <w:r>
        <w:rPr/>
        <w:t>获取合理保证。</w:t>
      </w:r>
    </w:p>
    <w:p>
      <w:pPr>
        <w:pStyle w:val="BodyText"/>
        <w:spacing w:line="357" w:lineRule="auto" w:before="74"/>
        <w:ind w:right="87" w:firstLine="480"/>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03"/>
        </w:rPr>
        <w:t> </w:t>
      </w:r>
      <w:r>
        <w:rPr>
          <w:spacing w:val="-103"/>
        </w:rPr>
      </w:r>
      <w:r>
        <w:rPr>
          <w:spacing w:val="-3"/>
        </w:rPr>
        <w:t>表重大错报风险的评估。在进行风险评估时，我们考虑与财务报表编制相关的内</w:t>
      </w:r>
      <w:r>
        <w:rPr>
          <w:spacing w:val="-105"/>
        </w:rPr>
        <w:t> </w:t>
      </w:r>
      <w:r>
        <w:rPr>
          <w:spacing w:val="-105"/>
        </w:rPr>
      </w:r>
      <w:r>
        <w:rPr>
          <w:spacing w:val="-3"/>
        </w:rPr>
        <w:t>部控制，以设计恰当的审计程序，但目的并非对内部控制的有效性发表意见。审</w:t>
      </w:r>
      <w:r>
        <w:rPr>
          <w:spacing w:val="-102"/>
        </w:rPr>
        <w:t> </w:t>
      </w:r>
      <w:r>
        <w:rPr>
          <w:spacing w:val="-102"/>
        </w:rPr>
      </w:r>
      <w:r>
        <w:rPr>
          <w:spacing w:val="-3"/>
        </w:rPr>
        <w:t>计工作还包括评价管理层选用会计政策的恰当性和作出会计估计的合理性，以及</w:t>
      </w:r>
      <w:r>
        <w:rPr>
          <w:spacing w:val="-103"/>
        </w:rPr>
        <w:t> </w:t>
      </w:r>
      <w:r>
        <w:rPr>
          <w:spacing w:val="-103"/>
        </w:rPr>
      </w:r>
      <w:r>
        <w:rPr/>
        <w:t>评价财务报表的总体列报。</w:t>
      </w:r>
    </w:p>
    <w:p>
      <w:pPr>
        <w:pStyle w:val="BodyText"/>
        <w:spacing w:line="240" w:lineRule="auto" w:before="74"/>
        <w:ind w:left="617" w:right="87"/>
        <w:jc w:val="left"/>
      </w:pPr>
      <w:r>
        <w:rPr>
          <w:spacing w:val="-3"/>
        </w:rPr>
        <w:t>我们相信，我们获取的审计证据是充分、适当的，为发表审计意见提供了基</w:t>
      </w:r>
    </w:p>
    <w:p>
      <w:pPr>
        <w:spacing w:after="0" w:line="240" w:lineRule="auto"/>
        <w:jc w:val="left"/>
        <w:sectPr>
          <w:pgSz w:w="11910" w:h="16840"/>
          <w:pgMar w:header="720" w:footer="730" w:top="1060" w:bottom="920" w:left="1660" w:right="1600"/>
        </w:sectPr>
      </w:pPr>
    </w:p>
    <w:p>
      <w:pPr>
        <w:spacing w:line="240" w:lineRule="auto" w:before="9"/>
        <w:rPr>
          <w:rFonts w:ascii="宋体" w:hAnsi="宋体" w:cs="宋体" w:eastAsia="宋体" w:hint="default"/>
          <w:sz w:val="20"/>
          <w:szCs w:val="20"/>
        </w:rPr>
      </w:pPr>
    </w:p>
    <w:p>
      <w:pPr>
        <w:pStyle w:val="BodyText"/>
        <w:spacing w:line="240" w:lineRule="auto" w:before="26"/>
        <w:ind w:right="0"/>
        <w:jc w:val="left"/>
      </w:pPr>
      <w:r>
        <w:rPr/>
        <w:t>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0"/>
        <w:jc w:val="left"/>
        <w:rPr>
          <w:rFonts w:ascii="黑体" w:hAnsi="黑体" w:cs="黑体" w:eastAsia="黑体" w:hint="default"/>
          <w:b w:val="0"/>
          <w:bCs w:val="0"/>
        </w:rPr>
      </w:pPr>
      <w:r>
        <w:rPr>
          <w:rFonts w:ascii="黑体" w:hAnsi="黑体" w:cs="黑体" w:eastAsia="黑体" w:hint="default"/>
        </w:rPr>
        <w:t>三、审计意见</w:t>
      </w:r>
      <w:r>
        <w:rPr>
          <w:rFonts w:ascii="黑体" w:hAnsi="黑体" w:cs="黑体" w:eastAsia="黑体" w:hint="default"/>
          <w:b w:val="0"/>
          <w:bCs w:val="0"/>
        </w:rPr>
      </w:r>
    </w:p>
    <w:p>
      <w:pPr>
        <w:pStyle w:val="BodyText"/>
        <w:spacing w:line="357" w:lineRule="auto" w:before="193"/>
        <w:ind w:right="173" w:firstLine="480"/>
        <w:jc w:val="both"/>
      </w:pPr>
      <w:r>
        <w:rPr>
          <w:spacing w:val="-3"/>
        </w:rPr>
        <w:t>我们认为，利欧股份公司财务报表已经按照企业会计准则的规定编制，在所</w:t>
      </w:r>
      <w:r>
        <w:rPr/>
        <w:t> 有重大方面公允反映了利欧股份公司</w:t>
      </w:r>
      <w:r>
        <w:rPr>
          <w:spacing w:val="-75"/>
        </w:rPr>
        <w:t> </w:t>
      </w:r>
      <w:r>
        <w:rPr/>
        <w:t>2010</w:t>
      </w:r>
      <w:r>
        <w:rPr>
          <w:spacing w:val="-75"/>
        </w:rPr>
        <w:t> </w:t>
      </w:r>
      <w:r>
        <w:rPr/>
        <w:t>年</w:t>
      </w:r>
      <w:r>
        <w:rPr>
          <w:spacing w:val="-75"/>
        </w:rPr>
        <w:t> </w:t>
      </w:r>
      <w:r>
        <w:rPr/>
        <w:t>12</w:t>
      </w:r>
      <w:r>
        <w:rPr>
          <w:spacing w:val="-75"/>
        </w:rPr>
        <w:t> </w:t>
      </w:r>
      <w:r>
        <w:rPr/>
        <w:t>月</w:t>
      </w:r>
      <w:r>
        <w:rPr>
          <w:spacing w:val="-75"/>
        </w:rPr>
        <w:t> </w:t>
      </w:r>
      <w:r>
        <w:rPr/>
        <w:t>31</w:t>
      </w:r>
      <w:r>
        <w:rPr>
          <w:spacing w:val="-75"/>
        </w:rPr>
        <w:t> </w:t>
      </w:r>
      <w:r>
        <w:rPr/>
        <w:t>日的财务状况以及</w:t>
      </w:r>
      <w:r>
        <w:rPr>
          <w:spacing w:val="-75"/>
        </w:rPr>
        <w:t> </w:t>
      </w:r>
      <w:r>
        <w:rPr/>
        <w:t>2010</w:t>
      </w:r>
      <w:r>
        <w:rPr>
          <w:spacing w:val="-75"/>
        </w:rPr>
        <w:t> </w:t>
      </w:r>
      <w:r>
        <w:rPr/>
        <w:t>年</w:t>
      </w:r>
      <w:r>
        <w:rPr/>
        <w:t> 度的经营成果和现金流量。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5689" w:val="left" w:leader="none"/>
          <w:tab w:pos="7729" w:val="left" w:leader="none"/>
        </w:tabs>
        <w:spacing w:line="240" w:lineRule="auto" w:before="168"/>
        <w:ind w:left="1970" w:right="0"/>
        <w:jc w:val="left"/>
      </w:pPr>
      <w:r>
        <w:rPr/>
        <w:t>天健会计师事务所有限公司</w:t>
        <w:tab/>
        <w:t>中国注册会计师</w:t>
        <w:tab/>
        <w:t>陈翔</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tabs>
          <w:tab w:pos="5689" w:val="left" w:leader="none"/>
          <w:tab w:pos="7729" w:val="left" w:leader="none"/>
        </w:tabs>
        <w:spacing w:line="240" w:lineRule="auto" w:before="0"/>
        <w:ind w:left="5390" w:right="0" w:hanging="2640"/>
        <w:jc w:val="left"/>
      </w:pPr>
      <w:r>
        <w:rPr/>
        <w:t>中国·杭州</w:t>
        <w:tab/>
        <w:t>中国注册会计师</w:t>
        <w:tab/>
        <w:t>沃巍勇</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spacing w:line="240" w:lineRule="auto" w:before="0"/>
        <w:ind w:left="5390" w:right="0"/>
        <w:jc w:val="left"/>
      </w:pPr>
      <w:r>
        <w:rPr>
          <w:spacing w:val="15"/>
        </w:rPr>
        <w:t>报告日期：2011年4月</w:t>
      </w:r>
      <w:r>
        <w:rPr>
          <w:spacing w:val="-60"/>
        </w:rPr>
        <w:t> </w:t>
      </w:r>
      <w:r>
        <w:rPr>
          <w:spacing w:val="20"/>
        </w:rPr>
        <w:t>17日</w:t>
      </w:r>
      <w:r>
        <w:rPr>
          <w:spacing w:val="-60"/>
        </w:rPr>
        <w:t> </w:t>
      </w:r>
      <w:r>
        <w:rPr/>
      </w:r>
    </w:p>
    <w:p>
      <w:pPr>
        <w:spacing w:after="0" w:line="240" w:lineRule="auto"/>
        <w:jc w:val="left"/>
        <w:sectPr>
          <w:pgSz w:w="11910" w:h="16840"/>
          <w:pgMar w:header="720" w:footer="730" w:top="1060" w:bottom="920" w:left="1660" w:right="16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7"/>
        <w:ind w:left="0" w:right="14" w:firstLine="0"/>
        <w:jc w:val="center"/>
        <w:rPr>
          <w:rFonts w:ascii="宋体" w:hAnsi="宋体" w:cs="宋体" w:eastAsia="宋体" w:hint="default"/>
          <w:sz w:val="30"/>
          <w:szCs w:val="30"/>
        </w:rPr>
      </w:pPr>
      <w:r>
        <w:rPr>
          <w:rFonts w:ascii="Times New Roman" w:hAnsi="Times New Roman" w:cs="Times New Roman" w:eastAsia="Times New Roman" w:hint="default"/>
          <w:b/>
          <w:bCs/>
          <w:sz w:val="30"/>
          <w:szCs w:val="30"/>
        </w:rPr>
        <w:t>1</w:t>
      </w:r>
      <w:r>
        <w:rPr>
          <w:rFonts w:ascii="宋体" w:hAnsi="宋体" w:cs="宋体" w:eastAsia="宋体" w:hint="default"/>
          <w:b/>
          <w:bCs/>
          <w:sz w:val="30"/>
          <w:szCs w:val="30"/>
        </w:rPr>
        <w:t>、资产负债表</w:t>
      </w:r>
      <w:r>
        <w:rPr>
          <w:rFonts w:ascii="宋体" w:hAnsi="宋体" w:cs="宋体" w:eastAsia="宋体" w:hint="default"/>
          <w:sz w:val="30"/>
          <w:szCs w:val="30"/>
        </w:rPr>
      </w:r>
    </w:p>
    <w:p>
      <w:pPr>
        <w:spacing w:line="240" w:lineRule="auto" w:before="6"/>
        <w:rPr>
          <w:rFonts w:ascii="宋体" w:hAnsi="宋体" w:cs="宋体" w:eastAsia="宋体" w:hint="default"/>
          <w:b/>
          <w:bCs/>
          <w:sz w:val="22"/>
          <w:szCs w:val="22"/>
        </w:rPr>
      </w:pPr>
    </w:p>
    <w:p>
      <w:pPr>
        <w:tabs>
          <w:tab w:pos="4135" w:val="left" w:leader="none"/>
          <w:tab w:pos="6789" w:val="left" w:leader="none"/>
        </w:tabs>
        <w:spacing w:before="0"/>
        <w:ind w:left="0" w:right="17" w:firstLine="0"/>
        <w:jc w:val="center"/>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5"/>
          <w:sz w:val="18"/>
          <w:szCs w:val="18"/>
        </w:rPr>
        <w:t>：</w:t>
      </w:r>
      <w:r>
        <w:rPr>
          <w:rFonts w:ascii="宋体" w:hAnsi="宋体" w:cs="宋体" w:eastAsia="宋体" w:hint="default"/>
          <w:sz w:val="18"/>
          <w:szCs w:val="18"/>
        </w:rPr>
        <w:t>浙江利欧股份有限公司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95"/>
          <w:sz w:val="18"/>
          <w:szCs w:val="18"/>
        </w:rPr>
        <w:t>：</w:t>
      </w:r>
      <w:r>
        <w:rPr>
          <w:rFonts w:ascii="宋体" w:hAnsi="宋体" w:cs="宋体" w:eastAsia="宋体" w:hint="default"/>
          <w:sz w:val="18"/>
          <w:szCs w:val="18"/>
        </w:rPr>
        <w:t>（人民币</w:t>
      </w:r>
      <w:r>
        <w:rPr>
          <w:rFonts w:ascii="宋体" w:hAnsi="宋体" w:cs="宋体" w:eastAsia="宋体" w:hint="default"/>
          <w:spacing w:val="-4"/>
          <w:sz w:val="18"/>
          <w:szCs w:val="18"/>
        </w:rPr>
        <w:t>）</w:t>
      </w:r>
      <w:r>
        <w:rPr>
          <w:rFonts w:ascii="宋体" w:hAnsi="宋体" w:cs="宋体" w:eastAsia="宋体" w:hint="default"/>
          <w:sz w:val="18"/>
          <w:szCs w:val="18"/>
        </w:rPr>
        <w:t>元</w:t>
      </w:r>
    </w:p>
    <w:p>
      <w:pPr>
        <w:spacing w:line="240" w:lineRule="auto" w:before="2"/>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525"/>
        <w:gridCol w:w="1831"/>
        <w:gridCol w:w="1820"/>
        <w:gridCol w:w="1820"/>
        <w:gridCol w:w="1819"/>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60"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8"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1"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1" w:type="dxa"/>
            <w:tcBorders>
              <w:top w:val="single" w:sz="9" w:space="0" w:color="DCDCDC"/>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66,403,470.82</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39,669,736.74</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53,927,730.73</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Times New Roman" w:hAnsi="Times New Roman" w:cs="Times New Roman" w:eastAsia="Times New Roman" w:hint="default"/>
                <w:sz w:val="18"/>
                <w:szCs w:val="18"/>
              </w:rPr>
            </w:pPr>
            <w:r>
              <w:rPr>
                <w:rFonts w:ascii="Times New Roman"/>
                <w:sz w:val="18"/>
              </w:rPr>
              <w:t>29,618,149.36</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7,171,420.00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6,763,880.00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5" w:right="0"/>
              <w:jc w:val="center"/>
              <w:rPr>
                <w:rFonts w:ascii="Times New Roman" w:hAnsi="Times New Roman" w:cs="Times New Roman" w:eastAsia="Times New Roman" w:hint="default"/>
                <w:sz w:val="18"/>
                <w:szCs w:val="18"/>
              </w:rPr>
            </w:pPr>
            <w:r>
              <w:rPr>
                <w:rFonts w:ascii="Times New Roman"/>
                <w:sz w:val="18"/>
              </w:rPr>
              <w:t>217,647,611.40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196,550,691.61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148,989,485.65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1" w:right="0"/>
              <w:jc w:val="left"/>
              <w:rPr>
                <w:rFonts w:ascii="Times New Roman" w:hAnsi="Times New Roman" w:cs="Times New Roman" w:eastAsia="Times New Roman" w:hint="default"/>
                <w:sz w:val="18"/>
                <w:szCs w:val="18"/>
              </w:rPr>
            </w:pPr>
            <w:r>
              <w:rPr>
                <w:rFonts w:ascii="Times New Roman"/>
                <w:sz w:val="18"/>
              </w:rPr>
              <w:t>127,540,120.15</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37,254,614.14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23,450,656.30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16,778,731.70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Times New Roman" w:hAnsi="Times New Roman" w:cs="Times New Roman" w:eastAsia="Times New Roman" w:hint="default"/>
                <w:sz w:val="18"/>
                <w:szCs w:val="18"/>
              </w:rPr>
            </w:pPr>
            <w:r>
              <w:rPr>
                <w:rFonts w:ascii="Times New Roman"/>
                <w:sz w:val="18"/>
              </w:rPr>
              <w:t>15,903,879.04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11,500,003.35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15,415,977.53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6,497,369.97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Times New Roman"/>
                <w:sz w:val="18"/>
              </w:rPr>
              <w:t>6,478,369.97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198,859,158.18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152,474,530.43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141,046,129.20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1" w:right="0"/>
              <w:jc w:val="left"/>
              <w:rPr>
                <w:rFonts w:ascii="Times New Roman" w:hAnsi="Times New Roman" w:cs="Times New Roman" w:eastAsia="Times New Roman" w:hint="default"/>
                <w:sz w:val="18"/>
                <w:szCs w:val="18"/>
              </w:rPr>
            </w:pPr>
            <w:r>
              <w:rPr>
                <w:rFonts w:ascii="Times New Roman"/>
                <w:sz w:val="18"/>
              </w:rPr>
              <w:t>105,134,783.73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1" w:type="dxa"/>
            <w:tcBorders>
              <w:top w:val="single" w:sz="4" w:space="0" w:color="000000"/>
              <w:left w:val="single" w:sz="10" w:space="0" w:color="DCDCDC"/>
              <w:bottom w:val="single" w:sz="6" w:space="0" w:color="DCDCDC"/>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538,836,277.89</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434,325,472.61</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367,239,447.25</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left="341" w:right="0"/>
              <w:jc w:val="left"/>
              <w:rPr>
                <w:rFonts w:ascii="Times New Roman" w:hAnsi="Times New Roman" w:cs="Times New Roman" w:eastAsia="Times New Roman" w:hint="default"/>
                <w:sz w:val="18"/>
                <w:szCs w:val="18"/>
              </w:rPr>
            </w:pPr>
            <w:r>
              <w:rPr>
                <w:rFonts w:ascii="Times New Roman"/>
                <w:sz w:val="18"/>
              </w:rPr>
              <w:t>284,675,302.25</w:t>
            </w:r>
          </w:p>
        </w:tc>
      </w:tr>
      <w:tr>
        <w:trPr>
          <w:trHeight w:val="30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831" w:type="dxa"/>
            <w:tcBorders>
              <w:top w:val="single" w:sz="6" w:space="0" w:color="DCDCDC"/>
              <w:left w:val="single" w:sz="10"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86,768,959.32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184,817,259.32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43,266,293.79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1" w:right="0"/>
              <w:jc w:val="left"/>
              <w:rPr>
                <w:rFonts w:ascii="Times New Roman" w:hAnsi="Times New Roman" w:cs="Times New Roman" w:eastAsia="Times New Roman" w:hint="default"/>
                <w:sz w:val="18"/>
                <w:szCs w:val="18"/>
              </w:rPr>
            </w:pPr>
            <w:r>
              <w:rPr>
                <w:rFonts w:ascii="Times New Roman"/>
                <w:sz w:val="18"/>
              </w:rPr>
              <w:t>109,049,093.79</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333,713,002.88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278,233,323.07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278,295,618.32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1" w:right="0"/>
              <w:jc w:val="left"/>
              <w:rPr>
                <w:rFonts w:ascii="Times New Roman" w:hAnsi="Times New Roman" w:cs="Times New Roman" w:eastAsia="Times New Roman" w:hint="default"/>
                <w:sz w:val="18"/>
                <w:szCs w:val="18"/>
              </w:rPr>
            </w:pPr>
            <w:r>
              <w:rPr>
                <w:rFonts w:ascii="Times New Roman"/>
                <w:sz w:val="18"/>
              </w:rPr>
              <w:t>232,954,008.13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24,699,271.25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149,728.18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12,505,548.04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Times New Roman" w:hAnsi="Times New Roman" w:cs="Times New Roman" w:eastAsia="Times New Roman" w:hint="default"/>
                <w:sz w:val="18"/>
                <w:szCs w:val="18"/>
              </w:rPr>
            </w:pPr>
            <w:r>
              <w:rPr>
                <w:rFonts w:ascii="Times New Roman"/>
                <w:sz w:val="18"/>
              </w:rPr>
              <w:t>12,505,548.04</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68,428,504.48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35,432,713.19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45,639,740.78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Times New Roman" w:hAnsi="Times New Roman" w:cs="Times New Roman" w:eastAsia="Times New Roman" w:hint="default"/>
                <w:sz w:val="18"/>
                <w:szCs w:val="18"/>
              </w:rPr>
            </w:pPr>
            <w:r>
              <w:rPr>
                <w:rFonts w:ascii="Times New Roman"/>
                <w:sz w:val="18"/>
              </w:rPr>
              <w:t>36,694,332.98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2,639,036.02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2,369,304.00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1,657,012.85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Times New Roman"/>
                <w:sz w:val="18"/>
              </w:rPr>
              <w:t>1,477,156.22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20" w:footer="730" w:top="1060" w:bottom="920" w:left="940" w:right="920"/>
        </w:sectPr>
      </w:pPr>
    </w:p>
    <w:p>
      <w:pPr>
        <w:spacing w:line="240" w:lineRule="auto" w:before="3"/>
        <w:rPr>
          <w:rFonts w:ascii="Times New Roman" w:hAnsi="Times New Roman" w:cs="Times New Roman" w:eastAsia="Times New Roman"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2520"/>
        <w:gridCol w:w="1836"/>
        <w:gridCol w:w="1820"/>
        <w:gridCol w:w="1820"/>
        <w:gridCol w:w="1819"/>
      </w:tblGrid>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516,248,773.95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501,002,327.76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381,364,213.78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392,680,139.16</w:t>
            </w: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6" w:type="dxa"/>
            <w:tcBorders>
              <w:top w:val="single" w:sz="4" w:space="0" w:color="000000"/>
              <w:left w:val="single" w:sz="10" w:space="0" w:color="DCDCDC"/>
              <w:bottom w:val="single" w:sz="6" w:space="0" w:color="DCDCDC"/>
              <w:right w:val="single" w:sz="4" w:space="0" w:color="000000"/>
            </w:tcBorders>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1,055,085,051.84</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935,327,800.37</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748,603,661.03</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677,355,441.41</w:t>
            </w:r>
          </w:p>
        </w:tc>
      </w:tr>
      <w:tr>
        <w:trPr>
          <w:trHeight w:val="30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6" w:type="dxa"/>
            <w:tcBorders>
              <w:top w:val="single" w:sz="6" w:space="0" w:color="DCDCDC"/>
              <w:left w:val="single" w:sz="10" w:space="0" w:color="DCDCDC"/>
              <w:bottom w:val="single" w:sz="4" w:space="0" w:color="000000"/>
              <w:right w:val="single" w:sz="4" w:space="0" w:color="000000"/>
            </w:tcBorders>
          </w:tcPr>
          <w:p>
            <w:pPr>
              <w:pStyle w:val="TableParagraph"/>
              <w:spacing w:line="240" w:lineRule="auto" w:before="54"/>
              <w:ind w:left="10" w:right="0"/>
              <w:jc w:val="center"/>
              <w:rPr>
                <w:rFonts w:ascii="Times New Roman" w:hAnsi="Times New Roman" w:cs="Times New Roman" w:eastAsia="Times New Roman" w:hint="default"/>
                <w:sz w:val="18"/>
                <w:szCs w:val="18"/>
              </w:rPr>
            </w:pPr>
            <w:r>
              <w:rPr>
                <w:rFonts w:ascii="Times New Roman"/>
                <w:sz w:val="18"/>
              </w:rPr>
              <w:t>149,758,511.24</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18"/>
                <w:szCs w:val="18"/>
              </w:rPr>
            </w:pPr>
            <w:r>
              <w:rPr>
                <w:rFonts w:ascii="Times New Roman"/>
                <w:sz w:val="18"/>
              </w:rPr>
              <w:t>134,758,511.24</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4"/>
              <w:ind w:right="3"/>
              <w:jc w:val="center"/>
              <w:rPr>
                <w:rFonts w:ascii="Times New Roman" w:hAnsi="Times New Roman" w:cs="Times New Roman" w:eastAsia="Times New Roman" w:hint="default"/>
                <w:sz w:val="18"/>
                <w:szCs w:val="18"/>
              </w:rPr>
            </w:pPr>
            <w:r>
              <w:rPr>
                <w:rFonts w:ascii="Times New Roman"/>
                <w:sz w:val="18"/>
              </w:rPr>
              <w:t>21,810,000.00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20,810,000.00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940,765.00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940,765.00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8" w:right="0"/>
              <w:jc w:val="center"/>
              <w:rPr>
                <w:rFonts w:ascii="Times New Roman" w:hAnsi="Times New Roman" w:cs="Times New Roman" w:eastAsia="Times New Roman" w:hint="default"/>
                <w:sz w:val="18"/>
                <w:szCs w:val="18"/>
              </w:rPr>
            </w:pPr>
            <w:r>
              <w:rPr>
                <w:rFonts w:ascii="Times New Roman"/>
                <w:sz w:val="18"/>
              </w:rPr>
              <w:t>42,563,200.00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14,550,000.00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30,004,250.00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13,944,250.00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150,206,166.05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123,231,957.76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109,186,257.19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95,691,635.29</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8" w:right="0"/>
              <w:jc w:val="center"/>
              <w:rPr>
                <w:rFonts w:ascii="Times New Roman" w:hAnsi="Times New Roman" w:cs="Times New Roman" w:eastAsia="Times New Roman" w:hint="default"/>
                <w:sz w:val="18"/>
                <w:szCs w:val="18"/>
              </w:rPr>
            </w:pPr>
            <w:r>
              <w:rPr>
                <w:rFonts w:ascii="Times New Roman"/>
                <w:sz w:val="18"/>
              </w:rPr>
              <w:t>19,262,822.39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17,579,312.06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11,648,843.18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10,965,001.77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8" w:right="0"/>
              <w:jc w:val="center"/>
              <w:rPr>
                <w:rFonts w:ascii="Times New Roman" w:hAnsi="Times New Roman" w:cs="Times New Roman" w:eastAsia="Times New Roman" w:hint="default"/>
                <w:sz w:val="18"/>
                <w:szCs w:val="18"/>
              </w:rPr>
            </w:pPr>
            <w:r>
              <w:rPr>
                <w:rFonts w:ascii="Times New Roman"/>
                <w:sz w:val="18"/>
              </w:rPr>
              <w:t>15,809,278.64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13,115,904.99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9,116,937.57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8,674,326.95</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903,825.76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493,214.68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-1,880,297.25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-2,734,148.42</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214,589.57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188,922.90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36,918.52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36,918.52</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4,309,892.44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4,266,536.88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4,859,567.32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4,807,823.31</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6" w:type="dxa"/>
            <w:tcBorders>
              <w:top w:val="single" w:sz="4" w:space="0" w:color="000000"/>
              <w:left w:val="single" w:sz="10" w:space="0" w:color="DCDCDC"/>
              <w:bottom w:val="single" w:sz="9" w:space="0" w:color="DCDCDC"/>
              <w:right w:val="single" w:sz="4" w:space="0" w:color="000000"/>
            </w:tcBorders>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383,028,286.09</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308,184,360.51</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185,723,241.53</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153,136,572.42</w:t>
            </w:r>
          </w:p>
        </w:tc>
      </w:tr>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6" w:type="dxa"/>
            <w:tcBorders>
              <w:top w:val="single" w:sz="9" w:space="0" w:color="DCDCDC"/>
              <w:left w:val="single" w:sz="10" w:space="0" w:color="DCDCDC"/>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19" w:type="dxa"/>
            <w:tcBorders>
              <w:top w:val="single" w:sz="9" w:space="0" w:color="DCDCDC"/>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1,000,000.00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1,075,713.00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1,014,582.00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2,075,713.00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2,014,582.00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6" w:type="dxa"/>
            <w:tcBorders>
              <w:top w:val="single" w:sz="4" w:space="0" w:color="000000"/>
              <w:left w:val="single" w:sz="10" w:space="0" w:color="DCDCDC"/>
              <w:bottom w:val="single" w:sz="9" w:space="0" w:color="DCDCDC"/>
              <w:right w:val="single" w:sz="4" w:space="0" w:color="000000"/>
            </w:tcBorders>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385,103,999.09</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310,198,942.51</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185,723,241.53</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153,136,572.42</w:t>
            </w: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6" w:type="dxa"/>
            <w:tcBorders>
              <w:top w:val="single" w:sz="9" w:space="0" w:color="DCDCDC"/>
              <w:left w:val="single" w:sz="10" w:space="0" w:color="DCDCDC"/>
              <w:bottom w:val="single" w:sz="4" w:space="0" w:color="000000"/>
              <w:right w:val="single" w:sz="4" w:space="0" w:color="000000"/>
            </w:tcBorders>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301,120,000.00</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301,120,000.00</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150,560,000.00</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150,560,000.00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11,271,945.62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11,271,494.00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160,971,870.95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160,971,772.25</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8" w:right="0"/>
              <w:jc w:val="center"/>
              <w:rPr>
                <w:rFonts w:ascii="Times New Roman" w:hAnsi="Times New Roman" w:cs="Times New Roman" w:eastAsia="Times New Roman" w:hint="default"/>
                <w:sz w:val="18"/>
                <w:szCs w:val="18"/>
              </w:rPr>
            </w:pPr>
            <w:r>
              <w:rPr>
                <w:rFonts w:ascii="Times New Roman"/>
                <w:sz w:val="18"/>
              </w:rPr>
              <w:t>46,307,330.24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46,307,330.24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36,302,303.53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36,302,303.53</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sz w:val="18"/>
              </w:rPr>
              <w:t>284,443,049.52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266,430,033.62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183,862,760.88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176,384,793.21</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8" w:right="0"/>
              <w:jc w:val="center"/>
              <w:rPr>
                <w:rFonts w:ascii="Times New Roman" w:hAnsi="Times New Roman" w:cs="Times New Roman" w:eastAsia="Times New Roman" w:hint="default"/>
                <w:sz w:val="18"/>
                <w:szCs w:val="18"/>
              </w:rPr>
            </w:pPr>
            <w:r>
              <w:rPr>
                <w:rFonts w:ascii="Times New Roman"/>
                <w:sz w:val="18"/>
              </w:rPr>
              <w:t>-94,925.96</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6.09</w:t>
            </w: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20" w:footer="730" w:top="1060" w:bottom="920" w:left="940" w:right="920"/>
        </w:sectPr>
      </w:pPr>
    </w:p>
    <w:p>
      <w:pPr>
        <w:spacing w:line="240" w:lineRule="auto" w:before="3"/>
        <w:rPr>
          <w:rFonts w:ascii="Times New Roman" w:hAnsi="Times New Roman" w:cs="Times New Roman" w:eastAsia="Times New Roman" w:hint="default"/>
          <w:sz w:val="29"/>
          <w:szCs w:val="29"/>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0"/>
        <w:gridCol w:w="1820"/>
        <w:gridCol w:w="1819"/>
      </w:tblGrid>
      <w:tr>
        <w:trPr>
          <w:trHeight w:val="32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643,047,399.42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625,128,857.86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531,696,941.45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524,218,868.99</w:t>
            </w:r>
          </w:p>
        </w:tc>
      </w:tr>
      <w:tr>
        <w:trPr>
          <w:trHeight w:val="32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26,933,653.33</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31,183,478.05</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669,981,052.75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625,128,857.86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562,880,419.50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524,218,868.99</w:t>
            </w:r>
          </w:p>
        </w:tc>
      </w:tr>
      <w:tr>
        <w:trPr>
          <w:trHeight w:val="32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1,055,085,051.84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935,327,800.37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748,603,661.03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677,355,441.41</w:t>
            </w:r>
          </w:p>
        </w:tc>
      </w:tr>
    </w:tbl>
    <w:p>
      <w:pPr>
        <w:tabs>
          <w:tab w:pos="3487" w:val="left" w:leader="none"/>
          <w:tab w:pos="7177" w:val="left" w:leader="none"/>
        </w:tabs>
        <w:spacing w:before="89"/>
        <w:ind w:left="877" w:right="866"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t>主管会计工作的负责人：陈林富</w:t>
        <w:tab/>
        <w:t>会计机构负责人：陈林富</w:t>
      </w:r>
    </w:p>
    <w:p>
      <w:pPr>
        <w:spacing w:after="0"/>
        <w:jc w:val="left"/>
        <w:rPr>
          <w:rFonts w:ascii="宋体" w:hAnsi="宋体" w:cs="宋体" w:eastAsia="宋体" w:hint="default"/>
          <w:sz w:val="18"/>
          <w:szCs w:val="18"/>
        </w:rPr>
        <w:sectPr>
          <w:pgSz w:w="11910" w:h="16840"/>
          <w:pgMar w:header="720" w:footer="730" w:top="1060" w:bottom="920" w:left="920" w:right="920"/>
        </w:sectPr>
      </w:pPr>
    </w:p>
    <w:p>
      <w:pPr>
        <w:spacing w:line="240" w:lineRule="auto" w:before="5"/>
        <w:rPr>
          <w:rFonts w:ascii="宋体" w:hAnsi="宋体" w:cs="宋体" w:eastAsia="宋体" w:hint="default"/>
          <w:sz w:val="21"/>
          <w:szCs w:val="21"/>
        </w:rPr>
      </w:pPr>
    </w:p>
    <w:p>
      <w:pPr>
        <w:spacing w:before="7"/>
        <w:ind w:left="0" w:right="14" w:firstLine="0"/>
        <w:jc w:val="center"/>
        <w:rPr>
          <w:rFonts w:ascii="宋体" w:hAnsi="宋体" w:cs="宋体" w:eastAsia="宋体" w:hint="default"/>
          <w:sz w:val="30"/>
          <w:szCs w:val="30"/>
        </w:rPr>
      </w:pPr>
      <w:r>
        <w:rPr>
          <w:rFonts w:ascii="Times New Roman" w:hAnsi="Times New Roman" w:cs="Times New Roman" w:eastAsia="Times New Roman" w:hint="default"/>
          <w:b/>
          <w:bCs/>
          <w:sz w:val="30"/>
          <w:szCs w:val="30"/>
        </w:rPr>
        <w:t>2</w:t>
      </w:r>
      <w:r>
        <w:rPr>
          <w:rFonts w:ascii="宋体" w:hAnsi="宋体" w:cs="宋体" w:eastAsia="宋体" w:hint="default"/>
          <w:b/>
          <w:bCs/>
          <w:sz w:val="30"/>
          <w:szCs w:val="30"/>
        </w:rPr>
        <w:t>、利润表</w:t>
      </w:r>
      <w:r>
        <w:rPr>
          <w:rFonts w:ascii="宋体" w:hAnsi="宋体" w:cs="宋体" w:eastAsia="宋体" w:hint="default"/>
          <w:sz w:val="30"/>
          <w:szCs w:val="30"/>
        </w:rPr>
      </w:r>
    </w:p>
    <w:p>
      <w:pPr>
        <w:spacing w:line="240" w:lineRule="auto" w:before="6"/>
        <w:rPr>
          <w:rFonts w:ascii="宋体" w:hAnsi="宋体" w:cs="宋体" w:eastAsia="宋体" w:hint="default"/>
          <w:b/>
          <w:bCs/>
          <w:sz w:val="22"/>
          <w:szCs w:val="22"/>
        </w:rPr>
      </w:pPr>
    </w:p>
    <w:p>
      <w:pPr>
        <w:tabs>
          <w:tab w:pos="4049" w:val="left" w:leader="none"/>
          <w:tab w:pos="6674" w:val="left" w:leader="none"/>
        </w:tabs>
        <w:spacing w:before="0"/>
        <w:ind w:left="0" w:right="122" w:firstLine="0"/>
        <w:jc w:val="center"/>
        <w:rPr>
          <w:rFonts w:ascii="宋体" w:hAnsi="宋体" w:cs="宋体" w:eastAsia="宋体" w:hint="default"/>
          <w:sz w:val="18"/>
          <w:szCs w:val="18"/>
        </w:rPr>
      </w:pPr>
      <w:r>
        <w:rPr>
          <w:rFonts w:ascii="宋体" w:hAnsi="宋体" w:cs="宋体" w:eastAsia="宋体" w:hint="default"/>
          <w:sz w:val="18"/>
          <w:szCs w:val="18"/>
        </w:rPr>
        <w:t>编制单位：浙江利欧股份有限公司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525"/>
        <w:gridCol w:w="1831"/>
        <w:gridCol w:w="1820"/>
        <w:gridCol w:w="1820"/>
        <w:gridCol w:w="1819"/>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2"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1"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1,195,106,945.87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right"/>
              <w:rPr>
                <w:rFonts w:ascii="Times New Roman" w:hAnsi="Times New Roman" w:cs="Times New Roman" w:eastAsia="Times New Roman" w:hint="default"/>
                <w:sz w:val="18"/>
                <w:szCs w:val="18"/>
              </w:rPr>
            </w:pPr>
            <w:r>
              <w:rPr>
                <w:rFonts w:ascii="Times New Roman"/>
                <w:spacing w:val="-1"/>
                <w:sz w:val="18"/>
              </w:rPr>
              <w:t>1,058,299,273.75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848,333,072.24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1" w:right="0"/>
              <w:jc w:val="left"/>
              <w:rPr>
                <w:rFonts w:ascii="Times New Roman" w:hAnsi="Times New Roman" w:cs="Times New Roman" w:eastAsia="Times New Roman" w:hint="default"/>
                <w:sz w:val="18"/>
                <w:szCs w:val="18"/>
              </w:rPr>
            </w:pPr>
            <w:r>
              <w:rPr>
                <w:rFonts w:ascii="Times New Roman"/>
                <w:sz w:val="18"/>
              </w:rPr>
              <w:t>747,606,275.91</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1,195,106,945.87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right"/>
              <w:rPr>
                <w:rFonts w:ascii="Times New Roman" w:hAnsi="Times New Roman" w:cs="Times New Roman" w:eastAsia="Times New Roman" w:hint="default"/>
                <w:sz w:val="18"/>
                <w:szCs w:val="18"/>
              </w:rPr>
            </w:pPr>
            <w:r>
              <w:rPr>
                <w:rFonts w:ascii="Times New Roman"/>
                <w:spacing w:val="-1"/>
                <w:sz w:val="18"/>
              </w:rPr>
              <w:t>1,058,299,273.75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848,333,072.24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1" w:right="0"/>
              <w:jc w:val="left"/>
              <w:rPr>
                <w:rFonts w:ascii="Times New Roman" w:hAnsi="Times New Roman" w:cs="Times New Roman" w:eastAsia="Times New Roman" w:hint="default"/>
                <w:sz w:val="18"/>
                <w:szCs w:val="18"/>
              </w:rPr>
            </w:pPr>
            <w:r>
              <w:rPr>
                <w:rFonts w:ascii="Times New Roman"/>
                <w:sz w:val="18"/>
              </w:rPr>
              <w:t>747,606,275.91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1,081,623,658.42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0"/>
              <w:jc w:val="right"/>
              <w:rPr>
                <w:rFonts w:ascii="Times New Roman" w:hAnsi="Times New Roman" w:cs="Times New Roman" w:eastAsia="Times New Roman" w:hint="default"/>
                <w:sz w:val="18"/>
                <w:szCs w:val="18"/>
              </w:rPr>
            </w:pPr>
            <w:r>
              <w:rPr>
                <w:rFonts w:ascii="Times New Roman"/>
                <w:spacing w:val="-1"/>
                <w:sz w:val="18"/>
              </w:rPr>
              <w:t>963,414,906.37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742,568,188.57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1" w:right="0"/>
              <w:jc w:val="left"/>
              <w:rPr>
                <w:rFonts w:ascii="Times New Roman" w:hAnsi="Times New Roman" w:cs="Times New Roman" w:eastAsia="Times New Roman" w:hint="default"/>
                <w:sz w:val="18"/>
                <w:szCs w:val="18"/>
              </w:rPr>
            </w:pPr>
            <w:r>
              <w:rPr>
                <w:rFonts w:ascii="Times New Roman"/>
                <w:sz w:val="18"/>
              </w:rPr>
              <w:t>653,967,031.10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935,714,495.61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0"/>
              <w:jc w:val="right"/>
              <w:rPr>
                <w:rFonts w:ascii="Times New Roman" w:hAnsi="Times New Roman" w:cs="Times New Roman" w:eastAsia="Times New Roman" w:hint="default"/>
                <w:sz w:val="18"/>
                <w:szCs w:val="18"/>
              </w:rPr>
            </w:pPr>
            <w:r>
              <w:rPr>
                <w:rFonts w:ascii="Times New Roman"/>
                <w:spacing w:val="-1"/>
                <w:sz w:val="18"/>
              </w:rPr>
              <w:t>842,795,043.23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637,088,110.02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1" w:right="0"/>
              <w:jc w:val="left"/>
              <w:rPr>
                <w:rFonts w:ascii="Times New Roman" w:hAnsi="Times New Roman" w:cs="Times New Roman" w:eastAsia="Times New Roman" w:hint="default"/>
                <w:sz w:val="18"/>
                <w:szCs w:val="18"/>
              </w:rPr>
            </w:pPr>
            <w:r>
              <w:rPr>
                <w:rFonts w:ascii="Times New Roman"/>
                <w:sz w:val="18"/>
              </w:rPr>
              <w:t>563,605,958.42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552"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3,744,850.34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2" w:right="0"/>
              <w:jc w:val="left"/>
              <w:rPr>
                <w:rFonts w:ascii="Times New Roman" w:hAnsi="Times New Roman" w:cs="Times New Roman" w:eastAsia="Times New Roman" w:hint="default"/>
                <w:sz w:val="18"/>
                <w:szCs w:val="18"/>
              </w:rPr>
            </w:pPr>
            <w:r>
              <w:rPr>
                <w:rFonts w:ascii="Times New Roman"/>
                <w:sz w:val="18"/>
              </w:rPr>
              <w:t>3,380,601.78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3,692,649.06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Times New Roman"/>
                <w:sz w:val="18"/>
              </w:rPr>
              <w:t>3,318,707.53</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38,128,973.19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7" w:right="0"/>
              <w:jc w:val="left"/>
              <w:rPr>
                <w:rFonts w:ascii="Times New Roman" w:hAnsi="Times New Roman" w:cs="Times New Roman" w:eastAsia="Times New Roman" w:hint="default"/>
                <w:sz w:val="18"/>
                <w:szCs w:val="18"/>
              </w:rPr>
            </w:pPr>
            <w:r>
              <w:rPr>
                <w:rFonts w:ascii="Times New Roman"/>
                <w:sz w:val="18"/>
              </w:rPr>
              <w:t>34,026,514.56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29,198,064.68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Times New Roman" w:hAnsi="Times New Roman" w:cs="Times New Roman" w:eastAsia="Times New Roman" w:hint="default"/>
                <w:sz w:val="18"/>
                <w:szCs w:val="18"/>
              </w:rPr>
            </w:pPr>
            <w:r>
              <w:rPr>
                <w:rFonts w:ascii="Times New Roman"/>
                <w:sz w:val="18"/>
              </w:rPr>
              <w:t>25,754,868.34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84,489,023.74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7" w:right="0"/>
              <w:jc w:val="left"/>
              <w:rPr>
                <w:rFonts w:ascii="Times New Roman" w:hAnsi="Times New Roman" w:cs="Times New Roman" w:eastAsia="Times New Roman" w:hint="default"/>
                <w:sz w:val="18"/>
                <w:szCs w:val="18"/>
              </w:rPr>
            </w:pPr>
            <w:r>
              <w:rPr>
                <w:rFonts w:ascii="Times New Roman"/>
                <w:sz w:val="18"/>
              </w:rPr>
              <w:t>65,105,348.24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65,607,092.72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Times New Roman" w:hAnsi="Times New Roman" w:cs="Times New Roman" w:eastAsia="Times New Roman" w:hint="default"/>
                <w:sz w:val="18"/>
                <w:szCs w:val="18"/>
              </w:rPr>
            </w:pPr>
            <w:r>
              <w:rPr>
                <w:rFonts w:ascii="Times New Roman"/>
                <w:sz w:val="18"/>
              </w:rPr>
              <w:t>54,374,026.53</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8,465,586.80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2" w:right="0"/>
              <w:jc w:val="left"/>
              <w:rPr>
                <w:rFonts w:ascii="Times New Roman" w:hAnsi="Times New Roman" w:cs="Times New Roman" w:eastAsia="Times New Roman" w:hint="default"/>
                <w:sz w:val="18"/>
                <w:szCs w:val="18"/>
              </w:rPr>
            </w:pPr>
            <w:r>
              <w:rPr>
                <w:rFonts w:ascii="Times New Roman"/>
                <w:sz w:val="18"/>
              </w:rPr>
              <w:t>7,647,946.90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2,687,189.79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Times New Roman"/>
                <w:sz w:val="18"/>
              </w:rPr>
              <w:t>2,709,471.33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11,080,728.74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7" w:right="0"/>
              <w:jc w:val="left"/>
              <w:rPr>
                <w:rFonts w:ascii="Times New Roman" w:hAnsi="Times New Roman" w:cs="Times New Roman" w:eastAsia="Times New Roman" w:hint="default"/>
                <w:sz w:val="18"/>
                <w:szCs w:val="18"/>
              </w:rPr>
            </w:pPr>
            <w:r>
              <w:rPr>
                <w:rFonts w:ascii="Times New Roman"/>
                <w:sz w:val="18"/>
              </w:rPr>
              <w:t>10,459,451.66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4,295,082.30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Times New Roman"/>
                <w:sz w:val="18"/>
              </w:rPr>
              <w:t>4,203,998.95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1"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8,112,185.00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7,704,645.00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-940,765.00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69" w:right="0"/>
              <w:jc w:val="left"/>
              <w:rPr>
                <w:rFonts w:ascii="Times New Roman" w:hAnsi="Times New Roman" w:cs="Times New Roman" w:eastAsia="Times New Roman" w:hint="default"/>
                <w:sz w:val="18"/>
                <w:szCs w:val="18"/>
              </w:rPr>
            </w:pPr>
            <w:r>
              <w:rPr>
                <w:rFonts w:ascii="Times New Roman"/>
                <w:sz w:val="18"/>
              </w:rPr>
              <w:t>-940,765.00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37" w:firstLine="54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pacing w:val="-29"/>
                <w:sz w:val="18"/>
                <w:szCs w:val="18"/>
              </w:rPr>
              <w:t> </w:t>
            </w:r>
            <w:r>
              <w:rPr>
                <w:rFonts w:ascii="宋体" w:hAnsi="宋体" w:cs="宋体" w:eastAsia="宋体" w:hint="default"/>
                <w:sz w:val="18"/>
                <w:szCs w:val="18"/>
              </w:rPr>
              <w:t>填列）</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7,221,013.27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7,221,013.27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2,170,929.21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7,765,789.43</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7,039,513.27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7,039,513.27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2,005,929.21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2,005,929.21</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8" w:firstLine="36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z w:val="18"/>
                <w:szCs w:val="18"/>
              </w:rPr>
              <w:t> 列）</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0"/>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128,816,485.72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40"/>
              <w:jc w:val="right"/>
              <w:rPr>
                <w:rFonts w:ascii="Times New Roman" w:hAnsi="Times New Roman" w:cs="Times New Roman" w:eastAsia="Times New Roman" w:hint="default"/>
                <w:sz w:val="18"/>
                <w:szCs w:val="18"/>
              </w:rPr>
            </w:pPr>
            <w:r>
              <w:rPr>
                <w:rFonts w:ascii="Times New Roman"/>
                <w:spacing w:val="-1"/>
                <w:sz w:val="18"/>
              </w:rPr>
              <w:t>109,810,025.65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106,995,047.88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100,464,269.24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12,724,387.12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7" w:right="0"/>
              <w:jc w:val="left"/>
              <w:rPr>
                <w:rFonts w:ascii="Times New Roman" w:hAnsi="Times New Roman" w:cs="Times New Roman" w:eastAsia="Times New Roman" w:hint="default"/>
                <w:sz w:val="18"/>
                <w:szCs w:val="18"/>
              </w:rPr>
            </w:pPr>
            <w:r>
              <w:rPr>
                <w:rFonts w:ascii="Times New Roman"/>
                <w:sz w:val="18"/>
              </w:rPr>
              <w:t>10,994,178.55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16,800,423.09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Times New Roman" w:hAnsi="Times New Roman" w:cs="Times New Roman" w:eastAsia="Times New Roman" w:hint="default"/>
                <w:sz w:val="18"/>
                <w:szCs w:val="18"/>
              </w:rPr>
            </w:pPr>
            <w:r>
              <w:rPr>
                <w:rFonts w:ascii="Times New Roman"/>
                <w:sz w:val="18"/>
              </w:rPr>
              <w:t>16,695,023.09</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3,052,881.17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2" w:right="0"/>
              <w:jc w:val="left"/>
              <w:rPr>
                <w:rFonts w:ascii="Times New Roman" w:hAnsi="Times New Roman" w:cs="Times New Roman" w:eastAsia="Times New Roman" w:hint="default"/>
                <w:sz w:val="18"/>
                <w:szCs w:val="18"/>
              </w:rPr>
            </w:pPr>
            <w:r>
              <w:rPr>
                <w:rFonts w:ascii="Times New Roman"/>
                <w:sz w:val="18"/>
              </w:rPr>
              <w:t>2,745,135.03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2,317,280.79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5" w:right="0"/>
              <w:jc w:val="left"/>
              <w:rPr>
                <w:rFonts w:ascii="Times New Roman" w:hAnsi="Times New Roman" w:cs="Times New Roman" w:eastAsia="Times New Roman" w:hint="default"/>
                <w:sz w:val="18"/>
                <w:szCs w:val="18"/>
              </w:rPr>
            </w:pPr>
            <w:r>
              <w:rPr>
                <w:rFonts w:ascii="Times New Roman"/>
                <w:sz w:val="18"/>
              </w:rPr>
              <w:t>2,018,861.11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588,812.42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0" w:right="0"/>
              <w:jc w:val="left"/>
              <w:rPr>
                <w:rFonts w:ascii="Times New Roman" w:hAnsi="Times New Roman" w:cs="Times New Roman" w:eastAsia="Times New Roman" w:hint="default"/>
                <w:sz w:val="18"/>
                <w:szCs w:val="18"/>
              </w:rPr>
            </w:pPr>
            <w:r>
              <w:rPr>
                <w:rFonts w:ascii="Times New Roman"/>
                <w:sz w:val="18"/>
              </w:rPr>
              <w:t>588,812.42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56,627.04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3" w:right="0"/>
              <w:jc w:val="left"/>
              <w:rPr>
                <w:rFonts w:ascii="Times New Roman" w:hAnsi="Times New Roman" w:cs="Times New Roman" w:eastAsia="Times New Roman" w:hint="default"/>
                <w:sz w:val="18"/>
                <w:szCs w:val="18"/>
              </w:rPr>
            </w:pPr>
            <w:r>
              <w:rPr>
                <w:rFonts w:ascii="Times New Roman"/>
                <w:sz w:val="18"/>
              </w:rPr>
              <w:t>44,660.60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0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196" w:lineRule="exact" w:before="9"/>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7" w:lineRule="exact"/>
              <w:ind w:left="346" w:right="0"/>
              <w:jc w:val="left"/>
              <w:rPr>
                <w:rFonts w:ascii="Times New Roman" w:hAnsi="Times New Roman" w:cs="Times New Roman" w:eastAsia="Times New Roman" w:hint="default"/>
                <w:sz w:val="18"/>
                <w:szCs w:val="18"/>
              </w:rPr>
            </w:pPr>
            <w:r>
              <w:rPr>
                <w:rFonts w:ascii="Times New Roman"/>
                <w:sz w:val="18"/>
              </w:rPr>
              <w:t>138,487,991.67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42"/>
              <w:jc w:val="right"/>
              <w:rPr>
                <w:rFonts w:ascii="Times New Roman" w:hAnsi="Times New Roman" w:cs="Times New Roman" w:eastAsia="Times New Roman" w:hint="default"/>
                <w:sz w:val="18"/>
                <w:szCs w:val="18"/>
              </w:rPr>
            </w:pPr>
            <w:r>
              <w:rPr>
                <w:rFonts w:ascii="Times New Roman"/>
                <w:spacing w:val="-1"/>
                <w:sz w:val="18"/>
              </w:rPr>
              <w:t>118,059,069.17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121,478,190.18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115,140,431.22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21,519,041.06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7" w:right="0"/>
              <w:jc w:val="left"/>
              <w:rPr>
                <w:rFonts w:ascii="Times New Roman" w:hAnsi="Times New Roman" w:cs="Times New Roman" w:eastAsia="Times New Roman" w:hint="default"/>
                <w:sz w:val="18"/>
                <w:szCs w:val="18"/>
              </w:rPr>
            </w:pPr>
            <w:r>
              <w:rPr>
                <w:rFonts w:ascii="Times New Roman"/>
                <w:sz w:val="18"/>
              </w:rPr>
              <w:t>18,008,802.05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21,010,570.01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Times New Roman" w:hAnsi="Times New Roman" w:cs="Times New Roman" w:eastAsia="Times New Roman" w:hint="default"/>
                <w:sz w:val="18"/>
                <w:szCs w:val="18"/>
              </w:rPr>
            </w:pPr>
            <w:r>
              <w:rPr>
                <w:rFonts w:ascii="Times New Roman"/>
                <w:sz w:val="18"/>
              </w:rPr>
              <w:t>19,254,684.20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0"/>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116,968,950.61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40"/>
              <w:jc w:val="right"/>
              <w:rPr>
                <w:rFonts w:ascii="Times New Roman" w:hAnsi="Times New Roman" w:cs="Times New Roman" w:eastAsia="Times New Roman" w:hint="default"/>
                <w:sz w:val="18"/>
                <w:szCs w:val="18"/>
              </w:rPr>
            </w:pPr>
            <w:r>
              <w:rPr>
                <w:rFonts w:ascii="Times New Roman"/>
                <w:spacing w:val="-1"/>
                <w:sz w:val="18"/>
              </w:rPr>
              <w:t>100,050,267.12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100,467,620.17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95,885,747.02</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归属于母公司所有者的净 利润</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110,585,315.35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40"/>
              <w:jc w:val="right"/>
              <w:rPr>
                <w:rFonts w:ascii="Times New Roman" w:hAnsi="Times New Roman" w:cs="Times New Roman" w:eastAsia="Times New Roman" w:hint="default"/>
                <w:sz w:val="18"/>
                <w:szCs w:val="18"/>
              </w:rPr>
            </w:pPr>
            <w:r>
              <w:rPr>
                <w:rFonts w:ascii="Times New Roman"/>
                <w:spacing w:val="-1"/>
                <w:sz w:val="18"/>
              </w:rPr>
              <w:t>100,050,267.12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97,359,585.44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95,885,747.02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6,383,635.26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3,108,034.73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center"/>
        <w:rPr>
          <w:rFonts w:ascii="Times New Roman" w:hAnsi="Times New Roman" w:cs="Times New Roman" w:eastAsia="Times New Roman" w:hint="default"/>
          <w:sz w:val="18"/>
          <w:szCs w:val="18"/>
        </w:rPr>
        <w:sectPr>
          <w:pgSz w:w="11910" w:h="16840"/>
          <w:pgMar w:header="720" w:footer="730" w:top="1060" w:bottom="920" w:left="940" w:right="920"/>
        </w:sectPr>
      </w:pPr>
    </w:p>
    <w:p>
      <w:pPr>
        <w:spacing w:line="240" w:lineRule="auto" w:before="3"/>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2525"/>
        <w:gridCol w:w="1831"/>
        <w:gridCol w:w="1820"/>
        <w:gridCol w:w="1820"/>
        <w:gridCol w:w="1819"/>
      </w:tblGrid>
      <w:tr>
        <w:trPr>
          <w:trHeight w:val="30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52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1" w:type="dxa"/>
            <w:tcBorders>
              <w:top w:val="single" w:sz="6" w:space="0" w:color="DCDCDC"/>
              <w:left w:val="single" w:sz="10" w:space="0" w:color="DCDCDC"/>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18"/>
                <w:szCs w:val="18"/>
              </w:rPr>
            </w:pPr>
            <w:r>
              <w:rPr>
                <w:rFonts w:ascii="Times New Roman"/>
                <w:sz w:val="18"/>
              </w:rPr>
              <w:t>0.37</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0.33</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3"/>
              <w:jc w:val="center"/>
              <w:rPr>
                <w:rFonts w:ascii="Times New Roman" w:hAnsi="Times New Roman" w:cs="Times New Roman" w:eastAsia="Times New Roman" w:hint="default"/>
                <w:sz w:val="18"/>
                <w:szCs w:val="18"/>
              </w:rPr>
            </w:pPr>
            <w:r>
              <w:rPr>
                <w:rFonts w:ascii="Times New Roman"/>
                <w:sz w:val="18"/>
              </w:rPr>
              <w:t>0.32</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0.32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2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0.37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0.32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0.32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764,789.70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859,721.75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6.09</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6" w:right="0"/>
              <w:jc w:val="center"/>
              <w:rPr>
                <w:rFonts w:ascii="Times New Roman" w:hAnsi="Times New Roman" w:cs="Times New Roman" w:eastAsia="Times New Roman" w:hint="default"/>
                <w:sz w:val="18"/>
                <w:szCs w:val="18"/>
              </w:rPr>
            </w:pPr>
            <w:r>
              <w:rPr>
                <w:rFonts w:ascii="Times New Roman"/>
                <w:sz w:val="18"/>
              </w:rPr>
              <w:t>117,733,740.31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100,909,988.87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100,467,626.26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95,885,747.02</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 合收益总额</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111,350,105.05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100,909,988.87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97,359,591.53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95,885,747.02</w:t>
            </w:r>
          </w:p>
        </w:tc>
      </w:tr>
      <w:tr>
        <w:trPr>
          <w:trHeight w:val="55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归属于少数股东的综合收 益总额</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6,383,635.26</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3,108,034.73</w:t>
            </w:r>
          </w:p>
        </w:tc>
        <w:tc>
          <w:tcPr>
            <w:tcW w:w="1819" w:type="dxa"/>
            <w:tcBorders>
              <w:top w:val="single" w:sz="4" w:space="0" w:color="000000"/>
              <w:left w:val="single" w:sz="4" w:space="0" w:color="000000"/>
              <w:bottom w:val="single" w:sz="4" w:space="0" w:color="000000"/>
              <w:right w:val="single" w:sz="4" w:space="0" w:color="000000"/>
            </w:tcBorders>
          </w:tcPr>
          <w:p>
            <w:pPr/>
          </w:p>
        </w:tc>
      </w:tr>
    </w:tbl>
    <w:p>
      <w:pPr>
        <w:tabs>
          <w:tab w:pos="3538" w:val="left" w:leader="none"/>
          <w:tab w:pos="7209" w:val="left" w:leader="none"/>
        </w:tabs>
        <w:spacing w:before="89"/>
        <w:ind w:left="857"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法定代表人：王相荣</w:t>
        <w:tab/>
      </w:r>
      <w:r>
        <w:rPr>
          <w:rFonts w:ascii="宋体" w:hAnsi="宋体" w:cs="宋体" w:eastAsia="宋体" w:hint="default"/>
          <w:spacing w:val="-2"/>
          <w:sz w:val="18"/>
          <w:szCs w:val="18"/>
        </w:rPr>
        <w:t>主管会计工作的负责人：陈林富</w:t>
        <w:tab/>
        <w:t>会计机构负责人：陈林富</w:t>
      </w:r>
    </w:p>
    <w:p>
      <w:pPr>
        <w:spacing w:after="0"/>
        <w:jc w:val="left"/>
        <w:rPr>
          <w:rFonts w:ascii="宋体" w:hAnsi="宋体" w:cs="宋体" w:eastAsia="宋体" w:hint="default"/>
          <w:sz w:val="18"/>
          <w:szCs w:val="18"/>
        </w:rPr>
        <w:sectPr>
          <w:pgSz w:w="11910" w:h="16840"/>
          <w:pgMar w:header="720" w:footer="730" w:top="1060" w:bottom="920" w:left="940" w:right="920"/>
        </w:sectPr>
      </w:pPr>
    </w:p>
    <w:p>
      <w:pPr>
        <w:spacing w:line="240" w:lineRule="auto" w:before="5"/>
        <w:rPr>
          <w:rFonts w:ascii="宋体" w:hAnsi="宋体" w:cs="宋体" w:eastAsia="宋体" w:hint="default"/>
          <w:sz w:val="21"/>
          <w:szCs w:val="21"/>
        </w:rPr>
      </w:pPr>
    </w:p>
    <w:p>
      <w:pPr>
        <w:spacing w:before="7"/>
        <w:ind w:left="0" w:right="14" w:firstLine="0"/>
        <w:jc w:val="center"/>
        <w:rPr>
          <w:rFonts w:ascii="宋体" w:hAnsi="宋体" w:cs="宋体" w:eastAsia="宋体" w:hint="default"/>
          <w:sz w:val="30"/>
          <w:szCs w:val="30"/>
        </w:rPr>
      </w:pPr>
      <w:r>
        <w:rPr>
          <w:rFonts w:ascii="Times New Roman" w:hAnsi="Times New Roman" w:cs="Times New Roman" w:eastAsia="Times New Roman" w:hint="default"/>
          <w:b/>
          <w:bCs/>
          <w:sz w:val="30"/>
          <w:szCs w:val="30"/>
        </w:rPr>
        <w:t>3</w:t>
      </w:r>
      <w:r>
        <w:rPr>
          <w:rFonts w:ascii="宋体" w:hAnsi="宋体" w:cs="宋体" w:eastAsia="宋体" w:hint="default"/>
          <w:b/>
          <w:bCs/>
          <w:sz w:val="30"/>
          <w:szCs w:val="30"/>
        </w:rPr>
        <w:t>、现金流量表</w:t>
      </w:r>
      <w:r>
        <w:rPr>
          <w:rFonts w:ascii="宋体" w:hAnsi="宋体" w:cs="宋体" w:eastAsia="宋体" w:hint="default"/>
          <w:sz w:val="30"/>
          <w:szCs w:val="30"/>
        </w:rPr>
      </w:r>
    </w:p>
    <w:p>
      <w:pPr>
        <w:spacing w:line="240" w:lineRule="auto" w:before="6"/>
        <w:rPr>
          <w:rFonts w:ascii="宋体" w:hAnsi="宋体" w:cs="宋体" w:eastAsia="宋体" w:hint="default"/>
          <w:b/>
          <w:bCs/>
          <w:sz w:val="22"/>
          <w:szCs w:val="22"/>
        </w:rPr>
      </w:pPr>
    </w:p>
    <w:p>
      <w:pPr>
        <w:tabs>
          <w:tab w:pos="4049" w:val="left" w:leader="none"/>
          <w:tab w:pos="6674" w:val="left" w:leader="none"/>
        </w:tabs>
        <w:spacing w:before="0"/>
        <w:ind w:left="0" w:right="122" w:firstLine="0"/>
        <w:jc w:val="center"/>
        <w:rPr>
          <w:rFonts w:ascii="宋体" w:hAnsi="宋体" w:cs="宋体" w:eastAsia="宋体" w:hint="default"/>
          <w:sz w:val="18"/>
          <w:szCs w:val="18"/>
        </w:rPr>
      </w:pPr>
      <w:r>
        <w:rPr>
          <w:rFonts w:ascii="宋体" w:hAnsi="宋体" w:cs="宋体" w:eastAsia="宋体" w:hint="default"/>
          <w:sz w:val="18"/>
          <w:szCs w:val="18"/>
        </w:rPr>
        <w:t>编制单位：浙江利欧股份有限公司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525"/>
        <w:gridCol w:w="1831"/>
        <w:gridCol w:w="1820"/>
        <w:gridCol w:w="1820"/>
        <w:gridCol w:w="1819"/>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8"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1"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2" w:right="-17"/>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6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r>
              <w:rPr>
                <w:rFonts w:ascii="宋体" w:hAnsi="宋体" w:cs="宋体" w:eastAsia="宋体" w:hint="default"/>
                <w:sz w:val="18"/>
                <w:szCs w:val="18"/>
              </w:rPr>
              <w:t> 现金</w:t>
            </w:r>
          </w:p>
        </w:tc>
        <w:tc>
          <w:tcPr>
            <w:tcW w:w="1831" w:type="dxa"/>
            <w:tcBorders>
              <w:top w:val="single" w:sz="10" w:space="0" w:color="DCDCDC"/>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1,202,504,279.95</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72"/>
              <w:jc w:val="right"/>
              <w:rPr>
                <w:rFonts w:ascii="Times New Roman" w:hAnsi="Times New Roman" w:cs="Times New Roman" w:eastAsia="Times New Roman" w:hint="default"/>
                <w:sz w:val="18"/>
                <w:szCs w:val="18"/>
              </w:rPr>
            </w:pPr>
            <w:r>
              <w:rPr>
                <w:rFonts w:ascii="Times New Roman"/>
                <w:spacing w:val="-1"/>
                <w:sz w:val="18"/>
              </w:rPr>
              <w:t>1,053,763,797.82</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886,912,290.83</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777,962,248.91</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35" w:lineRule="exact"/>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处置交易性金融资产净增 加额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r>
              <w:rPr>
                <w:rFonts w:ascii="宋体" w:hAnsi="宋体" w:cs="宋体" w:eastAsia="宋体" w:hint="default"/>
                <w:sz w:val="18"/>
                <w:szCs w:val="18"/>
              </w:rPr>
              <w:t> 现金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65,580,476.82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7" w:right="0"/>
              <w:jc w:val="left"/>
              <w:rPr>
                <w:rFonts w:ascii="Times New Roman" w:hAnsi="Times New Roman" w:cs="Times New Roman" w:eastAsia="Times New Roman" w:hint="default"/>
                <w:sz w:val="18"/>
                <w:szCs w:val="18"/>
              </w:rPr>
            </w:pPr>
            <w:r>
              <w:rPr>
                <w:rFonts w:ascii="Times New Roman"/>
                <w:sz w:val="18"/>
              </w:rPr>
              <w:t>61,575,249.87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37,135,929.89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Times New Roman" w:hAnsi="Times New Roman" w:cs="Times New Roman" w:eastAsia="Times New Roman" w:hint="default"/>
                <w:sz w:val="18"/>
                <w:szCs w:val="18"/>
              </w:rPr>
            </w:pPr>
            <w:r>
              <w:rPr>
                <w:rFonts w:ascii="Times New Roman"/>
                <w:sz w:val="18"/>
              </w:rPr>
              <w:t>30,410,527.15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18,481,569.37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16,196,975.99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18,393,857.07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17,584,851.09</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1,286,566,326.14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right"/>
              <w:rPr>
                <w:rFonts w:ascii="Times New Roman" w:hAnsi="Times New Roman" w:cs="Times New Roman" w:eastAsia="Times New Roman" w:hint="default"/>
                <w:sz w:val="18"/>
                <w:szCs w:val="18"/>
              </w:rPr>
            </w:pPr>
            <w:r>
              <w:rPr>
                <w:rFonts w:ascii="Times New Roman"/>
                <w:spacing w:val="-1"/>
                <w:sz w:val="18"/>
              </w:rPr>
              <w:t>1,131,536,023.68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942,442,077.79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1" w:right="0"/>
              <w:jc w:val="left"/>
              <w:rPr>
                <w:rFonts w:ascii="Times New Roman" w:hAnsi="Times New Roman" w:cs="Times New Roman" w:eastAsia="Times New Roman" w:hint="default"/>
                <w:sz w:val="18"/>
                <w:szCs w:val="18"/>
              </w:rPr>
            </w:pPr>
            <w:r>
              <w:rPr>
                <w:rFonts w:ascii="Times New Roman"/>
                <w:sz w:val="18"/>
              </w:rPr>
              <w:t>825,957,627.15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r>
              <w:rPr>
                <w:rFonts w:ascii="宋体" w:hAnsi="宋体" w:cs="宋体" w:eastAsia="宋体" w:hint="default"/>
                <w:sz w:val="18"/>
                <w:szCs w:val="18"/>
              </w:rPr>
              <w:t> 现金</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1,005,233,665.22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40"/>
              <w:jc w:val="right"/>
              <w:rPr>
                <w:rFonts w:ascii="Times New Roman" w:hAnsi="Times New Roman" w:cs="Times New Roman" w:eastAsia="Times New Roman" w:hint="default"/>
                <w:sz w:val="18"/>
                <w:szCs w:val="18"/>
              </w:rPr>
            </w:pPr>
            <w:r>
              <w:rPr>
                <w:rFonts w:ascii="Times New Roman"/>
                <w:spacing w:val="-1"/>
                <w:sz w:val="18"/>
              </w:rPr>
              <w:t>909,426,394.87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654,172,650.76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588,922,169.18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r>
              <w:rPr>
                <w:rFonts w:ascii="宋体" w:hAnsi="宋体" w:cs="宋体" w:eastAsia="宋体" w:hint="default"/>
                <w:sz w:val="18"/>
                <w:szCs w:val="18"/>
              </w:rPr>
              <w:t> 现金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93,983,325.16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78,884,346.82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67,748,562.47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58,497,727.10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26,240,952.49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7" w:right="0"/>
              <w:jc w:val="left"/>
              <w:rPr>
                <w:rFonts w:ascii="Times New Roman" w:hAnsi="Times New Roman" w:cs="Times New Roman" w:eastAsia="Times New Roman" w:hint="default"/>
                <w:sz w:val="18"/>
                <w:szCs w:val="18"/>
              </w:rPr>
            </w:pPr>
            <w:r>
              <w:rPr>
                <w:rFonts w:ascii="Times New Roman"/>
                <w:sz w:val="18"/>
              </w:rPr>
              <w:t>21,152,563.05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28,460,893.64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Times New Roman" w:hAnsi="Times New Roman" w:cs="Times New Roman" w:eastAsia="Times New Roman" w:hint="default"/>
                <w:sz w:val="18"/>
                <w:szCs w:val="18"/>
              </w:rPr>
            </w:pPr>
            <w:r>
              <w:rPr>
                <w:rFonts w:ascii="Times New Roman"/>
                <w:sz w:val="18"/>
              </w:rPr>
              <w:t>24,540,163.39</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79,610,281.41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74,281,438.51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57,229,554.82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51,022,024.48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1,205,068,224.28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3"/>
              <w:jc w:val="right"/>
              <w:rPr>
                <w:rFonts w:ascii="Times New Roman" w:hAnsi="Times New Roman" w:cs="Times New Roman" w:eastAsia="Times New Roman" w:hint="default"/>
                <w:sz w:val="18"/>
                <w:szCs w:val="18"/>
              </w:rPr>
            </w:pPr>
            <w:r>
              <w:rPr>
                <w:rFonts w:ascii="Times New Roman"/>
                <w:spacing w:val="-1"/>
                <w:sz w:val="18"/>
              </w:rPr>
              <w:t>1,083,744,743.25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807,611,661.69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1" w:right="0"/>
              <w:jc w:val="left"/>
              <w:rPr>
                <w:rFonts w:ascii="Times New Roman" w:hAnsi="Times New Roman" w:cs="Times New Roman" w:eastAsia="Times New Roman" w:hint="default"/>
                <w:sz w:val="18"/>
                <w:szCs w:val="18"/>
              </w:rPr>
            </w:pPr>
            <w:r>
              <w:rPr>
                <w:rFonts w:ascii="Times New Roman"/>
                <w:sz w:val="18"/>
              </w:rPr>
              <w:t>722,982,084.15</w:t>
            </w:r>
          </w:p>
        </w:tc>
      </w:tr>
      <w:tr>
        <w:trPr>
          <w:trHeight w:val="56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7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31" w:type="dxa"/>
            <w:tcBorders>
              <w:top w:val="single" w:sz="4" w:space="0" w:color="000000"/>
              <w:left w:val="single" w:sz="10" w:space="0" w:color="DCDCDC"/>
              <w:bottom w:val="single" w:sz="9"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81,498,101.86</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47,791,280.43</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134,830,416.10</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102,975,543.00</w:t>
            </w: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2" w:right="-17"/>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1" w:type="dxa"/>
            <w:tcBorders>
              <w:top w:val="single" w:sz="9" w:space="0" w:color="DCDCDC"/>
              <w:left w:val="single" w:sz="10" w:space="0" w:color="DCDCDC"/>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left="387" w:right="0"/>
              <w:jc w:val="left"/>
              <w:rPr>
                <w:rFonts w:ascii="Times New Roman" w:hAnsi="Times New Roman" w:cs="Times New Roman" w:eastAsia="Times New Roman" w:hint="default"/>
                <w:sz w:val="18"/>
                <w:szCs w:val="18"/>
              </w:rPr>
            </w:pPr>
            <w:r>
              <w:rPr>
                <w:rFonts w:ascii="Times New Roman"/>
                <w:sz w:val="18"/>
              </w:rPr>
              <w:t>27,517,000.00</w:t>
            </w:r>
          </w:p>
        </w:tc>
        <w:tc>
          <w:tcPr>
            <w:tcW w:w="1820" w:type="dxa"/>
            <w:tcBorders>
              <w:top w:val="single" w:sz="9" w:space="0" w:color="DCDCDC"/>
              <w:left w:val="single" w:sz="4" w:space="0" w:color="000000"/>
              <w:bottom w:val="single" w:sz="4" w:space="0" w:color="000000"/>
              <w:right w:val="single" w:sz="4" w:space="0" w:color="000000"/>
            </w:tcBorders>
          </w:tcPr>
          <w:p>
            <w:pPr/>
          </w:p>
        </w:tc>
        <w:tc>
          <w:tcPr>
            <w:tcW w:w="1819" w:type="dxa"/>
            <w:tcBorders>
              <w:top w:val="single" w:sz="9" w:space="0" w:color="DCDCDC"/>
              <w:left w:val="single" w:sz="4" w:space="0" w:color="000000"/>
              <w:bottom w:val="single" w:sz="4" w:space="0" w:color="000000"/>
              <w:right w:val="single" w:sz="4" w:space="0" w:color="000000"/>
            </w:tcBorders>
          </w:tcPr>
          <w:p>
            <w:pPr/>
          </w:p>
        </w:tc>
      </w:tr>
    </w:tbl>
    <w:p>
      <w:pPr>
        <w:spacing w:after="0"/>
        <w:sectPr>
          <w:pgSz w:w="11910" w:h="16840"/>
          <w:pgMar w:header="720" w:footer="730" w:top="1060" w:bottom="920" w:left="940" w:right="920"/>
        </w:sectPr>
      </w:pPr>
    </w:p>
    <w:p>
      <w:pPr>
        <w:spacing w:line="240" w:lineRule="auto" w:before="9"/>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2525"/>
        <w:gridCol w:w="1831"/>
        <w:gridCol w:w="1820"/>
        <w:gridCol w:w="1820"/>
        <w:gridCol w:w="1819"/>
      </w:tblGrid>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4,981,500.00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4,981,500.00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165,000.00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2" w:right="0"/>
              <w:jc w:val="left"/>
              <w:rPr>
                <w:rFonts w:ascii="Times New Roman" w:hAnsi="Times New Roman" w:cs="Times New Roman" w:eastAsia="Times New Roman" w:hint="default"/>
                <w:sz w:val="18"/>
                <w:szCs w:val="18"/>
              </w:rPr>
            </w:pPr>
            <w:r>
              <w:rPr>
                <w:rFonts w:ascii="Times New Roman"/>
                <w:sz w:val="18"/>
              </w:rPr>
              <w:t>5,759,860.22</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3,535,650.99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3,535,650.99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2,814,806.55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2,789,917.86</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6,644,651.53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6,644,651.53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8,517,150.99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36,034,150.99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9,624,458.08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5" w:right="0"/>
              <w:jc w:val="left"/>
              <w:rPr>
                <w:rFonts w:ascii="Times New Roman" w:hAnsi="Times New Roman" w:cs="Times New Roman" w:eastAsia="Times New Roman" w:hint="default"/>
                <w:sz w:val="18"/>
                <w:szCs w:val="18"/>
              </w:rPr>
            </w:pPr>
            <w:r>
              <w:rPr>
                <w:rFonts w:ascii="Times New Roman"/>
                <w:sz w:val="18"/>
              </w:rPr>
              <w:t>15,194,429.61</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145,828,821.34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78,471,917.85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74,446,047.95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60,604,428.52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40,000,000.00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99,782,500.00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20,000,000.00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Times New Roman" w:hAnsi="Times New Roman" w:cs="Times New Roman" w:eastAsia="Times New Roman" w:hint="default"/>
                <w:sz w:val="18"/>
                <w:szCs w:val="18"/>
              </w:rPr>
            </w:pPr>
            <w:r>
              <w:rPr>
                <w:rFonts w:ascii="Times New Roman"/>
                <w:sz w:val="18"/>
              </w:rPr>
              <w:t>20,000,000.00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682,800.00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185,828,821.34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178,254,417.85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94,446,047.95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Times New Roman" w:hAnsi="Times New Roman" w:cs="Times New Roman" w:eastAsia="Times New Roman" w:hint="default"/>
                <w:sz w:val="18"/>
                <w:szCs w:val="18"/>
              </w:rPr>
            </w:pPr>
            <w:r>
              <w:rPr>
                <w:rFonts w:ascii="Times New Roman"/>
                <w:sz w:val="18"/>
              </w:rPr>
              <w:t>81,287,228.52</w:t>
            </w:r>
          </w:p>
        </w:tc>
      </w:tr>
      <w:tr>
        <w:trPr>
          <w:trHeight w:val="62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7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831" w:type="dxa"/>
            <w:tcBorders>
              <w:top w:val="single" w:sz="4" w:space="0" w:color="000000"/>
              <w:left w:val="single" w:sz="10" w:space="0" w:color="DCDCDC"/>
              <w:bottom w:val="single" w:sz="55"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-177,311,670.35</w:t>
            </w:r>
          </w:p>
        </w:tc>
        <w:tc>
          <w:tcPr>
            <w:tcW w:w="1820" w:type="dxa"/>
            <w:tcBorders>
              <w:top w:val="single" w:sz="4" w:space="0" w:color="000000"/>
              <w:left w:val="single" w:sz="4" w:space="0" w:color="000000"/>
              <w:bottom w:val="single" w:sz="55"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-142,220,266.86</w:t>
            </w:r>
          </w:p>
        </w:tc>
        <w:tc>
          <w:tcPr>
            <w:tcW w:w="1820" w:type="dxa"/>
            <w:tcBorders>
              <w:top w:val="single" w:sz="4" w:space="0" w:color="000000"/>
              <w:left w:val="single" w:sz="4" w:space="0" w:color="000000"/>
              <w:bottom w:val="single" w:sz="55"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-84,821,589.87</w:t>
            </w:r>
          </w:p>
        </w:tc>
        <w:tc>
          <w:tcPr>
            <w:tcW w:w="1819" w:type="dxa"/>
            <w:tcBorders>
              <w:top w:val="single" w:sz="4" w:space="0" w:color="000000"/>
              <w:left w:val="single" w:sz="4" w:space="0" w:color="000000"/>
              <w:bottom w:val="single" w:sz="55"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-66,092,798.91</w:t>
            </w:r>
          </w:p>
        </w:tc>
      </w:tr>
      <w:tr>
        <w:trPr>
          <w:trHeight w:val="42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0" w:lineRule="exact"/>
              <w:ind w:left="19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w:t>
            </w:r>
          </w:p>
          <w:p>
            <w:pPr>
              <w:pStyle w:val="TableParagraph"/>
              <w:spacing w:line="235" w:lineRule="exact"/>
              <w:ind w:left="12"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8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1" w:type="dxa"/>
            <w:tcBorders>
              <w:top w:val="single" w:sz="56" w:space="0" w:color="DCDCDC"/>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500,513.34</w:t>
            </w:r>
          </w:p>
        </w:tc>
        <w:tc>
          <w:tcPr>
            <w:tcW w:w="1820" w:type="dxa"/>
            <w:tcBorders>
              <w:top w:val="single" w:sz="56" w:space="0" w:color="DCDCDC"/>
              <w:left w:val="single" w:sz="4" w:space="0" w:color="000000"/>
              <w:bottom w:val="single" w:sz="4" w:space="0" w:color="000000"/>
              <w:right w:val="single" w:sz="4" w:space="0" w:color="000000"/>
            </w:tcBorders>
          </w:tcPr>
          <w:p>
            <w:pPr/>
          </w:p>
        </w:tc>
        <w:tc>
          <w:tcPr>
            <w:tcW w:w="1820" w:type="dxa"/>
            <w:tcBorders>
              <w:top w:val="single" w:sz="56" w:space="0" w:color="DCDCDC"/>
              <w:left w:val="single" w:sz="4" w:space="0" w:color="000000"/>
              <w:bottom w:val="single" w:sz="4" w:space="0" w:color="000000"/>
              <w:right w:val="single" w:sz="4" w:space="0" w:color="000000"/>
            </w:tcBorders>
          </w:tcPr>
          <w:p>
            <w:pPr/>
          </w:p>
        </w:tc>
        <w:tc>
          <w:tcPr>
            <w:tcW w:w="1819" w:type="dxa"/>
            <w:tcBorders>
              <w:top w:val="single" w:sz="56" w:space="0" w:color="DCDCDC"/>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500,513.34</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300,000,000.00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255,000,000.00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126,710,000.00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1" w:right="0"/>
              <w:jc w:val="left"/>
              <w:rPr>
                <w:rFonts w:ascii="Times New Roman" w:hAnsi="Times New Roman" w:cs="Times New Roman" w:eastAsia="Times New Roman" w:hint="default"/>
                <w:sz w:val="18"/>
                <w:szCs w:val="18"/>
              </w:rPr>
            </w:pPr>
            <w:r>
              <w:rPr>
                <w:rFonts w:ascii="Times New Roman"/>
                <w:sz w:val="18"/>
              </w:rPr>
              <w:t>125,710,000.00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115,657,733.42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115,657,733.42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7,554,000.00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7,554,000.00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416,158,246.76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370,657,733.42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134,264,000.00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1" w:right="0"/>
              <w:jc w:val="left"/>
              <w:rPr>
                <w:rFonts w:ascii="Times New Roman" w:hAnsi="Times New Roman" w:cs="Times New Roman" w:eastAsia="Times New Roman" w:hint="default"/>
                <w:sz w:val="18"/>
                <w:szCs w:val="18"/>
              </w:rPr>
            </w:pPr>
            <w:r>
              <w:rPr>
                <w:rFonts w:ascii="Times New Roman"/>
                <w:sz w:val="18"/>
              </w:rPr>
              <w:t>133,264,000.00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231,100,000.00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200,100,000.00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127,900,000.00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1" w:right="0"/>
              <w:jc w:val="left"/>
              <w:rPr>
                <w:rFonts w:ascii="Times New Roman" w:hAnsi="Times New Roman" w:cs="Times New Roman" w:eastAsia="Times New Roman" w:hint="default"/>
                <w:sz w:val="18"/>
                <w:szCs w:val="18"/>
              </w:rPr>
            </w:pPr>
            <w:r>
              <w:rPr>
                <w:rFonts w:ascii="Times New Roman"/>
                <w:sz w:val="18"/>
              </w:rPr>
              <w:t>126,900,000.00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4,106,106.74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3,574,131.44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48,296,074.29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45,898,277.06</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360"/>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68,402,222.18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56,609,222.18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7,554,000.00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7,554,000.00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303,608,328.92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260,283,353.62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183,750,074.29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1" w:right="0"/>
              <w:jc w:val="left"/>
              <w:rPr>
                <w:rFonts w:ascii="Times New Roman" w:hAnsi="Times New Roman" w:cs="Times New Roman" w:eastAsia="Times New Roman" w:hint="default"/>
                <w:sz w:val="18"/>
                <w:szCs w:val="18"/>
              </w:rPr>
            </w:pPr>
            <w:r>
              <w:rPr>
                <w:rFonts w:ascii="Times New Roman"/>
                <w:sz w:val="18"/>
              </w:rPr>
              <w:t>180,352,277.06</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161" w:firstLine="7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112,549,917.84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110,374,379.80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-49,486,074.29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-47,088,277.06</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8"/>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w:t>
            </w:r>
            <w:r>
              <w:rPr>
                <w:rFonts w:ascii="宋体" w:hAnsi="宋体" w:cs="宋体" w:eastAsia="宋体" w:hint="default"/>
                <w:sz w:val="18"/>
                <w:szCs w:val="18"/>
              </w:rPr>
              <w:t> 物的影响</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-3,473,109.26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-3,094,505.99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-1,881,153.01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-1,801,392.19</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pacing w:val="-2"/>
                <w:sz w:val="18"/>
                <w:szCs w:val="18"/>
              </w:rPr>
              <w:t>五、现金及现金等价物净增加额</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13,263,240.09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12,850,887.38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-1,358,401.07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7" w:right="0"/>
              <w:jc w:val="left"/>
              <w:rPr>
                <w:rFonts w:ascii="Times New Roman" w:hAnsi="Times New Roman" w:cs="Times New Roman" w:eastAsia="Times New Roman" w:hint="default"/>
                <w:sz w:val="18"/>
                <w:szCs w:val="18"/>
              </w:rPr>
            </w:pPr>
            <w:r>
              <w:rPr>
                <w:rFonts w:ascii="Times New Roman"/>
                <w:sz w:val="18"/>
              </w:rPr>
              <w:t>-12,006,925.16</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r>
              <w:rPr>
                <w:rFonts w:ascii="宋体" w:hAnsi="宋体" w:cs="宋体" w:eastAsia="宋体" w:hint="default"/>
                <w:sz w:val="18"/>
                <w:szCs w:val="18"/>
              </w:rPr>
              <w:t> 余额</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48,133,630.73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25,568,849.36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49,492,031.80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37,575,774.52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pacing w:val="-2"/>
                <w:sz w:val="18"/>
                <w:szCs w:val="18"/>
              </w:rPr>
              <w:t>六、期末现金及现金等价物余额</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61,396,870.82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38,419,736.74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48,133,630.73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Times New Roman" w:hAnsi="Times New Roman" w:cs="Times New Roman" w:eastAsia="Times New Roman" w:hint="default"/>
                <w:sz w:val="18"/>
                <w:szCs w:val="18"/>
              </w:rPr>
            </w:pPr>
            <w:r>
              <w:rPr>
                <w:rFonts w:ascii="Times New Roman"/>
                <w:sz w:val="18"/>
              </w:rPr>
              <w:t>25,568,849.36</w:t>
            </w:r>
          </w:p>
        </w:tc>
      </w:tr>
    </w:tbl>
    <w:p>
      <w:pPr>
        <w:tabs>
          <w:tab w:pos="3557" w:val="left" w:leader="none"/>
          <w:tab w:pos="7157" w:val="left" w:leader="none"/>
        </w:tabs>
        <w:spacing w:before="89"/>
        <w:ind w:left="857" w:right="0"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t>主管会计工作的负责人：陈林富</w:t>
        <w:tab/>
        <w:t>会计机构负责人：陈林富</w:t>
      </w:r>
    </w:p>
    <w:p>
      <w:pPr>
        <w:spacing w:after="0"/>
        <w:jc w:val="left"/>
        <w:rPr>
          <w:rFonts w:ascii="宋体" w:hAnsi="宋体" w:cs="宋体" w:eastAsia="宋体" w:hint="default"/>
          <w:sz w:val="18"/>
          <w:szCs w:val="18"/>
        </w:rPr>
        <w:sectPr>
          <w:pgSz w:w="11910" w:h="16840"/>
          <w:pgMar w:header="720" w:footer="730" w:top="1060" w:bottom="920" w:left="94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7"/>
        <w:ind w:left="6467" w:right="6449" w:firstLine="0"/>
        <w:jc w:val="center"/>
        <w:rPr>
          <w:rFonts w:ascii="宋体" w:hAnsi="宋体" w:cs="宋体" w:eastAsia="宋体" w:hint="default"/>
          <w:sz w:val="30"/>
          <w:szCs w:val="30"/>
        </w:rPr>
      </w:pPr>
      <w:r>
        <w:rPr>
          <w:rFonts w:ascii="Times New Roman" w:hAnsi="Times New Roman" w:cs="Times New Roman" w:eastAsia="Times New Roman" w:hint="default"/>
          <w:b/>
          <w:bCs/>
          <w:sz w:val="30"/>
          <w:szCs w:val="30"/>
        </w:rPr>
        <w:t>4</w:t>
      </w:r>
      <w:r>
        <w:rPr>
          <w:rFonts w:ascii="宋体" w:hAnsi="宋体" w:cs="宋体" w:eastAsia="宋体" w:hint="default"/>
          <w:b/>
          <w:bCs/>
          <w:sz w:val="30"/>
          <w:szCs w:val="30"/>
        </w:rPr>
        <w:t>、合并所有者权益变动表</w:t>
      </w:r>
      <w:r>
        <w:rPr>
          <w:rFonts w:ascii="宋体" w:hAnsi="宋体" w:cs="宋体" w:eastAsia="宋体" w:hint="default"/>
          <w:sz w:val="30"/>
          <w:szCs w:val="30"/>
        </w:rPr>
      </w:r>
    </w:p>
    <w:p>
      <w:pPr>
        <w:spacing w:line="240" w:lineRule="auto" w:before="6"/>
        <w:rPr>
          <w:rFonts w:ascii="宋体" w:hAnsi="宋体" w:cs="宋体" w:eastAsia="宋体" w:hint="default"/>
          <w:b/>
          <w:bCs/>
          <w:sz w:val="34"/>
          <w:szCs w:val="34"/>
        </w:rPr>
      </w:pPr>
    </w:p>
    <w:p>
      <w:pPr>
        <w:tabs>
          <w:tab w:pos="7593" w:val="left" w:leader="none"/>
          <w:tab w:pos="12318" w:val="left" w:leader="none"/>
        </w:tabs>
        <w:spacing w:before="0"/>
        <w:ind w:left="933" w:right="0" w:firstLine="0"/>
        <w:jc w:val="left"/>
        <w:rPr>
          <w:rFonts w:ascii="宋体" w:hAnsi="宋体" w:cs="宋体" w:eastAsia="宋体" w:hint="default"/>
          <w:sz w:val="18"/>
          <w:szCs w:val="18"/>
        </w:rPr>
      </w:pPr>
      <w:r>
        <w:rPr>
          <w:rFonts w:ascii="宋体" w:hAnsi="宋体" w:cs="宋体" w:eastAsia="宋体" w:hint="default"/>
          <w:sz w:val="18"/>
          <w:szCs w:val="18"/>
        </w:rPr>
        <w:t>编制单位：浙江利欧股份有限公司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12"/>
        <w:rPr>
          <w:rFonts w:ascii="宋体" w:hAnsi="宋体" w:cs="宋体" w:eastAsia="宋体" w:hint="default"/>
          <w:sz w:val="8"/>
          <w:szCs w:val="8"/>
        </w:rPr>
      </w:pPr>
    </w:p>
    <w:p>
      <w:pPr>
        <w:tabs>
          <w:tab w:pos="12210" w:val="left" w:leader="none"/>
        </w:tabs>
        <w:spacing w:before="50"/>
        <w:ind w:left="4748" w:right="0" w:firstLine="0"/>
        <w:jc w:val="left"/>
        <w:rPr>
          <w:rFonts w:ascii="宋体" w:hAnsi="宋体" w:cs="宋体" w:eastAsia="宋体" w:hint="default"/>
          <w:sz w:val="16"/>
          <w:szCs w:val="16"/>
        </w:rPr>
      </w:pPr>
      <w:r>
        <w:rPr/>
        <w:pict>
          <v:group style="position:absolute;margin-left:15.83098pt;margin-top:-1.536272pt;width:810.15pt;height:367pt;mso-position-horizontal-relative:page;mso-position-vertical-relative:paragraph;z-index:-654568" coordorigin="317,-31" coordsize="16203,7340">
            <v:group style="position:absolute;left:1604;top:-16;width:2;height:393" coordorigin="1604,-16" coordsize="2,393">
              <v:shape style="position:absolute;left:1604;top:-16;width:2;height:393" coordorigin="1604,-16" coordsize="0,393" path="m1604,-16l1604,376e" filled="false" stroked="true" strokeweight="1.140pt" strokecolor="#dcdcdc">
                <v:path arrowok="t"/>
              </v:shape>
            </v:group>
            <v:group style="position:absolute;left:8933;top:-16;width:2;height:393" coordorigin="8933,-16" coordsize="2,393">
              <v:shape style="position:absolute;left:8933;top:-16;width:2;height:393" coordorigin="8933,-16" coordsize="0,393" path="m8933,-16l8933,376e" filled="false" stroked="true" strokeweight="1.140pt" strokecolor="#dcdcdc">
                <v:path arrowok="t"/>
              </v:shape>
            </v:group>
            <v:group style="position:absolute;left:1615;top:-16;width:7307;height:393" coordorigin="1615,-16" coordsize="7307,393">
              <v:shape style="position:absolute;left:1615;top:-16;width:7307;height:393" coordorigin="1615,-16" coordsize="7307,393" path="m1615,-16l1615,376,8922,376,8922,-16,1615,-16xe" filled="true" fillcolor="#dcdcdc" stroked="false">
                <v:path arrowok="t"/>
                <v:fill type="solid"/>
              </v:shape>
            </v:group>
            <v:group style="position:absolute;left:8966;top:-16;width:2;height:393" coordorigin="8966,-16" coordsize="2,393">
              <v:shape style="position:absolute;left:8966;top:-16;width:2;height:393" coordorigin="8966,-16" coordsize="0,393" path="m8966,-16l8966,376e" filled="false" stroked="true" strokeweight="1.2pt" strokecolor="#dcdcdc">
                <v:path arrowok="t"/>
              </v:shape>
            </v:group>
            <v:group style="position:absolute;left:16493;top:-16;width:2;height:393" coordorigin="16493,-16" coordsize="2,393">
              <v:shape style="position:absolute;left:16493;top:-16;width:2;height:393" coordorigin="16493,-16" coordsize="0,393" path="m16493,-16l16493,376e" filled="false" stroked="true" strokeweight="1.140pt" strokecolor="#dcdcdc">
                <v:path arrowok="t"/>
              </v:shape>
            </v:group>
            <v:group style="position:absolute;left:8978;top:-16;width:7504;height:393" coordorigin="8978,-16" coordsize="7504,393">
              <v:shape style="position:absolute;left:8978;top:-16;width:7504;height:393" coordorigin="8978,-16" coordsize="7504,393" path="m8978,-16l8978,376,16482,376,16482,-16,8978,-16xe" filled="true" fillcolor="#dcdcdc" stroked="false">
                <v:path arrowok="t"/>
                <v:fill type="solid"/>
              </v:shape>
            </v:group>
            <v:group style="position:absolute;left:321;top:-21;width:16193;height:2" coordorigin="321,-21" coordsize="16193,2">
              <v:shape style="position:absolute;left:321;top:-21;width:16193;height:2" coordorigin="321,-21" coordsize="16193,0" path="m321,-21l16514,-21e" filled="false" stroked="true" strokeweight=".48pt" strokecolor="#000000">
                <v:path arrowok="t"/>
              </v:shape>
            </v:group>
            <v:group style="position:absolute;left:1587;top:-16;width:2;height:393" coordorigin="1587,-16" coordsize="2,393">
              <v:shape style="position:absolute;left:1587;top:-16;width:2;height:393" coordorigin="1587,-16" coordsize="0,393" path="m1587,-16l1587,376e" filled="false" stroked="true" strokeweight=".47998pt" strokecolor="#000000">
                <v:path arrowok="t"/>
              </v:shape>
            </v:group>
            <v:group style="position:absolute;left:8949;top:-16;width:2;height:393" coordorigin="8949,-16" coordsize="2,393">
              <v:shape style="position:absolute;left:8949;top:-16;width:2;height:393" coordorigin="8949,-16" coordsize="0,393" path="m8949,-16l8949,376e" filled="false" stroked="true" strokeweight=".48001pt" strokecolor="#000000">
                <v:path arrowok="t"/>
              </v:shape>
            </v:group>
            <v:group style="position:absolute;left:1604;top:386;width:2;height:393" coordorigin="1604,386" coordsize="2,393">
              <v:shape style="position:absolute;left:1604;top:386;width:2;height:393" coordorigin="1604,386" coordsize="0,393" path="m1604,386l1604,778e" filled="false" stroked="true" strokeweight="1.140pt" strokecolor="#dcdcdc">
                <v:path arrowok="t"/>
              </v:shape>
            </v:group>
            <v:group style="position:absolute;left:7019;top:386;width:2;height:393" coordorigin="7019,386" coordsize="2,393">
              <v:shape style="position:absolute;left:7019;top:386;width:2;height:393" coordorigin="7019,386" coordsize="0,393" path="m7019,386l7019,778e" filled="false" stroked="true" strokeweight="1.140pt" strokecolor="#dcdcdc">
                <v:path arrowok="t"/>
              </v:shape>
            </v:group>
            <v:group style="position:absolute;left:1615;top:386;width:5393;height:393" coordorigin="1615,386" coordsize="5393,393">
              <v:shape style="position:absolute;left:1615;top:386;width:5393;height:393" coordorigin="1615,386" coordsize="5393,393" path="m1615,386l1615,778,7008,778,7008,386,1615,386xe" filled="true" fillcolor="#dcdcdc" stroked="false">
                <v:path arrowok="t"/>
                <v:fill type="solid"/>
              </v:shape>
            </v:group>
            <v:group style="position:absolute;left:8966;top:386;width:2;height:393" coordorigin="8966,386" coordsize="2,393">
              <v:shape style="position:absolute;left:8966;top:386;width:2;height:393" coordorigin="8966,386" coordsize="0,393" path="m8966,386l8966,778e" filled="false" stroked="true" strokeweight="1.2pt" strokecolor="#dcdcdc">
                <v:path arrowok="t"/>
              </v:shape>
            </v:group>
            <v:group style="position:absolute;left:14513;top:386;width:2;height:393" coordorigin="14513,386" coordsize="2,393">
              <v:shape style="position:absolute;left:14513;top:386;width:2;height:393" coordorigin="14513,386" coordsize="0,393" path="m14513,386l14513,778e" filled="false" stroked="true" strokeweight="1.140pt" strokecolor="#dcdcdc">
                <v:path arrowok="t"/>
              </v:shape>
            </v:group>
            <v:group style="position:absolute;left:8978;top:386;width:5524;height:393" coordorigin="8978,386" coordsize="5524,393">
              <v:shape style="position:absolute;left:8978;top:386;width:5524;height:393" coordorigin="8978,386" coordsize="5524,393" path="m8978,386l8978,778,14502,778,14502,386,8978,386xe" filled="true" fillcolor="#dcdcdc" stroked="false">
                <v:path arrowok="t"/>
                <v:fill type="solid"/>
              </v:shape>
            </v:group>
            <v:group style="position:absolute;left:1583;top:381;width:14932;height:2" coordorigin="1583,381" coordsize="14932,2">
              <v:shape style="position:absolute;left:1583;top:381;width:14932;height:2" coordorigin="1583,381" coordsize="14932,0" path="m1583,381l16514,381e" filled="false" stroked="true" strokeweight=".48pt" strokecolor="#000000">
                <v:path arrowok="t"/>
              </v:shape>
            </v:group>
            <v:group style="position:absolute;left:1587;top:386;width:2;height:393" coordorigin="1587,386" coordsize="2,393">
              <v:shape style="position:absolute;left:1587;top:386;width:2;height:393" coordorigin="1587,386" coordsize="0,393" path="m1587,386l1587,778e" filled="false" stroked="true" strokeweight=".47998pt" strokecolor="#000000">
                <v:path arrowok="t"/>
              </v:shape>
            </v:group>
            <v:group style="position:absolute;left:7035;top:386;width:2;height:393" coordorigin="7035,386" coordsize="2,393">
              <v:shape style="position:absolute;left:7035;top:386;width:2;height:393" coordorigin="7035,386" coordsize="0,393" path="m7035,386l7035,778e" filled="false" stroked="true" strokeweight=".48001pt" strokecolor="#000000">
                <v:path arrowok="t"/>
              </v:shape>
            </v:group>
            <v:group style="position:absolute;left:8949;top:386;width:2;height:393" coordorigin="8949,386" coordsize="2,393">
              <v:shape style="position:absolute;left:8949;top:386;width:2;height:393" coordorigin="8949,386" coordsize="0,393" path="m8949,386l8949,778e" filled="false" stroked="true" strokeweight=".48001pt" strokecolor="#000000">
                <v:path arrowok="t"/>
              </v:shape>
            </v:group>
            <v:group style="position:absolute;left:14529;top:386;width:2;height:393" coordorigin="14529,386" coordsize="2,393">
              <v:shape style="position:absolute;left:14529;top:386;width:2;height:393" coordorigin="14529,386" coordsize="0,393" path="m14529,386l14529,778e" filled="false" stroked="true" strokeweight=".48004pt" strokecolor="#000000">
                <v:path arrowok="t"/>
              </v:shape>
            </v:group>
            <v:group style="position:absolute;left:344;top:-16;width:2;height:2757" coordorigin="344,-16" coordsize="2,2757">
              <v:shape style="position:absolute;left:344;top:-16;width:2;height:2757" coordorigin="344,-16" coordsize="0,2757" path="m344,-16l344,2740e" filled="false" stroked="true" strokeweight="1.2pt" strokecolor="#dcdcdc">
                <v:path arrowok="t"/>
              </v:shape>
            </v:group>
            <v:group style="position:absolute;left:356;top:-16;width:1226;height:1178" coordorigin="356,-16" coordsize="1226,1178">
              <v:shape style="position:absolute;left:356;top:-16;width:1226;height:1178" coordorigin="356,-16" coordsize="1226,1178" path="m356,-16l356,1161,1582,1161,1582,-16,356,-16xe" filled="true" fillcolor="#dcdcdc" stroked="false">
                <v:path arrowok="t"/>
                <v:fill type="solid"/>
              </v:shape>
            </v:group>
            <v:group style="position:absolute;left:355;top:1553;width:1228;height:1187" coordorigin="355,1553" coordsize="1228,1187">
              <v:shape style="position:absolute;left:355;top:1553;width:1228;height:1187" coordorigin="355,1553" coordsize="1228,1187" path="m1583,2740l1583,1553,355,1553,355,2740,1583,2740xe" filled="true" fillcolor="#dcdcdc" stroked="false">
                <v:path arrowok="t"/>
                <v:fill type="solid"/>
              </v:shape>
            </v:group>
            <v:group style="position:absolute;left:1571;top:1161;width:2;height:393" coordorigin="1571,1161" coordsize="2,393">
              <v:shape style="position:absolute;left:1571;top:1161;width:2;height:393" coordorigin="1571,1161" coordsize="0,393" path="m1571,1161l1571,1553e" filled="false" stroked="true" strokeweight="1.2pt" strokecolor="#dcdcdc">
                <v:path arrowok="t"/>
              </v:shape>
            </v:group>
            <v:group style="position:absolute;left:355;top:1161;width:1204;height:393" coordorigin="355,1161" coordsize="1204,393">
              <v:shape style="position:absolute;left:355;top:1161;width:1204;height:393" coordorigin="355,1161" coordsize="1204,393" path="m355,1161l355,1553,1559,1553,1559,1161,355,1161xe" filled="true" fillcolor="#dcdcdc" stroked="false">
                <v:path arrowok="t"/>
                <v:fill type="solid"/>
              </v:shape>
            </v:group>
            <v:group style="position:absolute;left:1604;top:788;width:2;height:1953" coordorigin="1604,788" coordsize="2,1953">
              <v:shape style="position:absolute;left:1604;top:788;width:2;height:1953" coordorigin="1604,788" coordsize="0,1953" path="m1604,788l1604,2740e" filled="false" stroked="true" strokeweight="1.2pt" strokecolor="#dcdcdc">
                <v:path arrowok="t"/>
              </v:shape>
            </v:group>
            <v:group style="position:absolute;left:1616;top:788;width:976;height:624" coordorigin="1616,788" coordsize="976,624">
              <v:shape style="position:absolute;left:1616;top:788;width:976;height:624" coordorigin="1616,788" coordsize="976,624" path="m1616,788l1616,1412,2592,1412,2592,788,1616,788xe" filled="true" fillcolor="#dcdcdc" stroked="false">
                <v:path arrowok="t"/>
                <v:fill type="solid"/>
              </v:shape>
            </v:group>
            <v:group style="position:absolute;left:1615;top:2116;width:977;height:624" coordorigin="1615,2116" coordsize="977,624">
              <v:shape style="position:absolute;left:1615;top:2116;width:977;height:624" coordorigin="1615,2116" coordsize="977,624" path="m2592,2740l2592,2116,1615,2116,1615,2740,2592,2740xe" filled="true" fillcolor="#dcdcdc" stroked="false">
                <v:path arrowok="t"/>
                <v:fill type="solid"/>
              </v:shape>
            </v:group>
            <v:group style="position:absolute;left:2580;top:1412;width:2;height:705" coordorigin="2580,1412" coordsize="2,705">
              <v:shape style="position:absolute;left:2580;top:1412;width:2;height:705" coordorigin="2580,1412" coordsize="0,705" path="m2580,1412l2580,2116e" filled="false" stroked="true" strokeweight="1.140pt" strokecolor="#dcdcdc">
                <v:path arrowok="t"/>
              </v:shape>
            </v:group>
            <v:group style="position:absolute;left:1615;top:1412;width:954;height:352" coordorigin="1615,1412" coordsize="954,352">
              <v:shape style="position:absolute;left:1615;top:1412;width:954;height:352" coordorigin="1615,1412" coordsize="954,352" path="m1615,1412l1615,1763,2569,1763,2569,1412,1615,1412xe" filled="true" fillcolor="#dcdcdc" stroked="false">
                <v:path arrowok="t"/>
                <v:fill type="solid"/>
              </v:shape>
            </v:group>
            <v:group style="position:absolute;left:1615;top:1763;width:954;height:353" coordorigin="1615,1763" coordsize="954,353">
              <v:shape style="position:absolute;left:1615;top:1763;width:954;height:353" coordorigin="1615,1763" coordsize="954,353" path="m1615,1763l1615,2116,2569,2116,2569,1763,1615,1763xe" filled="true" fillcolor="#dcdcdc" stroked="false">
                <v:path arrowok="t"/>
                <v:fill type="solid"/>
              </v:shape>
            </v:group>
            <v:group style="position:absolute;left:2614;top:788;width:2;height:1953" coordorigin="2614,788" coordsize="2,1953">
              <v:shape style="position:absolute;left:2614;top:788;width:2;height:1953" coordorigin="2614,788" coordsize="0,1953" path="m2614,788l2614,2740e" filled="false" stroked="true" strokeweight="1.2pt" strokecolor="#dcdcdc">
                <v:path arrowok="t"/>
              </v:shape>
            </v:group>
            <v:group style="position:absolute;left:2626;top:788;width:1046;height:780" coordorigin="2626,788" coordsize="1046,780">
              <v:shape style="position:absolute;left:2626;top:788;width:1046;height:780" coordorigin="2626,788" coordsize="1046,780" path="m2626,788l2626,1568,3672,1568,3672,788,2626,788xe" filled="true" fillcolor="#dcdcdc" stroked="false">
                <v:path arrowok="t"/>
                <v:fill type="solid"/>
              </v:shape>
            </v:group>
            <v:group style="position:absolute;left:2625;top:1960;width:1047;height:780" coordorigin="2625,1960" coordsize="1047,780">
              <v:shape style="position:absolute;left:2625;top:1960;width:1047;height:780" coordorigin="2625,1960" coordsize="1047,780" path="m3672,2740l3672,1960,2625,1960,2625,2740,3672,2740xe" filled="true" fillcolor="#dcdcdc" stroked="false">
                <v:path arrowok="t"/>
                <v:fill type="solid"/>
              </v:shape>
            </v:group>
            <v:group style="position:absolute;left:3660;top:1568;width:2;height:393" coordorigin="3660,1568" coordsize="2,393">
              <v:shape style="position:absolute;left:3660;top:1568;width:2;height:393" coordorigin="3660,1568" coordsize="0,393" path="m3660,1568l3660,1960e" filled="false" stroked="true" strokeweight="1.140pt" strokecolor="#dcdcdc">
                <v:path arrowok="t"/>
              </v:shape>
            </v:group>
            <v:group style="position:absolute;left:2625;top:1568;width:1024;height:393" coordorigin="2625,1568" coordsize="1024,393">
              <v:shape style="position:absolute;left:2625;top:1568;width:1024;height:393" coordorigin="2625,1568" coordsize="1024,393" path="m2625,1568l2625,1960,3649,1960,3649,1568,2625,1568xe" filled="true" fillcolor="#dcdcdc" stroked="false">
                <v:path arrowok="t"/>
                <v:fill type="solid"/>
              </v:shape>
            </v:group>
            <v:group style="position:absolute;left:3694;top:788;width:2;height:1953" coordorigin="3694,788" coordsize="2,1953">
              <v:shape style="position:absolute;left:3694;top:788;width:2;height:1953" coordorigin="3694,788" coordsize="0,1953" path="m3694,788l3694,2740e" filled="false" stroked="true" strokeweight="1.2pt" strokecolor="#dcdcdc">
                <v:path arrowok="t"/>
              </v:shape>
            </v:group>
            <v:group style="position:absolute;left:3706;top:788;width:216;height:196" coordorigin="3706,788" coordsize="216,196">
              <v:shape style="position:absolute;left:3706;top:788;width:216;height:196" coordorigin="3706,788" coordsize="216,196" path="m3706,788l3706,983,3922,983,3922,788,3706,788xe" filled="true" fillcolor="#dcdcdc" stroked="false">
                <v:path arrowok="t"/>
                <v:fill type="solid"/>
              </v:shape>
            </v:group>
            <v:group style="position:absolute;left:3705;top:2543;width:218;height:197" coordorigin="3705,2543" coordsize="218,197">
              <v:shape style="position:absolute;left:3705;top:2543;width:218;height:197" coordorigin="3705,2543" coordsize="218,197" path="m3923,2740l3923,2543,3705,2543,3705,2740,3923,2740xe" filled="true" fillcolor="#dcdcdc" stroked="false">
                <v:path arrowok="t"/>
                <v:fill type="solid"/>
              </v:shape>
            </v:group>
            <v:group style="position:absolute;left:3911;top:983;width:2;height:1560" coordorigin="3911,983" coordsize="2,1560">
              <v:shape style="position:absolute;left:3911;top:983;width:2;height:1560" coordorigin="3911,983" coordsize="0,1560" path="m3911,983l3911,2543e" filled="false" stroked="true" strokeweight="1.140pt" strokecolor="#dcdcdc">
                <v:path arrowok="t"/>
              </v:shape>
            </v:group>
            <v:group style="position:absolute;left:3705;top:983;width:195;height:312" coordorigin="3705,983" coordsize="195,312">
              <v:shape style="position:absolute;left:3705;top:983;width:195;height:312" coordorigin="3705,983" coordsize="195,312" path="m3705,983l3705,1295,3900,1295,3900,983,3705,983xe" filled="true" fillcolor="#dcdcdc" stroked="false">
                <v:path arrowok="t"/>
                <v:fill type="solid"/>
              </v:shape>
            </v:group>
            <v:group style="position:absolute;left:3705;top:1295;width:195;height:312" coordorigin="3705,1295" coordsize="195,312">
              <v:shape style="position:absolute;left:3705;top:1295;width:195;height:312" coordorigin="3705,1295" coordsize="195,312" path="m3705,1295l3705,1607,3900,1607,3900,1295,3705,1295xe" filled="true" fillcolor="#dcdcdc" stroked="false">
                <v:path arrowok="t"/>
                <v:fill type="solid"/>
              </v:shape>
            </v:group>
            <v:group style="position:absolute;left:3705;top:1607;width:195;height:312" coordorigin="3705,1607" coordsize="195,312">
              <v:shape style="position:absolute;left:3705;top:1607;width:195;height:312" coordorigin="3705,1607" coordsize="195,312" path="m3705,1607l3705,1919,3900,1919,3900,1607,3705,1607xe" filled="true" fillcolor="#dcdcdc" stroked="false">
                <v:path arrowok="t"/>
                <v:fill type="solid"/>
              </v:shape>
            </v:group>
            <v:group style="position:absolute;left:3705;top:1919;width:195;height:312" coordorigin="3705,1919" coordsize="195,312">
              <v:shape style="position:absolute;left:3705;top:1919;width:195;height:312" coordorigin="3705,1919" coordsize="195,312" path="m3705,1919l3705,2231,3900,2231,3900,1919,3705,1919xe" filled="true" fillcolor="#dcdcdc" stroked="false">
                <v:path arrowok="t"/>
                <v:fill type="solid"/>
              </v:shape>
            </v:group>
            <v:group style="position:absolute;left:3705;top:2231;width:195;height:312" coordorigin="3705,2231" coordsize="195,312">
              <v:shape style="position:absolute;left:3705;top:2231;width:195;height:312" coordorigin="3705,2231" coordsize="195,312" path="m3705,2231l3705,2543,3900,2543,3900,2231,3705,2231xe" filled="true" fillcolor="#dcdcdc" stroked="false">
                <v:path arrowok="t"/>
                <v:fill type="solid"/>
              </v:shape>
            </v:group>
            <v:group style="position:absolute;left:3944;top:788;width:2;height:1953" coordorigin="3944,788" coordsize="2,1953">
              <v:shape style="position:absolute;left:3944;top:788;width:2;height:1953" coordorigin="3944,788" coordsize="0,1953" path="m3944,788l3944,2740e" filled="false" stroked="true" strokeweight="1.2pt" strokecolor="#dcdcdc">
                <v:path arrowok="t"/>
              </v:shape>
            </v:group>
            <v:group style="position:absolute;left:3956;top:788;width:242;height:312" coordorigin="3956,788" coordsize="242,312">
              <v:shape style="position:absolute;left:3956;top:788;width:242;height:312" coordorigin="3956,788" coordsize="242,312" path="m3956,788l3956,1100,4198,1100,4198,788,3956,788xe" filled="true" fillcolor="#dcdcdc" stroked="false">
                <v:path arrowok="t"/>
                <v:fill type="solid"/>
              </v:shape>
            </v:group>
            <v:group style="position:absolute;left:3956;top:2428;width:243;height:312" coordorigin="3956,2428" coordsize="243,312">
              <v:shape style="position:absolute;left:3956;top:2428;width:243;height:312" coordorigin="3956,2428" coordsize="243,312" path="m4199,2740l4199,2428,3956,2428,3956,2740,4199,2740xe" filled="true" fillcolor="#dcdcdc" stroked="false">
                <v:path arrowok="t"/>
                <v:fill type="solid"/>
              </v:shape>
            </v:group>
            <v:group style="position:absolute;left:4187;top:1100;width:2;height:1329" coordorigin="4187,1100" coordsize="2,1329">
              <v:shape style="position:absolute;left:4187;top:1100;width:2;height:1329" coordorigin="4187,1100" coordsize="0,1329" path="m4187,1100l4187,2428e" filled="false" stroked="true" strokeweight="1.2pt" strokecolor="#dcdcdc">
                <v:path arrowok="t"/>
              </v:shape>
            </v:group>
            <v:group style="position:absolute;left:3956;top:1100;width:219;height:352" coordorigin="3956,1100" coordsize="219,352">
              <v:shape style="position:absolute;left:3956;top:1100;width:219;height:352" coordorigin="3956,1100" coordsize="219,352" path="m3956,1100l3956,1451,4175,1451,4175,1100,3956,1100xe" filled="true" fillcolor="#dcdcdc" stroked="false">
                <v:path arrowok="t"/>
                <v:fill type="solid"/>
              </v:shape>
            </v:group>
            <v:group style="position:absolute;left:3956;top:1451;width:219;height:312" coordorigin="3956,1451" coordsize="219,312">
              <v:shape style="position:absolute;left:3956;top:1451;width:219;height:312" coordorigin="3956,1451" coordsize="219,312" path="m3956,1451l3956,1763,4175,1763,4175,1451,3956,1451xe" filled="true" fillcolor="#dcdcdc" stroked="false">
                <v:path arrowok="t"/>
                <v:fill type="solid"/>
              </v:shape>
            </v:group>
            <v:group style="position:absolute;left:3956;top:1763;width:219;height:312" coordorigin="3956,1763" coordsize="219,312">
              <v:shape style="position:absolute;left:3956;top:1763;width:219;height:312" coordorigin="3956,1763" coordsize="219,312" path="m3956,1763l3956,2075,4175,2075,4175,1763,3956,1763xe" filled="true" fillcolor="#dcdcdc" stroked="false">
                <v:path arrowok="t"/>
                <v:fill type="solid"/>
              </v:shape>
            </v:group>
            <v:group style="position:absolute;left:3956;top:2075;width:219;height:353" coordorigin="3956,2075" coordsize="219,353">
              <v:shape style="position:absolute;left:3956;top:2075;width:219;height:353" coordorigin="3956,2075" coordsize="219,353" path="m3956,2075l3956,2428,4175,2428,4175,2075,3956,2075xe" filled="true" fillcolor="#dcdcdc" stroked="false">
                <v:path arrowok="t"/>
                <v:fill type="solid"/>
              </v:shape>
            </v:group>
            <v:group style="position:absolute;left:4220;top:788;width:2;height:1953" coordorigin="4220,788" coordsize="2,1953">
              <v:shape style="position:absolute;left:4220;top:788;width:2;height:1953" coordorigin="4220,788" coordsize="0,1953" path="m4220,788l4220,2740e" filled="false" stroked="true" strokeweight="1.2pt" strokecolor="#dcdcdc">
                <v:path arrowok="t"/>
              </v:shape>
            </v:group>
            <v:group style="position:absolute;left:4232;top:788;width:866;height:780" coordorigin="4232,788" coordsize="866,780">
              <v:shape style="position:absolute;left:4232;top:788;width:866;height:780" coordorigin="4232,788" coordsize="866,780" path="m4232,788l4232,1568,5098,1568,5098,788,4232,788xe" filled="true" fillcolor="#dcdcdc" stroked="false">
                <v:path arrowok="t"/>
                <v:fill type="solid"/>
              </v:shape>
            </v:group>
            <v:group style="position:absolute;left:4231;top:1960;width:868;height:780" coordorigin="4231,1960" coordsize="868,780">
              <v:shape style="position:absolute;left:4231;top:1960;width:868;height:780" coordorigin="4231,1960" coordsize="868,780" path="m5099,2740l5099,1960,4231,1960,4231,2740,5099,2740xe" filled="true" fillcolor="#dcdcdc" stroked="false">
                <v:path arrowok="t"/>
                <v:fill type="solid"/>
              </v:shape>
            </v:group>
            <v:group style="position:absolute;left:5087;top:1568;width:2;height:393" coordorigin="5087,1568" coordsize="2,393">
              <v:shape style="position:absolute;left:5087;top:1568;width:2;height:393" coordorigin="5087,1568" coordsize="0,393" path="m5087,1568l5087,1960e" filled="false" stroked="true" strokeweight="1.2pt" strokecolor="#dcdcdc">
                <v:path arrowok="t"/>
              </v:shape>
            </v:group>
            <v:group style="position:absolute;left:4231;top:1568;width:844;height:393" coordorigin="4231,1568" coordsize="844,393">
              <v:shape style="position:absolute;left:4231;top:1568;width:844;height:393" coordorigin="4231,1568" coordsize="844,393" path="m4231,1568l4231,1960,5075,1960,5075,1568,4231,1568xe" filled="true" fillcolor="#dcdcdc" stroked="false">
                <v:path arrowok="t"/>
                <v:fill type="solid"/>
              </v:shape>
            </v:group>
            <v:group style="position:absolute;left:5120;top:788;width:2;height:1953" coordorigin="5120,788" coordsize="2,1953">
              <v:shape style="position:absolute;left:5120;top:788;width:2;height:1953" coordorigin="5120,788" coordsize="0,1953" path="m5120,788l5120,2740e" filled="false" stroked="true" strokeweight="1.140pt" strokecolor="#dcdcdc">
                <v:path arrowok="t"/>
              </v:shape>
            </v:group>
            <v:group style="position:absolute;left:5447;top:788;width:2;height:1953" coordorigin="5447,788" coordsize="2,1953">
              <v:shape style="position:absolute;left:5447;top:788;width:2;height:1953" coordorigin="5447,788" coordsize="0,1953" path="m5447,788l5447,2740e" filled="false" stroked="true" strokeweight="1.2pt" strokecolor="#dcdcdc">
                <v:path arrowok="t"/>
              </v:shape>
            </v:group>
            <v:group style="position:absolute;left:5131;top:788;width:304;height:352" coordorigin="5131,788" coordsize="304,352">
              <v:shape style="position:absolute;left:5131;top:788;width:304;height:352" coordorigin="5131,788" coordsize="304,352" path="m5131,788l5131,1139,5435,1139,5435,788,5131,788xe" filled="true" fillcolor="#dcdcdc" stroked="false">
                <v:path arrowok="t"/>
                <v:fill type="solid"/>
              </v:shape>
            </v:group>
            <v:group style="position:absolute;left:5131;top:1139;width:304;height:312" coordorigin="5131,1139" coordsize="304,312">
              <v:shape style="position:absolute;left:5131;top:1139;width:304;height:312" coordorigin="5131,1139" coordsize="304,312" path="m5131,1139l5131,1451,5435,1451,5435,1139,5131,1139xe" filled="true" fillcolor="#dcdcdc" stroked="false">
                <v:path arrowok="t"/>
                <v:fill type="solid"/>
              </v:shape>
            </v:group>
            <v:group style="position:absolute;left:5131;top:1451;width:304;height:312" coordorigin="5131,1451" coordsize="304,312">
              <v:shape style="position:absolute;left:5131;top:1451;width:304;height:312" coordorigin="5131,1451" coordsize="304,312" path="m5131,1451l5131,1763,5435,1763,5435,1451,5131,1451xe" filled="true" fillcolor="#dcdcdc" stroked="false">
                <v:path arrowok="t"/>
                <v:fill type="solid"/>
              </v:shape>
            </v:group>
            <v:group style="position:absolute;left:5131;top:1763;width:304;height:312" coordorigin="5131,1763" coordsize="304,312">
              <v:shape style="position:absolute;left:5131;top:1763;width:304;height:312" coordorigin="5131,1763" coordsize="304,312" path="m5131,1763l5131,2075,5435,2075,5435,1763,5131,1763xe" filled="true" fillcolor="#dcdcdc" stroked="false">
                <v:path arrowok="t"/>
                <v:fill type="solid"/>
              </v:shape>
            </v:group>
            <v:group style="position:absolute;left:5131;top:2075;width:304;height:312" coordorigin="5131,2075" coordsize="304,312">
              <v:shape style="position:absolute;left:5131;top:2075;width:304;height:312" coordorigin="5131,2075" coordsize="304,312" path="m5131,2075l5131,2387,5435,2387,5435,2075,5131,2075xe" filled="true" fillcolor="#dcdcdc" stroked="false">
                <v:path arrowok="t"/>
                <v:fill type="solid"/>
              </v:shape>
            </v:group>
            <v:group style="position:absolute;left:5131;top:2387;width:304;height:353" coordorigin="5131,2387" coordsize="304,353">
              <v:shape style="position:absolute;left:5131;top:2387;width:304;height:353" coordorigin="5131,2387" coordsize="304,353" path="m5131,2387l5131,2740,5435,2740,5435,2387,5131,2387xe" filled="true" fillcolor="#dcdcdc" stroked="false">
                <v:path arrowok="t"/>
                <v:fill type="solid"/>
              </v:shape>
            </v:group>
            <v:group style="position:absolute;left:5480;top:788;width:2;height:1953" coordorigin="5480,788" coordsize="2,1953">
              <v:shape style="position:absolute;left:5480;top:788;width:2;height:1953" coordorigin="5480,788" coordsize="0,1953" path="m5480,788l5480,2740e" filled="false" stroked="true" strokeweight="1.2pt" strokecolor="#dcdcdc">
                <v:path arrowok="t"/>
              </v:shape>
            </v:group>
            <v:group style="position:absolute;left:5492;top:788;width:1038;height:780" coordorigin="5492,788" coordsize="1038,780">
              <v:shape style="position:absolute;left:5492;top:788;width:1038;height:780" coordorigin="5492,788" coordsize="1038,780" path="m5492,788l5492,1568,6530,1568,6530,788,5492,788xe" filled="true" fillcolor="#dcdcdc" stroked="false">
                <v:path arrowok="t"/>
                <v:fill type="solid"/>
              </v:shape>
            </v:group>
            <v:group style="position:absolute;left:5491;top:1960;width:1038;height:780" coordorigin="5491,1960" coordsize="1038,780">
              <v:shape style="position:absolute;left:5491;top:1960;width:1038;height:780" coordorigin="5491,1960" coordsize="1038,780" path="m6529,2740l6529,1960,5491,1960,5491,2740,6529,2740xe" filled="true" fillcolor="#dcdcdc" stroked="false">
                <v:path arrowok="t"/>
                <v:fill type="solid"/>
              </v:shape>
            </v:group>
            <v:group style="position:absolute;left:6518;top:1568;width:2;height:393" coordorigin="6518,1568" coordsize="2,393">
              <v:shape style="position:absolute;left:6518;top:1568;width:2;height:393" coordorigin="6518,1568" coordsize="0,393" path="m6518,1568l6518,1960e" filled="false" stroked="true" strokeweight="1.140pt" strokecolor="#dcdcdc">
                <v:path arrowok="t"/>
              </v:shape>
            </v:group>
            <v:group style="position:absolute;left:5491;top:1568;width:1016;height:393" coordorigin="5491,1568" coordsize="1016,393">
              <v:shape style="position:absolute;left:5491;top:1568;width:1016;height:393" coordorigin="5491,1568" coordsize="1016,393" path="m5491,1568l5491,1960,6506,1960,6506,1568,5491,1568xe" filled="true" fillcolor="#dcdcdc" stroked="false">
                <v:path arrowok="t"/>
                <v:fill type="solid"/>
              </v:shape>
            </v:group>
            <v:group style="position:absolute;left:6550;top:788;width:2;height:1953" coordorigin="6550,788" coordsize="2,1953">
              <v:shape style="position:absolute;left:6550;top:788;width:2;height:1953" coordorigin="6550,788" coordsize="0,1953" path="m6550,788l6550,2740e" filled="false" stroked="true" strokeweight="1.2pt" strokecolor="#dcdcdc">
                <v:path arrowok="t"/>
              </v:shape>
            </v:group>
            <v:group style="position:absolute;left:6562;top:788;width:468;height:780" coordorigin="6562,788" coordsize="468,780">
              <v:shape style="position:absolute;left:6562;top:788;width:468;height:780" coordorigin="6562,788" coordsize="468,780" path="m6562,788l6562,1568,7030,1568,7030,788,6562,788xe" filled="true" fillcolor="#dcdcdc" stroked="false">
                <v:path arrowok="t"/>
                <v:fill type="solid"/>
              </v:shape>
            </v:group>
            <v:group style="position:absolute;left:6561;top:1960;width:470;height:780" coordorigin="6561,1960" coordsize="470,780">
              <v:shape style="position:absolute;left:6561;top:1960;width:470;height:780" coordorigin="6561,1960" coordsize="470,780" path="m7031,2740l7031,1960,6561,1960,6561,2740,7031,2740xe" filled="true" fillcolor="#dcdcdc" stroked="false">
                <v:path arrowok="t"/>
                <v:fill type="solid"/>
              </v:shape>
            </v:group>
            <v:group style="position:absolute;left:7019;top:1568;width:2;height:393" coordorigin="7019,1568" coordsize="2,393">
              <v:shape style="position:absolute;left:7019;top:1568;width:2;height:393" coordorigin="7019,1568" coordsize="0,393" path="m7019,1568l7019,1960e" filled="false" stroked="true" strokeweight="1.140pt" strokecolor="#dcdcdc">
                <v:path arrowok="t"/>
              </v:shape>
            </v:group>
            <v:group style="position:absolute;left:6561;top:1568;width:447;height:393" coordorigin="6561,1568" coordsize="447,393">
              <v:shape style="position:absolute;left:6561;top:1568;width:447;height:393" coordorigin="6561,1568" coordsize="447,393" path="m6561,1568l6561,1960,7008,1960,7008,1568,6561,1568xe" filled="true" fillcolor="#dcdcdc" stroked="false">
                <v:path arrowok="t"/>
                <v:fill type="solid"/>
              </v:shape>
            </v:group>
            <v:group style="position:absolute;left:7052;top:386;width:2;height:2355" coordorigin="7052,386" coordsize="2,2355">
              <v:shape style="position:absolute;left:7052;top:386;width:2;height:2355" coordorigin="7052,386" coordsize="0,2355" path="m7052,386l7052,2740e" filled="false" stroked="true" strokeweight="1.2pt" strokecolor="#dcdcdc">
                <v:path arrowok="t"/>
              </v:shape>
            </v:group>
            <v:group style="position:absolute;left:7064;top:386;width:944;height:820" coordorigin="7064,386" coordsize="944,820">
              <v:shape style="position:absolute;left:7064;top:386;width:944;height:820" coordorigin="7064,386" coordsize="944,820" path="m7064,386l7064,1205,8008,1205,8008,386,7064,386xe" filled="true" fillcolor="#dcdcdc" stroked="false">
                <v:path arrowok="t"/>
                <v:fill type="solid"/>
              </v:shape>
            </v:group>
            <v:group style="position:absolute;left:7064;top:1910;width:944;height:831" coordorigin="7064,1910" coordsize="944,831">
              <v:shape style="position:absolute;left:7064;top:1910;width:944;height:831" coordorigin="7064,1910" coordsize="944,831" path="m8007,2740l8007,1910,7064,1910,7064,2740,8007,2740xe" filled="true" fillcolor="#dcdcdc" stroked="false">
                <v:path arrowok="t"/>
                <v:fill type="solid"/>
              </v:shape>
            </v:group>
            <v:group style="position:absolute;left:7996;top:1205;width:2;height:705" coordorigin="7996,1205" coordsize="2,705">
              <v:shape style="position:absolute;left:7996;top:1205;width:2;height:705" coordorigin="7996,1205" coordsize="0,705" path="m7996,1205l7996,1910e" filled="false" stroked="true" strokeweight="1.140pt" strokecolor="#dcdcdc">
                <v:path arrowok="t"/>
              </v:shape>
            </v:group>
            <v:group style="position:absolute;left:7064;top:1205;width:921;height:352" coordorigin="7064,1205" coordsize="921,352">
              <v:shape style="position:absolute;left:7064;top:1205;width:921;height:352" coordorigin="7064,1205" coordsize="921,352" path="m7064,1205l7064,1557,7985,1557,7985,1205,7064,1205xe" filled="true" fillcolor="#dcdcdc" stroked="false">
                <v:path arrowok="t"/>
                <v:fill type="solid"/>
              </v:shape>
            </v:group>
            <v:group style="position:absolute;left:7064;top:1557;width:921;height:353" coordorigin="7064,1557" coordsize="921,353">
              <v:shape style="position:absolute;left:7064;top:1557;width:921;height:353" coordorigin="7064,1557" coordsize="921,353" path="m7064,1557l7064,1910,7985,1910,7985,1557,7064,1557xe" filled="true" fillcolor="#dcdcdc" stroked="false">
                <v:path arrowok="t"/>
                <v:fill type="solid"/>
              </v:shape>
            </v:group>
            <v:group style="position:absolute;left:8029;top:386;width:2;height:2355" coordorigin="8029,386" coordsize="2,2355">
              <v:shape style="position:absolute;left:8029;top:386;width:2;height:2355" coordorigin="8029,386" coordsize="0,2355" path="m8029,386l8029,2740e" filled="false" stroked="true" strokeweight="1.1pt" strokecolor="#dcdcdc">
                <v:path arrowok="t"/>
              </v:shape>
            </v:group>
            <v:group style="position:absolute;left:8040;top:386;width:904;height:820" coordorigin="8040,386" coordsize="904,820">
              <v:shape style="position:absolute;left:8040;top:386;width:904;height:820" coordorigin="8040,386" coordsize="904,820" path="m8040,386l8040,1205,8944,1205,8944,386,8040,386xe" filled="true" fillcolor="#dcdcdc" stroked="false">
                <v:path arrowok="t"/>
                <v:fill type="solid"/>
              </v:shape>
            </v:group>
            <v:group style="position:absolute;left:8040;top:1910;width:905;height:831" coordorigin="8040,1910" coordsize="905,831">
              <v:shape style="position:absolute;left:8040;top:1910;width:905;height:831" coordorigin="8040,1910" coordsize="905,831" path="m8945,2740l8945,1910,8040,1910,8040,2740,8945,2740xe" filled="true" fillcolor="#dcdcdc" stroked="false">
                <v:path arrowok="t"/>
                <v:fill type="solid"/>
              </v:shape>
            </v:group>
            <v:group style="position:absolute;left:8933;top:1205;width:2;height:705" coordorigin="8933,1205" coordsize="2,705">
              <v:shape style="position:absolute;left:8933;top:1205;width:2;height:705" coordorigin="8933,1205" coordsize="0,705" path="m8933,1205l8933,1910e" filled="false" stroked="true" strokeweight="1.140pt" strokecolor="#dcdcdc">
                <v:path arrowok="t"/>
              </v:shape>
            </v:group>
            <v:group style="position:absolute;left:8040;top:1205;width:882;height:352" coordorigin="8040,1205" coordsize="882,352">
              <v:shape style="position:absolute;left:8040;top:1205;width:882;height:352" coordorigin="8040,1205" coordsize="882,352" path="m8040,1205l8040,1557,8922,1557,8922,1205,8040,1205xe" filled="true" fillcolor="#dcdcdc" stroked="false">
                <v:path arrowok="t"/>
                <v:fill type="solid"/>
              </v:shape>
            </v:group>
            <v:group style="position:absolute;left:8040;top:1557;width:882;height:353" coordorigin="8040,1557" coordsize="882,353">
              <v:shape style="position:absolute;left:8040;top:1557;width:882;height:353" coordorigin="8040,1557" coordsize="882,353" path="m8040,1557l8040,1910,8922,1910,8922,1557,8040,1557xe" filled="true" fillcolor="#dcdcdc" stroked="false">
                <v:path arrowok="t"/>
                <v:fill type="solid"/>
              </v:shape>
            </v:group>
            <v:group style="position:absolute;left:8966;top:788;width:2;height:1953" coordorigin="8966,788" coordsize="2,1953">
              <v:shape style="position:absolute;left:8966;top:788;width:2;height:1953" coordorigin="8966,788" coordsize="0,1953" path="m8966,788l8966,2740e" filled="false" stroked="true" strokeweight="1.2pt" strokecolor="#dcdcdc">
                <v:path arrowok="t"/>
              </v:shape>
            </v:group>
            <v:group style="position:absolute;left:8978;top:788;width:1046;height:624" coordorigin="8978,788" coordsize="1046,624">
              <v:shape style="position:absolute;left:8978;top:788;width:1046;height:624" coordorigin="8978,788" coordsize="1046,624" path="m8978,788l8978,1412,10024,1412,10024,788,8978,788xe" filled="true" fillcolor="#dcdcdc" stroked="false">
                <v:path arrowok="t"/>
                <v:fill type="solid"/>
              </v:shape>
            </v:group>
            <v:group style="position:absolute;left:8978;top:2116;width:1047;height:624" coordorigin="8978,2116" coordsize="1047,624">
              <v:shape style="position:absolute;left:8978;top:2116;width:1047;height:624" coordorigin="8978,2116" coordsize="1047,624" path="m10025,2740l10025,2116,8978,2116,8978,2740,10025,2740xe" filled="true" fillcolor="#dcdcdc" stroked="false">
                <v:path arrowok="t"/>
                <v:fill type="solid"/>
              </v:shape>
            </v:group>
            <v:group style="position:absolute;left:10013;top:1412;width:2;height:705" coordorigin="10013,1412" coordsize="2,705">
              <v:shape style="position:absolute;left:10013;top:1412;width:2;height:705" coordorigin="10013,1412" coordsize="0,705" path="m10013,1412l10013,2116e" filled="false" stroked="true" strokeweight="1.140pt" strokecolor="#dcdcdc">
                <v:path arrowok="t"/>
              </v:shape>
            </v:group>
            <v:group style="position:absolute;left:8978;top:1412;width:1024;height:352" coordorigin="8978,1412" coordsize="1024,352">
              <v:shape style="position:absolute;left:8978;top:1412;width:1024;height:352" coordorigin="8978,1412" coordsize="1024,352" path="m8978,1412l8978,1763,10002,1763,10002,1412,8978,1412xe" filled="true" fillcolor="#dcdcdc" stroked="false">
                <v:path arrowok="t"/>
                <v:fill type="solid"/>
              </v:shape>
            </v:group>
            <v:group style="position:absolute;left:8978;top:1763;width:1024;height:353" coordorigin="8978,1763" coordsize="1024,353">
              <v:shape style="position:absolute;left:8978;top:1763;width:1024;height:353" coordorigin="8978,1763" coordsize="1024,353" path="m8978,1763l8978,2116,10002,2116,10002,1763,8978,1763xe" filled="true" fillcolor="#dcdcdc" stroked="false">
                <v:path arrowok="t"/>
                <v:fill type="solid"/>
              </v:shape>
            </v:group>
            <v:group style="position:absolute;left:10046;top:788;width:2;height:1953" coordorigin="10046,788" coordsize="2,1953">
              <v:shape style="position:absolute;left:10046;top:788;width:2;height:1953" coordorigin="10046,788" coordsize="0,1953" path="m10046,788l10046,2740e" filled="false" stroked="true" strokeweight="1.2pt" strokecolor="#dcdcdc">
                <v:path arrowok="t"/>
              </v:shape>
            </v:group>
            <v:group style="position:absolute;left:10058;top:788;width:1046;height:780" coordorigin="10058,788" coordsize="1046,780">
              <v:shape style="position:absolute;left:10058;top:788;width:1046;height:780" coordorigin="10058,788" coordsize="1046,780" path="m10058,788l10058,1568,11104,1568,11104,788,10058,788xe" filled="true" fillcolor="#dcdcdc" stroked="false">
                <v:path arrowok="t"/>
                <v:fill type="solid"/>
              </v:shape>
            </v:group>
            <v:group style="position:absolute;left:10058;top:1960;width:1047;height:780" coordorigin="10058,1960" coordsize="1047,780">
              <v:shape style="position:absolute;left:10058;top:1960;width:1047;height:780" coordorigin="10058,1960" coordsize="1047,780" path="m11105,2740l11105,1960,10058,1960,10058,2740,11105,2740xe" filled="true" fillcolor="#dcdcdc" stroked="false">
                <v:path arrowok="t"/>
                <v:fill type="solid"/>
              </v:shape>
            </v:group>
            <v:group style="position:absolute;left:11093;top:1568;width:2;height:393" coordorigin="11093,1568" coordsize="2,393">
              <v:shape style="position:absolute;left:11093;top:1568;width:2;height:393" coordorigin="11093,1568" coordsize="0,393" path="m11093,1568l11093,1960e" filled="false" stroked="true" strokeweight="1.141pt" strokecolor="#dcdcdc">
                <v:path arrowok="t"/>
              </v:shape>
            </v:group>
            <v:group style="position:absolute;left:10058;top:1568;width:1024;height:393" coordorigin="10058,1568" coordsize="1024,393">
              <v:shape style="position:absolute;left:10058;top:1568;width:1024;height:393" coordorigin="10058,1568" coordsize="1024,393" path="m10058,1568l10058,1960,11082,1960,11082,1568,10058,1568xe" filled="true" fillcolor="#dcdcdc" stroked="false">
                <v:path arrowok="t"/>
                <v:fill type="solid"/>
              </v:shape>
            </v:group>
            <v:group style="position:absolute;left:11126;top:788;width:2;height:1953" coordorigin="11126,788" coordsize="2,1953">
              <v:shape style="position:absolute;left:11126;top:788;width:2;height:1953" coordorigin="11126,788" coordsize="0,1953" path="m11126,788l11126,2740e" filled="false" stroked="true" strokeweight="1.2pt" strokecolor="#dcdcdc">
                <v:path arrowok="t"/>
              </v:shape>
            </v:group>
            <v:group style="position:absolute;left:11138;top:788;width:326;height:312" coordorigin="11138,788" coordsize="326,312">
              <v:shape style="position:absolute;left:11138;top:788;width:326;height:312" coordorigin="11138,788" coordsize="326,312" path="m11138,788l11138,1100,11464,1100,11464,788,11138,788xe" filled="true" fillcolor="#dcdcdc" stroked="false">
                <v:path arrowok="t"/>
                <v:fill type="solid"/>
              </v:shape>
            </v:group>
            <v:group style="position:absolute;left:11138;top:2428;width:327;height:312" coordorigin="11138,2428" coordsize="327,312">
              <v:shape style="position:absolute;left:11138;top:2428;width:327;height:312" coordorigin="11138,2428" coordsize="327,312" path="m11465,2740l11465,2428,11138,2428,11138,2740,11465,2740xe" filled="true" fillcolor="#dcdcdc" stroked="false">
                <v:path arrowok="t"/>
                <v:fill type="solid"/>
              </v:shape>
            </v:group>
            <v:group style="position:absolute;left:11453;top:1100;width:2;height:1329" coordorigin="11453,1100" coordsize="2,1329">
              <v:shape style="position:absolute;left:11453;top:1100;width:2;height:1329" coordorigin="11453,1100" coordsize="0,1329" path="m11453,1100l11453,2428e" filled="false" stroked="true" strokeweight="1.140pt" strokecolor="#dcdcdc">
                <v:path arrowok="t"/>
              </v:shape>
            </v:group>
            <v:group style="position:absolute;left:11138;top:1100;width:304;height:352" coordorigin="11138,1100" coordsize="304,352">
              <v:shape style="position:absolute;left:11138;top:1100;width:304;height:352" coordorigin="11138,1100" coordsize="304,352" path="m11138,1100l11138,1451,11442,1451,11442,1100,11138,1100xe" filled="true" fillcolor="#dcdcdc" stroked="false">
                <v:path arrowok="t"/>
                <v:fill type="solid"/>
              </v:shape>
            </v:group>
            <v:group style="position:absolute;left:11138;top:1451;width:304;height:312" coordorigin="11138,1451" coordsize="304,312">
              <v:shape style="position:absolute;left:11138;top:1451;width:304;height:312" coordorigin="11138,1451" coordsize="304,312" path="m11138,1451l11138,1763,11442,1763,11442,1451,11138,1451xe" filled="true" fillcolor="#dcdcdc" stroked="false">
                <v:path arrowok="t"/>
                <v:fill type="solid"/>
              </v:shape>
            </v:group>
            <v:group style="position:absolute;left:11138;top:1763;width:304;height:312" coordorigin="11138,1763" coordsize="304,312">
              <v:shape style="position:absolute;left:11138;top:1763;width:304;height:312" coordorigin="11138,1763" coordsize="304,312" path="m11138,1763l11138,2075,11442,2075,11442,1763,11138,1763xe" filled="true" fillcolor="#dcdcdc" stroked="false">
                <v:path arrowok="t"/>
                <v:fill type="solid"/>
              </v:shape>
            </v:group>
            <v:group style="position:absolute;left:11138;top:2075;width:304;height:353" coordorigin="11138,2075" coordsize="304,353">
              <v:shape style="position:absolute;left:11138;top:2075;width:304;height:353" coordorigin="11138,2075" coordsize="304,353" path="m11138,2075l11138,2428,11442,2428,11442,2075,11138,2075xe" filled="true" fillcolor="#dcdcdc" stroked="false">
                <v:path arrowok="t"/>
                <v:fill type="solid"/>
              </v:shape>
            </v:group>
            <v:group style="position:absolute;left:11486;top:788;width:2;height:1953" coordorigin="11486,788" coordsize="2,1953">
              <v:shape style="position:absolute;left:11486;top:788;width:2;height:1953" coordorigin="11486,788" coordsize="0,1953" path="m11486,788l11486,2740e" filled="false" stroked="true" strokeweight="1.2pt" strokecolor="#dcdcdc">
                <v:path arrowok="t"/>
              </v:shape>
            </v:group>
            <v:group style="position:absolute;left:11498;top:788;width:326;height:312" coordorigin="11498,788" coordsize="326,312">
              <v:shape style="position:absolute;left:11498;top:788;width:326;height:312" coordorigin="11498,788" coordsize="326,312" path="m11498,788l11498,1100,11824,1100,11824,788,11498,788xe" filled="true" fillcolor="#dcdcdc" stroked="false">
                <v:path arrowok="t"/>
                <v:fill type="solid"/>
              </v:shape>
            </v:group>
            <v:group style="position:absolute;left:11498;top:2428;width:327;height:312" coordorigin="11498,2428" coordsize="327,312">
              <v:shape style="position:absolute;left:11498;top:2428;width:327;height:312" coordorigin="11498,2428" coordsize="327,312" path="m11825,2740l11825,2428,11498,2428,11498,2740,11825,2740xe" filled="true" fillcolor="#dcdcdc" stroked="false">
                <v:path arrowok="t"/>
                <v:fill type="solid"/>
              </v:shape>
            </v:group>
            <v:group style="position:absolute;left:11813;top:1100;width:2;height:1329" coordorigin="11813,1100" coordsize="2,1329">
              <v:shape style="position:absolute;left:11813;top:1100;width:2;height:1329" coordorigin="11813,1100" coordsize="0,1329" path="m11813,1100l11813,2428e" filled="false" stroked="true" strokeweight="1.140pt" strokecolor="#dcdcdc">
                <v:path arrowok="t"/>
              </v:shape>
            </v:group>
            <v:group style="position:absolute;left:11498;top:1100;width:304;height:352" coordorigin="11498,1100" coordsize="304,352">
              <v:shape style="position:absolute;left:11498;top:1100;width:304;height:352" coordorigin="11498,1100" coordsize="304,352" path="m11498,1100l11498,1451,11802,1451,11802,1100,11498,1100xe" filled="true" fillcolor="#dcdcdc" stroked="false">
                <v:path arrowok="t"/>
                <v:fill type="solid"/>
              </v:shape>
            </v:group>
            <v:group style="position:absolute;left:11498;top:1451;width:304;height:312" coordorigin="11498,1451" coordsize="304,312">
              <v:shape style="position:absolute;left:11498;top:1451;width:304;height:312" coordorigin="11498,1451" coordsize="304,312" path="m11498,1451l11498,1763,11802,1763,11802,1451,11498,1451xe" filled="true" fillcolor="#dcdcdc" stroked="false">
                <v:path arrowok="t"/>
                <v:fill type="solid"/>
              </v:shape>
            </v:group>
            <v:group style="position:absolute;left:11498;top:1763;width:304;height:312" coordorigin="11498,1763" coordsize="304,312">
              <v:shape style="position:absolute;left:11498;top:1763;width:304;height:312" coordorigin="11498,1763" coordsize="304,312" path="m11498,1763l11498,2075,11802,2075,11802,1763,11498,1763xe" filled="true" fillcolor="#dcdcdc" stroked="false">
                <v:path arrowok="t"/>
                <v:fill type="solid"/>
              </v:shape>
            </v:group>
            <v:group style="position:absolute;left:11498;top:2075;width:304;height:353" coordorigin="11498,2075" coordsize="304,353">
              <v:shape style="position:absolute;left:11498;top:2075;width:304;height:353" coordorigin="11498,2075" coordsize="304,353" path="m11498,2075l11498,2428,11802,2428,11802,2075,11498,2075xe" filled="true" fillcolor="#dcdcdc" stroked="false">
                <v:path arrowok="t"/>
                <v:fill type="solid"/>
              </v:shape>
            </v:group>
            <v:group style="position:absolute;left:11846;top:788;width:2;height:1953" coordorigin="11846,788" coordsize="2,1953">
              <v:shape style="position:absolute;left:11846;top:788;width:2;height:1953" coordorigin="11846,788" coordsize="0,1953" path="m11846,788l11846,2740e" filled="false" stroked="true" strokeweight="1.2pt" strokecolor="#dcdcdc">
                <v:path arrowok="t"/>
              </v:shape>
            </v:group>
            <v:group style="position:absolute;left:11858;top:788;width:866;height:780" coordorigin="11858,788" coordsize="866,780">
              <v:shape style="position:absolute;left:11858;top:788;width:866;height:780" coordorigin="11858,788" coordsize="866,780" path="m11858,788l11858,1568,12724,1568,12724,788,11858,788xe" filled="true" fillcolor="#dcdcdc" stroked="false">
                <v:path arrowok="t"/>
                <v:fill type="solid"/>
              </v:shape>
            </v:group>
            <v:group style="position:absolute;left:11858;top:1960;width:867;height:780" coordorigin="11858,1960" coordsize="867,780">
              <v:shape style="position:absolute;left:11858;top:1960;width:867;height:780" coordorigin="11858,1960" coordsize="867,780" path="m12725,2740l12725,1960,11858,1960,11858,2740,12725,2740xe" filled="true" fillcolor="#dcdcdc" stroked="false">
                <v:path arrowok="t"/>
                <v:fill type="solid"/>
              </v:shape>
            </v:group>
            <v:group style="position:absolute;left:12713;top:1568;width:2;height:393" coordorigin="12713,1568" coordsize="2,393">
              <v:shape style="position:absolute;left:12713;top:1568;width:2;height:393" coordorigin="12713,1568" coordsize="0,393" path="m12713,1568l12713,1960e" filled="false" stroked="true" strokeweight="1.140pt" strokecolor="#dcdcdc">
                <v:path arrowok="t"/>
              </v:shape>
            </v:group>
            <v:group style="position:absolute;left:11858;top:1568;width:844;height:393" coordorigin="11858,1568" coordsize="844,393">
              <v:shape style="position:absolute;left:11858;top:1568;width:844;height:393" coordorigin="11858,1568" coordsize="844,393" path="m11858,1568l11858,1960,12702,1960,12702,1568,11858,1568xe" filled="true" fillcolor="#dcdcdc" stroked="false">
                <v:path arrowok="t"/>
                <v:fill type="solid"/>
              </v:shape>
            </v:group>
            <v:group style="position:absolute;left:12746;top:788;width:2;height:1953" coordorigin="12746,788" coordsize="2,1953">
              <v:shape style="position:absolute;left:12746;top:788;width:2;height:1953" coordorigin="12746,788" coordsize="0,1953" path="m12746,788l12746,2740e" filled="false" stroked="true" strokeweight="1.2pt" strokecolor="#dcdcdc">
                <v:path arrowok="t"/>
              </v:shape>
            </v:group>
            <v:group style="position:absolute;left:13073;top:788;width:2;height:1953" coordorigin="13073,788" coordsize="2,1953">
              <v:shape style="position:absolute;left:13073;top:788;width:2;height:1953" coordorigin="13073,788" coordsize="0,1953" path="m13073,788l13073,2740e" filled="false" stroked="true" strokeweight="1.140pt" strokecolor="#dcdcdc">
                <v:path arrowok="t"/>
              </v:shape>
            </v:group>
            <v:group style="position:absolute;left:12758;top:788;width:304;height:352" coordorigin="12758,788" coordsize="304,352">
              <v:shape style="position:absolute;left:12758;top:788;width:304;height:352" coordorigin="12758,788" coordsize="304,352" path="m12758,788l12758,1139,13062,1139,13062,788,12758,788xe" filled="true" fillcolor="#dcdcdc" stroked="false">
                <v:path arrowok="t"/>
                <v:fill type="solid"/>
              </v:shape>
            </v:group>
            <v:group style="position:absolute;left:12758;top:1139;width:304;height:312" coordorigin="12758,1139" coordsize="304,312">
              <v:shape style="position:absolute;left:12758;top:1139;width:304;height:312" coordorigin="12758,1139" coordsize="304,312" path="m12758,1139l12758,1451,13062,1451,13062,1139,12758,1139xe" filled="true" fillcolor="#dcdcdc" stroked="false">
                <v:path arrowok="t"/>
                <v:fill type="solid"/>
              </v:shape>
            </v:group>
            <v:group style="position:absolute;left:12758;top:1451;width:304;height:312" coordorigin="12758,1451" coordsize="304,312">
              <v:shape style="position:absolute;left:12758;top:1451;width:304;height:312" coordorigin="12758,1451" coordsize="304,312" path="m12758,1451l12758,1763,13062,1763,13062,1451,12758,1451xe" filled="true" fillcolor="#dcdcdc" stroked="false">
                <v:path arrowok="t"/>
                <v:fill type="solid"/>
              </v:shape>
            </v:group>
            <v:group style="position:absolute;left:12758;top:1763;width:304;height:312" coordorigin="12758,1763" coordsize="304,312">
              <v:shape style="position:absolute;left:12758;top:1763;width:304;height:312" coordorigin="12758,1763" coordsize="304,312" path="m12758,1763l12758,2075,13062,2075,13062,1763,12758,1763xe" filled="true" fillcolor="#dcdcdc" stroked="false">
                <v:path arrowok="t"/>
                <v:fill type="solid"/>
              </v:shape>
            </v:group>
            <v:group style="position:absolute;left:12758;top:2075;width:304;height:312" coordorigin="12758,2075" coordsize="304,312">
              <v:shape style="position:absolute;left:12758;top:2075;width:304;height:312" coordorigin="12758,2075" coordsize="304,312" path="m12758,2075l12758,2387,13062,2387,13062,2075,12758,2075xe" filled="true" fillcolor="#dcdcdc" stroked="false">
                <v:path arrowok="t"/>
                <v:fill type="solid"/>
              </v:shape>
            </v:group>
            <v:group style="position:absolute;left:12758;top:2387;width:304;height:353" coordorigin="12758,2387" coordsize="304,353">
              <v:shape style="position:absolute;left:12758;top:2387;width:304;height:353" coordorigin="12758,2387" coordsize="304,353" path="m12758,2387l12758,2740,13062,2740,13062,2387,12758,2387xe" filled="true" fillcolor="#dcdcdc" stroked="false">
                <v:path arrowok="t"/>
                <v:fill type="solid"/>
              </v:shape>
            </v:group>
            <v:group style="position:absolute;left:13106;top:788;width:2;height:1953" coordorigin="13106,788" coordsize="2,1953">
              <v:shape style="position:absolute;left:13106;top:788;width:2;height:1953" coordorigin="13106,788" coordsize="0,1953" path="m13106,788l13106,2740e" filled="false" stroked="true" strokeweight="1.2pt" strokecolor="#dcdcdc">
                <v:path arrowok="t"/>
              </v:shape>
            </v:group>
            <v:group style="position:absolute;left:13118;top:788;width:1046;height:780" coordorigin="13118,788" coordsize="1046,780">
              <v:shape style="position:absolute;left:13118;top:788;width:1046;height:780" coordorigin="13118,788" coordsize="1046,780" path="m13118,788l13118,1568,14164,1568,14164,788,13118,788xe" filled="true" fillcolor="#dcdcdc" stroked="false">
                <v:path arrowok="t"/>
                <v:fill type="solid"/>
              </v:shape>
            </v:group>
            <v:group style="position:absolute;left:13118;top:1960;width:1047;height:780" coordorigin="13118,1960" coordsize="1047,780">
              <v:shape style="position:absolute;left:13118;top:1960;width:1047;height:780" coordorigin="13118,1960" coordsize="1047,780" path="m14165,2740l14165,1960,13118,1960,13118,2740,14165,2740xe" filled="true" fillcolor="#dcdcdc" stroked="false">
                <v:path arrowok="t"/>
                <v:fill type="solid"/>
              </v:shape>
            </v:group>
            <v:group style="position:absolute;left:14153;top:1568;width:2;height:393" coordorigin="14153,1568" coordsize="2,393">
              <v:shape style="position:absolute;left:14153;top:1568;width:2;height:393" coordorigin="14153,1568" coordsize="0,393" path="m14153,1568l14153,1960e" filled="false" stroked="true" strokeweight="1.140pt" strokecolor="#dcdcdc">
                <v:path arrowok="t"/>
              </v:shape>
            </v:group>
            <v:group style="position:absolute;left:13118;top:1568;width:1024;height:393" coordorigin="13118,1568" coordsize="1024,393">
              <v:shape style="position:absolute;left:13118;top:1568;width:1024;height:393" coordorigin="13118,1568" coordsize="1024,393" path="m13118,1568l13118,1960,14142,1960,14142,1568,13118,1568xe" filled="true" fillcolor="#dcdcdc" stroked="false">
                <v:path arrowok="t"/>
                <v:fill type="solid"/>
              </v:shape>
            </v:group>
            <v:group style="position:absolute;left:14186;top:788;width:2;height:1953" coordorigin="14186,788" coordsize="2,1953">
              <v:shape style="position:absolute;left:14186;top:788;width:2;height:1953" coordorigin="14186,788" coordsize="0,1953" path="m14186,788l14186,2740e" filled="false" stroked="true" strokeweight="1.2pt" strokecolor="#dcdcdc">
                <v:path arrowok="t"/>
              </v:shape>
            </v:group>
            <v:group style="position:absolute;left:14198;top:788;width:326;height:624" coordorigin="14198,788" coordsize="326,624">
              <v:shape style="position:absolute;left:14198;top:788;width:326;height:624" coordorigin="14198,788" coordsize="326,624" path="m14198,788l14198,1412,14524,1412,14524,788,14198,788xe" filled="true" fillcolor="#dcdcdc" stroked="false">
                <v:path arrowok="t"/>
                <v:fill type="solid"/>
              </v:shape>
            </v:group>
            <v:group style="position:absolute;left:14198;top:2116;width:327;height:624" coordorigin="14198,2116" coordsize="327,624">
              <v:shape style="position:absolute;left:14198;top:2116;width:327;height:624" coordorigin="14198,2116" coordsize="327,624" path="m14525,2740l14525,2116,14198,2116,14198,2740,14525,2740xe" filled="true" fillcolor="#dcdcdc" stroked="false">
                <v:path arrowok="t"/>
                <v:fill type="solid"/>
              </v:shape>
            </v:group>
            <v:group style="position:absolute;left:14513;top:1412;width:2;height:705" coordorigin="14513,1412" coordsize="2,705">
              <v:shape style="position:absolute;left:14513;top:1412;width:2;height:705" coordorigin="14513,1412" coordsize="0,705" path="m14513,1412l14513,2116e" filled="false" stroked="true" strokeweight="1.140pt" strokecolor="#dcdcdc">
                <v:path arrowok="t"/>
              </v:shape>
            </v:group>
            <v:group style="position:absolute;left:14198;top:1412;width:304;height:352" coordorigin="14198,1412" coordsize="304,352">
              <v:shape style="position:absolute;left:14198;top:1412;width:304;height:352" coordorigin="14198,1412" coordsize="304,352" path="m14198,1412l14198,1763,14502,1763,14502,1412,14198,1412xe" filled="true" fillcolor="#dcdcdc" stroked="false">
                <v:path arrowok="t"/>
                <v:fill type="solid"/>
              </v:shape>
            </v:group>
            <v:group style="position:absolute;left:14198;top:1763;width:304;height:353" coordorigin="14198,1763" coordsize="304,353">
              <v:shape style="position:absolute;left:14198;top:1763;width:304;height:353" coordorigin="14198,1763" coordsize="304,353" path="m14198,1763l14198,2116,14502,2116,14502,1763,14198,1763xe" filled="true" fillcolor="#dcdcdc" stroked="false">
                <v:path arrowok="t"/>
                <v:fill type="solid"/>
              </v:shape>
            </v:group>
            <v:group style="position:absolute;left:14546;top:386;width:2;height:2355" coordorigin="14546,386" coordsize="2,2355">
              <v:shape style="position:absolute;left:14546;top:386;width:2;height:2355" coordorigin="14546,386" coordsize="0,2355" path="m14546,386l14546,2740e" filled="false" stroked="true" strokeweight="1.2pt" strokecolor="#dcdcdc">
                <v:path arrowok="t"/>
              </v:shape>
            </v:group>
            <v:group style="position:absolute;left:14558;top:386;width:866;height:820" coordorigin="14558,386" coordsize="866,820">
              <v:shape style="position:absolute;left:14558;top:386;width:866;height:820" coordorigin="14558,386" coordsize="866,820" path="m14558,386l14558,1205,15424,1205,15424,386,14558,386xe" filled="true" fillcolor="#dcdcdc" stroked="false">
                <v:path arrowok="t"/>
                <v:fill type="solid"/>
              </v:shape>
            </v:group>
            <v:group style="position:absolute;left:14558;top:1910;width:867;height:831" coordorigin="14558,1910" coordsize="867,831">
              <v:shape style="position:absolute;left:14558;top:1910;width:867;height:831" coordorigin="14558,1910" coordsize="867,831" path="m15425,2740l15425,1910,14558,1910,14558,2740,15425,2740xe" filled="true" fillcolor="#dcdcdc" stroked="false">
                <v:path arrowok="t"/>
                <v:fill type="solid"/>
              </v:shape>
            </v:group>
            <v:group style="position:absolute;left:15413;top:1205;width:2;height:705" coordorigin="15413,1205" coordsize="2,705">
              <v:shape style="position:absolute;left:15413;top:1205;width:2;height:705" coordorigin="15413,1205" coordsize="0,705" path="m15413,1205l15413,1910e" filled="false" stroked="true" strokeweight="1.140pt" strokecolor="#dcdcdc">
                <v:path arrowok="t"/>
              </v:shape>
            </v:group>
            <v:group style="position:absolute;left:14558;top:1205;width:844;height:352" coordorigin="14558,1205" coordsize="844,352">
              <v:shape style="position:absolute;left:14558;top:1205;width:844;height:352" coordorigin="14558,1205" coordsize="844,352" path="m14558,1205l14558,1557,15402,1557,15402,1205,14558,1205xe" filled="true" fillcolor="#dcdcdc" stroked="false">
                <v:path arrowok="t"/>
                <v:fill type="solid"/>
              </v:shape>
            </v:group>
            <v:group style="position:absolute;left:14558;top:1557;width:844;height:353" coordorigin="14558,1557" coordsize="844,353">
              <v:shape style="position:absolute;left:14558;top:1557;width:844;height:353" coordorigin="14558,1557" coordsize="844,353" path="m14558,1557l14558,1910,15402,1910,15402,1557,14558,1557xe" filled="true" fillcolor="#dcdcdc" stroked="false">
                <v:path arrowok="t"/>
                <v:fill type="solid"/>
              </v:shape>
            </v:group>
            <v:group style="position:absolute;left:15446;top:386;width:2;height:2355" coordorigin="15446,386" coordsize="2,2355">
              <v:shape style="position:absolute;left:15446;top:386;width:2;height:2355" coordorigin="15446,386" coordsize="0,2355" path="m15446,386l15446,2740e" filled="false" stroked="true" strokeweight="1.2pt" strokecolor="#dcdcdc">
                <v:path arrowok="t"/>
              </v:shape>
            </v:group>
            <v:group style="position:absolute;left:15458;top:386;width:1046;height:820" coordorigin="15458,386" coordsize="1046,820">
              <v:shape style="position:absolute;left:15458;top:386;width:1046;height:820" coordorigin="15458,386" coordsize="1046,820" path="m15458,386l15458,1205,16504,1205,16504,386,15458,386xe" filled="true" fillcolor="#dcdcdc" stroked="false">
                <v:path arrowok="t"/>
                <v:fill type="solid"/>
              </v:shape>
            </v:group>
            <v:group style="position:absolute;left:15458;top:1910;width:1047;height:831" coordorigin="15458,1910" coordsize="1047,831">
              <v:shape style="position:absolute;left:15458;top:1910;width:1047;height:831" coordorigin="15458,1910" coordsize="1047,831" path="m16505,2740l16505,1910,15458,1910,15458,2740,16505,2740xe" filled="true" fillcolor="#dcdcdc" stroked="false">
                <v:path arrowok="t"/>
                <v:fill type="solid"/>
              </v:shape>
            </v:group>
            <v:group style="position:absolute;left:16493;top:1205;width:2;height:705" coordorigin="16493,1205" coordsize="2,705">
              <v:shape style="position:absolute;left:16493;top:1205;width:2;height:705" coordorigin="16493,1205" coordsize="0,705" path="m16493,1205l16493,1910e" filled="false" stroked="true" strokeweight="1.140pt" strokecolor="#dcdcdc">
                <v:path arrowok="t"/>
              </v:shape>
            </v:group>
            <v:group style="position:absolute;left:15458;top:1205;width:1024;height:352" coordorigin="15458,1205" coordsize="1024,352">
              <v:shape style="position:absolute;left:15458;top:1205;width:1024;height:352" coordorigin="15458,1205" coordsize="1024,352" path="m15458,1205l15458,1557,16482,1557,16482,1205,15458,1205xe" filled="true" fillcolor="#dcdcdc" stroked="false">
                <v:path arrowok="t"/>
                <v:fill type="solid"/>
              </v:shape>
            </v:group>
            <v:group style="position:absolute;left:15458;top:1557;width:1024;height:353" coordorigin="15458,1557" coordsize="1024,353">
              <v:shape style="position:absolute;left:15458;top:1557;width:1024;height:353" coordorigin="15458,1557" coordsize="1024,353" path="m15458,1557l15458,1910,16482,1910,16482,1557,15458,1557xe" filled="true" fillcolor="#dcdcdc" stroked="false">
                <v:path arrowok="t"/>
                <v:fill type="solid"/>
              </v:shape>
            </v:group>
            <v:group style="position:absolute;left:1583;top:783;width:5458;height:2" coordorigin="1583,783" coordsize="5458,2">
              <v:shape style="position:absolute;left:1583;top:783;width:5458;height:2" coordorigin="1583,783" coordsize="5458,0" path="m1583,783l7040,783e" filled="false" stroked="true" strokeweight=".48pt" strokecolor="#000000">
                <v:path arrowok="t"/>
              </v:shape>
            </v:group>
            <v:group style="position:absolute;left:8945;top:783;width:5590;height:2" coordorigin="8945,783" coordsize="5590,2">
              <v:shape style="position:absolute;left:8945;top:783;width:5590;height:2" coordorigin="8945,783" coordsize="5590,0" path="m8945,783l14534,783e" filled="false" stroked="true" strokeweight=".48pt" strokecolor="#000000">
                <v:path arrowok="t"/>
              </v:shape>
            </v:group>
            <v:group style="position:absolute;left:1587;top:788;width:2;height:1953" coordorigin="1587,788" coordsize="2,1953">
              <v:shape style="position:absolute;left:1587;top:788;width:2;height:1953" coordorigin="1587,788" coordsize="0,1953" path="m1587,788l1587,2740e" filled="false" stroked="true" strokeweight=".47998pt" strokecolor="#000000">
                <v:path arrowok="t"/>
              </v:shape>
            </v:group>
            <v:group style="position:absolute;left:2597;top:788;width:2;height:1953" coordorigin="2597,788" coordsize="2,1953">
              <v:shape style="position:absolute;left:2597;top:788;width:2;height:1953" coordorigin="2597,788" coordsize="0,1953" path="m2597,788l2597,2740e" filled="false" stroked="true" strokeweight=".48001pt" strokecolor="#000000">
                <v:path arrowok="t"/>
              </v:shape>
            </v:group>
            <v:group style="position:absolute;left:3677;top:788;width:2;height:1953" coordorigin="3677,788" coordsize="2,1953">
              <v:shape style="position:absolute;left:3677;top:788;width:2;height:1953" coordorigin="3677,788" coordsize="0,1953" path="m3677,788l3677,2740e" filled="false" stroked="true" strokeweight=".48pt" strokecolor="#000000">
                <v:path arrowok="t"/>
              </v:shape>
            </v:group>
            <v:group style="position:absolute;left:3927;top:788;width:2;height:1953" coordorigin="3927,788" coordsize="2,1953">
              <v:shape style="position:absolute;left:3927;top:788;width:2;height:1953" coordorigin="3927,788" coordsize="0,1953" path="m3927,788l3927,2740e" filled="false" stroked="true" strokeweight=".48pt" strokecolor="#000000">
                <v:path arrowok="t"/>
              </v:shape>
            </v:group>
            <v:group style="position:absolute;left:4203;top:788;width:2;height:1953" coordorigin="4203,788" coordsize="2,1953">
              <v:shape style="position:absolute;left:4203;top:788;width:2;height:1953" coordorigin="4203,788" coordsize="0,1953" path="m4203,788l4203,2740e" filled="false" stroked="true" strokeweight=".48001pt" strokecolor="#000000">
                <v:path arrowok="t"/>
              </v:shape>
            </v:group>
            <v:group style="position:absolute;left:5103;top:788;width:2;height:1953" coordorigin="5103,788" coordsize="2,1953">
              <v:shape style="position:absolute;left:5103;top:788;width:2;height:1953" coordorigin="5103,788" coordsize="0,1953" path="m5103,788l5103,2740e" filled="false" stroked="true" strokeweight=".48pt" strokecolor="#000000">
                <v:path arrowok="t"/>
              </v:shape>
            </v:group>
            <v:group style="position:absolute;left:5463;top:788;width:2;height:1953" coordorigin="5463,788" coordsize="2,1953">
              <v:shape style="position:absolute;left:5463;top:788;width:2;height:1953" coordorigin="5463,788" coordsize="0,1953" path="m5463,788l5463,2740e" filled="false" stroked="true" strokeweight=".47998pt" strokecolor="#000000">
                <v:path arrowok="t"/>
              </v:shape>
            </v:group>
            <v:group style="position:absolute;left:6534;top:788;width:2;height:1953" coordorigin="6534,788" coordsize="2,1953">
              <v:shape style="position:absolute;left:6534;top:788;width:2;height:1953" coordorigin="6534,788" coordsize="0,1953" path="m6534,788l6534,2740e" filled="false" stroked="true" strokeweight=".48001pt" strokecolor="#000000">
                <v:path arrowok="t"/>
              </v:shape>
            </v:group>
            <v:group style="position:absolute;left:7035;top:788;width:2;height:1953" coordorigin="7035,788" coordsize="2,1953">
              <v:shape style="position:absolute;left:7035;top:788;width:2;height:1953" coordorigin="7035,788" coordsize="0,1953" path="m7035,788l7035,2740e" filled="false" stroked="true" strokeweight=".48001pt" strokecolor="#000000">
                <v:path arrowok="t"/>
              </v:shape>
            </v:group>
            <v:group style="position:absolute;left:8949;top:788;width:2;height:1953" coordorigin="8949,788" coordsize="2,1953">
              <v:shape style="position:absolute;left:8949;top:788;width:2;height:1953" coordorigin="8949,788" coordsize="0,1953" path="m8949,788l8949,2740e" filled="false" stroked="true" strokeweight=".48001pt" strokecolor="#000000">
                <v:path arrowok="t"/>
              </v:shape>
            </v:group>
            <v:group style="position:absolute;left:10029;top:788;width:2;height:1953" coordorigin="10029,788" coordsize="2,1953">
              <v:shape style="position:absolute;left:10029;top:788;width:2;height:1953" coordorigin="10029,788" coordsize="0,1953" path="m10029,788l10029,2740e" filled="false" stroked="true" strokeweight=".48001pt" strokecolor="#000000">
                <v:path arrowok="t"/>
              </v:shape>
            </v:group>
            <v:group style="position:absolute;left:11109;top:788;width:2;height:1953" coordorigin="11109,788" coordsize="2,1953">
              <v:shape style="position:absolute;left:11109;top:788;width:2;height:1953" coordorigin="11109,788" coordsize="0,1953" path="m11109,788l11109,2740e" filled="false" stroked="true" strokeweight=".48004pt" strokecolor="#000000">
                <v:path arrowok="t"/>
              </v:shape>
            </v:group>
            <v:group style="position:absolute;left:11469;top:788;width:2;height:1953" coordorigin="11469,788" coordsize="2,1953">
              <v:shape style="position:absolute;left:11469;top:788;width:2;height:1953" coordorigin="11469,788" coordsize="0,1953" path="m11469,788l11469,2740e" filled="false" stroked="true" strokeweight=".48004pt" strokecolor="#000000">
                <v:path arrowok="t"/>
              </v:shape>
            </v:group>
            <v:group style="position:absolute;left:11829;top:788;width:2;height:1953" coordorigin="11829,788" coordsize="2,1953">
              <v:shape style="position:absolute;left:11829;top:788;width:2;height:1953" coordorigin="11829,788" coordsize="0,1953" path="m11829,788l11829,2740e" filled="false" stroked="true" strokeweight=".48004pt" strokecolor="#000000">
                <v:path arrowok="t"/>
              </v:shape>
            </v:group>
            <v:group style="position:absolute;left:12729;top:788;width:2;height:1953" coordorigin="12729,788" coordsize="2,1953">
              <v:shape style="position:absolute;left:12729;top:788;width:2;height:1953" coordorigin="12729,788" coordsize="0,1953" path="m12729,788l12729,2740e" filled="false" stroked="true" strokeweight=".48004pt" strokecolor="#000000">
                <v:path arrowok="t"/>
              </v:shape>
            </v:group>
            <v:group style="position:absolute;left:13089;top:788;width:2;height:1953" coordorigin="13089,788" coordsize="2,1953">
              <v:shape style="position:absolute;left:13089;top:788;width:2;height:1953" coordorigin="13089,788" coordsize="0,1953" path="m13089,788l13089,2740e" filled="false" stroked="true" strokeweight=".47998pt" strokecolor="#000000">
                <v:path arrowok="t"/>
              </v:shape>
            </v:group>
            <v:group style="position:absolute;left:14169;top:788;width:2;height:1953" coordorigin="14169,788" coordsize="2,1953">
              <v:shape style="position:absolute;left:14169;top:788;width:2;height:1953" coordorigin="14169,788" coordsize="0,1953" path="m14169,788l14169,2740e" filled="false" stroked="true" strokeweight=".48004pt" strokecolor="#000000">
                <v:path arrowok="t"/>
              </v:shape>
            </v:group>
            <v:group style="position:absolute;left:14529;top:788;width:2;height:1953" coordorigin="14529,788" coordsize="2,1953">
              <v:shape style="position:absolute;left:14529;top:788;width:2;height:1953" coordorigin="14529,788" coordsize="0,1953" path="m14529,788l14529,2740e" filled="false" stroked="true" strokeweight=".48004pt" strokecolor="#000000">
                <v:path arrowok="t"/>
              </v:shape>
            </v:group>
            <v:group style="position:absolute;left:343;top:2750;width:2;height:393" coordorigin="343,2750" coordsize="2,393">
              <v:shape style="position:absolute;left:343;top:2750;width:2;height:393" coordorigin="343,2750" coordsize="0,393" path="m343,2750l343,3142e" filled="false" stroked="true" strokeweight="1.2pt" strokecolor="#dcdcdc">
                <v:path arrowok="t"/>
              </v:shape>
            </v:group>
            <v:group style="position:absolute;left:1571;top:2750;width:2;height:393" coordorigin="1571,2750" coordsize="2,393">
              <v:shape style="position:absolute;left:1571;top:2750;width:2;height:393" coordorigin="1571,2750" coordsize="0,393" path="m1571,2750l1571,3142e" filled="false" stroked="true" strokeweight="1.2pt" strokecolor="#dcdcdc">
                <v:path arrowok="t"/>
              </v:shape>
            </v:group>
            <v:group style="position:absolute;left:355;top:2750;width:1204;height:393" coordorigin="355,2750" coordsize="1204,393">
              <v:shape style="position:absolute;left:355;top:2750;width:1204;height:393" coordorigin="355,2750" coordsize="1204,393" path="m355,2750l355,3142,1559,3142,1559,2750,355,2750xe" filled="true" fillcolor="#dcdcdc" stroked="false">
                <v:path arrowok="t"/>
                <v:fill type="solid"/>
              </v:shape>
            </v:group>
            <v:group style="position:absolute;left:321;top:2745;width:16193;height:2" coordorigin="321,2745" coordsize="16193,2">
              <v:shape style="position:absolute;left:321;top:2745;width:16193;height:2" coordorigin="321,2745" coordsize="16193,0" path="m321,2745l16514,2745e" filled="false" stroked="true" strokeweight=".48001pt" strokecolor="#000000">
                <v:path arrowok="t"/>
              </v:shape>
            </v:group>
            <v:group style="position:absolute;left:1587;top:2750;width:2;height:393" coordorigin="1587,2750" coordsize="2,393">
              <v:shape style="position:absolute;left:1587;top:2750;width:2;height:393" coordorigin="1587,2750" coordsize="0,393" path="m1587,2750l1587,3142e" filled="false" stroked="true" strokeweight=".47998pt" strokecolor="#000000">
                <v:path arrowok="t"/>
              </v:shape>
            </v:group>
            <v:group style="position:absolute;left:2597;top:2750;width:2;height:393" coordorigin="2597,2750" coordsize="2,393">
              <v:shape style="position:absolute;left:2597;top:2750;width:2;height:393" coordorigin="2597,2750" coordsize="0,393" path="m2597,2750l2597,3142e" filled="false" stroked="true" strokeweight=".48001pt" strokecolor="#000000">
                <v:path arrowok="t"/>
              </v:shape>
            </v:group>
            <v:group style="position:absolute;left:3677;top:2750;width:2;height:393" coordorigin="3677,2750" coordsize="2,393">
              <v:shape style="position:absolute;left:3677;top:2750;width:2;height:393" coordorigin="3677,2750" coordsize="0,393" path="m3677,2750l3677,3142e" filled="false" stroked="true" strokeweight=".48pt" strokecolor="#000000">
                <v:path arrowok="t"/>
              </v:shape>
            </v:group>
            <v:group style="position:absolute;left:3927;top:2750;width:2;height:393" coordorigin="3927,2750" coordsize="2,393">
              <v:shape style="position:absolute;left:3927;top:2750;width:2;height:393" coordorigin="3927,2750" coordsize="0,393" path="m3927,2750l3927,3142e" filled="false" stroked="true" strokeweight=".48pt" strokecolor="#000000">
                <v:path arrowok="t"/>
              </v:shape>
            </v:group>
            <v:group style="position:absolute;left:4203;top:2750;width:2;height:393" coordorigin="4203,2750" coordsize="2,393">
              <v:shape style="position:absolute;left:4203;top:2750;width:2;height:393" coordorigin="4203,2750" coordsize="0,393" path="m4203,2750l4203,3142e" filled="false" stroked="true" strokeweight=".48001pt" strokecolor="#000000">
                <v:path arrowok="t"/>
              </v:shape>
            </v:group>
            <v:group style="position:absolute;left:5103;top:2750;width:2;height:393" coordorigin="5103,2750" coordsize="2,393">
              <v:shape style="position:absolute;left:5103;top:2750;width:2;height:393" coordorigin="5103,2750" coordsize="0,393" path="m5103,2750l5103,3142e" filled="false" stroked="true" strokeweight=".48pt" strokecolor="#000000">
                <v:path arrowok="t"/>
              </v:shape>
            </v:group>
            <v:group style="position:absolute;left:5463;top:2750;width:2;height:393" coordorigin="5463,2750" coordsize="2,393">
              <v:shape style="position:absolute;left:5463;top:2750;width:2;height:393" coordorigin="5463,2750" coordsize="0,393" path="m5463,2750l5463,3142e" filled="false" stroked="true" strokeweight=".47998pt" strokecolor="#000000">
                <v:path arrowok="t"/>
              </v:shape>
            </v:group>
            <v:group style="position:absolute;left:6534;top:2750;width:2;height:393" coordorigin="6534,2750" coordsize="2,393">
              <v:shape style="position:absolute;left:6534;top:2750;width:2;height:393" coordorigin="6534,2750" coordsize="0,393" path="m6534,2750l6534,3142e" filled="false" stroked="true" strokeweight=".48001pt" strokecolor="#000000">
                <v:path arrowok="t"/>
              </v:shape>
            </v:group>
            <v:group style="position:absolute;left:7035;top:2750;width:2;height:393" coordorigin="7035,2750" coordsize="2,393">
              <v:shape style="position:absolute;left:7035;top:2750;width:2;height:393" coordorigin="7035,2750" coordsize="0,393" path="m7035,2750l7035,3142e" filled="false" stroked="true" strokeweight=".48001pt" strokecolor="#000000">
                <v:path arrowok="t"/>
              </v:shape>
            </v:group>
            <v:group style="position:absolute;left:8949;top:2750;width:2;height:393" coordorigin="8949,2750" coordsize="2,393">
              <v:shape style="position:absolute;left:8949;top:2750;width:2;height:393" coordorigin="8949,2750" coordsize="0,393" path="m8949,2750l8949,3142e" filled="false" stroked="true" strokeweight=".48001pt" strokecolor="#000000">
                <v:path arrowok="t"/>
              </v:shape>
            </v:group>
            <v:group style="position:absolute;left:10029;top:2750;width:2;height:393" coordorigin="10029,2750" coordsize="2,393">
              <v:shape style="position:absolute;left:10029;top:2750;width:2;height:393" coordorigin="10029,2750" coordsize="0,393" path="m10029,2750l10029,3142e" filled="false" stroked="true" strokeweight=".48001pt" strokecolor="#000000">
                <v:path arrowok="t"/>
              </v:shape>
            </v:group>
            <v:group style="position:absolute;left:11109;top:2750;width:2;height:393" coordorigin="11109,2750" coordsize="2,393">
              <v:shape style="position:absolute;left:11109;top:2750;width:2;height:393" coordorigin="11109,2750" coordsize="0,393" path="m11109,2750l11109,3142e" filled="false" stroked="true" strokeweight=".48004pt" strokecolor="#000000">
                <v:path arrowok="t"/>
              </v:shape>
            </v:group>
            <v:group style="position:absolute;left:11469;top:2750;width:2;height:393" coordorigin="11469,2750" coordsize="2,393">
              <v:shape style="position:absolute;left:11469;top:2750;width:2;height:393" coordorigin="11469,2750" coordsize="0,393" path="m11469,2750l11469,3142e" filled="false" stroked="true" strokeweight=".48004pt" strokecolor="#000000">
                <v:path arrowok="t"/>
              </v:shape>
            </v:group>
            <v:group style="position:absolute;left:11829;top:2750;width:2;height:393" coordorigin="11829,2750" coordsize="2,393">
              <v:shape style="position:absolute;left:11829;top:2750;width:2;height:393" coordorigin="11829,2750" coordsize="0,393" path="m11829,2750l11829,3142e" filled="false" stroked="true" strokeweight=".48004pt" strokecolor="#000000">
                <v:path arrowok="t"/>
              </v:shape>
            </v:group>
            <v:group style="position:absolute;left:12729;top:2750;width:2;height:393" coordorigin="12729,2750" coordsize="2,393">
              <v:shape style="position:absolute;left:12729;top:2750;width:2;height:393" coordorigin="12729,2750" coordsize="0,393" path="m12729,2750l12729,3142e" filled="false" stroked="true" strokeweight=".48004pt" strokecolor="#000000">
                <v:path arrowok="t"/>
              </v:shape>
            </v:group>
            <v:group style="position:absolute;left:13089;top:2750;width:2;height:393" coordorigin="13089,2750" coordsize="2,393">
              <v:shape style="position:absolute;left:13089;top:2750;width:2;height:393" coordorigin="13089,2750" coordsize="0,393" path="m13089,2750l13089,3142e" filled="false" stroked="true" strokeweight=".47998pt" strokecolor="#000000">
                <v:path arrowok="t"/>
              </v:shape>
            </v:group>
            <v:group style="position:absolute;left:14169;top:2750;width:2;height:393" coordorigin="14169,2750" coordsize="2,393">
              <v:shape style="position:absolute;left:14169;top:2750;width:2;height:393" coordorigin="14169,2750" coordsize="0,393" path="m14169,2750l14169,3142e" filled="false" stroked="true" strokeweight=".48004pt" strokecolor="#000000">
                <v:path arrowok="t"/>
              </v:shape>
            </v:group>
            <v:group style="position:absolute;left:14529;top:2750;width:2;height:393" coordorigin="14529,2750" coordsize="2,393">
              <v:shape style="position:absolute;left:14529;top:2750;width:2;height:393" coordorigin="14529,2750" coordsize="0,393" path="m14529,2750l14529,3142e" filled="false" stroked="true" strokeweight=".48004pt" strokecolor="#000000">
                <v:path arrowok="t"/>
              </v:shape>
            </v:group>
            <v:group style="position:absolute;left:343;top:3152;width:2;height:393" coordorigin="343,3152" coordsize="2,393">
              <v:shape style="position:absolute;left:343;top:3152;width:2;height:393" coordorigin="343,3152" coordsize="0,393" path="m343,3152l343,3544e" filled="false" stroked="true" strokeweight="1.2pt" strokecolor="#dcdcdc">
                <v:path arrowok="t"/>
              </v:shape>
            </v:group>
            <v:group style="position:absolute;left:1571;top:3152;width:2;height:393" coordorigin="1571,3152" coordsize="2,393">
              <v:shape style="position:absolute;left:1571;top:3152;width:2;height:393" coordorigin="1571,3152" coordsize="0,393" path="m1571,3152l1571,3544e" filled="false" stroked="true" strokeweight="1.2pt" strokecolor="#dcdcdc">
                <v:path arrowok="t"/>
              </v:shape>
            </v:group>
            <v:group style="position:absolute;left:355;top:3152;width:1204;height:393" coordorigin="355,3152" coordsize="1204,393">
              <v:shape style="position:absolute;left:355;top:3152;width:1204;height:393" coordorigin="355,3152" coordsize="1204,393" path="m355,3152l355,3544,1559,3544,1559,3152,355,3152xe" filled="true" fillcolor="#dcdcdc" stroked="false">
                <v:path arrowok="t"/>
                <v:fill type="solid"/>
              </v:shape>
            </v:group>
            <v:group style="position:absolute;left:321;top:3147;width:16193;height:2" coordorigin="321,3147" coordsize="16193,2">
              <v:shape style="position:absolute;left:321;top:3147;width:16193;height:2" coordorigin="321,3147" coordsize="16193,0" path="m321,3147l16514,3147e" filled="false" stroked="true" strokeweight=".48001pt" strokecolor="#000000">
                <v:path arrowok="t"/>
              </v:shape>
            </v:group>
            <v:group style="position:absolute;left:1587;top:3152;width:2;height:393" coordorigin="1587,3152" coordsize="2,393">
              <v:shape style="position:absolute;left:1587;top:3152;width:2;height:393" coordorigin="1587,3152" coordsize="0,393" path="m1587,3152l1587,3544e" filled="false" stroked="true" strokeweight=".47998pt" strokecolor="#000000">
                <v:path arrowok="t"/>
              </v:shape>
            </v:group>
            <v:group style="position:absolute;left:2597;top:3152;width:2;height:393" coordorigin="2597,3152" coordsize="2,393">
              <v:shape style="position:absolute;left:2597;top:3152;width:2;height:393" coordorigin="2597,3152" coordsize="0,393" path="m2597,3152l2597,3544e" filled="false" stroked="true" strokeweight=".48001pt" strokecolor="#000000">
                <v:path arrowok="t"/>
              </v:shape>
            </v:group>
            <v:group style="position:absolute;left:3677;top:3152;width:2;height:393" coordorigin="3677,3152" coordsize="2,393">
              <v:shape style="position:absolute;left:3677;top:3152;width:2;height:393" coordorigin="3677,3152" coordsize="0,393" path="m3677,3152l3677,3544e" filled="false" stroked="true" strokeweight=".48pt" strokecolor="#000000">
                <v:path arrowok="t"/>
              </v:shape>
            </v:group>
            <v:group style="position:absolute;left:3927;top:3152;width:2;height:393" coordorigin="3927,3152" coordsize="2,393">
              <v:shape style="position:absolute;left:3927;top:3152;width:2;height:393" coordorigin="3927,3152" coordsize="0,393" path="m3927,3152l3927,3544e" filled="false" stroked="true" strokeweight=".48pt" strokecolor="#000000">
                <v:path arrowok="t"/>
              </v:shape>
            </v:group>
            <v:group style="position:absolute;left:4203;top:3152;width:2;height:393" coordorigin="4203,3152" coordsize="2,393">
              <v:shape style="position:absolute;left:4203;top:3152;width:2;height:393" coordorigin="4203,3152" coordsize="0,393" path="m4203,3152l4203,3544e" filled="false" stroked="true" strokeweight=".48001pt" strokecolor="#000000">
                <v:path arrowok="t"/>
              </v:shape>
            </v:group>
            <v:group style="position:absolute;left:5103;top:3152;width:2;height:393" coordorigin="5103,3152" coordsize="2,393">
              <v:shape style="position:absolute;left:5103;top:3152;width:2;height:393" coordorigin="5103,3152" coordsize="0,393" path="m5103,3152l5103,3544e" filled="false" stroked="true" strokeweight=".48pt" strokecolor="#000000">
                <v:path arrowok="t"/>
              </v:shape>
            </v:group>
            <v:group style="position:absolute;left:5463;top:3152;width:2;height:393" coordorigin="5463,3152" coordsize="2,393">
              <v:shape style="position:absolute;left:5463;top:3152;width:2;height:393" coordorigin="5463,3152" coordsize="0,393" path="m5463,3152l5463,3544e" filled="false" stroked="true" strokeweight=".47998pt" strokecolor="#000000">
                <v:path arrowok="t"/>
              </v:shape>
            </v:group>
            <v:group style="position:absolute;left:6534;top:3152;width:2;height:393" coordorigin="6534,3152" coordsize="2,393">
              <v:shape style="position:absolute;left:6534;top:3152;width:2;height:393" coordorigin="6534,3152" coordsize="0,393" path="m6534,3152l6534,3544e" filled="false" stroked="true" strokeweight=".48001pt" strokecolor="#000000">
                <v:path arrowok="t"/>
              </v:shape>
            </v:group>
            <v:group style="position:absolute;left:7035;top:3152;width:2;height:393" coordorigin="7035,3152" coordsize="2,393">
              <v:shape style="position:absolute;left:7035;top:3152;width:2;height:393" coordorigin="7035,3152" coordsize="0,393" path="m7035,3152l7035,3544e" filled="false" stroked="true" strokeweight=".48001pt" strokecolor="#000000">
                <v:path arrowok="t"/>
              </v:shape>
            </v:group>
            <v:group style="position:absolute;left:8949;top:3152;width:2;height:393" coordorigin="8949,3152" coordsize="2,393">
              <v:shape style="position:absolute;left:8949;top:3152;width:2;height:393" coordorigin="8949,3152" coordsize="0,393" path="m8949,3152l8949,3544e" filled="false" stroked="true" strokeweight=".48001pt" strokecolor="#000000">
                <v:path arrowok="t"/>
              </v:shape>
            </v:group>
            <v:group style="position:absolute;left:10029;top:3152;width:2;height:393" coordorigin="10029,3152" coordsize="2,393">
              <v:shape style="position:absolute;left:10029;top:3152;width:2;height:393" coordorigin="10029,3152" coordsize="0,393" path="m10029,3152l10029,3544e" filled="false" stroked="true" strokeweight=".48001pt" strokecolor="#000000">
                <v:path arrowok="t"/>
              </v:shape>
            </v:group>
            <v:group style="position:absolute;left:11109;top:3152;width:2;height:393" coordorigin="11109,3152" coordsize="2,393">
              <v:shape style="position:absolute;left:11109;top:3152;width:2;height:393" coordorigin="11109,3152" coordsize="0,393" path="m11109,3152l11109,3544e" filled="false" stroked="true" strokeweight=".48004pt" strokecolor="#000000">
                <v:path arrowok="t"/>
              </v:shape>
            </v:group>
            <v:group style="position:absolute;left:11469;top:3152;width:2;height:393" coordorigin="11469,3152" coordsize="2,393">
              <v:shape style="position:absolute;left:11469;top:3152;width:2;height:393" coordorigin="11469,3152" coordsize="0,393" path="m11469,3152l11469,3544e" filled="false" stroked="true" strokeweight=".48004pt" strokecolor="#000000">
                <v:path arrowok="t"/>
              </v:shape>
            </v:group>
            <v:group style="position:absolute;left:11829;top:3152;width:2;height:393" coordorigin="11829,3152" coordsize="2,393">
              <v:shape style="position:absolute;left:11829;top:3152;width:2;height:393" coordorigin="11829,3152" coordsize="0,393" path="m11829,3152l11829,3544e" filled="false" stroked="true" strokeweight=".48004pt" strokecolor="#000000">
                <v:path arrowok="t"/>
              </v:shape>
            </v:group>
            <v:group style="position:absolute;left:12729;top:3152;width:2;height:393" coordorigin="12729,3152" coordsize="2,393">
              <v:shape style="position:absolute;left:12729;top:3152;width:2;height:393" coordorigin="12729,3152" coordsize="0,393" path="m12729,3152l12729,3544e" filled="false" stroked="true" strokeweight=".48004pt" strokecolor="#000000">
                <v:path arrowok="t"/>
              </v:shape>
            </v:group>
            <v:group style="position:absolute;left:13089;top:3152;width:2;height:393" coordorigin="13089,3152" coordsize="2,393">
              <v:shape style="position:absolute;left:13089;top:3152;width:2;height:393" coordorigin="13089,3152" coordsize="0,393" path="m13089,3152l13089,3544e" filled="false" stroked="true" strokeweight=".47998pt" strokecolor="#000000">
                <v:path arrowok="t"/>
              </v:shape>
            </v:group>
            <v:group style="position:absolute;left:14169;top:3152;width:2;height:393" coordorigin="14169,3152" coordsize="2,393">
              <v:shape style="position:absolute;left:14169;top:3152;width:2;height:393" coordorigin="14169,3152" coordsize="0,393" path="m14169,3152l14169,3544e" filled="false" stroked="true" strokeweight=".48004pt" strokecolor="#000000">
                <v:path arrowok="t"/>
              </v:shape>
            </v:group>
            <v:group style="position:absolute;left:14529;top:3152;width:2;height:393" coordorigin="14529,3152" coordsize="2,393">
              <v:shape style="position:absolute;left:14529;top:3152;width:2;height:393" coordorigin="14529,3152" coordsize="0,393" path="m14529,3152l14529,3544e" filled="false" stroked="true" strokeweight=".48004pt" strokecolor="#000000">
                <v:path arrowok="t"/>
              </v:shape>
            </v:group>
            <v:group style="position:absolute;left:343;top:3554;width:2;height:393" coordorigin="343,3554" coordsize="2,393">
              <v:shape style="position:absolute;left:343;top:3554;width:2;height:393" coordorigin="343,3554" coordsize="0,393" path="m343,3554l343,3946e" filled="false" stroked="true" strokeweight="1.2pt" strokecolor="#dcdcdc">
                <v:path arrowok="t"/>
              </v:shape>
            </v:group>
            <v:group style="position:absolute;left:1571;top:3554;width:2;height:393" coordorigin="1571,3554" coordsize="2,393">
              <v:shape style="position:absolute;left:1571;top:3554;width:2;height:393" coordorigin="1571,3554" coordsize="0,393" path="m1571,3554l1571,3946e" filled="false" stroked="true" strokeweight="1.2pt" strokecolor="#dcdcdc">
                <v:path arrowok="t"/>
              </v:shape>
            </v:group>
            <v:group style="position:absolute;left:355;top:3554;width:1204;height:393" coordorigin="355,3554" coordsize="1204,393">
              <v:shape style="position:absolute;left:355;top:3554;width:1204;height:393" coordorigin="355,3554" coordsize="1204,393" path="m355,3554l355,3946,1559,3946,1559,3554,355,3554xe" filled="true" fillcolor="#dcdcdc" stroked="false">
                <v:path arrowok="t"/>
                <v:fill type="solid"/>
              </v:shape>
            </v:group>
            <v:group style="position:absolute;left:321;top:3549;width:16193;height:2" coordorigin="321,3549" coordsize="16193,2">
              <v:shape style="position:absolute;left:321;top:3549;width:16193;height:2" coordorigin="321,3549" coordsize="16193,0" path="m321,3549l16514,3549e" filled="false" stroked="true" strokeweight=".47998pt" strokecolor="#000000">
                <v:path arrowok="t"/>
              </v:shape>
            </v:group>
            <v:group style="position:absolute;left:1587;top:3554;width:2;height:393" coordorigin="1587,3554" coordsize="2,393">
              <v:shape style="position:absolute;left:1587;top:3554;width:2;height:393" coordorigin="1587,3554" coordsize="0,393" path="m1587,3554l1587,3946e" filled="false" stroked="true" strokeweight=".47998pt" strokecolor="#000000">
                <v:path arrowok="t"/>
              </v:shape>
            </v:group>
            <v:group style="position:absolute;left:2597;top:3554;width:2;height:393" coordorigin="2597,3554" coordsize="2,393">
              <v:shape style="position:absolute;left:2597;top:3554;width:2;height:393" coordorigin="2597,3554" coordsize="0,393" path="m2597,3554l2597,3946e" filled="false" stroked="true" strokeweight=".48001pt" strokecolor="#000000">
                <v:path arrowok="t"/>
              </v:shape>
            </v:group>
            <v:group style="position:absolute;left:3677;top:3554;width:2;height:393" coordorigin="3677,3554" coordsize="2,393">
              <v:shape style="position:absolute;left:3677;top:3554;width:2;height:393" coordorigin="3677,3554" coordsize="0,393" path="m3677,3554l3677,3946e" filled="false" stroked="true" strokeweight=".48pt" strokecolor="#000000">
                <v:path arrowok="t"/>
              </v:shape>
            </v:group>
            <v:group style="position:absolute;left:3927;top:3554;width:2;height:393" coordorigin="3927,3554" coordsize="2,393">
              <v:shape style="position:absolute;left:3927;top:3554;width:2;height:393" coordorigin="3927,3554" coordsize="0,393" path="m3927,3554l3927,3946e" filled="false" stroked="true" strokeweight=".48pt" strokecolor="#000000">
                <v:path arrowok="t"/>
              </v:shape>
            </v:group>
            <v:group style="position:absolute;left:4203;top:3554;width:2;height:393" coordorigin="4203,3554" coordsize="2,393">
              <v:shape style="position:absolute;left:4203;top:3554;width:2;height:393" coordorigin="4203,3554" coordsize="0,393" path="m4203,3554l4203,3946e" filled="false" stroked="true" strokeweight=".48001pt" strokecolor="#000000">
                <v:path arrowok="t"/>
              </v:shape>
            </v:group>
            <v:group style="position:absolute;left:5103;top:3554;width:2;height:393" coordorigin="5103,3554" coordsize="2,393">
              <v:shape style="position:absolute;left:5103;top:3554;width:2;height:393" coordorigin="5103,3554" coordsize="0,393" path="m5103,3554l5103,3946e" filled="false" stroked="true" strokeweight=".48pt" strokecolor="#000000">
                <v:path arrowok="t"/>
              </v:shape>
            </v:group>
            <v:group style="position:absolute;left:5463;top:3554;width:2;height:393" coordorigin="5463,3554" coordsize="2,393">
              <v:shape style="position:absolute;left:5463;top:3554;width:2;height:393" coordorigin="5463,3554" coordsize="0,393" path="m5463,3554l5463,3946e" filled="false" stroked="true" strokeweight=".47998pt" strokecolor="#000000">
                <v:path arrowok="t"/>
              </v:shape>
            </v:group>
            <v:group style="position:absolute;left:6534;top:3554;width:2;height:393" coordorigin="6534,3554" coordsize="2,393">
              <v:shape style="position:absolute;left:6534;top:3554;width:2;height:393" coordorigin="6534,3554" coordsize="0,393" path="m6534,3554l6534,3946e" filled="false" stroked="true" strokeweight=".48001pt" strokecolor="#000000">
                <v:path arrowok="t"/>
              </v:shape>
            </v:group>
            <v:group style="position:absolute;left:7035;top:3554;width:2;height:393" coordorigin="7035,3554" coordsize="2,393">
              <v:shape style="position:absolute;left:7035;top:3554;width:2;height:393" coordorigin="7035,3554" coordsize="0,393" path="m7035,3554l7035,3946e" filled="false" stroked="true" strokeweight=".48001pt" strokecolor="#000000">
                <v:path arrowok="t"/>
              </v:shape>
            </v:group>
            <v:group style="position:absolute;left:8949;top:3554;width:2;height:393" coordorigin="8949,3554" coordsize="2,393">
              <v:shape style="position:absolute;left:8949;top:3554;width:2;height:393" coordorigin="8949,3554" coordsize="0,393" path="m8949,3554l8949,3946e" filled="false" stroked="true" strokeweight=".48001pt" strokecolor="#000000">
                <v:path arrowok="t"/>
              </v:shape>
            </v:group>
            <v:group style="position:absolute;left:10029;top:3554;width:2;height:393" coordorigin="10029,3554" coordsize="2,393">
              <v:shape style="position:absolute;left:10029;top:3554;width:2;height:393" coordorigin="10029,3554" coordsize="0,393" path="m10029,3554l10029,3946e" filled="false" stroked="true" strokeweight=".48001pt" strokecolor="#000000">
                <v:path arrowok="t"/>
              </v:shape>
            </v:group>
            <v:group style="position:absolute;left:11109;top:3554;width:2;height:393" coordorigin="11109,3554" coordsize="2,393">
              <v:shape style="position:absolute;left:11109;top:3554;width:2;height:393" coordorigin="11109,3554" coordsize="0,393" path="m11109,3554l11109,3946e" filled="false" stroked="true" strokeweight=".48004pt" strokecolor="#000000">
                <v:path arrowok="t"/>
              </v:shape>
            </v:group>
            <v:group style="position:absolute;left:11469;top:3554;width:2;height:393" coordorigin="11469,3554" coordsize="2,393">
              <v:shape style="position:absolute;left:11469;top:3554;width:2;height:393" coordorigin="11469,3554" coordsize="0,393" path="m11469,3554l11469,3946e" filled="false" stroked="true" strokeweight=".48004pt" strokecolor="#000000">
                <v:path arrowok="t"/>
              </v:shape>
            </v:group>
            <v:group style="position:absolute;left:11829;top:3554;width:2;height:393" coordorigin="11829,3554" coordsize="2,393">
              <v:shape style="position:absolute;left:11829;top:3554;width:2;height:393" coordorigin="11829,3554" coordsize="0,393" path="m11829,3554l11829,3946e" filled="false" stroked="true" strokeweight=".48004pt" strokecolor="#000000">
                <v:path arrowok="t"/>
              </v:shape>
            </v:group>
            <v:group style="position:absolute;left:12729;top:3554;width:2;height:393" coordorigin="12729,3554" coordsize="2,393">
              <v:shape style="position:absolute;left:12729;top:3554;width:2;height:393" coordorigin="12729,3554" coordsize="0,393" path="m12729,3554l12729,3946e" filled="false" stroked="true" strokeweight=".48004pt" strokecolor="#000000">
                <v:path arrowok="t"/>
              </v:shape>
            </v:group>
            <v:group style="position:absolute;left:13089;top:3554;width:2;height:393" coordorigin="13089,3554" coordsize="2,393">
              <v:shape style="position:absolute;left:13089;top:3554;width:2;height:393" coordorigin="13089,3554" coordsize="0,393" path="m13089,3554l13089,3946e" filled="false" stroked="true" strokeweight=".47998pt" strokecolor="#000000">
                <v:path arrowok="t"/>
              </v:shape>
            </v:group>
            <v:group style="position:absolute;left:14169;top:3554;width:2;height:393" coordorigin="14169,3554" coordsize="2,393">
              <v:shape style="position:absolute;left:14169;top:3554;width:2;height:393" coordorigin="14169,3554" coordsize="0,393" path="m14169,3554l14169,3946e" filled="false" stroked="true" strokeweight=".48004pt" strokecolor="#000000">
                <v:path arrowok="t"/>
              </v:shape>
            </v:group>
            <v:group style="position:absolute;left:14529;top:3554;width:2;height:393" coordorigin="14529,3554" coordsize="2,393">
              <v:shape style="position:absolute;left:14529;top:3554;width:2;height:393" coordorigin="14529,3554" coordsize="0,393" path="m14529,3554l14529,3946e" filled="false" stroked="true" strokeweight=".48004pt" strokecolor="#000000">
                <v:path arrowok="t"/>
              </v:shape>
            </v:group>
            <v:group style="position:absolute;left:343;top:3956;width:2;height:393" coordorigin="343,3956" coordsize="2,393">
              <v:shape style="position:absolute;left:343;top:3956;width:2;height:393" coordorigin="343,3956" coordsize="0,393" path="m343,3956l343,4348e" filled="false" stroked="true" strokeweight="1.2pt" strokecolor="#dcdcdc">
                <v:path arrowok="t"/>
              </v:shape>
            </v:group>
            <v:group style="position:absolute;left:1571;top:3956;width:2;height:393" coordorigin="1571,3956" coordsize="2,393">
              <v:shape style="position:absolute;left:1571;top:3956;width:2;height:393" coordorigin="1571,3956" coordsize="0,393" path="m1571,3956l1571,4348e" filled="false" stroked="true" strokeweight="1.2pt" strokecolor="#dcdcdc">
                <v:path arrowok="t"/>
              </v:shape>
            </v:group>
            <v:group style="position:absolute;left:355;top:3956;width:1204;height:393" coordorigin="355,3956" coordsize="1204,393">
              <v:shape style="position:absolute;left:355;top:3956;width:1204;height:393" coordorigin="355,3956" coordsize="1204,393" path="m355,3956l355,4348,1559,4348,1559,3956,355,3956xe" filled="true" fillcolor="#dcdcdc" stroked="false">
                <v:path arrowok="t"/>
                <v:fill type="solid"/>
              </v:shape>
            </v:group>
            <v:group style="position:absolute;left:321;top:3951;width:16193;height:2" coordorigin="321,3951" coordsize="16193,2">
              <v:shape style="position:absolute;left:321;top:3951;width:16193;height:2" coordorigin="321,3951" coordsize="16193,0" path="m321,3951l16514,3951e" filled="false" stroked="true" strokeweight=".48001pt" strokecolor="#000000">
                <v:path arrowok="t"/>
              </v:shape>
            </v:group>
            <v:group style="position:absolute;left:1587;top:3956;width:2;height:393" coordorigin="1587,3956" coordsize="2,393">
              <v:shape style="position:absolute;left:1587;top:3956;width:2;height:393" coordorigin="1587,3956" coordsize="0,393" path="m1587,3956l1587,4348e" filled="false" stroked="true" strokeweight=".47998pt" strokecolor="#000000">
                <v:path arrowok="t"/>
              </v:shape>
            </v:group>
            <v:group style="position:absolute;left:2597;top:3956;width:2;height:393" coordorigin="2597,3956" coordsize="2,393">
              <v:shape style="position:absolute;left:2597;top:3956;width:2;height:393" coordorigin="2597,3956" coordsize="0,393" path="m2597,3956l2597,4348e" filled="false" stroked="true" strokeweight=".48001pt" strokecolor="#000000">
                <v:path arrowok="t"/>
              </v:shape>
            </v:group>
            <v:group style="position:absolute;left:3677;top:3956;width:2;height:393" coordorigin="3677,3956" coordsize="2,393">
              <v:shape style="position:absolute;left:3677;top:3956;width:2;height:393" coordorigin="3677,3956" coordsize="0,393" path="m3677,3956l3677,4348e" filled="false" stroked="true" strokeweight=".48pt" strokecolor="#000000">
                <v:path arrowok="t"/>
              </v:shape>
            </v:group>
            <v:group style="position:absolute;left:3927;top:3956;width:2;height:393" coordorigin="3927,3956" coordsize="2,393">
              <v:shape style="position:absolute;left:3927;top:3956;width:2;height:393" coordorigin="3927,3956" coordsize="0,393" path="m3927,3956l3927,4348e" filled="false" stroked="true" strokeweight=".48pt" strokecolor="#000000">
                <v:path arrowok="t"/>
              </v:shape>
            </v:group>
            <v:group style="position:absolute;left:4203;top:3956;width:2;height:393" coordorigin="4203,3956" coordsize="2,393">
              <v:shape style="position:absolute;left:4203;top:3956;width:2;height:393" coordorigin="4203,3956" coordsize="0,393" path="m4203,3956l4203,4348e" filled="false" stroked="true" strokeweight=".48001pt" strokecolor="#000000">
                <v:path arrowok="t"/>
              </v:shape>
            </v:group>
            <v:group style="position:absolute;left:5103;top:3956;width:2;height:393" coordorigin="5103,3956" coordsize="2,393">
              <v:shape style="position:absolute;left:5103;top:3956;width:2;height:393" coordorigin="5103,3956" coordsize="0,393" path="m5103,3956l5103,4348e" filled="false" stroked="true" strokeweight=".48pt" strokecolor="#000000">
                <v:path arrowok="t"/>
              </v:shape>
            </v:group>
            <v:group style="position:absolute;left:5463;top:3956;width:2;height:393" coordorigin="5463,3956" coordsize="2,393">
              <v:shape style="position:absolute;left:5463;top:3956;width:2;height:393" coordorigin="5463,3956" coordsize="0,393" path="m5463,3956l5463,4348e" filled="false" stroked="true" strokeweight=".47998pt" strokecolor="#000000">
                <v:path arrowok="t"/>
              </v:shape>
            </v:group>
            <v:group style="position:absolute;left:6534;top:3956;width:2;height:393" coordorigin="6534,3956" coordsize="2,393">
              <v:shape style="position:absolute;left:6534;top:3956;width:2;height:393" coordorigin="6534,3956" coordsize="0,393" path="m6534,3956l6534,4348e" filled="false" stroked="true" strokeweight=".48001pt" strokecolor="#000000">
                <v:path arrowok="t"/>
              </v:shape>
            </v:group>
            <v:group style="position:absolute;left:7035;top:3956;width:2;height:393" coordorigin="7035,3956" coordsize="2,393">
              <v:shape style="position:absolute;left:7035;top:3956;width:2;height:393" coordorigin="7035,3956" coordsize="0,393" path="m7035,3956l7035,4348e" filled="false" stroked="true" strokeweight=".48001pt" strokecolor="#000000">
                <v:path arrowok="t"/>
              </v:shape>
            </v:group>
            <v:group style="position:absolute;left:8949;top:3956;width:2;height:393" coordorigin="8949,3956" coordsize="2,393">
              <v:shape style="position:absolute;left:8949;top:3956;width:2;height:393" coordorigin="8949,3956" coordsize="0,393" path="m8949,3956l8949,4348e" filled="false" stroked="true" strokeweight=".48001pt" strokecolor="#000000">
                <v:path arrowok="t"/>
              </v:shape>
            </v:group>
            <v:group style="position:absolute;left:10029;top:3956;width:2;height:393" coordorigin="10029,3956" coordsize="2,393">
              <v:shape style="position:absolute;left:10029;top:3956;width:2;height:393" coordorigin="10029,3956" coordsize="0,393" path="m10029,3956l10029,4348e" filled="false" stroked="true" strokeweight=".48001pt" strokecolor="#000000">
                <v:path arrowok="t"/>
              </v:shape>
            </v:group>
            <v:group style="position:absolute;left:11109;top:3956;width:2;height:393" coordorigin="11109,3956" coordsize="2,393">
              <v:shape style="position:absolute;left:11109;top:3956;width:2;height:393" coordorigin="11109,3956" coordsize="0,393" path="m11109,3956l11109,4348e" filled="false" stroked="true" strokeweight=".48004pt" strokecolor="#000000">
                <v:path arrowok="t"/>
              </v:shape>
            </v:group>
            <v:group style="position:absolute;left:11469;top:3956;width:2;height:393" coordorigin="11469,3956" coordsize="2,393">
              <v:shape style="position:absolute;left:11469;top:3956;width:2;height:393" coordorigin="11469,3956" coordsize="0,393" path="m11469,3956l11469,4348e" filled="false" stroked="true" strokeweight=".48004pt" strokecolor="#000000">
                <v:path arrowok="t"/>
              </v:shape>
            </v:group>
            <v:group style="position:absolute;left:11829;top:3956;width:2;height:393" coordorigin="11829,3956" coordsize="2,393">
              <v:shape style="position:absolute;left:11829;top:3956;width:2;height:393" coordorigin="11829,3956" coordsize="0,393" path="m11829,3956l11829,4348e" filled="false" stroked="true" strokeweight=".48004pt" strokecolor="#000000">
                <v:path arrowok="t"/>
              </v:shape>
            </v:group>
            <v:group style="position:absolute;left:12729;top:3956;width:2;height:393" coordorigin="12729,3956" coordsize="2,393">
              <v:shape style="position:absolute;left:12729;top:3956;width:2;height:393" coordorigin="12729,3956" coordsize="0,393" path="m12729,3956l12729,4348e" filled="false" stroked="true" strokeweight=".48004pt" strokecolor="#000000">
                <v:path arrowok="t"/>
              </v:shape>
            </v:group>
            <v:group style="position:absolute;left:13089;top:3956;width:2;height:393" coordorigin="13089,3956" coordsize="2,393">
              <v:shape style="position:absolute;left:13089;top:3956;width:2;height:393" coordorigin="13089,3956" coordsize="0,393" path="m13089,3956l13089,4348e" filled="false" stroked="true" strokeweight=".47998pt" strokecolor="#000000">
                <v:path arrowok="t"/>
              </v:shape>
            </v:group>
            <v:group style="position:absolute;left:14169;top:3956;width:2;height:393" coordorigin="14169,3956" coordsize="2,393">
              <v:shape style="position:absolute;left:14169;top:3956;width:2;height:393" coordorigin="14169,3956" coordsize="0,393" path="m14169,3956l14169,4348e" filled="false" stroked="true" strokeweight=".48004pt" strokecolor="#000000">
                <v:path arrowok="t"/>
              </v:shape>
            </v:group>
            <v:group style="position:absolute;left:14529;top:3956;width:2;height:393" coordorigin="14529,3956" coordsize="2,393">
              <v:shape style="position:absolute;left:14529;top:3956;width:2;height:393" coordorigin="14529,3956" coordsize="0,393" path="m14529,3956l14529,4348e" filled="false" stroked="true" strokeweight=".48004pt" strokecolor="#000000">
                <v:path arrowok="t"/>
              </v:shape>
            </v:group>
            <v:group style="position:absolute;left:343;top:4358;width:2;height:393" coordorigin="343,4358" coordsize="2,393">
              <v:shape style="position:absolute;left:343;top:4358;width:2;height:393" coordorigin="343,4358" coordsize="0,393" path="m343,4358l343,4750e" filled="false" stroked="true" strokeweight="1.2pt" strokecolor="#dcdcdc">
                <v:path arrowok="t"/>
              </v:shape>
            </v:group>
            <v:group style="position:absolute;left:1571;top:4358;width:2;height:393" coordorigin="1571,4358" coordsize="2,393">
              <v:shape style="position:absolute;left:1571;top:4358;width:2;height:393" coordorigin="1571,4358" coordsize="0,393" path="m1571,4358l1571,4750e" filled="false" stroked="true" strokeweight="1.2pt" strokecolor="#dcdcdc">
                <v:path arrowok="t"/>
              </v:shape>
            </v:group>
            <v:group style="position:absolute;left:355;top:4358;width:1204;height:393" coordorigin="355,4358" coordsize="1204,393">
              <v:shape style="position:absolute;left:355;top:4358;width:1204;height:393" coordorigin="355,4358" coordsize="1204,393" path="m355,4358l355,4750,1559,4750,1559,4358,355,4358xe" filled="true" fillcolor="#dcdcdc" stroked="false">
                <v:path arrowok="t"/>
                <v:fill type="solid"/>
              </v:shape>
            </v:group>
            <v:group style="position:absolute;left:321;top:4353;width:16193;height:2" coordorigin="321,4353" coordsize="16193,2">
              <v:shape style="position:absolute;left:321;top:4353;width:16193;height:2" coordorigin="321,4353" coordsize="16193,0" path="m321,4353l16514,4353e" filled="false" stroked="true" strokeweight=".48001pt" strokecolor="#000000">
                <v:path arrowok="t"/>
              </v:shape>
            </v:group>
            <v:group style="position:absolute;left:1587;top:4358;width:2;height:393" coordorigin="1587,4358" coordsize="2,393">
              <v:shape style="position:absolute;left:1587;top:4358;width:2;height:393" coordorigin="1587,4358" coordsize="0,393" path="m1587,4358l1587,4750e" filled="false" stroked="true" strokeweight=".47998pt" strokecolor="#000000">
                <v:path arrowok="t"/>
              </v:shape>
            </v:group>
            <v:group style="position:absolute;left:2597;top:4358;width:2;height:393" coordorigin="2597,4358" coordsize="2,393">
              <v:shape style="position:absolute;left:2597;top:4358;width:2;height:393" coordorigin="2597,4358" coordsize="0,393" path="m2597,4358l2597,4750e" filled="false" stroked="true" strokeweight=".48001pt" strokecolor="#000000">
                <v:path arrowok="t"/>
              </v:shape>
            </v:group>
            <v:group style="position:absolute;left:3677;top:4358;width:2;height:393" coordorigin="3677,4358" coordsize="2,393">
              <v:shape style="position:absolute;left:3677;top:4358;width:2;height:393" coordorigin="3677,4358" coordsize="0,393" path="m3677,4358l3677,4750e" filled="false" stroked="true" strokeweight=".48pt" strokecolor="#000000">
                <v:path arrowok="t"/>
              </v:shape>
            </v:group>
            <v:group style="position:absolute;left:3927;top:4358;width:2;height:393" coordorigin="3927,4358" coordsize="2,393">
              <v:shape style="position:absolute;left:3927;top:4358;width:2;height:393" coordorigin="3927,4358" coordsize="0,393" path="m3927,4358l3927,4750e" filled="false" stroked="true" strokeweight=".48pt" strokecolor="#000000">
                <v:path arrowok="t"/>
              </v:shape>
            </v:group>
            <v:group style="position:absolute;left:4203;top:4358;width:2;height:393" coordorigin="4203,4358" coordsize="2,393">
              <v:shape style="position:absolute;left:4203;top:4358;width:2;height:393" coordorigin="4203,4358" coordsize="0,393" path="m4203,4358l4203,4750e" filled="false" stroked="true" strokeweight=".48001pt" strokecolor="#000000">
                <v:path arrowok="t"/>
              </v:shape>
            </v:group>
            <v:group style="position:absolute;left:5103;top:4358;width:2;height:393" coordorigin="5103,4358" coordsize="2,393">
              <v:shape style="position:absolute;left:5103;top:4358;width:2;height:393" coordorigin="5103,4358" coordsize="0,393" path="m5103,4358l5103,4750e" filled="false" stroked="true" strokeweight=".48pt" strokecolor="#000000">
                <v:path arrowok="t"/>
              </v:shape>
            </v:group>
            <v:group style="position:absolute;left:5463;top:4358;width:2;height:393" coordorigin="5463,4358" coordsize="2,393">
              <v:shape style="position:absolute;left:5463;top:4358;width:2;height:393" coordorigin="5463,4358" coordsize="0,393" path="m5463,4358l5463,4750e" filled="false" stroked="true" strokeweight=".47998pt" strokecolor="#000000">
                <v:path arrowok="t"/>
              </v:shape>
            </v:group>
            <v:group style="position:absolute;left:6534;top:4358;width:2;height:393" coordorigin="6534,4358" coordsize="2,393">
              <v:shape style="position:absolute;left:6534;top:4358;width:2;height:393" coordorigin="6534,4358" coordsize="0,393" path="m6534,4358l6534,4750e" filled="false" stroked="true" strokeweight=".48001pt" strokecolor="#000000">
                <v:path arrowok="t"/>
              </v:shape>
            </v:group>
            <v:group style="position:absolute;left:7035;top:4358;width:2;height:393" coordorigin="7035,4358" coordsize="2,393">
              <v:shape style="position:absolute;left:7035;top:4358;width:2;height:393" coordorigin="7035,4358" coordsize="0,393" path="m7035,4358l7035,4750e" filled="false" stroked="true" strokeweight=".48001pt" strokecolor="#000000">
                <v:path arrowok="t"/>
              </v:shape>
            </v:group>
            <v:group style="position:absolute;left:8949;top:4358;width:2;height:393" coordorigin="8949,4358" coordsize="2,393">
              <v:shape style="position:absolute;left:8949;top:4358;width:2;height:393" coordorigin="8949,4358" coordsize="0,393" path="m8949,4358l8949,4750e" filled="false" stroked="true" strokeweight=".48001pt" strokecolor="#000000">
                <v:path arrowok="t"/>
              </v:shape>
            </v:group>
            <v:group style="position:absolute;left:10029;top:4358;width:2;height:393" coordorigin="10029,4358" coordsize="2,393">
              <v:shape style="position:absolute;left:10029;top:4358;width:2;height:393" coordorigin="10029,4358" coordsize="0,393" path="m10029,4358l10029,4750e" filled="false" stroked="true" strokeweight=".48001pt" strokecolor="#000000">
                <v:path arrowok="t"/>
              </v:shape>
            </v:group>
            <v:group style="position:absolute;left:11109;top:4358;width:2;height:393" coordorigin="11109,4358" coordsize="2,393">
              <v:shape style="position:absolute;left:11109;top:4358;width:2;height:393" coordorigin="11109,4358" coordsize="0,393" path="m11109,4358l11109,4750e" filled="false" stroked="true" strokeweight=".48004pt" strokecolor="#000000">
                <v:path arrowok="t"/>
              </v:shape>
            </v:group>
            <v:group style="position:absolute;left:11469;top:4358;width:2;height:393" coordorigin="11469,4358" coordsize="2,393">
              <v:shape style="position:absolute;left:11469;top:4358;width:2;height:393" coordorigin="11469,4358" coordsize="0,393" path="m11469,4358l11469,4750e" filled="false" stroked="true" strokeweight=".48004pt" strokecolor="#000000">
                <v:path arrowok="t"/>
              </v:shape>
            </v:group>
            <v:group style="position:absolute;left:11829;top:4358;width:2;height:393" coordorigin="11829,4358" coordsize="2,393">
              <v:shape style="position:absolute;left:11829;top:4358;width:2;height:393" coordorigin="11829,4358" coordsize="0,393" path="m11829,4358l11829,4750e" filled="false" stroked="true" strokeweight=".48004pt" strokecolor="#000000">
                <v:path arrowok="t"/>
              </v:shape>
            </v:group>
            <v:group style="position:absolute;left:12729;top:4358;width:2;height:393" coordorigin="12729,4358" coordsize="2,393">
              <v:shape style="position:absolute;left:12729;top:4358;width:2;height:393" coordorigin="12729,4358" coordsize="0,393" path="m12729,4358l12729,4750e" filled="false" stroked="true" strokeweight=".48004pt" strokecolor="#000000">
                <v:path arrowok="t"/>
              </v:shape>
            </v:group>
            <v:group style="position:absolute;left:13089;top:4358;width:2;height:393" coordorigin="13089,4358" coordsize="2,393">
              <v:shape style="position:absolute;left:13089;top:4358;width:2;height:393" coordorigin="13089,4358" coordsize="0,393" path="m13089,4358l13089,4750e" filled="false" stroked="true" strokeweight=".47998pt" strokecolor="#000000">
                <v:path arrowok="t"/>
              </v:shape>
            </v:group>
            <v:group style="position:absolute;left:14169;top:4358;width:2;height:393" coordorigin="14169,4358" coordsize="2,393">
              <v:shape style="position:absolute;left:14169;top:4358;width:2;height:393" coordorigin="14169,4358" coordsize="0,393" path="m14169,4358l14169,4750e" filled="false" stroked="true" strokeweight=".48004pt" strokecolor="#000000">
                <v:path arrowok="t"/>
              </v:shape>
            </v:group>
            <v:group style="position:absolute;left:14529;top:4358;width:2;height:393" coordorigin="14529,4358" coordsize="2,393">
              <v:shape style="position:absolute;left:14529;top:4358;width:2;height:393" coordorigin="14529,4358" coordsize="0,393" path="m14529,4358l14529,4750e" filled="false" stroked="true" strokeweight=".48004pt" strokecolor="#000000">
                <v:path arrowok="t"/>
              </v:shape>
            </v:group>
            <v:group style="position:absolute;left:343;top:4760;width:2;height:1017" coordorigin="343,4760" coordsize="2,1017">
              <v:shape style="position:absolute;left:343;top:4760;width:2;height:1017" coordorigin="343,4760" coordsize="0,1017" path="m343,4760l343,5776e" filled="false" stroked="true" strokeweight="1.2pt" strokecolor="#dcdcdc">
                <v:path arrowok="t"/>
              </v:shape>
            </v:group>
            <v:group style="position:absolute;left:1571;top:4760;width:2;height:1017" coordorigin="1571,4760" coordsize="2,1017">
              <v:shape style="position:absolute;left:1571;top:4760;width:2;height:1017" coordorigin="1571,4760" coordsize="0,1017" path="m1571,4760l1571,5776e" filled="false" stroked="true" strokeweight="1.2pt" strokecolor="#dcdcdc">
                <v:path arrowok="t"/>
              </v:shape>
            </v:group>
            <v:group style="position:absolute;left:355;top:4760;width:1204;height:352" coordorigin="355,4760" coordsize="1204,352">
              <v:shape style="position:absolute;left:355;top:4760;width:1204;height:352" coordorigin="355,4760" coordsize="1204,352" path="m355,4760l355,5111,1559,5111,1559,4760,355,4760xe" filled="true" fillcolor="#dcdcdc" stroked="false">
                <v:path arrowok="t"/>
                <v:fill type="solid"/>
              </v:shape>
            </v:group>
            <v:group style="position:absolute;left:355;top:5111;width:1204;height:312" coordorigin="355,5111" coordsize="1204,312">
              <v:shape style="position:absolute;left:355;top:5111;width:1204;height:312" coordorigin="355,5111" coordsize="1204,312" path="m355,5111l355,5423,1559,5423,1559,5111,355,5111xe" filled="true" fillcolor="#dcdcdc" stroked="false">
                <v:path arrowok="t"/>
                <v:fill type="solid"/>
              </v:shape>
            </v:group>
            <v:group style="position:absolute;left:355;top:5423;width:1204;height:353" coordorigin="355,5423" coordsize="1204,353">
              <v:shape style="position:absolute;left:355;top:5423;width:1204;height:353" coordorigin="355,5423" coordsize="1204,353" path="m355,5423l355,5776,1559,5776,1559,5423,355,5423xe" filled="true" fillcolor="#dcdcdc" stroked="false">
                <v:path arrowok="t"/>
                <v:fill type="solid"/>
              </v:shape>
            </v:group>
            <v:group style="position:absolute;left:321;top:4755;width:16193;height:2" coordorigin="321,4755" coordsize="16193,2">
              <v:shape style="position:absolute;left:321;top:4755;width:16193;height:2" coordorigin="321,4755" coordsize="16193,0" path="m321,4755l16514,4755e" filled="false" stroked="true" strokeweight=".48001pt" strokecolor="#000000">
                <v:path arrowok="t"/>
              </v:shape>
            </v:group>
            <v:group style="position:absolute;left:1587;top:4760;width:2;height:1017" coordorigin="1587,4760" coordsize="2,1017">
              <v:shape style="position:absolute;left:1587;top:4760;width:2;height:1017" coordorigin="1587,4760" coordsize="0,1017" path="m1587,4760l1587,5776e" filled="false" stroked="true" strokeweight=".47998pt" strokecolor="#000000">
                <v:path arrowok="t"/>
              </v:shape>
            </v:group>
            <v:group style="position:absolute;left:2597;top:4760;width:2;height:1017" coordorigin="2597,4760" coordsize="2,1017">
              <v:shape style="position:absolute;left:2597;top:4760;width:2;height:1017" coordorigin="2597,4760" coordsize="0,1017" path="m2597,4760l2597,5776e" filled="false" stroked="true" strokeweight=".48001pt" strokecolor="#000000">
                <v:path arrowok="t"/>
              </v:shape>
            </v:group>
            <v:group style="position:absolute;left:3677;top:4760;width:2;height:1017" coordorigin="3677,4760" coordsize="2,1017">
              <v:shape style="position:absolute;left:3677;top:4760;width:2;height:1017" coordorigin="3677,4760" coordsize="0,1017" path="m3677,4760l3677,5776e" filled="false" stroked="true" strokeweight=".48pt" strokecolor="#000000">
                <v:path arrowok="t"/>
              </v:shape>
            </v:group>
            <v:group style="position:absolute;left:3927;top:4760;width:2;height:1017" coordorigin="3927,4760" coordsize="2,1017">
              <v:shape style="position:absolute;left:3927;top:4760;width:2;height:1017" coordorigin="3927,4760" coordsize="0,1017" path="m3927,4760l3927,5776e" filled="false" stroked="true" strokeweight=".48pt" strokecolor="#000000">
                <v:path arrowok="t"/>
              </v:shape>
            </v:group>
            <v:group style="position:absolute;left:4203;top:4760;width:2;height:1017" coordorigin="4203,4760" coordsize="2,1017">
              <v:shape style="position:absolute;left:4203;top:4760;width:2;height:1017" coordorigin="4203,4760" coordsize="0,1017" path="m4203,4760l4203,5776e" filled="false" stroked="true" strokeweight=".48001pt" strokecolor="#000000">
                <v:path arrowok="t"/>
              </v:shape>
            </v:group>
            <v:group style="position:absolute;left:5103;top:4760;width:2;height:1017" coordorigin="5103,4760" coordsize="2,1017">
              <v:shape style="position:absolute;left:5103;top:4760;width:2;height:1017" coordorigin="5103,4760" coordsize="0,1017" path="m5103,4760l5103,5776e" filled="false" stroked="true" strokeweight=".48pt" strokecolor="#000000">
                <v:path arrowok="t"/>
              </v:shape>
            </v:group>
            <v:group style="position:absolute;left:5463;top:4760;width:2;height:1017" coordorigin="5463,4760" coordsize="2,1017">
              <v:shape style="position:absolute;left:5463;top:4760;width:2;height:1017" coordorigin="5463,4760" coordsize="0,1017" path="m5463,4760l5463,5776e" filled="false" stroked="true" strokeweight=".47998pt" strokecolor="#000000">
                <v:path arrowok="t"/>
              </v:shape>
            </v:group>
            <v:group style="position:absolute;left:6534;top:4760;width:2;height:1017" coordorigin="6534,4760" coordsize="2,1017">
              <v:shape style="position:absolute;left:6534;top:4760;width:2;height:1017" coordorigin="6534,4760" coordsize="0,1017" path="m6534,4760l6534,5776e" filled="false" stroked="true" strokeweight=".48001pt" strokecolor="#000000">
                <v:path arrowok="t"/>
              </v:shape>
            </v:group>
            <v:group style="position:absolute;left:7035;top:4760;width:2;height:1017" coordorigin="7035,4760" coordsize="2,1017">
              <v:shape style="position:absolute;left:7035;top:4760;width:2;height:1017" coordorigin="7035,4760" coordsize="0,1017" path="m7035,4760l7035,5776e" filled="false" stroked="true" strokeweight=".48001pt" strokecolor="#000000">
                <v:path arrowok="t"/>
              </v:shape>
            </v:group>
            <v:group style="position:absolute;left:8949;top:4760;width:2;height:1017" coordorigin="8949,4760" coordsize="2,1017">
              <v:shape style="position:absolute;left:8949;top:4760;width:2;height:1017" coordorigin="8949,4760" coordsize="0,1017" path="m8949,4760l8949,5776e" filled="false" stroked="true" strokeweight=".48001pt" strokecolor="#000000">
                <v:path arrowok="t"/>
              </v:shape>
            </v:group>
            <v:group style="position:absolute;left:10029;top:4760;width:2;height:1017" coordorigin="10029,4760" coordsize="2,1017">
              <v:shape style="position:absolute;left:10029;top:4760;width:2;height:1017" coordorigin="10029,4760" coordsize="0,1017" path="m10029,4760l10029,5776e" filled="false" stroked="true" strokeweight=".48001pt" strokecolor="#000000">
                <v:path arrowok="t"/>
              </v:shape>
            </v:group>
            <v:group style="position:absolute;left:11109;top:4760;width:2;height:1017" coordorigin="11109,4760" coordsize="2,1017">
              <v:shape style="position:absolute;left:11109;top:4760;width:2;height:1017" coordorigin="11109,4760" coordsize="0,1017" path="m11109,4760l11109,5776e" filled="false" stroked="true" strokeweight=".48004pt" strokecolor="#000000">
                <v:path arrowok="t"/>
              </v:shape>
            </v:group>
            <v:group style="position:absolute;left:11469;top:4760;width:2;height:1017" coordorigin="11469,4760" coordsize="2,1017">
              <v:shape style="position:absolute;left:11469;top:4760;width:2;height:1017" coordorigin="11469,4760" coordsize="0,1017" path="m11469,4760l11469,5776e" filled="false" stroked="true" strokeweight=".48004pt" strokecolor="#000000">
                <v:path arrowok="t"/>
              </v:shape>
            </v:group>
            <v:group style="position:absolute;left:11829;top:4760;width:2;height:1017" coordorigin="11829,4760" coordsize="2,1017">
              <v:shape style="position:absolute;left:11829;top:4760;width:2;height:1017" coordorigin="11829,4760" coordsize="0,1017" path="m11829,4760l11829,5776e" filled="false" stroked="true" strokeweight=".48004pt" strokecolor="#000000">
                <v:path arrowok="t"/>
              </v:shape>
            </v:group>
            <v:group style="position:absolute;left:12729;top:4760;width:2;height:1017" coordorigin="12729,4760" coordsize="2,1017">
              <v:shape style="position:absolute;left:12729;top:4760;width:2;height:1017" coordorigin="12729,4760" coordsize="0,1017" path="m12729,4760l12729,5776e" filled="false" stroked="true" strokeweight=".48004pt" strokecolor="#000000">
                <v:path arrowok="t"/>
              </v:shape>
            </v:group>
            <v:group style="position:absolute;left:13089;top:4760;width:2;height:1017" coordorigin="13089,4760" coordsize="2,1017">
              <v:shape style="position:absolute;left:13089;top:4760;width:2;height:1017" coordorigin="13089,4760" coordsize="0,1017" path="m13089,4760l13089,5776e" filled="false" stroked="true" strokeweight=".47998pt" strokecolor="#000000">
                <v:path arrowok="t"/>
              </v:shape>
            </v:group>
            <v:group style="position:absolute;left:14169;top:4760;width:2;height:1017" coordorigin="14169,4760" coordsize="2,1017">
              <v:shape style="position:absolute;left:14169;top:4760;width:2;height:1017" coordorigin="14169,4760" coordsize="0,1017" path="m14169,4760l14169,5776e" filled="false" stroked="true" strokeweight=".48004pt" strokecolor="#000000">
                <v:path arrowok="t"/>
              </v:shape>
            </v:group>
            <v:group style="position:absolute;left:14529;top:4760;width:2;height:1017" coordorigin="14529,4760" coordsize="2,1017">
              <v:shape style="position:absolute;left:14529;top:4760;width:2;height:1017" coordorigin="14529,4760" coordsize="0,1017" path="m14529,4760l14529,5776e" filled="false" stroked="true" strokeweight=".48004pt" strokecolor="#000000">
                <v:path arrowok="t"/>
              </v:shape>
            </v:group>
            <v:group style="position:absolute;left:343;top:5786;width:2;height:393" coordorigin="343,5786" coordsize="2,393">
              <v:shape style="position:absolute;left:343;top:5786;width:2;height:393" coordorigin="343,5786" coordsize="0,393" path="m343,5786l343,6178e" filled="false" stroked="true" strokeweight="1.2pt" strokecolor="#dcdcdc">
                <v:path arrowok="t"/>
              </v:shape>
            </v:group>
            <v:group style="position:absolute;left:1571;top:5786;width:2;height:393" coordorigin="1571,5786" coordsize="2,393">
              <v:shape style="position:absolute;left:1571;top:5786;width:2;height:393" coordorigin="1571,5786" coordsize="0,393" path="m1571,5786l1571,6178e" filled="false" stroked="true" strokeweight="1.2pt" strokecolor="#dcdcdc">
                <v:path arrowok="t"/>
              </v:shape>
            </v:group>
            <v:group style="position:absolute;left:355;top:5786;width:1204;height:393" coordorigin="355,5786" coordsize="1204,393">
              <v:shape style="position:absolute;left:355;top:5786;width:1204;height:393" coordorigin="355,5786" coordsize="1204,393" path="m355,5786l355,6178,1559,6178,1559,5786,355,5786xe" filled="true" fillcolor="#dcdcdc" stroked="false">
                <v:path arrowok="t"/>
                <v:fill type="solid"/>
              </v:shape>
            </v:group>
            <v:group style="position:absolute;left:321;top:5781;width:16193;height:2" coordorigin="321,5781" coordsize="16193,2">
              <v:shape style="position:absolute;left:321;top:5781;width:16193;height:2" coordorigin="321,5781" coordsize="16193,0" path="m321,5781l16514,5781e" filled="false" stroked="true" strokeweight=".48004pt" strokecolor="#000000">
                <v:path arrowok="t"/>
              </v:shape>
            </v:group>
            <v:group style="position:absolute;left:1587;top:5786;width:2;height:393" coordorigin="1587,5786" coordsize="2,393">
              <v:shape style="position:absolute;left:1587;top:5786;width:2;height:393" coordorigin="1587,5786" coordsize="0,393" path="m1587,5786l1587,6178e" filled="false" stroked="true" strokeweight=".47998pt" strokecolor="#000000">
                <v:path arrowok="t"/>
              </v:shape>
            </v:group>
            <v:group style="position:absolute;left:2597;top:5786;width:2;height:393" coordorigin="2597,5786" coordsize="2,393">
              <v:shape style="position:absolute;left:2597;top:5786;width:2;height:393" coordorigin="2597,5786" coordsize="0,393" path="m2597,5786l2597,6178e" filled="false" stroked="true" strokeweight=".48001pt" strokecolor="#000000">
                <v:path arrowok="t"/>
              </v:shape>
            </v:group>
            <v:group style="position:absolute;left:3677;top:5786;width:2;height:393" coordorigin="3677,5786" coordsize="2,393">
              <v:shape style="position:absolute;left:3677;top:5786;width:2;height:393" coordorigin="3677,5786" coordsize="0,393" path="m3677,5786l3677,6178e" filled="false" stroked="true" strokeweight=".48pt" strokecolor="#000000">
                <v:path arrowok="t"/>
              </v:shape>
            </v:group>
            <v:group style="position:absolute;left:3927;top:5786;width:2;height:393" coordorigin="3927,5786" coordsize="2,393">
              <v:shape style="position:absolute;left:3927;top:5786;width:2;height:393" coordorigin="3927,5786" coordsize="0,393" path="m3927,5786l3927,6178e" filled="false" stroked="true" strokeweight=".48pt" strokecolor="#000000">
                <v:path arrowok="t"/>
              </v:shape>
            </v:group>
            <v:group style="position:absolute;left:4203;top:5786;width:2;height:393" coordorigin="4203,5786" coordsize="2,393">
              <v:shape style="position:absolute;left:4203;top:5786;width:2;height:393" coordorigin="4203,5786" coordsize="0,393" path="m4203,5786l4203,6178e" filled="false" stroked="true" strokeweight=".48001pt" strokecolor="#000000">
                <v:path arrowok="t"/>
              </v:shape>
            </v:group>
            <v:group style="position:absolute;left:5103;top:5786;width:2;height:393" coordorigin="5103,5786" coordsize="2,393">
              <v:shape style="position:absolute;left:5103;top:5786;width:2;height:393" coordorigin="5103,5786" coordsize="0,393" path="m5103,5786l5103,6178e" filled="false" stroked="true" strokeweight=".48pt" strokecolor="#000000">
                <v:path arrowok="t"/>
              </v:shape>
            </v:group>
            <v:group style="position:absolute;left:5463;top:5786;width:2;height:393" coordorigin="5463,5786" coordsize="2,393">
              <v:shape style="position:absolute;left:5463;top:5786;width:2;height:393" coordorigin="5463,5786" coordsize="0,393" path="m5463,5786l5463,6178e" filled="false" stroked="true" strokeweight=".47998pt" strokecolor="#000000">
                <v:path arrowok="t"/>
              </v:shape>
            </v:group>
            <v:group style="position:absolute;left:6534;top:5786;width:2;height:393" coordorigin="6534,5786" coordsize="2,393">
              <v:shape style="position:absolute;left:6534;top:5786;width:2;height:393" coordorigin="6534,5786" coordsize="0,393" path="m6534,5786l6534,6178e" filled="false" stroked="true" strokeweight=".48001pt" strokecolor="#000000">
                <v:path arrowok="t"/>
              </v:shape>
            </v:group>
            <v:group style="position:absolute;left:7035;top:5786;width:2;height:393" coordorigin="7035,5786" coordsize="2,393">
              <v:shape style="position:absolute;left:7035;top:5786;width:2;height:393" coordorigin="7035,5786" coordsize="0,393" path="m7035,5786l7035,6178e" filled="false" stroked="true" strokeweight=".48001pt" strokecolor="#000000">
                <v:path arrowok="t"/>
              </v:shape>
            </v:group>
            <v:group style="position:absolute;left:8949;top:5786;width:2;height:393" coordorigin="8949,5786" coordsize="2,393">
              <v:shape style="position:absolute;left:8949;top:5786;width:2;height:393" coordorigin="8949,5786" coordsize="0,393" path="m8949,5786l8949,6178e" filled="false" stroked="true" strokeweight=".48001pt" strokecolor="#000000">
                <v:path arrowok="t"/>
              </v:shape>
            </v:group>
            <v:group style="position:absolute;left:10029;top:5786;width:2;height:393" coordorigin="10029,5786" coordsize="2,393">
              <v:shape style="position:absolute;left:10029;top:5786;width:2;height:393" coordorigin="10029,5786" coordsize="0,393" path="m10029,5786l10029,6178e" filled="false" stroked="true" strokeweight=".48001pt" strokecolor="#000000">
                <v:path arrowok="t"/>
              </v:shape>
            </v:group>
            <v:group style="position:absolute;left:11109;top:5786;width:2;height:393" coordorigin="11109,5786" coordsize="2,393">
              <v:shape style="position:absolute;left:11109;top:5786;width:2;height:393" coordorigin="11109,5786" coordsize="0,393" path="m11109,5786l11109,6178e" filled="false" stroked="true" strokeweight=".48004pt" strokecolor="#000000">
                <v:path arrowok="t"/>
              </v:shape>
            </v:group>
            <v:group style="position:absolute;left:11469;top:5786;width:2;height:393" coordorigin="11469,5786" coordsize="2,393">
              <v:shape style="position:absolute;left:11469;top:5786;width:2;height:393" coordorigin="11469,5786" coordsize="0,393" path="m11469,5786l11469,6178e" filled="false" stroked="true" strokeweight=".48004pt" strokecolor="#000000">
                <v:path arrowok="t"/>
              </v:shape>
            </v:group>
            <v:group style="position:absolute;left:11829;top:5786;width:2;height:393" coordorigin="11829,5786" coordsize="2,393">
              <v:shape style="position:absolute;left:11829;top:5786;width:2;height:393" coordorigin="11829,5786" coordsize="0,393" path="m11829,5786l11829,6178e" filled="false" stroked="true" strokeweight=".48004pt" strokecolor="#000000">
                <v:path arrowok="t"/>
              </v:shape>
            </v:group>
            <v:group style="position:absolute;left:12729;top:5786;width:2;height:393" coordorigin="12729,5786" coordsize="2,393">
              <v:shape style="position:absolute;left:12729;top:5786;width:2;height:393" coordorigin="12729,5786" coordsize="0,393" path="m12729,5786l12729,6178e" filled="false" stroked="true" strokeweight=".48004pt" strokecolor="#000000">
                <v:path arrowok="t"/>
              </v:shape>
            </v:group>
            <v:group style="position:absolute;left:13089;top:5786;width:2;height:393" coordorigin="13089,5786" coordsize="2,393">
              <v:shape style="position:absolute;left:13089;top:5786;width:2;height:393" coordorigin="13089,5786" coordsize="0,393" path="m13089,5786l13089,6178e" filled="false" stroked="true" strokeweight=".47998pt" strokecolor="#000000">
                <v:path arrowok="t"/>
              </v:shape>
            </v:group>
            <v:group style="position:absolute;left:14169;top:5786;width:2;height:393" coordorigin="14169,5786" coordsize="2,393">
              <v:shape style="position:absolute;left:14169;top:5786;width:2;height:393" coordorigin="14169,5786" coordsize="0,393" path="m14169,5786l14169,6178e" filled="false" stroked="true" strokeweight=".48004pt" strokecolor="#000000">
                <v:path arrowok="t"/>
              </v:shape>
            </v:group>
            <v:group style="position:absolute;left:14529;top:5786;width:2;height:393" coordorigin="14529,5786" coordsize="2,393">
              <v:shape style="position:absolute;left:14529;top:5786;width:2;height:393" coordorigin="14529,5786" coordsize="0,393" path="m14529,5786l14529,6178e" filled="false" stroked="true" strokeweight=".48004pt" strokecolor="#000000">
                <v:path arrowok="t"/>
              </v:shape>
            </v:group>
            <v:group style="position:absolute;left:343;top:6188;width:2;height:705" coordorigin="343,6188" coordsize="2,705">
              <v:shape style="position:absolute;left:343;top:6188;width:2;height:705" coordorigin="343,6188" coordsize="0,705" path="m343,6188l343,6892e" filled="false" stroked="true" strokeweight="1.2pt" strokecolor="#dcdcdc">
                <v:path arrowok="t"/>
              </v:shape>
            </v:group>
            <v:group style="position:absolute;left:1571;top:6188;width:2;height:705" coordorigin="1571,6188" coordsize="2,705">
              <v:shape style="position:absolute;left:1571;top:6188;width:2;height:705" coordorigin="1571,6188" coordsize="0,705" path="m1571,6188l1571,6892e" filled="false" stroked="true" strokeweight="1.2pt" strokecolor="#dcdcdc">
                <v:path arrowok="t"/>
              </v:shape>
            </v:group>
            <v:group style="position:absolute;left:355;top:6188;width:1204;height:352" coordorigin="355,6188" coordsize="1204,352">
              <v:shape style="position:absolute;left:355;top:6188;width:1204;height:352" coordorigin="355,6188" coordsize="1204,352" path="m355,6188l355,6539,1559,6539,1559,6188,355,6188xe" filled="true" fillcolor="#dcdcdc" stroked="false">
                <v:path arrowok="t"/>
                <v:fill type="solid"/>
              </v:shape>
            </v:group>
            <v:group style="position:absolute;left:355;top:6539;width:1204;height:353" coordorigin="355,6539" coordsize="1204,353">
              <v:shape style="position:absolute;left:355;top:6539;width:1204;height:353" coordorigin="355,6539" coordsize="1204,353" path="m355,6539l355,6892,1559,6892,1559,6539,355,6539xe" filled="true" fillcolor="#dcdcdc" stroked="false">
                <v:path arrowok="t"/>
                <v:fill type="solid"/>
              </v:shape>
            </v:group>
            <v:group style="position:absolute;left:321;top:6183;width:16193;height:2" coordorigin="321,6183" coordsize="16193,2">
              <v:shape style="position:absolute;left:321;top:6183;width:16193;height:2" coordorigin="321,6183" coordsize="16193,0" path="m321,6183l16514,6183e" filled="false" stroked="true" strokeweight=".47998pt" strokecolor="#000000">
                <v:path arrowok="t"/>
              </v:shape>
            </v:group>
            <v:group style="position:absolute;left:1587;top:6188;width:2;height:705" coordorigin="1587,6188" coordsize="2,705">
              <v:shape style="position:absolute;left:1587;top:6188;width:2;height:705" coordorigin="1587,6188" coordsize="0,705" path="m1587,6188l1587,6892e" filled="false" stroked="true" strokeweight=".47998pt" strokecolor="#000000">
                <v:path arrowok="t"/>
              </v:shape>
            </v:group>
            <v:group style="position:absolute;left:2597;top:6188;width:2;height:705" coordorigin="2597,6188" coordsize="2,705">
              <v:shape style="position:absolute;left:2597;top:6188;width:2;height:705" coordorigin="2597,6188" coordsize="0,705" path="m2597,6188l2597,6892e" filled="false" stroked="true" strokeweight=".48001pt" strokecolor="#000000">
                <v:path arrowok="t"/>
              </v:shape>
            </v:group>
            <v:group style="position:absolute;left:3677;top:6188;width:2;height:705" coordorigin="3677,6188" coordsize="2,705">
              <v:shape style="position:absolute;left:3677;top:6188;width:2;height:705" coordorigin="3677,6188" coordsize="0,705" path="m3677,6188l3677,6892e" filled="false" stroked="true" strokeweight=".48pt" strokecolor="#000000">
                <v:path arrowok="t"/>
              </v:shape>
            </v:group>
            <v:group style="position:absolute;left:3927;top:6188;width:2;height:705" coordorigin="3927,6188" coordsize="2,705">
              <v:shape style="position:absolute;left:3927;top:6188;width:2;height:705" coordorigin="3927,6188" coordsize="0,705" path="m3927,6188l3927,6892e" filled="false" stroked="true" strokeweight=".48pt" strokecolor="#000000">
                <v:path arrowok="t"/>
              </v:shape>
            </v:group>
            <v:group style="position:absolute;left:4203;top:6188;width:2;height:705" coordorigin="4203,6188" coordsize="2,705">
              <v:shape style="position:absolute;left:4203;top:6188;width:2;height:705" coordorigin="4203,6188" coordsize="0,705" path="m4203,6188l4203,6892e" filled="false" stroked="true" strokeweight=".48001pt" strokecolor="#000000">
                <v:path arrowok="t"/>
              </v:shape>
            </v:group>
            <v:group style="position:absolute;left:5103;top:6188;width:2;height:705" coordorigin="5103,6188" coordsize="2,705">
              <v:shape style="position:absolute;left:5103;top:6188;width:2;height:705" coordorigin="5103,6188" coordsize="0,705" path="m5103,6188l5103,6892e" filled="false" stroked="true" strokeweight=".48pt" strokecolor="#000000">
                <v:path arrowok="t"/>
              </v:shape>
            </v:group>
            <v:group style="position:absolute;left:5463;top:6188;width:2;height:705" coordorigin="5463,6188" coordsize="2,705">
              <v:shape style="position:absolute;left:5463;top:6188;width:2;height:705" coordorigin="5463,6188" coordsize="0,705" path="m5463,6188l5463,6892e" filled="false" stroked="true" strokeweight=".47998pt" strokecolor="#000000">
                <v:path arrowok="t"/>
              </v:shape>
            </v:group>
            <v:group style="position:absolute;left:6534;top:6188;width:2;height:705" coordorigin="6534,6188" coordsize="2,705">
              <v:shape style="position:absolute;left:6534;top:6188;width:2;height:705" coordorigin="6534,6188" coordsize="0,705" path="m6534,6188l6534,6892e" filled="false" stroked="true" strokeweight=".48001pt" strokecolor="#000000">
                <v:path arrowok="t"/>
              </v:shape>
            </v:group>
            <v:group style="position:absolute;left:7035;top:6188;width:2;height:705" coordorigin="7035,6188" coordsize="2,705">
              <v:shape style="position:absolute;left:7035;top:6188;width:2;height:705" coordorigin="7035,6188" coordsize="0,705" path="m7035,6188l7035,6892e" filled="false" stroked="true" strokeweight=".48001pt" strokecolor="#000000">
                <v:path arrowok="t"/>
              </v:shape>
            </v:group>
            <v:group style="position:absolute;left:8949;top:6188;width:2;height:705" coordorigin="8949,6188" coordsize="2,705">
              <v:shape style="position:absolute;left:8949;top:6188;width:2;height:705" coordorigin="8949,6188" coordsize="0,705" path="m8949,6188l8949,6892e" filled="false" stroked="true" strokeweight=".48001pt" strokecolor="#000000">
                <v:path arrowok="t"/>
              </v:shape>
            </v:group>
            <v:group style="position:absolute;left:10029;top:6188;width:2;height:705" coordorigin="10029,6188" coordsize="2,705">
              <v:shape style="position:absolute;left:10029;top:6188;width:2;height:705" coordorigin="10029,6188" coordsize="0,705" path="m10029,6188l10029,6892e" filled="false" stroked="true" strokeweight=".48001pt" strokecolor="#000000">
                <v:path arrowok="t"/>
              </v:shape>
            </v:group>
            <v:group style="position:absolute;left:11109;top:6188;width:2;height:705" coordorigin="11109,6188" coordsize="2,705">
              <v:shape style="position:absolute;left:11109;top:6188;width:2;height:705" coordorigin="11109,6188" coordsize="0,705" path="m11109,6188l11109,6892e" filled="false" stroked="true" strokeweight=".48004pt" strokecolor="#000000">
                <v:path arrowok="t"/>
              </v:shape>
            </v:group>
            <v:group style="position:absolute;left:11469;top:6188;width:2;height:705" coordorigin="11469,6188" coordsize="2,705">
              <v:shape style="position:absolute;left:11469;top:6188;width:2;height:705" coordorigin="11469,6188" coordsize="0,705" path="m11469,6188l11469,6892e" filled="false" stroked="true" strokeweight=".48004pt" strokecolor="#000000">
                <v:path arrowok="t"/>
              </v:shape>
            </v:group>
            <v:group style="position:absolute;left:11829;top:6188;width:2;height:705" coordorigin="11829,6188" coordsize="2,705">
              <v:shape style="position:absolute;left:11829;top:6188;width:2;height:705" coordorigin="11829,6188" coordsize="0,705" path="m11829,6188l11829,6892e" filled="false" stroked="true" strokeweight=".48004pt" strokecolor="#000000">
                <v:path arrowok="t"/>
              </v:shape>
            </v:group>
            <v:group style="position:absolute;left:12729;top:6188;width:2;height:705" coordorigin="12729,6188" coordsize="2,705">
              <v:shape style="position:absolute;left:12729;top:6188;width:2;height:705" coordorigin="12729,6188" coordsize="0,705" path="m12729,6188l12729,6892e" filled="false" stroked="true" strokeweight=".48004pt" strokecolor="#000000">
                <v:path arrowok="t"/>
              </v:shape>
            </v:group>
            <v:group style="position:absolute;left:13089;top:6188;width:2;height:705" coordorigin="13089,6188" coordsize="2,705">
              <v:shape style="position:absolute;left:13089;top:6188;width:2;height:705" coordorigin="13089,6188" coordsize="0,705" path="m13089,6188l13089,6892e" filled="false" stroked="true" strokeweight=".47998pt" strokecolor="#000000">
                <v:path arrowok="t"/>
              </v:shape>
            </v:group>
            <v:group style="position:absolute;left:14169;top:6188;width:2;height:705" coordorigin="14169,6188" coordsize="2,705">
              <v:shape style="position:absolute;left:14169;top:6188;width:2;height:705" coordorigin="14169,6188" coordsize="0,705" path="m14169,6188l14169,6892e" filled="false" stroked="true" strokeweight=".48004pt" strokecolor="#000000">
                <v:path arrowok="t"/>
              </v:shape>
            </v:group>
            <v:group style="position:absolute;left:14529;top:6188;width:2;height:705" coordorigin="14529,6188" coordsize="2,705">
              <v:shape style="position:absolute;left:14529;top:6188;width:2;height:705" coordorigin="14529,6188" coordsize="0,705" path="m14529,6188l14529,6892e" filled="false" stroked="true" strokeweight=".48004pt" strokecolor="#000000">
                <v:path arrowok="t"/>
              </v:shape>
            </v:group>
            <v:group style="position:absolute;left:344;top:6902;width:2;height:393" coordorigin="344,6902" coordsize="2,393">
              <v:shape style="position:absolute;left:344;top:6902;width:2;height:393" coordorigin="344,6902" coordsize="0,393" path="m344,6902l344,7294e" filled="false" stroked="true" strokeweight="1.2pt" strokecolor="#dcdcdc">
                <v:path arrowok="t"/>
              </v:shape>
            </v:group>
            <v:group style="position:absolute;left:356;top:6912;width:1226;height:2" coordorigin="356,6912" coordsize="1226,2">
              <v:shape style="position:absolute;left:356;top:6912;width:1226;height:2" coordorigin="356,6912" coordsize="1226,0" path="m356,6912l1582,6912e" filled="false" stroked="true" strokeweight="1.02pt" strokecolor="#dcdcdc">
                <v:path arrowok="t"/>
              </v:shape>
            </v:group>
            <v:group style="position:absolute;left:355;top:7284;width:1228;height:2" coordorigin="355,7284" coordsize="1228,2">
              <v:shape style="position:absolute;left:355;top:7284;width:1228;height:2" coordorigin="355,7284" coordsize="1228,0" path="m355,7284l1583,7284e" filled="false" stroked="true" strokeweight="1.02pt" strokecolor="#dcdcdc">
                <v:path arrowok="t"/>
              </v:shape>
            </v:group>
            <v:group style="position:absolute;left:1571;top:6922;width:2;height:352" coordorigin="1571,6922" coordsize="2,352">
              <v:shape style="position:absolute;left:1571;top:6922;width:2;height:352" coordorigin="1571,6922" coordsize="0,352" path="m1571,6922l1571,7274e" filled="false" stroked="true" strokeweight="1.2pt" strokecolor="#dcdcdc">
                <v:path arrowok="t"/>
              </v:shape>
            </v:group>
            <v:group style="position:absolute;left:355;top:6922;width:1204;height:352" coordorigin="355,6922" coordsize="1204,352">
              <v:shape style="position:absolute;left:355;top:6922;width:1204;height:352" coordorigin="355,6922" coordsize="1204,352" path="m355,6922l355,7274,1559,7274,1559,6922,355,6922xe" filled="true" fillcolor="#dcdcdc" stroked="false">
                <v:path arrowok="t"/>
                <v:fill type="solid"/>
              </v:shape>
            </v:group>
            <v:group style="position:absolute;left:321;top:6897;width:16193;height:2" coordorigin="321,6897" coordsize="16193,2">
              <v:shape style="position:absolute;left:321;top:6897;width:16193;height:2" coordorigin="321,6897" coordsize="16193,0" path="m321,6897l16514,6897e" filled="false" stroked="true" strokeweight=".48001pt" strokecolor="#000000">
                <v:path arrowok="t"/>
              </v:shape>
            </v:group>
            <v:group style="position:absolute;left:326;top:-26;width:2;height:7330" coordorigin="326,-26" coordsize="2,7330">
              <v:shape style="position:absolute;left:326;top:-26;width:2;height:7330" coordorigin="326,-26" coordsize="0,7330" path="m326,-26l326,7304e" filled="false" stroked="true" strokeweight=".48001pt" strokecolor="#000000">
                <v:path arrowok="t"/>
              </v:shape>
            </v:group>
            <v:group style="position:absolute;left:321;top:7299;width:1262;height:2" coordorigin="321,7299" coordsize="1262,2">
              <v:shape style="position:absolute;left:321;top:7299;width:1262;height:2" coordorigin="321,7299" coordsize="1262,0" path="m321,7299l1583,7299e" filled="false" stroked="true" strokeweight=".48004pt" strokecolor="#000000">
                <v:path arrowok="t"/>
              </v:shape>
            </v:group>
            <v:group style="position:absolute;left:1587;top:6902;width:2;height:402" coordorigin="1587,6902" coordsize="2,402">
              <v:shape style="position:absolute;left:1587;top:6902;width:2;height:402" coordorigin="1587,6902" coordsize="0,402" path="m1587,6902l1587,7304e" filled="false" stroked="true" strokeweight=".47998pt" strokecolor="#000000">
                <v:path arrowok="t"/>
              </v:shape>
            </v:group>
            <v:group style="position:absolute;left:1592;top:7299;width:1000;height:2" coordorigin="1592,7299" coordsize="1000,2">
              <v:shape style="position:absolute;left:1592;top:7299;width:1000;height:2" coordorigin="1592,7299" coordsize="1000,0" path="m1592,7299l2592,7299e" filled="false" stroked="true" strokeweight=".48004pt" strokecolor="#000000">
                <v:path arrowok="t"/>
              </v:shape>
            </v:group>
            <v:group style="position:absolute;left:2597;top:6902;width:2;height:402" coordorigin="2597,6902" coordsize="2,402">
              <v:shape style="position:absolute;left:2597;top:6902;width:2;height:402" coordorigin="2597,6902" coordsize="0,402" path="m2597,6902l2597,7304e" filled="false" stroked="true" strokeweight=".48001pt" strokecolor="#000000">
                <v:path arrowok="t"/>
              </v:shape>
            </v:group>
            <v:group style="position:absolute;left:2601;top:7299;width:1071;height:2" coordorigin="2601,7299" coordsize="1071,2">
              <v:shape style="position:absolute;left:2601;top:7299;width:1071;height:2" coordorigin="2601,7299" coordsize="1071,0" path="m2601,7299l3672,7299e" filled="false" stroked="true" strokeweight=".48004pt" strokecolor="#000000">
                <v:path arrowok="t"/>
              </v:shape>
            </v:group>
            <v:group style="position:absolute;left:3677;top:6902;width:2;height:402" coordorigin="3677,6902" coordsize="2,402">
              <v:shape style="position:absolute;left:3677;top:6902;width:2;height:402" coordorigin="3677,6902" coordsize="0,402" path="m3677,6902l3677,7304e" filled="false" stroked="true" strokeweight=".48pt" strokecolor="#000000">
                <v:path arrowok="t"/>
              </v:shape>
            </v:group>
            <v:group style="position:absolute;left:3681;top:7299;width:242;height:2" coordorigin="3681,7299" coordsize="242,2">
              <v:shape style="position:absolute;left:3681;top:7299;width:242;height:2" coordorigin="3681,7299" coordsize="242,0" path="m3681,7299l3923,7299e" filled="false" stroked="true" strokeweight=".48004pt" strokecolor="#000000">
                <v:path arrowok="t"/>
              </v:shape>
            </v:group>
            <v:group style="position:absolute;left:3927;top:6902;width:2;height:402" coordorigin="3927,6902" coordsize="2,402">
              <v:shape style="position:absolute;left:3927;top:6902;width:2;height:402" coordorigin="3927,6902" coordsize="0,402" path="m3927,6902l3927,7304e" filled="false" stroked="true" strokeweight=".48pt" strokecolor="#000000">
                <v:path arrowok="t"/>
              </v:shape>
            </v:group>
            <v:group style="position:absolute;left:3932;top:7299;width:267;height:2" coordorigin="3932,7299" coordsize="267,2">
              <v:shape style="position:absolute;left:3932;top:7299;width:267;height:2" coordorigin="3932,7299" coordsize="267,0" path="m3932,7299l4199,7299e" filled="false" stroked="true" strokeweight=".48004pt" strokecolor="#000000">
                <v:path arrowok="t"/>
              </v:shape>
            </v:group>
            <v:group style="position:absolute;left:4203;top:6902;width:2;height:402" coordorigin="4203,6902" coordsize="2,402">
              <v:shape style="position:absolute;left:4203;top:6902;width:2;height:402" coordorigin="4203,6902" coordsize="0,402" path="m4203,6902l4203,7304e" filled="false" stroked="true" strokeweight=".48001pt" strokecolor="#000000">
                <v:path arrowok="t"/>
              </v:shape>
            </v:group>
            <v:group style="position:absolute;left:4208;top:7299;width:891;height:2" coordorigin="4208,7299" coordsize="891,2">
              <v:shape style="position:absolute;left:4208;top:7299;width:891;height:2" coordorigin="4208,7299" coordsize="891,0" path="m4208,7299l5099,7299e" filled="false" stroked="true" strokeweight=".48004pt" strokecolor="#000000">
                <v:path arrowok="t"/>
              </v:shape>
            </v:group>
            <v:group style="position:absolute;left:5103;top:6902;width:2;height:402" coordorigin="5103,6902" coordsize="2,402">
              <v:shape style="position:absolute;left:5103;top:6902;width:2;height:402" coordorigin="5103,6902" coordsize="0,402" path="m5103,6902l5103,7304e" filled="false" stroked="true" strokeweight=".48pt" strokecolor="#000000">
                <v:path arrowok="t"/>
              </v:shape>
            </v:group>
            <v:group style="position:absolute;left:5108;top:7299;width:351;height:2" coordorigin="5108,7299" coordsize="351,2">
              <v:shape style="position:absolute;left:5108;top:7299;width:351;height:2" coordorigin="5108,7299" coordsize="351,0" path="m5108,7299l5459,7299e" filled="false" stroked="true" strokeweight=".48004pt" strokecolor="#000000">
                <v:path arrowok="t"/>
              </v:shape>
            </v:group>
            <v:group style="position:absolute;left:5463;top:6902;width:2;height:402" coordorigin="5463,6902" coordsize="2,402">
              <v:shape style="position:absolute;left:5463;top:6902;width:2;height:402" coordorigin="5463,6902" coordsize="0,402" path="m5463,6902l5463,7304e" filled="false" stroked="true" strokeweight=".47998pt" strokecolor="#000000">
                <v:path arrowok="t"/>
              </v:shape>
            </v:group>
            <v:group style="position:absolute;left:5468;top:7299;width:1061;height:2" coordorigin="5468,7299" coordsize="1061,2">
              <v:shape style="position:absolute;left:5468;top:7299;width:1061;height:2" coordorigin="5468,7299" coordsize="1061,0" path="m5468,7299l6529,7299e" filled="false" stroked="true" strokeweight=".48004pt" strokecolor="#000000">
                <v:path arrowok="t"/>
              </v:shape>
            </v:group>
            <v:group style="position:absolute;left:6534;top:6902;width:2;height:402" coordorigin="6534,6902" coordsize="2,402">
              <v:shape style="position:absolute;left:6534;top:6902;width:2;height:402" coordorigin="6534,6902" coordsize="0,402" path="m6534,6902l6534,7304e" filled="false" stroked="true" strokeweight=".48001pt" strokecolor="#000000">
                <v:path arrowok="t"/>
              </v:shape>
            </v:group>
            <v:group style="position:absolute;left:6539;top:7299;width:492;height:2" coordorigin="6539,7299" coordsize="492,2">
              <v:shape style="position:absolute;left:6539;top:7299;width:492;height:2" coordorigin="6539,7299" coordsize="492,0" path="m6539,7299l7031,7299e" filled="false" stroked="true" strokeweight=".48004pt" strokecolor="#000000">
                <v:path arrowok="t"/>
              </v:shape>
            </v:group>
            <v:group style="position:absolute;left:7035;top:6902;width:2;height:402" coordorigin="7035,6902" coordsize="2,402">
              <v:shape style="position:absolute;left:7035;top:6902;width:2;height:402" coordorigin="7035,6902" coordsize="0,402" path="m7035,6902l7035,7304e" filled="false" stroked="true" strokeweight=".48001pt" strokecolor="#000000">
                <v:path arrowok="t"/>
              </v:shape>
            </v:group>
            <v:group style="position:absolute;left:7040;top:7299;width:968;height:2" coordorigin="7040,7299" coordsize="968,2">
              <v:shape style="position:absolute;left:7040;top:7299;width:968;height:2" coordorigin="7040,7299" coordsize="968,0" path="m7040,7299l8007,7299e" filled="false" stroked="true" strokeweight=".48004pt" strokecolor="#000000">
                <v:path arrowok="t"/>
              </v:shape>
            </v:group>
            <v:group style="position:absolute;left:8012;top:386;width:2;height:6918" coordorigin="8012,386" coordsize="2,6918">
              <v:shape style="position:absolute;left:8012;top:386;width:2;height:6918" coordorigin="8012,386" coordsize="0,6918" path="m8012,386l8012,7304e" filled="false" stroked="true" strokeweight=".48001pt" strokecolor="#000000">
                <v:path arrowok="t"/>
              </v:shape>
            </v:group>
            <v:group style="position:absolute;left:8017;top:7299;width:928;height:2" coordorigin="8017,7299" coordsize="928,2">
              <v:shape style="position:absolute;left:8017;top:7299;width:928;height:2" coordorigin="8017,7299" coordsize="928,0" path="m8017,7299l8945,7299e" filled="false" stroked="true" strokeweight=".48004pt" strokecolor="#000000">
                <v:path arrowok="t"/>
              </v:shape>
            </v:group>
            <v:group style="position:absolute;left:8949;top:6902;width:2;height:402" coordorigin="8949,6902" coordsize="2,402">
              <v:shape style="position:absolute;left:8949;top:6902;width:2;height:402" coordorigin="8949,6902" coordsize="0,402" path="m8949,6902l8949,7304e" filled="false" stroked="true" strokeweight=".48001pt" strokecolor="#000000">
                <v:path arrowok="t"/>
              </v:shape>
            </v:group>
            <v:group style="position:absolute;left:8954;top:7299;width:1071;height:2" coordorigin="8954,7299" coordsize="1071,2">
              <v:shape style="position:absolute;left:8954;top:7299;width:1071;height:2" coordorigin="8954,7299" coordsize="1071,0" path="m8954,7299l10025,7299e" filled="false" stroked="true" strokeweight=".48004pt" strokecolor="#000000">
                <v:path arrowok="t"/>
              </v:shape>
            </v:group>
            <v:group style="position:absolute;left:10029;top:6902;width:2;height:402" coordorigin="10029,6902" coordsize="2,402">
              <v:shape style="position:absolute;left:10029;top:6902;width:2;height:402" coordorigin="10029,6902" coordsize="0,402" path="m10029,6902l10029,7304e" filled="false" stroked="true" strokeweight=".48001pt" strokecolor="#000000">
                <v:path arrowok="t"/>
              </v:shape>
            </v:group>
            <v:group style="position:absolute;left:10034;top:7299;width:1071;height:2" coordorigin="10034,7299" coordsize="1071,2">
              <v:shape style="position:absolute;left:10034;top:7299;width:1071;height:2" coordorigin="10034,7299" coordsize="1071,0" path="m10034,7299l11105,7299e" filled="false" stroked="true" strokeweight=".48004pt" strokecolor="#000000">
                <v:path arrowok="t"/>
              </v:shape>
            </v:group>
            <v:group style="position:absolute;left:11109;top:6902;width:2;height:402" coordorigin="11109,6902" coordsize="2,402">
              <v:shape style="position:absolute;left:11109;top:6902;width:2;height:402" coordorigin="11109,6902" coordsize="0,402" path="m11109,6902l11109,7304e" filled="false" stroked="true" strokeweight=".48004pt" strokecolor="#000000">
                <v:path arrowok="t"/>
              </v:shape>
            </v:group>
            <v:group style="position:absolute;left:11114;top:7299;width:351;height:2" coordorigin="11114,7299" coordsize="351,2">
              <v:shape style="position:absolute;left:11114;top:7299;width:351;height:2" coordorigin="11114,7299" coordsize="351,0" path="m11114,7299l11465,7299e" filled="false" stroked="true" strokeweight=".48004pt" strokecolor="#000000">
                <v:path arrowok="t"/>
              </v:shape>
            </v:group>
            <v:group style="position:absolute;left:11469;top:6902;width:2;height:402" coordorigin="11469,6902" coordsize="2,402">
              <v:shape style="position:absolute;left:11469;top:6902;width:2;height:402" coordorigin="11469,6902" coordsize="0,402" path="m11469,6902l11469,7304e" filled="false" stroked="true" strokeweight=".48004pt" strokecolor="#000000">
                <v:path arrowok="t"/>
              </v:shape>
            </v:group>
            <v:group style="position:absolute;left:11474;top:7299;width:351;height:2" coordorigin="11474,7299" coordsize="351,2">
              <v:shape style="position:absolute;left:11474;top:7299;width:351;height:2" coordorigin="11474,7299" coordsize="351,0" path="m11474,7299l11825,7299e" filled="false" stroked="true" strokeweight=".48004pt" strokecolor="#000000">
                <v:path arrowok="t"/>
              </v:shape>
            </v:group>
            <v:group style="position:absolute;left:11829;top:6902;width:2;height:402" coordorigin="11829,6902" coordsize="2,402">
              <v:shape style="position:absolute;left:11829;top:6902;width:2;height:402" coordorigin="11829,6902" coordsize="0,402" path="m11829,6902l11829,7304e" filled="false" stroked="true" strokeweight=".48004pt" strokecolor="#000000">
                <v:path arrowok="t"/>
              </v:shape>
            </v:group>
            <v:group style="position:absolute;left:11834;top:7299;width:891;height:2" coordorigin="11834,7299" coordsize="891,2">
              <v:shape style="position:absolute;left:11834;top:7299;width:891;height:2" coordorigin="11834,7299" coordsize="891,0" path="m11834,7299l12725,7299e" filled="false" stroked="true" strokeweight=".48004pt" strokecolor="#000000">
                <v:path arrowok="t"/>
              </v:shape>
            </v:group>
            <v:group style="position:absolute;left:12729;top:6902;width:2;height:402" coordorigin="12729,6902" coordsize="2,402">
              <v:shape style="position:absolute;left:12729;top:6902;width:2;height:402" coordorigin="12729,6902" coordsize="0,402" path="m12729,6902l12729,7304e" filled="false" stroked="true" strokeweight=".48004pt" strokecolor="#000000">
                <v:path arrowok="t"/>
              </v:shape>
            </v:group>
            <v:group style="position:absolute;left:12734;top:7299;width:351;height:2" coordorigin="12734,7299" coordsize="351,2">
              <v:shape style="position:absolute;left:12734;top:7299;width:351;height:2" coordorigin="12734,7299" coordsize="351,0" path="m12734,7299l13085,7299e" filled="false" stroked="true" strokeweight=".48004pt" strokecolor="#000000">
                <v:path arrowok="t"/>
              </v:shape>
            </v:group>
            <v:group style="position:absolute;left:13089;top:6902;width:2;height:402" coordorigin="13089,6902" coordsize="2,402">
              <v:shape style="position:absolute;left:13089;top:6902;width:2;height:402" coordorigin="13089,6902" coordsize="0,402" path="m13089,6902l13089,7304e" filled="false" stroked="true" strokeweight=".47998pt" strokecolor="#000000">
                <v:path arrowok="t"/>
              </v:shape>
            </v:group>
            <v:group style="position:absolute;left:13094;top:7299;width:1071;height:2" coordorigin="13094,7299" coordsize="1071,2">
              <v:shape style="position:absolute;left:13094;top:7299;width:1071;height:2" coordorigin="13094,7299" coordsize="1071,0" path="m13094,7299l14165,7299e" filled="false" stroked="true" strokeweight=".48004pt" strokecolor="#000000">
                <v:path arrowok="t"/>
              </v:shape>
            </v:group>
            <v:group style="position:absolute;left:14169;top:6902;width:2;height:402" coordorigin="14169,6902" coordsize="2,402">
              <v:shape style="position:absolute;left:14169;top:6902;width:2;height:402" coordorigin="14169,6902" coordsize="0,402" path="m14169,6902l14169,7304e" filled="false" stroked="true" strokeweight=".48004pt" strokecolor="#000000">
                <v:path arrowok="t"/>
              </v:shape>
            </v:group>
            <v:group style="position:absolute;left:14174;top:7299;width:351;height:2" coordorigin="14174,7299" coordsize="351,2">
              <v:shape style="position:absolute;left:14174;top:7299;width:351;height:2" coordorigin="14174,7299" coordsize="351,0" path="m14174,7299l14525,7299e" filled="false" stroked="true" strokeweight=".48004pt" strokecolor="#000000">
                <v:path arrowok="t"/>
              </v:shape>
            </v:group>
            <v:group style="position:absolute;left:14529;top:6902;width:2;height:402" coordorigin="14529,6902" coordsize="2,402">
              <v:shape style="position:absolute;left:14529;top:6902;width:2;height:402" coordorigin="14529,6902" coordsize="0,402" path="m14529,6902l14529,7304e" filled="false" stroked="true" strokeweight=".48004pt" strokecolor="#000000">
                <v:path arrowok="t"/>
              </v:shape>
            </v:group>
            <v:group style="position:absolute;left:14534;top:7299;width:891;height:2" coordorigin="14534,7299" coordsize="891,2">
              <v:shape style="position:absolute;left:14534;top:7299;width:891;height:2" coordorigin="14534,7299" coordsize="891,0" path="m14534,7299l15425,7299e" filled="false" stroked="true" strokeweight=".48004pt" strokecolor="#000000">
                <v:path arrowok="t"/>
              </v:shape>
            </v:group>
            <v:group style="position:absolute;left:15429;top:386;width:2;height:6918" coordorigin="15429,386" coordsize="2,6918">
              <v:shape style="position:absolute;left:15429;top:386;width:2;height:6918" coordorigin="15429,386" coordsize="0,6918" path="m15429,386l15429,7304e" filled="false" stroked="true" strokeweight=".48004pt" strokecolor="#000000">
                <v:path arrowok="t"/>
              </v:shape>
            </v:group>
            <v:group style="position:absolute;left:15434;top:7299;width:1071;height:2" coordorigin="15434,7299" coordsize="1071,2">
              <v:shape style="position:absolute;left:15434;top:7299;width:1071;height:2" coordorigin="15434,7299" coordsize="1071,0" path="m15434,7299l16505,7299e" filled="false" stroked="true" strokeweight=".48004pt" strokecolor="#000000">
                <v:path arrowok="t"/>
              </v:shape>
            </v:group>
            <v:group style="position:absolute;left:16509;top:-26;width:2;height:7330" coordorigin="16509,-26" coordsize="2,7330">
              <v:shape style="position:absolute;left:16509;top:-26;width:2;height:7330" coordorigin="16509,-26" coordsize="0,7330" path="m16509,-26l16509,7304e" filled="false" stroked="true" strokeweight=".48004pt" strokecolor="#000000">
                <v:path arrowok="t"/>
              </v:shape>
            </v:group>
            <w10:wrap type="none"/>
          </v:group>
        </w:pict>
      </w:r>
      <w:r>
        <w:rPr>
          <w:rFonts w:ascii="宋体" w:hAnsi="宋体" w:cs="宋体" w:eastAsia="宋体" w:hint="default"/>
          <w:w w:val="95"/>
          <w:sz w:val="16"/>
          <w:szCs w:val="16"/>
        </w:rPr>
        <w:t>本期金额</w:t>
        <w:tab/>
      </w:r>
      <w:r>
        <w:rPr>
          <w:rFonts w:ascii="宋体" w:hAnsi="宋体" w:cs="宋体" w:eastAsia="宋体" w:hint="default"/>
          <w:sz w:val="16"/>
          <w:szCs w:val="16"/>
        </w:rPr>
        <w:t>上年金额</w:t>
      </w:r>
    </w:p>
    <w:p>
      <w:pPr>
        <w:spacing w:line="240" w:lineRule="auto" w:before="11"/>
        <w:rPr>
          <w:rFonts w:ascii="宋体" w:hAnsi="宋体" w:cs="宋体" w:eastAsia="宋体" w:hint="default"/>
          <w:sz w:val="10"/>
          <w:szCs w:val="10"/>
        </w:rPr>
      </w:pPr>
    </w:p>
    <w:p>
      <w:pPr>
        <w:tabs>
          <w:tab w:pos="10660" w:val="left" w:leader="none"/>
        </w:tabs>
        <w:spacing w:before="50"/>
        <w:ind w:left="3231" w:right="0" w:firstLine="0"/>
        <w:jc w:val="left"/>
        <w:rPr>
          <w:rFonts w:ascii="宋体" w:hAnsi="宋体" w:cs="宋体" w:eastAsia="宋体" w:hint="default"/>
          <w:sz w:val="16"/>
          <w:szCs w:val="16"/>
        </w:rPr>
      </w:pPr>
      <w:r>
        <w:rPr>
          <w:rFonts w:ascii="宋体" w:hAnsi="宋体" w:cs="宋体" w:eastAsia="宋体" w:hint="default"/>
          <w:w w:val="95"/>
          <w:sz w:val="16"/>
          <w:szCs w:val="16"/>
        </w:rPr>
        <w:t>归属于母公司所有者权益</w:t>
        <w:tab/>
      </w:r>
      <w:r>
        <w:rPr>
          <w:rFonts w:ascii="宋体" w:hAnsi="宋体" w:cs="宋体" w:eastAsia="宋体" w:hint="default"/>
          <w:sz w:val="16"/>
          <w:szCs w:val="16"/>
        </w:rPr>
        <w:t>归属于母公司所有者权益</w:t>
      </w:r>
    </w:p>
    <w:p>
      <w:pPr>
        <w:spacing w:line="240" w:lineRule="auto" w:before="11"/>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21"/>
          <w:footerReference w:type="default" r:id="rId22"/>
          <w:pgSz w:w="16840" w:h="11910" w:orient="landscape"/>
          <w:pgMar w:header="851" w:footer="1037" w:top="1180" w:bottom="1220" w:left="200" w:right="220"/>
          <w:pgNumType w:start="74"/>
        </w:sectPr>
      </w:pPr>
    </w:p>
    <w:p>
      <w:pPr>
        <w:spacing w:line="240" w:lineRule="auto" w:before="0"/>
        <w:rPr>
          <w:rFonts w:ascii="宋体" w:hAnsi="宋体" w:cs="宋体" w:eastAsia="宋体" w:hint="default"/>
          <w:sz w:val="16"/>
          <w:szCs w:val="16"/>
        </w:rPr>
      </w:pPr>
    </w:p>
    <w:p>
      <w:pPr>
        <w:spacing w:line="240" w:lineRule="auto" w:before="5"/>
        <w:rPr>
          <w:rFonts w:ascii="宋体" w:hAnsi="宋体" w:cs="宋体" w:eastAsia="宋体" w:hint="default"/>
          <w:sz w:val="16"/>
          <w:szCs w:val="16"/>
        </w:rPr>
      </w:pPr>
    </w:p>
    <w:p>
      <w:pPr>
        <w:spacing w:before="0"/>
        <w:ind w:left="596" w:right="0" w:firstLine="0"/>
        <w:jc w:val="left"/>
        <w:rPr>
          <w:rFonts w:ascii="宋体" w:hAnsi="宋体" w:cs="宋体" w:eastAsia="宋体" w:hint="default"/>
          <w:sz w:val="16"/>
          <w:szCs w:val="16"/>
        </w:rPr>
      </w:pPr>
      <w:r>
        <w:rPr>
          <w:rFonts w:ascii="宋体" w:hAnsi="宋体" w:cs="宋体" w:eastAsia="宋体" w:hint="default"/>
          <w:sz w:val="16"/>
          <w:szCs w:val="16"/>
        </w:rPr>
        <w:t>项目</w:t>
      </w:r>
    </w:p>
    <w:p>
      <w:pPr>
        <w:spacing w:line="357" w:lineRule="auto" w:before="41"/>
        <w:ind w:left="1652" w:right="0" w:hanging="238"/>
        <w:jc w:val="left"/>
        <w:rPr>
          <w:rFonts w:ascii="宋体" w:hAnsi="宋体" w:cs="宋体" w:eastAsia="宋体" w:hint="default"/>
          <w:sz w:val="16"/>
          <w:szCs w:val="16"/>
        </w:rPr>
      </w:pPr>
      <w:r>
        <w:rPr>
          <w:rFonts w:ascii="宋体" w:hAnsi="宋体" w:cs="宋体" w:eastAsia="宋体" w:hint="default"/>
          <w:spacing w:val="-1"/>
          <w:w w:val="95"/>
          <w:sz w:val="16"/>
          <w:szCs w:val="16"/>
        </w:rPr>
        <w:t>实收资本（或</w:t>
      </w:r>
      <w:r>
        <w:rPr>
          <w:rFonts w:ascii="宋体" w:hAnsi="宋体" w:cs="宋体" w:eastAsia="宋体" w:hint="default"/>
          <w:spacing w:val="-30"/>
          <w:w w:val="95"/>
          <w:sz w:val="16"/>
          <w:szCs w:val="16"/>
        </w:rPr>
        <w:t> </w:t>
      </w:r>
      <w:r>
        <w:rPr>
          <w:rFonts w:ascii="宋体" w:hAnsi="宋体" w:cs="宋体" w:eastAsia="宋体" w:hint="default"/>
          <w:spacing w:val="-30"/>
          <w:w w:val="95"/>
          <w:sz w:val="16"/>
          <w:szCs w:val="16"/>
        </w:rPr>
      </w:r>
      <w:r>
        <w:rPr>
          <w:rFonts w:ascii="宋体" w:hAnsi="宋体" w:cs="宋体" w:eastAsia="宋体" w:hint="default"/>
          <w:sz w:val="16"/>
          <w:szCs w:val="16"/>
        </w:rPr>
        <w:t>股本）</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5"/>
          <w:szCs w:val="15"/>
        </w:rPr>
      </w:pPr>
    </w:p>
    <w:p>
      <w:pPr>
        <w:spacing w:before="0"/>
        <w:ind w:left="209" w:right="0" w:firstLine="0"/>
        <w:jc w:val="left"/>
        <w:rPr>
          <w:rFonts w:ascii="宋体" w:hAnsi="宋体" w:cs="宋体" w:eastAsia="宋体" w:hint="default"/>
          <w:sz w:val="16"/>
          <w:szCs w:val="16"/>
        </w:rPr>
      </w:pPr>
      <w:r>
        <w:rPr>
          <w:rFonts w:ascii="宋体" w:hAnsi="宋体" w:cs="宋体" w:eastAsia="宋体" w:hint="default"/>
          <w:w w:val="95"/>
          <w:sz w:val="16"/>
          <w:szCs w:val="16"/>
        </w:rPr>
        <w:t>资本公积</w:t>
      </w:r>
      <w:r>
        <w:rPr>
          <w:rFonts w:ascii="宋体" w:hAnsi="宋体" w:cs="宋体" w:eastAsia="宋体" w:hint="default"/>
          <w:sz w:val="16"/>
          <w:szCs w:val="16"/>
        </w:rPr>
      </w:r>
    </w:p>
    <w:p>
      <w:pPr>
        <w:spacing w:line="182" w:lineRule="exact" w:before="50"/>
        <w:ind w:left="0" w:right="0" w:firstLine="0"/>
        <w:jc w:val="right"/>
        <w:rPr>
          <w:rFonts w:ascii="宋体" w:hAnsi="宋体" w:cs="宋体" w:eastAsia="宋体" w:hint="default"/>
          <w:sz w:val="16"/>
          <w:szCs w:val="16"/>
        </w:rPr>
      </w:pPr>
      <w:r>
        <w:rPr>
          <w:w w:val="95"/>
        </w:rPr>
        <w:br w:type="column"/>
      </w:r>
      <w:r>
        <w:rPr>
          <w:rFonts w:ascii="宋体" w:hAnsi="宋体" w:cs="宋体" w:eastAsia="宋体" w:hint="default"/>
          <w:w w:val="95"/>
          <w:sz w:val="16"/>
          <w:szCs w:val="16"/>
        </w:rPr>
        <w:t>一</w:t>
      </w:r>
      <w:r>
        <w:rPr>
          <w:rFonts w:ascii="宋体" w:hAnsi="宋体" w:cs="宋体" w:eastAsia="宋体" w:hint="default"/>
          <w:sz w:val="16"/>
          <w:szCs w:val="16"/>
        </w:rPr>
      </w:r>
    </w:p>
    <w:p>
      <w:pPr>
        <w:spacing w:line="156" w:lineRule="exact" w:before="0"/>
        <w:ind w:left="227" w:right="0" w:firstLine="0"/>
        <w:jc w:val="left"/>
        <w:rPr>
          <w:rFonts w:ascii="宋体" w:hAnsi="宋体" w:cs="宋体" w:eastAsia="宋体" w:hint="default"/>
          <w:sz w:val="16"/>
          <w:szCs w:val="16"/>
        </w:rPr>
      </w:pPr>
      <w:r>
        <w:rPr>
          <w:rFonts w:ascii="宋体" w:hAnsi="宋体" w:cs="宋体" w:eastAsia="宋体" w:hint="default"/>
          <w:w w:val="99"/>
          <w:sz w:val="16"/>
          <w:szCs w:val="16"/>
        </w:rPr>
        <w:t>减</w:t>
      </w:r>
      <w:r>
        <w:rPr>
          <w:rFonts w:ascii="宋体" w:hAnsi="宋体" w:cs="宋体" w:eastAsia="宋体" w:hint="default"/>
          <w:sz w:val="16"/>
          <w:szCs w:val="16"/>
        </w:rPr>
      </w:r>
    </w:p>
    <w:p>
      <w:pPr>
        <w:tabs>
          <w:tab w:pos="1217" w:val="left" w:leader="none"/>
        </w:tabs>
        <w:spacing w:line="156" w:lineRule="exact" w:before="0"/>
        <w:ind w:left="0" w:right="0" w:firstLine="0"/>
        <w:jc w:val="right"/>
        <w:rPr>
          <w:rFonts w:ascii="宋体" w:hAnsi="宋体" w:cs="宋体" w:eastAsia="宋体" w:hint="default"/>
          <w:sz w:val="16"/>
          <w:szCs w:val="16"/>
        </w:rPr>
      </w:pPr>
      <w:r>
        <w:rPr>
          <w:rFonts w:ascii="宋体" w:hAnsi="宋体" w:cs="宋体" w:eastAsia="宋体" w:hint="default"/>
          <w:w w:val="95"/>
          <w:sz w:val="16"/>
          <w:szCs w:val="16"/>
        </w:rPr>
        <w:t>专</w:t>
        <w:tab/>
        <w:t>般</w:t>
      </w:r>
      <w:r>
        <w:rPr>
          <w:rFonts w:ascii="宋体" w:hAnsi="宋体" w:cs="宋体" w:eastAsia="宋体" w:hint="default"/>
          <w:sz w:val="16"/>
          <w:szCs w:val="16"/>
        </w:rPr>
      </w:r>
    </w:p>
    <w:p>
      <w:pPr>
        <w:spacing w:line="155" w:lineRule="exact" w:before="0"/>
        <w:ind w:left="227" w:right="0" w:firstLine="0"/>
        <w:jc w:val="lef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p>
      <w:pPr>
        <w:tabs>
          <w:tab w:pos="1217" w:val="left" w:leader="none"/>
        </w:tabs>
        <w:spacing w:line="157" w:lineRule="exact" w:before="0"/>
        <w:ind w:left="0" w:right="0" w:firstLine="0"/>
        <w:jc w:val="right"/>
        <w:rPr>
          <w:rFonts w:ascii="宋体" w:hAnsi="宋体" w:cs="宋体" w:eastAsia="宋体" w:hint="default"/>
          <w:sz w:val="16"/>
          <w:szCs w:val="16"/>
        </w:rPr>
      </w:pPr>
      <w:r>
        <w:rPr>
          <w:rFonts w:ascii="宋体" w:hAnsi="宋体" w:cs="宋体" w:eastAsia="宋体" w:hint="default"/>
          <w:w w:val="95"/>
          <w:sz w:val="16"/>
          <w:szCs w:val="16"/>
        </w:rPr>
        <w:t>项</w:t>
        <w:tab/>
        <w:t>风</w:t>
      </w:r>
      <w:r>
        <w:rPr>
          <w:rFonts w:ascii="宋体" w:hAnsi="宋体" w:cs="宋体" w:eastAsia="宋体" w:hint="default"/>
          <w:sz w:val="16"/>
          <w:szCs w:val="16"/>
        </w:rPr>
      </w:r>
    </w:p>
    <w:p>
      <w:pPr>
        <w:tabs>
          <w:tab w:pos="837" w:val="left" w:leader="none"/>
        </w:tabs>
        <w:spacing w:line="156" w:lineRule="exact" w:before="0"/>
        <w:ind w:left="227" w:right="0" w:firstLine="0"/>
        <w:jc w:val="left"/>
        <w:rPr>
          <w:rFonts w:ascii="宋体" w:hAnsi="宋体" w:cs="宋体" w:eastAsia="宋体" w:hint="default"/>
          <w:sz w:val="16"/>
          <w:szCs w:val="16"/>
        </w:rPr>
      </w:pPr>
      <w:r>
        <w:rPr>
          <w:rFonts w:ascii="宋体" w:hAnsi="宋体" w:cs="宋体" w:eastAsia="宋体" w:hint="default"/>
          <w:w w:val="95"/>
          <w:sz w:val="16"/>
          <w:szCs w:val="16"/>
        </w:rPr>
        <w:t>库</w:t>
        <w:tab/>
      </w:r>
      <w:r>
        <w:rPr>
          <w:rFonts w:ascii="宋体" w:hAnsi="宋体" w:cs="宋体" w:eastAsia="宋体" w:hint="default"/>
          <w:sz w:val="16"/>
          <w:szCs w:val="16"/>
        </w:rPr>
        <w:t>盈余公积</w:t>
      </w:r>
    </w:p>
    <w:p>
      <w:pPr>
        <w:tabs>
          <w:tab w:pos="1217" w:val="left" w:leader="none"/>
        </w:tabs>
        <w:spacing w:line="155" w:lineRule="exact" w:before="0"/>
        <w:ind w:left="0" w:right="0" w:firstLine="0"/>
        <w:jc w:val="right"/>
        <w:rPr>
          <w:rFonts w:ascii="宋体" w:hAnsi="宋体" w:cs="宋体" w:eastAsia="宋体" w:hint="default"/>
          <w:sz w:val="16"/>
          <w:szCs w:val="16"/>
        </w:rPr>
      </w:pPr>
      <w:r>
        <w:rPr>
          <w:rFonts w:ascii="宋体" w:hAnsi="宋体" w:cs="宋体" w:eastAsia="宋体" w:hint="default"/>
          <w:w w:val="95"/>
          <w:sz w:val="16"/>
          <w:szCs w:val="16"/>
        </w:rPr>
        <w:t>储</w:t>
        <w:tab/>
        <w:t>险</w:t>
      </w:r>
      <w:r>
        <w:rPr>
          <w:rFonts w:ascii="宋体" w:hAnsi="宋体" w:cs="宋体" w:eastAsia="宋体" w:hint="default"/>
          <w:sz w:val="16"/>
          <w:szCs w:val="16"/>
        </w:rPr>
      </w:r>
    </w:p>
    <w:p>
      <w:pPr>
        <w:spacing w:line="157" w:lineRule="exact" w:before="0"/>
        <w:ind w:left="227" w:right="0" w:firstLine="0"/>
        <w:jc w:val="left"/>
        <w:rPr>
          <w:rFonts w:ascii="宋体" w:hAnsi="宋体" w:cs="宋体" w:eastAsia="宋体" w:hint="default"/>
          <w:sz w:val="16"/>
          <w:szCs w:val="16"/>
        </w:rPr>
      </w:pPr>
      <w:r>
        <w:rPr>
          <w:rFonts w:ascii="宋体" w:hAnsi="宋体" w:cs="宋体" w:eastAsia="宋体" w:hint="default"/>
          <w:w w:val="99"/>
          <w:sz w:val="16"/>
          <w:szCs w:val="16"/>
        </w:rPr>
        <w:t>存</w:t>
      </w:r>
      <w:r>
        <w:rPr>
          <w:rFonts w:ascii="宋体" w:hAnsi="宋体" w:cs="宋体" w:eastAsia="宋体" w:hint="default"/>
          <w:sz w:val="16"/>
          <w:szCs w:val="16"/>
        </w:rPr>
      </w:r>
    </w:p>
    <w:p>
      <w:pPr>
        <w:tabs>
          <w:tab w:pos="1217" w:val="left" w:leader="none"/>
        </w:tabs>
        <w:spacing w:line="156" w:lineRule="exact" w:before="0"/>
        <w:ind w:left="0" w:right="0" w:firstLine="0"/>
        <w:jc w:val="right"/>
        <w:rPr>
          <w:rFonts w:ascii="宋体" w:hAnsi="宋体" w:cs="宋体" w:eastAsia="宋体" w:hint="default"/>
          <w:sz w:val="16"/>
          <w:szCs w:val="16"/>
        </w:rPr>
      </w:pPr>
      <w:r>
        <w:rPr>
          <w:rFonts w:ascii="宋体" w:hAnsi="宋体" w:cs="宋体" w:eastAsia="宋体" w:hint="default"/>
          <w:w w:val="95"/>
          <w:sz w:val="16"/>
          <w:szCs w:val="16"/>
        </w:rPr>
        <w:t>备</w:t>
        <w:tab/>
        <w:t>准</w:t>
      </w:r>
      <w:r>
        <w:rPr>
          <w:rFonts w:ascii="宋体" w:hAnsi="宋体" w:cs="宋体" w:eastAsia="宋体" w:hint="default"/>
          <w:sz w:val="16"/>
          <w:szCs w:val="16"/>
        </w:rPr>
      </w:r>
    </w:p>
    <w:p>
      <w:pPr>
        <w:spacing w:line="156" w:lineRule="exact" w:before="0"/>
        <w:ind w:left="227" w:right="0" w:firstLine="0"/>
        <w:jc w:val="left"/>
        <w:rPr>
          <w:rFonts w:ascii="宋体" w:hAnsi="宋体" w:cs="宋体" w:eastAsia="宋体" w:hint="default"/>
          <w:sz w:val="16"/>
          <w:szCs w:val="16"/>
        </w:rPr>
      </w:pPr>
      <w:r>
        <w:rPr>
          <w:rFonts w:ascii="宋体" w:hAnsi="宋体" w:cs="宋体" w:eastAsia="宋体" w:hint="default"/>
          <w:w w:val="99"/>
          <w:sz w:val="16"/>
          <w:szCs w:val="16"/>
        </w:rPr>
        <w:t>股</w:t>
      </w:r>
      <w:r>
        <w:rPr>
          <w:rFonts w:ascii="宋体" w:hAnsi="宋体" w:cs="宋体" w:eastAsia="宋体" w:hint="default"/>
          <w:sz w:val="16"/>
          <w:szCs w:val="16"/>
        </w:rPr>
      </w:r>
    </w:p>
    <w:p>
      <w:pPr>
        <w:spacing w:line="183" w:lineRule="exact" w:before="0"/>
        <w:ind w:left="0" w:right="0" w:firstLine="0"/>
        <w:jc w:val="right"/>
        <w:rPr>
          <w:rFonts w:ascii="宋体" w:hAnsi="宋体" w:cs="宋体" w:eastAsia="宋体" w:hint="default"/>
          <w:sz w:val="16"/>
          <w:szCs w:val="16"/>
        </w:rPr>
      </w:pPr>
      <w:r>
        <w:rPr>
          <w:rFonts w:ascii="宋体" w:hAnsi="宋体" w:cs="宋体" w:eastAsia="宋体" w:hint="default"/>
          <w:w w:val="99"/>
          <w:sz w:val="16"/>
          <w:szCs w:val="16"/>
        </w:rPr>
        <w:t>备</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5"/>
          <w:szCs w:val="15"/>
        </w:rPr>
      </w:pPr>
    </w:p>
    <w:p>
      <w:pPr>
        <w:tabs>
          <w:tab w:pos="1222" w:val="left" w:leader="none"/>
        </w:tabs>
        <w:spacing w:before="0"/>
        <w:ind w:left="196" w:right="-5" w:firstLine="0"/>
        <w:jc w:val="left"/>
        <w:rPr>
          <w:rFonts w:ascii="宋体" w:hAnsi="宋体" w:cs="宋体" w:eastAsia="宋体" w:hint="default"/>
          <w:sz w:val="16"/>
          <w:szCs w:val="16"/>
        </w:rPr>
      </w:pPr>
      <w:r>
        <w:rPr>
          <w:rFonts w:ascii="宋体" w:hAnsi="宋体" w:cs="宋体" w:eastAsia="宋体" w:hint="default"/>
          <w:w w:val="95"/>
          <w:sz w:val="16"/>
          <w:szCs w:val="16"/>
        </w:rPr>
        <w:t>未分配利润</w:t>
        <w:tab/>
        <w:t>其他</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0"/>
        <w:rPr>
          <w:rFonts w:ascii="宋体" w:hAnsi="宋体" w:cs="宋体" w:eastAsia="宋体" w:hint="default"/>
          <w:sz w:val="19"/>
          <w:szCs w:val="19"/>
        </w:rPr>
      </w:pPr>
    </w:p>
    <w:p>
      <w:pPr>
        <w:spacing w:line="357" w:lineRule="auto" w:before="0"/>
        <w:ind w:left="460" w:right="-20" w:hanging="321"/>
        <w:jc w:val="left"/>
        <w:rPr>
          <w:rFonts w:ascii="宋体" w:hAnsi="宋体" w:cs="宋体" w:eastAsia="宋体" w:hint="default"/>
          <w:sz w:val="16"/>
          <w:szCs w:val="16"/>
        </w:rPr>
      </w:pPr>
      <w:r>
        <w:rPr>
          <w:rFonts w:ascii="宋体" w:hAnsi="宋体" w:cs="宋体" w:eastAsia="宋体" w:hint="default"/>
          <w:sz w:val="16"/>
          <w:szCs w:val="16"/>
        </w:rPr>
        <w:t>少数股东权</w:t>
      </w:r>
      <w:r>
        <w:rPr>
          <w:rFonts w:ascii="宋体" w:hAnsi="宋体" w:cs="宋体" w:eastAsia="宋体" w:hint="default"/>
          <w:w w:val="99"/>
          <w:sz w:val="16"/>
          <w:szCs w:val="16"/>
        </w:rPr>
        <w:t> </w:t>
      </w:r>
      <w:r>
        <w:rPr>
          <w:rFonts w:ascii="宋体" w:hAnsi="宋体" w:cs="宋体" w:eastAsia="宋体" w:hint="default"/>
          <w:sz w:val="16"/>
          <w:szCs w:val="16"/>
        </w:rPr>
        <w:t>益</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0"/>
        <w:rPr>
          <w:rFonts w:ascii="宋体" w:hAnsi="宋体" w:cs="宋体" w:eastAsia="宋体" w:hint="default"/>
          <w:sz w:val="19"/>
          <w:szCs w:val="19"/>
        </w:rPr>
      </w:pPr>
    </w:p>
    <w:p>
      <w:pPr>
        <w:spacing w:line="357" w:lineRule="auto" w:before="0"/>
        <w:ind w:left="357" w:right="0" w:hanging="240"/>
        <w:jc w:val="left"/>
        <w:rPr>
          <w:rFonts w:ascii="宋体" w:hAnsi="宋体" w:cs="宋体" w:eastAsia="宋体" w:hint="default"/>
          <w:sz w:val="16"/>
          <w:szCs w:val="16"/>
        </w:rPr>
      </w:pPr>
      <w:r>
        <w:rPr>
          <w:rFonts w:ascii="宋体" w:hAnsi="宋体" w:cs="宋体" w:eastAsia="宋体" w:hint="default"/>
          <w:w w:val="95"/>
          <w:sz w:val="16"/>
          <w:szCs w:val="16"/>
        </w:rPr>
        <w:t>所有者权益</w:t>
      </w:r>
      <w:r>
        <w:rPr>
          <w:rFonts w:ascii="宋体" w:hAnsi="宋体" w:cs="宋体" w:eastAsia="宋体" w:hint="default"/>
          <w:spacing w:val="-37"/>
          <w:w w:val="95"/>
          <w:sz w:val="16"/>
          <w:szCs w:val="16"/>
        </w:rPr>
        <w:t> </w:t>
      </w:r>
      <w:r>
        <w:rPr>
          <w:rFonts w:ascii="宋体" w:hAnsi="宋体" w:cs="宋体" w:eastAsia="宋体" w:hint="default"/>
          <w:spacing w:val="-37"/>
          <w:w w:val="95"/>
          <w:sz w:val="16"/>
          <w:szCs w:val="16"/>
        </w:rPr>
      </w:r>
      <w:r>
        <w:rPr>
          <w:rFonts w:ascii="宋体" w:hAnsi="宋体" w:cs="宋体" w:eastAsia="宋体" w:hint="default"/>
          <w:sz w:val="16"/>
          <w:szCs w:val="16"/>
        </w:rPr>
        <w:t>合计</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7"/>
        <w:rPr>
          <w:rFonts w:ascii="宋体" w:hAnsi="宋体" w:cs="宋体" w:eastAsia="宋体" w:hint="default"/>
          <w:sz w:val="19"/>
          <w:szCs w:val="19"/>
        </w:rPr>
      </w:pPr>
    </w:p>
    <w:p>
      <w:pPr>
        <w:spacing w:line="357" w:lineRule="auto" w:before="0"/>
        <w:ind w:left="330" w:right="-20" w:hanging="242"/>
        <w:jc w:val="left"/>
        <w:rPr>
          <w:rFonts w:ascii="宋体" w:hAnsi="宋体" w:cs="宋体" w:eastAsia="宋体" w:hint="default"/>
          <w:sz w:val="16"/>
          <w:szCs w:val="16"/>
        </w:rPr>
      </w:pPr>
      <w:r>
        <w:rPr>
          <w:rFonts w:ascii="宋体" w:hAnsi="宋体" w:cs="宋体" w:eastAsia="宋体" w:hint="default"/>
          <w:sz w:val="16"/>
          <w:szCs w:val="16"/>
        </w:rPr>
        <w:t>实收资本（或</w:t>
      </w:r>
      <w:r>
        <w:rPr>
          <w:rFonts w:ascii="宋体" w:hAnsi="宋体" w:cs="宋体" w:eastAsia="宋体" w:hint="default"/>
          <w:w w:val="99"/>
          <w:sz w:val="16"/>
          <w:szCs w:val="16"/>
        </w:rPr>
        <w:t> </w:t>
      </w:r>
      <w:r>
        <w:rPr>
          <w:rFonts w:ascii="宋体" w:hAnsi="宋体" w:cs="宋体" w:eastAsia="宋体" w:hint="default"/>
          <w:sz w:val="16"/>
          <w:szCs w:val="16"/>
        </w:rPr>
        <w:t>股本）</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5"/>
          <w:szCs w:val="15"/>
        </w:rPr>
      </w:pPr>
    </w:p>
    <w:p>
      <w:pPr>
        <w:spacing w:before="0"/>
        <w:ind w:left="242" w:right="0" w:firstLine="0"/>
        <w:jc w:val="left"/>
        <w:rPr>
          <w:rFonts w:ascii="宋体" w:hAnsi="宋体" w:cs="宋体" w:eastAsia="宋体" w:hint="default"/>
          <w:sz w:val="16"/>
          <w:szCs w:val="16"/>
        </w:rPr>
      </w:pPr>
      <w:r>
        <w:rPr>
          <w:rFonts w:ascii="宋体" w:hAnsi="宋体" w:cs="宋体" w:eastAsia="宋体" w:hint="default"/>
          <w:w w:val="95"/>
          <w:sz w:val="16"/>
          <w:szCs w:val="16"/>
        </w:rPr>
        <w:t>资本公积</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9"/>
        <w:rPr>
          <w:rFonts w:ascii="宋体" w:hAnsi="宋体" w:cs="宋体" w:eastAsia="宋体" w:hint="default"/>
          <w:sz w:val="11"/>
          <w:szCs w:val="11"/>
        </w:rPr>
      </w:pPr>
    </w:p>
    <w:p>
      <w:pPr>
        <w:tabs>
          <w:tab w:pos="641" w:val="left" w:leader="none"/>
        </w:tabs>
        <w:spacing w:line="355" w:lineRule="auto" w:before="0"/>
        <w:ind w:left="281" w:right="0" w:hanging="72"/>
        <w:jc w:val="lef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spacing w:val="30"/>
          <w:sz w:val="16"/>
          <w:szCs w:val="16"/>
        </w:rPr>
        <w:t> </w:t>
      </w:r>
      <w:r>
        <w:rPr>
          <w:rFonts w:ascii="宋体" w:hAnsi="宋体" w:cs="宋体" w:eastAsia="宋体" w:hint="default"/>
          <w:sz w:val="16"/>
          <w:szCs w:val="16"/>
        </w:rPr>
        <w:t>专</w:t>
      </w:r>
      <w:r>
        <w:rPr>
          <w:rFonts w:ascii="宋体" w:hAnsi="宋体" w:cs="宋体" w:eastAsia="宋体" w:hint="default"/>
          <w:w w:val="99"/>
          <w:sz w:val="16"/>
          <w:szCs w:val="16"/>
        </w:rPr>
        <w:t> </w:t>
      </w:r>
      <w:r>
        <w:rPr>
          <w:rFonts w:ascii="宋体" w:hAnsi="宋体" w:cs="宋体" w:eastAsia="宋体" w:hint="default"/>
          <w:w w:val="95"/>
          <w:sz w:val="16"/>
          <w:szCs w:val="16"/>
        </w:rPr>
        <w:t>库</w:t>
        <w:tab/>
      </w:r>
      <w:r>
        <w:rPr>
          <w:rFonts w:ascii="宋体" w:hAnsi="宋体" w:cs="宋体" w:eastAsia="宋体" w:hint="default"/>
          <w:sz w:val="16"/>
          <w:szCs w:val="16"/>
        </w:rPr>
        <w:t>项</w:t>
      </w:r>
    </w:p>
    <w:p>
      <w:pPr>
        <w:tabs>
          <w:tab w:pos="641" w:val="left" w:leader="none"/>
        </w:tabs>
        <w:spacing w:before="26"/>
        <w:ind w:left="281" w:right="-20" w:firstLine="0"/>
        <w:jc w:val="left"/>
        <w:rPr>
          <w:rFonts w:ascii="宋体" w:hAnsi="宋体" w:cs="宋体" w:eastAsia="宋体" w:hint="default"/>
          <w:sz w:val="16"/>
          <w:szCs w:val="16"/>
        </w:rPr>
      </w:pPr>
      <w:r>
        <w:rPr>
          <w:rFonts w:ascii="宋体" w:hAnsi="宋体" w:cs="宋体" w:eastAsia="宋体" w:hint="default"/>
          <w:w w:val="95"/>
          <w:sz w:val="16"/>
          <w:szCs w:val="16"/>
        </w:rPr>
        <w:t>存</w:t>
        <w:tab/>
      </w:r>
      <w:r>
        <w:rPr>
          <w:rFonts w:ascii="宋体" w:hAnsi="宋体" w:cs="宋体" w:eastAsia="宋体" w:hint="default"/>
          <w:sz w:val="16"/>
          <w:szCs w:val="16"/>
        </w:rPr>
        <w:t>储</w:t>
      </w:r>
    </w:p>
    <w:p>
      <w:pPr>
        <w:tabs>
          <w:tab w:pos="641" w:val="left" w:leader="none"/>
        </w:tabs>
        <w:spacing w:before="104"/>
        <w:ind w:left="281" w:right="-20" w:firstLine="0"/>
        <w:jc w:val="left"/>
        <w:rPr>
          <w:rFonts w:ascii="宋体" w:hAnsi="宋体" w:cs="宋体" w:eastAsia="宋体" w:hint="default"/>
          <w:sz w:val="16"/>
          <w:szCs w:val="16"/>
        </w:rPr>
      </w:pPr>
      <w:r>
        <w:rPr>
          <w:rFonts w:ascii="宋体" w:hAnsi="宋体" w:cs="宋体" w:eastAsia="宋体" w:hint="default"/>
          <w:w w:val="95"/>
          <w:sz w:val="16"/>
          <w:szCs w:val="16"/>
        </w:rPr>
        <w:t>股</w:t>
        <w:tab/>
      </w:r>
      <w:r>
        <w:rPr>
          <w:rFonts w:ascii="宋体" w:hAnsi="宋体" w:cs="宋体" w:eastAsia="宋体" w:hint="default"/>
          <w:sz w:val="16"/>
          <w:szCs w:val="16"/>
        </w:rPr>
        <w:t>备</w:t>
      </w:r>
    </w:p>
    <w:p>
      <w:pPr>
        <w:spacing w:line="355" w:lineRule="auto" w:before="50"/>
        <w:ind w:left="936" w:right="0" w:firstLine="0"/>
        <w:jc w:val="right"/>
        <w:rPr>
          <w:rFonts w:ascii="宋体" w:hAnsi="宋体" w:cs="宋体" w:eastAsia="宋体" w:hint="default"/>
          <w:sz w:val="16"/>
          <w:szCs w:val="16"/>
        </w:rPr>
      </w:pPr>
      <w:r>
        <w:rPr>
          <w:w w:val="95"/>
        </w:rPr>
        <w:br w:type="column"/>
      </w:r>
      <w:r>
        <w:rPr>
          <w:rFonts w:ascii="宋体" w:hAnsi="宋体" w:cs="宋体" w:eastAsia="宋体" w:hint="default"/>
          <w:w w:val="95"/>
          <w:sz w:val="16"/>
          <w:szCs w:val="16"/>
        </w:rPr>
        <w:t>一</w:t>
      </w:r>
      <w:r>
        <w:rPr>
          <w:rFonts w:ascii="宋体" w:hAnsi="宋体" w:cs="宋体" w:eastAsia="宋体" w:hint="default"/>
          <w:spacing w:val="-69"/>
          <w:w w:val="95"/>
          <w:sz w:val="16"/>
          <w:szCs w:val="16"/>
        </w:rPr>
        <w:t> </w:t>
      </w:r>
      <w:r>
        <w:rPr>
          <w:rFonts w:ascii="宋体" w:hAnsi="宋体" w:cs="宋体" w:eastAsia="宋体" w:hint="default"/>
          <w:w w:val="95"/>
          <w:sz w:val="16"/>
          <w:szCs w:val="16"/>
        </w:rPr>
        <w:t>般</w:t>
      </w:r>
      <w:r>
        <w:rPr>
          <w:rFonts w:ascii="宋体" w:hAnsi="宋体" w:cs="宋体" w:eastAsia="宋体" w:hint="default"/>
          <w:sz w:val="16"/>
          <w:szCs w:val="16"/>
        </w:rPr>
      </w:r>
    </w:p>
    <w:p>
      <w:pPr>
        <w:spacing w:line="183" w:lineRule="exact" w:before="26"/>
        <w:ind w:left="936" w:right="0" w:firstLine="0"/>
        <w:jc w:val="right"/>
        <w:rPr>
          <w:rFonts w:ascii="宋体" w:hAnsi="宋体" w:cs="宋体" w:eastAsia="宋体" w:hint="default"/>
          <w:sz w:val="16"/>
          <w:szCs w:val="16"/>
        </w:rPr>
      </w:pPr>
      <w:r>
        <w:rPr>
          <w:rFonts w:ascii="宋体" w:hAnsi="宋体" w:cs="宋体" w:eastAsia="宋体" w:hint="default"/>
          <w:w w:val="99"/>
          <w:sz w:val="16"/>
          <w:szCs w:val="16"/>
        </w:rPr>
        <w:t>风</w:t>
      </w:r>
      <w:r>
        <w:rPr>
          <w:rFonts w:ascii="宋体" w:hAnsi="宋体" w:cs="宋体" w:eastAsia="宋体" w:hint="default"/>
          <w:sz w:val="16"/>
          <w:szCs w:val="16"/>
        </w:rPr>
      </w:r>
    </w:p>
    <w:p>
      <w:pPr>
        <w:spacing w:line="156" w:lineRule="exact" w:before="0"/>
        <w:ind w:left="190" w:right="0" w:firstLine="0"/>
        <w:jc w:val="left"/>
        <w:rPr>
          <w:rFonts w:ascii="宋体" w:hAnsi="宋体" w:cs="宋体" w:eastAsia="宋体" w:hint="default"/>
          <w:sz w:val="16"/>
          <w:szCs w:val="16"/>
        </w:rPr>
      </w:pPr>
      <w:r>
        <w:rPr>
          <w:rFonts w:ascii="宋体" w:hAnsi="宋体" w:cs="宋体" w:eastAsia="宋体" w:hint="default"/>
          <w:sz w:val="16"/>
          <w:szCs w:val="16"/>
        </w:rPr>
        <w:t>盈余公积</w:t>
      </w:r>
    </w:p>
    <w:p>
      <w:pPr>
        <w:spacing w:line="182" w:lineRule="exact" w:before="0"/>
        <w:ind w:left="936" w:right="0" w:firstLine="0"/>
        <w:jc w:val="right"/>
        <w:rPr>
          <w:rFonts w:ascii="宋体" w:hAnsi="宋体" w:cs="宋体" w:eastAsia="宋体" w:hint="default"/>
          <w:sz w:val="16"/>
          <w:szCs w:val="16"/>
        </w:rPr>
      </w:pPr>
      <w:r>
        <w:rPr>
          <w:rFonts w:ascii="宋体" w:hAnsi="宋体" w:cs="宋体" w:eastAsia="宋体" w:hint="default"/>
          <w:w w:val="99"/>
          <w:sz w:val="16"/>
          <w:szCs w:val="16"/>
        </w:rPr>
        <w:t>险</w:t>
      </w:r>
      <w:r>
        <w:rPr>
          <w:rFonts w:ascii="宋体" w:hAnsi="宋体" w:cs="宋体" w:eastAsia="宋体" w:hint="default"/>
          <w:sz w:val="16"/>
          <w:szCs w:val="16"/>
        </w:rPr>
      </w:r>
    </w:p>
    <w:p>
      <w:pPr>
        <w:spacing w:line="360" w:lineRule="auto" w:before="102"/>
        <w:ind w:left="936" w:right="0" w:firstLine="0"/>
        <w:jc w:val="right"/>
        <w:rPr>
          <w:rFonts w:ascii="宋体" w:hAnsi="宋体" w:cs="宋体" w:eastAsia="宋体" w:hint="default"/>
          <w:sz w:val="16"/>
          <w:szCs w:val="16"/>
        </w:rPr>
      </w:pPr>
      <w:r>
        <w:rPr>
          <w:rFonts w:ascii="宋体" w:hAnsi="宋体" w:cs="宋体" w:eastAsia="宋体" w:hint="default"/>
          <w:w w:val="95"/>
          <w:sz w:val="16"/>
          <w:szCs w:val="16"/>
        </w:rPr>
        <w:t>准</w:t>
      </w:r>
      <w:r>
        <w:rPr>
          <w:rFonts w:ascii="宋体" w:hAnsi="宋体" w:cs="宋体" w:eastAsia="宋体" w:hint="default"/>
          <w:spacing w:val="-69"/>
          <w:w w:val="95"/>
          <w:sz w:val="16"/>
          <w:szCs w:val="16"/>
        </w:rPr>
        <w:t> </w:t>
      </w:r>
      <w:r>
        <w:rPr>
          <w:rFonts w:ascii="宋体" w:hAnsi="宋体" w:cs="宋体" w:eastAsia="宋体" w:hint="default"/>
          <w:w w:val="95"/>
          <w:sz w:val="16"/>
          <w:szCs w:val="16"/>
        </w:rPr>
        <w:t>备</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5"/>
          <w:szCs w:val="15"/>
        </w:rPr>
      </w:pPr>
    </w:p>
    <w:p>
      <w:pPr>
        <w:spacing w:before="0"/>
        <w:ind w:left="199" w:right="-20" w:firstLine="0"/>
        <w:jc w:val="left"/>
        <w:rPr>
          <w:rFonts w:ascii="宋体" w:hAnsi="宋体" w:cs="宋体" w:eastAsia="宋体" w:hint="default"/>
          <w:sz w:val="16"/>
          <w:szCs w:val="16"/>
        </w:rPr>
      </w:pPr>
      <w:r>
        <w:rPr>
          <w:rFonts w:ascii="宋体" w:hAnsi="宋体" w:cs="宋体" w:eastAsia="宋体" w:hint="default"/>
          <w:sz w:val="16"/>
          <w:szCs w:val="16"/>
        </w:rPr>
        <w:t>未分配利润</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0"/>
        <w:rPr>
          <w:rFonts w:ascii="宋体" w:hAnsi="宋体" w:cs="宋体" w:eastAsia="宋体" w:hint="default"/>
          <w:sz w:val="19"/>
          <w:szCs w:val="19"/>
        </w:rPr>
      </w:pPr>
    </w:p>
    <w:p>
      <w:pPr>
        <w:spacing w:line="208" w:lineRule="exact" w:before="0"/>
        <w:ind w:left="510" w:right="0" w:firstLine="0"/>
        <w:jc w:val="left"/>
        <w:rPr>
          <w:rFonts w:ascii="宋体" w:hAnsi="宋体" w:cs="宋体" w:eastAsia="宋体" w:hint="default"/>
          <w:sz w:val="16"/>
          <w:szCs w:val="16"/>
        </w:rPr>
      </w:pPr>
      <w:r>
        <w:rPr>
          <w:rFonts w:ascii="宋体" w:hAnsi="宋体" w:cs="宋体" w:eastAsia="宋体" w:hint="default"/>
          <w:w w:val="95"/>
          <w:sz w:val="16"/>
          <w:szCs w:val="16"/>
        </w:rPr>
        <w:t>少数股东权</w:t>
      </w:r>
      <w:r>
        <w:rPr>
          <w:rFonts w:ascii="宋体" w:hAnsi="宋体" w:cs="宋体" w:eastAsia="宋体" w:hint="default"/>
          <w:sz w:val="16"/>
          <w:szCs w:val="16"/>
        </w:rPr>
      </w:r>
    </w:p>
    <w:p>
      <w:pPr>
        <w:tabs>
          <w:tab w:pos="831" w:val="left" w:leader="none"/>
        </w:tabs>
        <w:spacing w:line="314" w:lineRule="exact" w:before="0"/>
        <w:ind w:left="201" w:right="0" w:firstLine="0"/>
        <w:jc w:val="left"/>
        <w:rPr>
          <w:rFonts w:ascii="宋体" w:hAnsi="宋体" w:cs="宋体" w:eastAsia="宋体" w:hint="default"/>
          <w:sz w:val="16"/>
          <w:szCs w:val="16"/>
        </w:rPr>
      </w:pPr>
      <w:r>
        <w:rPr>
          <w:rFonts w:ascii="宋体" w:hAnsi="宋体" w:cs="宋体" w:eastAsia="宋体" w:hint="default"/>
          <w:w w:val="95"/>
          <w:sz w:val="16"/>
          <w:szCs w:val="16"/>
        </w:rPr>
        <w:t>其</w:t>
        <w:tab/>
      </w:r>
      <w:r>
        <w:rPr>
          <w:rFonts w:ascii="宋体" w:hAnsi="宋体" w:cs="宋体" w:eastAsia="宋体" w:hint="default"/>
          <w:position w:val="-10"/>
          <w:sz w:val="16"/>
          <w:szCs w:val="16"/>
        </w:rPr>
        <w:t>益</w:t>
      </w:r>
      <w:r>
        <w:rPr>
          <w:rFonts w:ascii="宋体" w:hAnsi="宋体" w:cs="宋体" w:eastAsia="宋体" w:hint="default"/>
          <w:sz w:val="16"/>
          <w:szCs w:val="16"/>
        </w:rPr>
      </w:r>
    </w:p>
    <w:p>
      <w:pPr>
        <w:spacing w:line="206" w:lineRule="exact" w:before="0"/>
        <w:ind w:left="201" w:right="0" w:firstLine="0"/>
        <w:jc w:val="left"/>
        <w:rPr>
          <w:rFonts w:ascii="宋体" w:hAnsi="宋体" w:cs="宋体" w:eastAsia="宋体" w:hint="default"/>
          <w:sz w:val="16"/>
          <w:szCs w:val="16"/>
        </w:rPr>
      </w:pPr>
      <w:r>
        <w:rPr>
          <w:rFonts w:ascii="宋体" w:hAnsi="宋体" w:cs="宋体" w:eastAsia="宋体" w:hint="default"/>
          <w:w w:val="99"/>
          <w:sz w:val="16"/>
          <w:szCs w:val="16"/>
        </w:rPr>
        <w:t>他</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0"/>
        <w:rPr>
          <w:rFonts w:ascii="宋体" w:hAnsi="宋体" w:cs="宋体" w:eastAsia="宋体" w:hint="default"/>
          <w:sz w:val="19"/>
          <w:szCs w:val="19"/>
        </w:rPr>
      </w:pPr>
    </w:p>
    <w:p>
      <w:pPr>
        <w:spacing w:line="357" w:lineRule="auto" w:before="0"/>
        <w:ind w:left="471" w:right="152" w:hanging="401"/>
        <w:jc w:val="left"/>
        <w:rPr>
          <w:rFonts w:ascii="宋体" w:hAnsi="宋体" w:cs="宋体" w:eastAsia="宋体" w:hint="default"/>
          <w:sz w:val="16"/>
          <w:szCs w:val="16"/>
        </w:rPr>
      </w:pPr>
      <w:r>
        <w:rPr>
          <w:rFonts w:ascii="宋体" w:hAnsi="宋体" w:cs="宋体" w:eastAsia="宋体" w:hint="default"/>
          <w:w w:val="99"/>
          <w:sz w:val="16"/>
          <w:szCs w:val="16"/>
        </w:rPr>
        <w:t>所有者</w:t>
      </w:r>
      <w:r>
        <w:rPr>
          <w:rFonts w:ascii="宋体" w:hAnsi="宋体" w:cs="宋体" w:eastAsia="宋体" w:hint="default"/>
          <w:spacing w:val="1"/>
          <w:w w:val="99"/>
          <w:sz w:val="16"/>
          <w:szCs w:val="16"/>
        </w:rPr>
        <w:t>权</w:t>
      </w:r>
      <w:r>
        <w:rPr>
          <w:rFonts w:ascii="宋体" w:hAnsi="宋体" w:cs="宋体" w:eastAsia="宋体" w:hint="default"/>
          <w:w w:val="99"/>
          <w:sz w:val="16"/>
          <w:szCs w:val="16"/>
        </w:rPr>
        <w:t>益合</w:t>
      </w:r>
      <w:r>
        <w:rPr>
          <w:rFonts w:ascii="宋体" w:hAnsi="宋体" w:cs="宋体" w:eastAsia="宋体" w:hint="default"/>
          <w:w w:val="99"/>
          <w:sz w:val="16"/>
          <w:szCs w:val="16"/>
        </w:rPr>
        <w:t> 计</w:t>
      </w:r>
      <w:r>
        <w:rPr>
          <w:rFonts w:ascii="宋体" w:hAnsi="宋体" w:cs="宋体" w:eastAsia="宋体" w:hint="default"/>
          <w:sz w:val="16"/>
          <w:szCs w:val="16"/>
        </w:rPr>
      </w:r>
    </w:p>
    <w:p>
      <w:pPr>
        <w:spacing w:after="0" w:line="357" w:lineRule="auto"/>
        <w:jc w:val="left"/>
        <w:rPr>
          <w:rFonts w:ascii="宋体" w:hAnsi="宋体" w:cs="宋体" w:eastAsia="宋体" w:hint="default"/>
          <w:sz w:val="16"/>
          <w:szCs w:val="16"/>
        </w:rPr>
        <w:sectPr>
          <w:type w:val="continuous"/>
          <w:pgSz w:w="16840" w:h="11910" w:orient="landscape"/>
          <w:pgMar w:top="1060" w:bottom="920" w:left="200" w:right="220"/>
          <w:cols w:num="13" w:equalWidth="0">
            <w:col w:w="2368" w:space="40"/>
            <w:col w:w="849" w:space="40"/>
            <w:col w:w="1867" w:space="40"/>
            <w:col w:w="1542" w:space="40"/>
            <w:col w:w="940" w:space="40"/>
            <w:col w:w="917" w:space="40"/>
            <w:col w:w="1049" w:space="40"/>
            <w:col w:w="881" w:space="40"/>
            <w:col w:w="802" w:space="40"/>
            <w:col w:w="1220" w:space="40"/>
            <w:col w:w="1000" w:space="40"/>
            <w:col w:w="1310" w:space="40"/>
            <w:col w:w="1195"/>
          </w:cols>
        </w:sectPr>
      </w:pPr>
    </w:p>
    <w:p>
      <w:pPr>
        <w:tabs>
          <w:tab w:pos="2572" w:val="left" w:leader="none"/>
          <w:tab w:pos="4068" w:val="left" w:leader="none"/>
          <w:tab w:pos="5430" w:val="left" w:leader="none"/>
          <w:tab w:pos="6561" w:val="left" w:leader="none"/>
          <w:tab w:pos="8925" w:val="left" w:leader="none"/>
          <w:tab w:pos="10005" w:val="left" w:leader="none"/>
          <w:tab w:pos="11695" w:val="left" w:leader="none"/>
          <w:tab w:pos="13065" w:val="left" w:leader="none"/>
          <w:tab w:pos="14395" w:val="left" w:leader="none"/>
          <w:tab w:pos="15405" w:val="left" w:leader="none"/>
        </w:tabs>
        <w:spacing w:before="112"/>
        <w:ind w:left="155" w:right="0" w:firstLine="0"/>
        <w:jc w:val="left"/>
        <w:rPr>
          <w:rFonts w:ascii="Times New Roman" w:hAnsi="Times New Roman" w:cs="Times New Roman" w:eastAsia="Times New Roman" w:hint="default"/>
          <w:sz w:val="14"/>
          <w:szCs w:val="14"/>
        </w:rPr>
      </w:pPr>
      <w:r>
        <w:rPr>
          <w:rFonts w:ascii="宋体" w:hAnsi="宋体" w:cs="宋体" w:eastAsia="宋体" w:hint="default"/>
          <w:w w:val="99"/>
          <w:sz w:val="16"/>
          <w:szCs w:val="16"/>
        </w:rPr>
        <w:t>一</w:t>
      </w:r>
      <w:r>
        <w:rPr>
          <w:rFonts w:ascii="宋体" w:hAnsi="宋体" w:cs="宋体" w:eastAsia="宋体" w:hint="default"/>
          <w:spacing w:val="-76"/>
          <w:w w:val="99"/>
          <w:sz w:val="16"/>
          <w:szCs w:val="16"/>
        </w:rPr>
        <w:t>、</w:t>
      </w:r>
      <w:r>
        <w:rPr>
          <w:rFonts w:ascii="宋体" w:hAnsi="宋体" w:cs="宋体" w:eastAsia="宋体" w:hint="default"/>
          <w:w w:val="99"/>
          <w:sz w:val="16"/>
          <w:szCs w:val="16"/>
        </w:rPr>
        <w:t>上年</w:t>
      </w:r>
      <w:r>
        <w:rPr>
          <w:rFonts w:ascii="宋体" w:hAnsi="宋体" w:cs="宋体" w:eastAsia="宋体" w:hint="default"/>
          <w:spacing w:val="1"/>
          <w:w w:val="99"/>
          <w:sz w:val="16"/>
          <w:szCs w:val="16"/>
        </w:rPr>
        <w:t>年</w:t>
      </w:r>
      <w:r>
        <w:rPr>
          <w:rFonts w:ascii="宋体" w:hAnsi="宋体" w:cs="宋体" w:eastAsia="宋体" w:hint="default"/>
          <w:w w:val="99"/>
          <w:sz w:val="16"/>
          <w:szCs w:val="16"/>
        </w:rPr>
        <w:t>末余额</w:t>
      </w:r>
      <w:r>
        <w:rPr>
          <w:rFonts w:ascii="宋体" w:hAnsi="宋体" w:cs="宋体" w:eastAsia="宋体" w:hint="default"/>
          <w:sz w:val="16"/>
          <w:szCs w:val="16"/>
        </w:rPr>
        <w:t> </w:t>
      </w:r>
      <w:r>
        <w:rPr>
          <w:rFonts w:ascii="宋体" w:hAnsi="宋体" w:cs="宋体" w:eastAsia="宋体" w:hint="default"/>
          <w:spacing w:val="-25"/>
          <w:sz w:val="16"/>
          <w:szCs w:val="16"/>
        </w:rPr>
        <w:t> </w:t>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1"/>
          <w:w w:val="100"/>
          <w:position w:val="1"/>
          <w:sz w:val="14"/>
          <w:szCs w:val="14"/>
        </w:rPr>
        <w:t>5</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5</w:t>
      </w:r>
      <w:r>
        <w:rPr>
          <w:rFonts w:ascii="Times New Roman" w:hAnsi="Times New Roman" w:cs="Times New Roman" w:eastAsia="Times New Roman" w:hint="default"/>
          <w:spacing w:val="-1"/>
          <w:w w:val="100"/>
          <w:position w:val="1"/>
          <w:sz w:val="14"/>
          <w:szCs w:val="14"/>
        </w:rPr>
        <w:t>6</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,00</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.0</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1"/>
          <w:w w:val="100"/>
          <w:position w:val="1"/>
          <w:sz w:val="14"/>
          <w:szCs w:val="14"/>
        </w:rPr>
        <w:t>6</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9</w:t>
      </w:r>
      <w:r>
        <w:rPr>
          <w:rFonts w:ascii="Times New Roman" w:hAnsi="Times New Roman" w:cs="Times New Roman" w:eastAsia="Times New Roman" w:hint="default"/>
          <w:spacing w:val="-1"/>
          <w:w w:val="100"/>
          <w:position w:val="1"/>
          <w:sz w:val="14"/>
          <w:szCs w:val="14"/>
        </w:rPr>
        <w:t>7</w:t>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1"/>
          <w:w w:val="100"/>
          <w:position w:val="1"/>
          <w:sz w:val="14"/>
          <w:szCs w:val="14"/>
        </w:rPr>
        <w:t>,87</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.9</w:t>
      </w:r>
      <w:r>
        <w:rPr>
          <w:rFonts w:ascii="Times New Roman" w:hAnsi="Times New Roman" w:cs="Times New Roman" w:eastAsia="Times New Roman" w:hint="default"/>
          <w:w w:val="100"/>
          <w:position w:val="1"/>
          <w:sz w:val="14"/>
          <w:szCs w:val="14"/>
        </w:rPr>
        <w:t>5</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36</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spacing w:val="-1"/>
          <w:w w:val="100"/>
          <w:position w:val="1"/>
          <w:sz w:val="14"/>
          <w:szCs w:val="14"/>
        </w:rPr>
        <w:t>3</w:t>
      </w:r>
      <w:r>
        <w:rPr>
          <w:rFonts w:ascii="Times New Roman" w:hAnsi="Times New Roman" w:cs="Times New Roman" w:eastAsia="Times New Roman" w:hint="default"/>
          <w:w w:val="100"/>
          <w:position w:val="1"/>
          <w:sz w:val="14"/>
          <w:szCs w:val="14"/>
        </w:rPr>
        <w:t>02</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3</w:t>
      </w:r>
      <w:r>
        <w:rPr>
          <w:rFonts w:ascii="Times New Roman" w:hAnsi="Times New Roman" w:cs="Times New Roman" w:eastAsia="Times New Roman" w:hint="default"/>
          <w:spacing w:val="-1"/>
          <w:w w:val="100"/>
          <w:position w:val="1"/>
          <w:sz w:val="14"/>
          <w:szCs w:val="14"/>
        </w:rPr>
        <w:t>0</w:t>
      </w:r>
      <w:r>
        <w:rPr>
          <w:rFonts w:ascii="Times New Roman" w:hAnsi="Times New Roman" w:cs="Times New Roman" w:eastAsia="Times New Roman" w:hint="default"/>
          <w:w w:val="100"/>
          <w:position w:val="1"/>
          <w:sz w:val="14"/>
          <w:szCs w:val="14"/>
        </w:rPr>
        <w:t>3</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53</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1"/>
          <w:w w:val="100"/>
          <w:position w:val="1"/>
          <w:sz w:val="14"/>
          <w:szCs w:val="14"/>
        </w:rPr>
        <w:t>8</w:t>
      </w:r>
      <w:r>
        <w:rPr>
          <w:rFonts w:ascii="Times New Roman" w:hAnsi="Times New Roman" w:cs="Times New Roman" w:eastAsia="Times New Roman" w:hint="default"/>
          <w:w w:val="100"/>
          <w:position w:val="1"/>
          <w:sz w:val="14"/>
          <w:szCs w:val="14"/>
        </w:rPr>
        <w:t>3</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8</w:t>
      </w:r>
      <w:r>
        <w:rPr>
          <w:rFonts w:ascii="Times New Roman" w:hAnsi="Times New Roman" w:cs="Times New Roman" w:eastAsia="Times New Roman" w:hint="default"/>
          <w:spacing w:val="-1"/>
          <w:w w:val="100"/>
          <w:position w:val="1"/>
          <w:sz w:val="14"/>
          <w:szCs w:val="14"/>
        </w:rPr>
        <w:t>6</w:t>
      </w:r>
      <w:r>
        <w:rPr>
          <w:rFonts w:ascii="Times New Roman" w:hAnsi="Times New Roman" w:cs="Times New Roman" w:eastAsia="Times New Roman" w:hint="default"/>
          <w:w w:val="100"/>
          <w:position w:val="1"/>
          <w:sz w:val="14"/>
          <w:szCs w:val="14"/>
        </w:rPr>
        <w:t>2</w:t>
      </w:r>
      <w:r>
        <w:rPr>
          <w:rFonts w:ascii="Times New Roman" w:hAnsi="Times New Roman" w:cs="Times New Roman" w:eastAsia="Times New Roman" w:hint="default"/>
          <w:spacing w:val="-1"/>
          <w:w w:val="100"/>
          <w:position w:val="1"/>
          <w:sz w:val="14"/>
          <w:szCs w:val="14"/>
        </w:rPr>
        <w:t>,76</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.8</w:t>
      </w:r>
      <w:r>
        <w:rPr>
          <w:rFonts w:ascii="Times New Roman" w:hAnsi="Times New Roman" w:cs="Times New Roman" w:eastAsia="Times New Roman" w:hint="default"/>
          <w:w w:val="100"/>
          <w:position w:val="1"/>
          <w:sz w:val="14"/>
          <w:szCs w:val="14"/>
        </w:rPr>
        <w:t>8</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6</w:t>
      </w:r>
      <w:r>
        <w:rPr>
          <w:rFonts w:ascii="Times New Roman" w:hAnsi="Times New Roman" w:cs="Times New Roman" w:eastAsia="Times New Roman" w:hint="default"/>
          <w:spacing w:val="-1"/>
          <w:w w:val="100"/>
          <w:position w:val="1"/>
          <w:sz w:val="14"/>
          <w:szCs w:val="14"/>
        </w:rPr>
        <w:t>.0</w:t>
      </w:r>
      <w:r>
        <w:rPr>
          <w:rFonts w:ascii="Times New Roman" w:hAnsi="Times New Roman" w:cs="Times New Roman" w:eastAsia="Times New Roman" w:hint="default"/>
          <w:w w:val="100"/>
          <w:position w:val="1"/>
          <w:sz w:val="14"/>
          <w:szCs w:val="14"/>
        </w:rPr>
        <w:t>9</w:t>
      </w:r>
      <w:r>
        <w:rPr>
          <w:rFonts w:ascii="Times New Roman" w:hAnsi="Times New Roman" w:cs="Times New Roman" w:eastAsia="Times New Roman" w:hint="default"/>
          <w:position w:val="1"/>
          <w:sz w:val="14"/>
          <w:szCs w:val="14"/>
        </w:rPr>
        <w:t>    </w:t>
      </w:r>
      <w:r>
        <w:rPr>
          <w:rFonts w:ascii="Times New Roman" w:hAnsi="Times New Roman" w:cs="Times New Roman" w:eastAsia="Times New Roman" w:hint="default"/>
          <w:spacing w:val="-4"/>
          <w:position w:val="1"/>
          <w:sz w:val="14"/>
          <w:szCs w:val="14"/>
        </w:rPr>
        <w:t> </w:t>
      </w:r>
      <w:r>
        <w:rPr>
          <w:rFonts w:ascii="Times New Roman" w:hAnsi="Times New Roman" w:cs="Times New Roman" w:eastAsia="Times New Roman" w:hint="default"/>
          <w:w w:val="100"/>
          <w:position w:val="1"/>
          <w:sz w:val="14"/>
          <w:szCs w:val="14"/>
        </w:rPr>
        <w:t>31</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spacing w:val="-1"/>
          <w:w w:val="100"/>
          <w:position w:val="1"/>
          <w:sz w:val="14"/>
          <w:szCs w:val="14"/>
        </w:rPr>
        <w:t>1</w:t>
      </w:r>
      <w:r>
        <w:rPr>
          <w:rFonts w:ascii="Times New Roman" w:hAnsi="Times New Roman" w:cs="Times New Roman" w:eastAsia="Times New Roman" w:hint="default"/>
          <w:w w:val="100"/>
          <w:position w:val="1"/>
          <w:sz w:val="14"/>
          <w:szCs w:val="14"/>
        </w:rPr>
        <w:t>83</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4</w:t>
      </w:r>
      <w:r>
        <w:rPr>
          <w:rFonts w:ascii="Times New Roman" w:hAnsi="Times New Roman" w:cs="Times New Roman" w:eastAsia="Times New Roman" w:hint="default"/>
          <w:spacing w:val="-1"/>
          <w:w w:val="100"/>
          <w:position w:val="1"/>
          <w:sz w:val="14"/>
          <w:szCs w:val="14"/>
        </w:rPr>
        <w:t>7</w:t>
      </w:r>
      <w:r>
        <w:rPr>
          <w:rFonts w:ascii="Times New Roman" w:hAnsi="Times New Roman" w:cs="Times New Roman" w:eastAsia="Times New Roman" w:hint="default"/>
          <w:w w:val="100"/>
          <w:position w:val="1"/>
          <w:sz w:val="14"/>
          <w:szCs w:val="14"/>
        </w:rPr>
        <w:t>8</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05</w:t>
      </w:r>
      <w:r>
        <w:rPr>
          <w:rFonts w:ascii="Times New Roman" w:hAnsi="Times New Roman" w:cs="Times New Roman" w:eastAsia="Times New Roman" w:hint="default"/>
          <w:position w:val="1"/>
          <w:sz w:val="14"/>
          <w:szCs w:val="14"/>
        </w:rPr>
        <w:t> </w:t>
      </w:r>
      <w:r>
        <w:rPr>
          <w:rFonts w:ascii="Times New Roman" w:hAnsi="Times New Roman" w:cs="Times New Roman" w:eastAsia="Times New Roman" w:hint="default"/>
          <w:spacing w:val="-9"/>
          <w:position w:val="1"/>
          <w:sz w:val="14"/>
          <w:szCs w:val="14"/>
        </w:rPr>
        <w:t> </w:t>
      </w:r>
      <w:r>
        <w:rPr>
          <w:rFonts w:ascii="Times New Roman" w:hAnsi="Times New Roman" w:cs="Times New Roman" w:eastAsia="Times New Roman" w:hint="default"/>
          <w:w w:val="100"/>
          <w:position w:val="1"/>
          <w:sz w:val="14"/>
          <w:szCs w:val="14"/>
        </w:rPr>
        <w:t>5</w:t>
      </w:r>
      <w:r>
        <w:rPr>
          <w:rFonts w:ascii="Times New Roman" w:hAnsi="Times New Roman" w:cs="Times New Roman" w:eastAsia="Times New Roman" w:hint="default"/>
          <w:spacing w:val="-1"/>
          <w:w w:val="100"/>
          <w:position w:val="1"/>
          <w:sz w:val="14"/>
          <w:szCs w:val="14"/>
        </w:rPr>
        <w:t>6</w:t>
      </w:r>
      <w:r>
        <w:rPr>
          <w:rFonts w:ascii="Times New Roman" w:hAnsi="Times New Roman" w:cs="Times New Roman" w:eastAsia="Times New Roman" w:hint="default"/>
          <w:w w:val="100"/>
          <w:position w:val="1"/>
          <w:sz w:val="14"/>
          <w:szCs w:val="14"/>
        </w:rPr>
        <w:t>2</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8</w:t>
      </w:r>
      <w:r>
        <w:rPr>
          <w:rFonts w:ascii="Times New Roman" w:hAnsi="Times New Roman" w:cs="Times New Roman" w:eastAsia="Times New Roman" w:hint="default"/>
          <w:spacing w:val="-1"/>
          <w:w w:val="100"/>
          <w:position w:val="1"/>
          <w:sz w:val="14"/>
          <w:szCs w:val="14"/>
        </w:rPr>
        <w:t>8</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,41</w:t>
      </w:r>
      <w:r>
        <w:rPr>
          <w:rFonts w:ascii="Times New Roman" w:hAnsi="Times New Roman" w:cs="Times New Roman" w:eastAsia="Times New Roman" w:hint="default"/>
          <w:w w:val="100"/>
          <w:position w:val="1"/>
          <w:sz w:val="14"/>
          <w:szCs w:val="14"/>
        </w:rPr>
        <w:t>9</w:t>
      </w:r>
      <w:r>
        <w:rPr>
          <w:rFonts w:ascii="Times New Roman" w:hAnsi="Times New Roman" w:cs="Times New Roman" w:eastAsia="Times New Roman" w:hint="default"/>
          <w:spacing w:val="-1"/>
          <w:w w:val="100"/>
          <w:position w:val="1"/>
          <w:sz w:val="14"/>
          <w:szCs w:val="14"/>
        </w:rPr>
        <w:t>.5</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1"/>
          <w:w w:val="100"/>
          <w:position w:val="1"/>
          <w:sz w:val="14"/>
          <w:szCs w:val="14"/>
        </w:rPr>
        <w:t>5</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5</w:t>
      </w:r>
      <w:r>
        <w:rPr>
          <w:rFonts w:ascii="Times New Roman" w:hAnsi="Times New Roman" w:cs="Times New Roman" w:eastAsia="Times New Roman" w:hint="default"/>
          <w:spacing w:val="-1"/>
          <w:w w:val="100"/>
          <w:position w:val="1"/>
          <w:sz w:val="14"/>
          <w:szCs w:val="14"/>
        </w:rPr>
        <w:t>6</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,00</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.0</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1"/>
          <w:w w:val="100"/>
          <w:position w:val="1"/>
          <w:sz w:val="14"/>
          <w:szCs w:val="14"/>
        </w:rPr>
        <w:t>6</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9</w:t>
      </w:r>
      <w:r>
        <w:rPr>
          <w:rFonts w:ascii="Times New Roman" w:hAnsi="Times New Roman" w:cs="Times New Roman" w:eastAsia="Times New Roman" w:hint="default"/>
          <w:spacing w:val="-1"/>
          <w:w w:val="100"/>
          <w:position w:val="1"/>
          <w:sz w:val="14"/>
          <w:szCs w:val="14"/>
        </w:rPr>
        <w:t>7</w:t>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1"/>
          <w:w w:val="100"/>
          <w:position w:val="1"/>
          <w:sz w:val="14"/>
          <w:szCs w:val="14"/>
        </w:rPr>
        <w:t>,87</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.9</w:t>
      </w:r>
      <w:r>
        <w:rPr>
          <w:rFonts w:ascii="Times New Roman" w:hAnsi="Times New Roman" w:cs="Times New Roman" w:eastAsia="Times New Roman" w:hint="default"/>
          <w:w w:val="100"/>
          <w:position w:val="1"/>
          <w:sz w:val="14"/>
          <w:szCs w:val="14"/>
        </w:rPr>
        <w:t>5</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26</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spacing w:val="-1"/>
          <w:w w:val="100"/>
          <w:position w:val="1"/>
          <w:sz w:val="14"/>
          <w:szCs w:val="14"/>
        </w:rPr>
        <w:t>7</w:t>
      </w:r>
      <w:r>
        <w:rPr>
          <w:rFonts w:ascii="Times New Roman" w:hAnsi="Times New Roman" w:cs="Times New Roman" w:eastAsia="Times New Roman" w:hint="default"/>
          <w:w w:val="100"/>
          <w:position w:val="1"/>
          <w:sz w:val="14"/>
          <w:szCs w:val="14"/>
        </w:rPr>
        <w:t>13</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7</w:t>
      </w:r>
      <w:r>
        <w:rPr>
          <w:rFonts w:ascii="Times New Roman" w:hAnsi="Times New Roman" w:cs="Times New Roman" w:eastAsia="Times New Roman" w:hint="default"/>
          <w:spacing w:val="-1"/>
          <w:w w:val="100"/>
          <w:position w:val="1"/>
          <w:sz w:val="14"/>
          <w:szCs w:val="14"/>
        </w:rPr>
        <w:t>2</w:t>
      </w:r>
      <w:r>
        <w:rPr>
          <w:rFonts w:ascii="Times New Roman" w:hAnsi="Times New Roman" w:cs="Times New Roman" w:eastAsia="Times New Roman" w:hint="default"/>
          <w:w w:val="100"/>
          <w:position w:val="1"/>
          <w:sz w:val="14"/>
          <w:szCs w:val="14"/>
        </w:rPr>
        <w:t>8</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83</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1"/>
          <w:w w:val="100"/>
          <w:position w:val="1"/>
          <w:sz w:val="14"/>
          <w:szCs w:val="14"/>
        </w:rPr>
        <w:t>4</w:t>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2</w:t>
      </w:r>
      <w:r>
        <w:rPr>
          <w:rFonts w:ascii="Times New Roman" w:hAnsi="Times New Roman" w:cs="Times New Roman" w:eastAsia="Times New Roman" w:hint="default"/>
          <w:spacing w:val="-1"/>
          <w:w w:val="100"/>
          <w:position w:val="1"/>
          <w:sz w:val="14"/>
          <w:szCs w:val="14"/>
        </w:rPr>
        <w:t>5</w:t>
      </w:r>
      <w:r>
        <w:rPr>
          <w:rFonts w:ascii="Times New Roman" w:hAnsi="Times New Roman" w:cs="Times New Roman" w:eastAsia="Times New Roman" w:hint="default"/>
          <w:w w:val="100"/>
          <w:position w:val="1"/>
          <w:sz w:val="14"/>
          <w:szCs w:val="14"/>
        </w:rPr>
        <w:t>9</w:t>
      </w:r>
      <w:r>
        <w:rPr>
          <w:rFonts w:ascii="Times New Roman" w:hAnsi="Times New Roman" w:cs="Times New Roman" w:eastAsia="Times New Roman" w:hint="default"/>
          <w:spacing w:val="-1"/>
          <w:w w:val="100"/>
          <w:position w:val="1"/>
          <w:sz w:val="14"/>
          <w:szCs w:val="14"/>
        </w:rPr>
        <w:t>,75</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.1</w:t>
      </w:r>
      <w:r>
        <w:rPr>
          <w:rFonts w:ascii="Times New Roman" w:hAnsi="Times New Roman" w:cs="Times New Roman" w:eastAsia="Times New Roman" w:hint="default"/>
          <w:w w:val="100"/>
          <w:position w:val="1"/>
          <w:sz w:val="14"/>
          <w:szCs w:val="14"/>
        </w:rPr>
        <w:t>4</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30</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spacing w:val="-1"/>
          <w:w w:val="100"/>
          <w:position w:val="1"/>
          <w:sz w:val="14"/>
          <w:szCs w:val="14"/>
        </w:rPr>
        <w:t>4</w:t>
      </w:r>
      <w:r>
        <w:rPr>
          <w:rFonts w:ascii="Times New Roman" w:hAnsi="Times New Roman" w:cs="Times New Roman" w:eastAsia="Times New Roman" w:hint="default"/>
          <w:w w:val="100"/>
          <w:position w:val="1"/>
          <w:sz w:val="14"/>
          <w:szCs w:val="14"/>
        </w:rPr>
        <w:t>73</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2</w:t>
      </w:r>
      <w:r>
        <w:rPr>
          <w:rFonts w:ascii="Times New Roman" w:hAnsi="Times New Roman" w:cs="Times New Roman" w:eastAsia="Times New Roman" w:hint="default"/>
          <w:spacing w:val="-1"/>
          <w:w w:val="100"/>
          <w:position w:val="1"/>
          <w:sz w:val="14"/>
          <w:szCs w:val="14"/>
        </w:rPr>
        <w:t>4</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55</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5</w:t>
      </w:r>
      <w:r>
        <w:rPr>
          <w:rFonts w:ascii="Times New Roman" w:hAnsi="Times New Roman" w:cs="Times New Roman" w:eastAsia="Times New Roman" w:hint="default"/>
          <w:spacing w:val="-1"/>
          <w:w w:val="100"/>
          <w:position w:val="1"/>
          <w:sz w:val="14"/>
          <w:szCs w:val="14"/>
        </w:rPr>
        <w:t>0</w:t>
      </w:r>
      <w:r>
        <w:rPr>
          <w:rFonts w:ascii="Times New Roman" w:hAnsi="Times New Roman" w:cs="Times New Roman" w:eastAsia="Times New Roman" w:hint="default"/>
          <w:w w:val="100"/>
          <w:position w:val="1"/>
          <w:sz w:val="14"/>
          <w:szCs w:val="14"/>
        </w:rPr>
        <w:t>9</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9</w:t>
      </w:r>
      <w:r>
        <w:rPr>
          <w:rFonts w:ascii="Times New Roman" w:hAnsi="Times New Roman" w:cs="Times New Roman" w:eastAsia="Times New Roman" w:hint="default"/>
          <w:spacing w:val="-1"/>
          <w:w w:val="100"/>
          <w:position w:val="1"/>
          <w:sz w:val="14"/>
          <w:szCs w:val="14"/>
        </w:rPr>
        <w:t>7</w:t>
      </w:r>
      <w:r>
        <w:rPr>
          <w:rFonts w:ascii="Times New Roman" w:hAnsi="Times New Roman" w:cs="Times New Roman" w:eastAsia="Times New Roman" w:hint="default"/>
          <w:w w:val="100"/>
          <w:position w:val="1"/>
          <w:sz w:val="14"/>
          <w:szCs w:val="14"/>
        </w:rPr>
        <w:t>8</w:t>
      </w:r>
      <w:r>
        <w:rPr>
          <w:rFonts w:ascii="Times New Roman" w:hAnsi="Times New Roman" w:cs="Times New Roman" w:eastAsia="Times New Roman" w:hint="default"/>
          <w:spacing w:val="-1"/>
          <w:w w:val="100"/>
          <w:position w:val="1"/>
          <w:sz w:val="14"/>
          <w:szCs w:val="14"/>
        </w:rPr>
        <w:t>,59</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.4</w:t>
      </w:r>
      <w:r>
        <w:rPr>
          <w:rFonts w:ascii="Times New Roman" w:hAnsi="Times New Roman" w:cs="Times New Roman" w:eastAsia="Times New Roman" w:hint="default"/>
          <w:w w:val="100"/>
          <w:position w:val="1"/>
          <w:sz w:val="14"/>
          <w:szCs w:val="14"/>
        </w:rPr>
        <w:t>7</w:t>
      </w:r>
      <w:r>
        <w:rPr>
          <w:rFonts w:ascii="Times New Roman" w:hAnsi="Times New Roman" w:cs="Times New Roman" w:eastAsia="Times New Roman" w:hint="default"/>
          <w:w w:val="100"/>
          <w:sz w:val="14"/>
          <w:szCs w:val="14"/>
        </w:rPr>
      </w:r>
    </w:p>
    <w:p>
      <w:pPr>
        <w:spacing w:line="240" w:lineRule="auto" w:before="4"/>
        <w:rPr>
          <w:rFonts w:ascii="Times New Roman" w:hAnsi="Times New Roman" w:cs="Times New Roman" w:eastAsia="Times New Roman" w:hint="default"/>
          <w:sz w:val="12"/>
          <w:szCs w:val="12"/>
        </w:rPr>
      </w:pPr>
    </w:p>
    <w:p>
      <w:pPr>
        <w:spacing w:before="50"/>
        <w:ind w:left="155" w:right="0" w:firstLine="0"/>
        <w:jc w:val="left"/>
        <w:rPr>
          <w:rFonts w:ascii="宋体" w:hAnsi="宋体" w:cs="宋体" w:eastAsia="宋体" w:hint="default"/>
          <w:sz w:val="16"/>
          <w:szCs w:val="16"/>
        </w:rPr>
      </w:pPr>
      <w:r>
        <w:rPr>
          <w:rFonts w:ascii="宋体" w:hAnsi="宋体" w:cs="宋体" w:eastAsia="宋体" w:hint="default"/>
          <w:w w:val="99"/>
          <w:sz w:val="16"/>
          <w:szCs w:val="16"/>
        </w:rPr>
        <w:t>加</w:t>
      </w:r>
      <w:r>
        <w:rPr>
          <w:rFonts w:ascii="宋体" w:hAnsi="宋体" w:cs="宋体" w:eastAsia="宋体" w:hint="default"/>
          <w:spacing w:val="-76"/>
          <w:w w:val="99"/>
          <w:sz w:val="16"/>
          <w:szCs w:val="16"/>
        </w:rPr>
        <w:t>：</w:t>
      </w:r>
      <w:r>
        <w:rPr>
          <w:rFonts w:ascii="宋体" w:hAnsi="宋体" w:cs="宋体" w:eastAsia="宋体" w:hint="default"/>
          <w:w w:val="99"/>
          <w:sz w:val="16"/>
          <w:szCs w:val="16"/>
        </w:rPr>
        <w:t>会计</w:t>
      </w:r>
      <w:r>
        <w:rPr>
          <w:rFonts w:ascii="宋体" w:hAnsi="宋体" w:cs="宋体" w:eastAsia="宋体" w:hint="default"/>
          <w:spacing w:val="1"/>
          <w:w w:val="99"/>
          <w:sz w:val="16"/>
          <w:szCs w:val="16"/>
        </w:rPr>
        <w:t>政</w:t>
      </w:r>
      <w:r>
        <w:rPr>
          <w:rFonts w:ascii="宋体" w:hAnsi="宋体" w:cs="宋体" w:eastAsia="宋体" w:hint="default"/>
          <w:w w:val="99"/>
          <w:sz w:val="16"/>
          <w:szCs w:val="16"/>
        </w:rPr>
        <w:t>策变更</w:t>
      </w:r>
      <w:r>
        <w:rPr>
          <w:rFonts w:ascii="宋体" w:hAnsi="宋体" w:cs="宋体" w:eastAsia="宋体" w:hint="default"/>
          <w:sz w:val="16"/>
          <w:szCs w:val="16"/>
        </w:rPr>
      </w:r>
    </w:p>
    <w:p>
      <w:pPr>
        <w:spacing w:line="240" w:lineRule="auto" w:before="11"/>
        <w:rPr>
          <w:rFonts w:ascii="宋体" w:hAnsi="宋体" w:cs="宋体" w:eastAsia="宋体" w:hint="default"/>
          <w:sz w:val="10"/>
          <w:szCs w:val="10"/>
        </w:rPr>
      </w:pPr>
    </w:p>
    <w:p>
      <w:pPr>
        <w:spacing w:before="50"/>
        <w:ind w:left="155" w:right="0" w:firstLine="0"/>
        <w:jc w:val="left"/>
        <w:rPr>
          <w:rFonts w:ascii="宋体" w:hAnsi="宋体" w:cs="宋体" w:eastAsia="宋体" w:hint="default"/>
          <w:sz w:val="16"/>
          <w:szCs w:val="16"/>
        </w:rPr>
      </w:pPr>
      <w:r>
        <w:rPr>
          <w:rFonts w:ascii="宋体" w:hAnsi="宋体" w:cs="宋体" w:eastAsia="宋体" w:hint="default"/>
          <w:sz w:val="16"/>
          <w:szCs w:val="16"/>
        </w:rPr>
        <w:t>前期差错更正</w:t>
      </w:r>
    </w:p>
    <w:p>
      <w:pPr>
        <w:spacing w:line="240" w:lineRule="auto" w:before="11"/>
        <w:rPr>
          <w:rFonts w:ascii="宋体" w:hAnsi="宋体" w:cs="宋体" w:eastAsia="宋体" w:hint="default"/>
          <w:sz w:val="10"/>
          <w:szCs w:val="10"/>
        </w:rPr>
      </w:pPr>
    </w:p>
    <w:p>
      <w:pPr>
        <w:spacing w:before="50"/>
        <w:ind w:left="155" w:right="0" w:firstLine="0"/>
        <w:jc w:val="left"/>
        <w:rPr>
          <w:rFonts w:ascii="宋体" w:hAnsi="宋体" w:cs="宋体" w:eastAsia="宋体" w:hint="default"/>
          <w:sz w:val="16"/>
          <w:szCs w:val="16"/>
        </w:rPr>
      </w:pPr>
      <w:r>
        <w:rPr>
          <w:rFonts w:ascii="宋体" w:hAnsi="宋体" w:cs="宋体" w:eastAsia="宋体" w:hint="default"/>
          <w:sz w:val="16"/>
          <w:szCs w:val="16"/>
        </w:rPr>
        <w:t>其他</w:t>
      </w:r>
    </w:p>
    <w:p>
      <w:pPr>
        <w:spacing w:line="240" w:lineRule="auto" w:before="11"/>
        <w:rPr>
          <w:rFonts w:ascii="宋体" w:hAnsi="宋体" w:cs="宋体" w:eastAsia="宋体" w:hint="default"/>
          <w:sz w:val="10"/>
          <w:szCs w:val="10"/>
        </w:rPr>
      </w:pPr>
    </w:p>
    <w:p>
      <w:pPr>
        <w:tabs>
          <w:tab w:pos="2572" w:val="left" w:leader="none"/>
          <w:tab w:pos="4068" w:val="left" w:leader="none"/>
          <w:tab w:pos="5430" w:val="left" w:leader="none"/>
          <w:tab w:pos="6561" w:val="left" w:leader="none"/>
          <w:tab w:pos="8925" w:val="left" w:leader="none"/>
          <w:tab w:pos="10005" w:val="left" w:leader="none"/>
          <w:tab w:pos="11695" w:val="left" w:leader="none"/>
          <w:tab w:pos="13065" w:val="left" w:leader="none"/>
          <w:tab w:pos="14395" w:val="left" w:leader="none"/>
          <w:tab w:pos="15405" w:val="left" w:leader="none"/>
        </w:tabs>
        <w:spacing w:before="50"/>
        <w:ind w:left="155" w:right="0" w:firstLine="0"/>
        <w:jc w:val="left"/>
        <w:rPr>
          <w:rFonts w:ascii="Times New Roman" w:hAnsi="Times New Roman" w:cs="Times New Roman" w:eastAsia="Times New Roman" w:hint="default"/>
          <w:sz w:val="14"/>
          <w:szCs w:val="14"/>
        </w:rPr>
      </w:pPr>
      <w:r>
        <w:rPr>
          <w:rFonts w:ascii="宋体" w:hAnsi="宋体" w:cs="宋体" w:eastAsia="宋体" w:hint="default"/>
          <w:w w:val="99"/>
          <w:sz w:val="16"/>
          <w:szCs w:val="16"/>
        </w:rPr>
        <w:t>二</w:t>
      </w:r>
      <w:r>
        <w:rPr>
          <w:rFonts w:ascii="宋体" w:hAnsi="宋体" w:cs="宋体" w:eastAsia="宋体" w:hint="default"/>
          <w:spacing w:val="-76"/>
          <w:w w:val="99"/>
          <w:sz w:val="16"/>
          <w:szCs w:val="16"/>
        </w:rPr>
        <w:t>、</w:t>
      </w:r>
      <w:r>
        <w:rPr>
          <w:rFonts w:ascii="宋体" w:hAnsi="宋体" w:cs="宋体" w:eastAsia="宋体" w:hint="default"/>
          <w:w w:val="99"/>
          <w:sz w:val="16"/>
          <w:szCs w:val="16"/>
        </w:rPr>
        <w:t>本年</w:t>
      </w:r>
      <w:r>
        <w:rPr>
          <w:rFonts w:ascii="宋体" w:hAnsi="宋体" w:cs="宋体" w:eastAsia="宋体" w:hint="default"/>
          <w:spacing w:val="1"/>
          <w:w w:val="99"/>
          <w:sz w:val="16"/>
          <w:szCs w:val="16"/>
        </w:rPr>
        <w:t>年</w:t>
      </w:r>
      <w:r>
        <w:rPr>
          <w:rFonts w:ascii="宋体" w:hAnsi="宋体" w:cs="宋体" w:eastAsia="宋体" w:hint="default"/>
          <w:w w:val="99"/>
          <w:sz w:val="16"/>
          <w:szCs w:val="16"/>
        </w:rPr>
        <w:t>初余额</w:t>
      </w:r>
      <w:r>
        <w:rPr>
          <w:rFonts w:ascii="宋体" w:hAnsi="宋体" w:cs="宋体" w:eastAsia="宋体" w:hint="default"/>
          <w:sz w:val="16"/>
          <w:szCs w:val="16"/>
        </w:rPr>
        <w:t> </w:t>
      </w:r>
      <w:r>
        <w:rPr>
          <w:rFonts w:ascii="宋体" w:hAnsi="宋体" w:cs="宋体" w:eastAsia="宋体" w:hint="default"/>
          <w:spacing w:val="-25"/>
          <w:sz w:val="16"/>
          <w:szCs w:val="16"/>
        </w:rPr>
        <w:t> </w:t>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1"/>
          <w:w w:val="100"/>
          <w:position w:val="1"/>
          <w:sz w:val="14"/>
          <w:szCs w:val="14"/>
        </w:rPr>
        <w:t>5</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5</w:t>
      </w:r>
      <w:r>
        <w:rPr>
          <w:rFonts w:ascii="Times New Roman" w:hAnsi="Times New Roman" w:cs="Times New Roman" w:eastAsia="Times New Roman" w:hint="default"/>
          <w:spacing w:val="-1"/>
          <w:w w:val="100"/>
          <w:position w:val="1"/>
          <w:sz w:val="14"/>
          <w:szCs w:val="14"/>
        </w:rPr>
        <w:t>6</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,00</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.0</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1"/>
          <w:w w:val="100"/>
          <w:position w:val="1"/>
          <w:sz w:val="14"/>
          <w:szCs w:val="14"/>
        </w:rPr>
        <w:t>6</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9</w:t>
      </w:r>
      <w:r>
        <w:rPr>
          <w:rFonts w:ascii="Times New Roman" w:hAnsi="Times New Roman" w:cs="Times New Roman" w:eastAsia="Times New Roman" w:hint="default"/>
          <w:spacing w:val="-1"/>
          <w:w w:val="100"/>
          <w:position w:val="1"/>
          <w:sz w:val="14"/>
          <w:szCs w:val="14"/>
        </w:rPr>
        <w:t>7</w:t>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1"/>
          <w:w w:val="100"/>
          <w:position w:val="1"/>
          <w:sz w:val="14"/>
          <w:szCs w:val="14"/>
        </w:rPr>
        <w:t>,87</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.9</w:t>
      </w:r>
      <w:r>
        <w:rPr>
          <w:rFonts w:ascii="Times New Roman" w:hAnsi="Times New Roman" w:cs="Times New Roman" w:eastAsia="Times New Roman" w:hint="default"/>
          <w:w w:val="100"/>
          <w:position w:val="1"/>
          <w:sz w:val="14"/>
          <w:szCs w:val="14"/>
        </w:rPr>
        <w:t>5</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36</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spacing w:val="-1"/>
          <w:w w:val="100"/>
          <w:position w:val="1"/>
          <w:sz w:val="14"/>
          <w:szCs w:val="14"/>
        </w:rPr>
        <w:t>3</w:t>
      </w:r>
      <w:r>
        <w:rPr>
          <w:rFonts w:ascii="Times New Roman" w:hAnsi="Times New Roman" w:cs="Times New Roman" w:eastAsia="Times New Roman" w:hint="default"/>
          <w:w w:val="100"/>
          <w:position w:val="1"/>
          <w:sz w:val="14"/>
          <w:szCs w:val="14"/>
        </w:rPr>
        <w:t>02</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3</w:t>
      </w:r>
      <w:r>
        <w:rPr>
          <w:rFonts w:ascii="Times New Roman" w:hAnsi="Times New Roman" w:cs="Times New Roman" w:eastAsia="Times New Roman" w:hint="default"/>
          <w:spacing w:val="-1"/>
          <w:w w:val="100"/>
          <w:position w:val="1"/>
          <w:sz w:val="14"/>
          <w:szCs w:val="14"/>
        </w:rPr>
        <w:t>0</w:t>
      </w:r>
      <w:r>
        <w:rPr>
          <w:rFonts w:ascii="Times New Roman" w:hAnsi="Times New Roman" w:cs="Times New Roman" w:eastAsia="Times New Roman" w:hint="default"/>
          <w:w w:val="100"/>
          <w:position w:val="1"/>
          <w:sz w:val="14"/>
          <w:szCs w:val="14"/>
        </w:rPr>
        <w:t>3</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53</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1"/>
          <w:w w:val="100"/>
          <w:position w:val="1"/>
          <w:sz w:val="14"/>
          <w:szCs w:val="14"/>
        </w:rPr>
        <w:t>8</w:t>
      </w:r>
      <w:r>
        <w:rPr>
          <w:rFonts w:ascii="Times New Roman" w:hAnsi="Times New Roman" w:cs="Times New Roman" w:eastAsia="Times New Roman" w:hint="default"/>
          <w:w w:val="100"/>
          <w:position w:val="1"/>
          <w:sz w:val="14"/>
          <w:szCs w:val="14"/>
        </w:rPr>
        <w:t>3</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8</w:t>
      </w:r>
      <w:r>
        <w:rPr>
          <w:rFonts w:ascii="Times New Roman" w:hAnsi="Times New Roman" w:cs="Times New Roman" w:eastAsia="Times New Roman" w:hint="default"/>
          <w:spacing w:val="-1"/>
          <w:w w:val="100"/>
          <w:position w:val="1"/>
          <w:sz w:val="14"/>
          <w:szCs w:val="14"/>
        </w:rPr>
        <w:t>6</w:t>
      </w:r>
      <w:r>
        <w:rPr>
          <w:rFonts w:ascii="Times New Roman" w:hAnsi="Times New Roman" w:cs="Times New Roman" w:eastAsia="Times New Roman" w:hint="default"/>
          <w:w w:val="100"/>
          <w:position w:val="1"/>
          <w:sz w:val="14"/>
          <w:szCs w:val="14"/>
        </w:rPr>
        <w:t>2</w:t>
      </w:r>
      <w:r>
        <w:rPr>
          <w:rFonts w:ascii="Times New Roman" w:hAnsi="Times New Roman" w:cs="Times New Roman" w:eastAsia="Times New Roman" w:hint="default"/>
          <w:spacing w:val="-1"/>
          <w:w w:val="100"/>
          <w:position w:val="1"/>
          <w:sz w:val="14"/>
          <w:szCs w:val="14"/>
        </w:rPr>
        <w:t>,76</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.8</w:t>
      </w:r>
      <w:r>
        <w:rPr>
          <w:rFonts w:ascii="Times New Roman" w:hAnsi="Times New Roman" w:cs="Times New Roman" w:eastAsia="Times New Roman" w:hint="default"/>
          <w:w w:val="100"/>
          <w:position w:val="1"/>
          <w:sz w:val="14"/>
          <w:szCs w:val="14"/>
        </w:rPr>
        <w:t>8</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6</w:t>
      </w:r>
      <w:r>
        <w:rPr>
          <w:rFonts w:ascii="Times New Roman" w:hAnsi="Times New Roman" w:cs="Times New Roman" w:eastAsia="Times New Roman" w:hint="default"/>
          <w:spacing w:val="-1"/>
          <w:w w:val="100"/>
          <w:position w:val="1"/>
          <w:sz w:val="14"/>
          <w:szCs w:val="14"/>
        </w:rPr>
        <w:t>.0</w:t>
      </w:r>
      <w:r>
        <w:rPr>
          <w:rFonts w:ascii="Times New Roman" w:hAnsi="Times New Roman" w:cs="Times New Roman" w:eastAsia="Times New Roman" w:hint="default"/>
          <w:w w:val="100"/>
          <w:position w:val="1"/>
          <w:sz w:val="14"/>
          <w:szCs w:val="14"/>
        </w:rPr>
        <w:t>9</w:t>
      </w:r>
      <w:r>
        <w:rPr>
          <w:rFonts w:ascii="Times New Roman" w:hAnsi="Times New Roman" w:cs="Times New Roman" w:eastAsia="Times New Roman" w:hint="default"/>
          <w:position w:val="1"/>
          <w:sz w:val="14"/>
          <w:szCs w:val="14"/>
        </w:rPr>
        <w:t>    </w:t>
      </w:r>
      <w:r>
        <w:rPr>
          <w:rFonts w:ascii="Times New Roman" w:hAnsi="Times New Roman" w:cs="Times New Roman" w:eastAsia="Times New Roman" w:hint="default"/>
          <w:spacing w:val="-4"/>
          <w:position w:val="1"/>
          <w:sz w:val="14"/>
          <w:szCs w:val="14"/>
        </w:rPr>
        <w:t> </w:t>
      </w:r>
      <w:r>
        <w:rPr>
          <w:rFonts w:ascii="Times New Roman" w:hAnsi="Times New Roman" w:cs="Times New Roman" w:eastAsia="Times New Roman" w:hint="default"/>
          <w:w w:val="100"/>
          <w:position w:val="1"/>
          <w:sz w:val="14"/>
          <w:szCs w:val="14"/>
        </w:rPr>
        <w:t>31</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spacing w:val="-1"/>
          <w:w w:val="100"/>
          <w:position w:val="1"/>
          <w:sz w:val="14"/>
          <w:szCs w:val="14"/>
        </w:rPr>
        <w:t>1</w:t>
      </w:r>
      <w:r>
        <w:rPr>
          <w:rFonts w:ascii="Times New Roman" w:hAnsi="Times New Roman" w:cs="Times New Roman" w:eastAsia="Times New Roman" w:hint="default"/>
          <w:w w:val="100"/>
          <w:position w:val="1"/>
          <w:sz w:val="14"/>
          <w:szCs w:val="14"/>
        </w:rPr>
        <w:t>83</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4</w:t>
      </w:r>
      <w:r>
        <w:rPr>
          <w:rFonts w:ascii="Times New Roman" w:hAnsi="Times New Roman" w:cs="Times New Roman" w:eastAsia="Times New Roman" w:hint="default"/>
          <w:spacing w:val="-1"/>
          <w:w w:val="100"/>
          <w:position w:val="1"/>
          <w:sz w:val="14"/>
          <w:szCs w:val="14"/>
        </w:rPr>
        <w:t>7</w:t>
      </w:r>
      <w:r>
        <w:rPr>
          <w:rFonts w:ascii="Times New Roman" w:hAnsi="Times New Roman" w:cs="Times New Roman" w:eastAsia="Times New Roman" w:hint="default"/>
          <w:w w:val="100"/>
          <w:position w:val="1"/>
          <w:sz w:val="14"/>
          <w:szCs w:val="14"/>
        </w:rPr>
        <w:t>8</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05</w:t>
      </w:r>
      <w:r>
        <w:rPr>
          <w:rFonts w:ascii="Times New Roman" w:hAnsi="Times New Roman" w:cs="Times New Roman" w:eastAsia="Times New Roman" w:hint="default"/>
          <w:position w:val="1"/>
          <w:sz w:val="14"/>
          <w:szCs w:val="14"/>
        </w:rPr>
        <w:t> </w:t>
      </w:r>
      <w:r>
        <w:rPr>
          <w:rFonts w:ascii="Times New Roman" w:hAnsi="Times New Roman" w:cs="Times New Roman" w:eastAsia="Times New Roman" w:hint="default"/>
          <w:spacing w:val="-9"/>
          <w:position w:val="1"/>
          <w:sz w:val="14"/>
          <w:szCs w:val="14"/>
        </w:rPr>
        <w:t> </w:t>
      </w:r>
      <w:r>
        <w:rPr>
          <w:rFonts w:ascii="Times New Roman" w:hAnsi="Times New Roman" w:cs="Times New Roman" w:eastAsia="Times New Roman" w:hint="default"/>
          <w:w w:val="100"/>
          <w:position w:val="1"/>
          <w:sz w:val="14"/>
          <w:szCs w:val="14"/>
        </w:rPr>
        <w:t>5</w:t>
      </w:r>
      <w:r>
        <w:rPr>
          <w:rFonts w:ascii="Times New Roman" w:hAnsi="Times New Roman" w:cs="Times New Roman" w:eastAsia="Times New Roman" w:hint="default"/>
          <w:spacing w:val="-1"/>
          <w:w w:val="100"/>
          <w:position w:val="1"/>
          <w:sz w:val="14"/>
          <w:szCs w:val="14"/>
        </w:rPr>
        <w:t>6</w:t>
      </w:r>
      <w:r>
        <w:rPr>
          <w:rFonts w:ascii="Times New Roman" w:hAnsi="Times New Roman" w:cs="Times New Roman" w:eastAsia="Times New Roman" w:hint="default"/>
          <w:w w:val="100"/>
          <w:position w:val="1"/>
          <w:sz w:val="14"/>
          <w:szCs w:val="14"/>
        </w:rPr>
        <w:t>2</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8</w:t>
      </w:r>
      <w:r>
        <w:rPr>
          <w:rFonts w:ascii="Times New Roman" w:hAnsi="Times New Roman" w:cs="Times New Roman" w:eastAsia="Times New Roman" w:hint="default"/>
          <w:spacing w:val="-1"/>
          <w:w w:val="100"/>
          <w:position w:val="1"/>
          <w:sz w:val="14"/>
          <w:szCs w:val="14"/>
        </w:rPr>
        <w:t>8</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,41</w:t>
      </w:r>
      <w:r>
        <w:rPr>
          <w:rFonts w:ascii="Times New Roman" w:hAnsi="Times New Roman" w:cs="Times New Roman" w:eastAsia="Times New Roman" w:hint="default"/>
          <w:w w:val="100"/>
          <w:position w:val="1"/>
          <w:sz w:val="14"/>
          <w:szCs w:val="14"/>
        </w:rPr>
        <w:t>9</w:t>
      </w:r>
      <w:r>
        <w:rPr>
          <w:rFonts w:ascii="Times New Roman" w:hAnsi="Times New Roman" w:cs="Times New Roman" w:eastAsia="Times New Roman" w:hint="default"/>
          <w:spacing w:val="-1"/>
          <w:w w:val="100"/>
          <w:position w:val="1"/>
          <w:sz w:val="14"/>
          <w:szCs w:val="14"/>
        </w:rPr>
        <w:t>.5</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1"/>
          <w:w w:val="100"/>
          <w:position w:val="1"/>
          <w:sz w:val="14"/>
          <w:szCs w:val="14"/>
        </w:rPr>
        <w:t>5</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5</w:t>
      </w:r>
      <w:r>
        <w:rPr>
          <w:rFonts w:ascii="Times New Roman" w:hAnsi="Times New Roman" w:cs="Times New Roman" w:eastAsia="Times New Roman" w:hint="default"/>
          <w:spacing w:val="-1"/>
          <w:w w:val="100"/>
          <w:position w:val="1"/>
          <w:sz w:val="14"/>
          <w:szCs w:val="14"/>
        </w:rPr>
        <w:t>6</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,00</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.0</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1"/>
          <w:w w:val="100"/>
          <w:position w:val="1"/>
          <w:sz w:val="14"/>
          <w:szCs w:val="14"/>
        </w:rPr>
        <w:t>6</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9</w:t>
      </w:r>
      <w:r>
        <w:rPr>
          <w:rFonts w:ascii="Times New Roman" w:hAnsi="Times New Roman" w:cs="Times New Roman" w:eastAsia="Times New Roman" w:hint="default"/>
          <w:spacing w:val="-1"/>
          <w:w w:val="100"/>
          <w:position w:val="1"/>
          <w:sz w:val="14"/>
          <w:szCs w:val="14"/>
        </w:rPr>
        <w:t>7</w:t>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1"/>
          <w:w w:val="100"/>
          <w:position w:val="1"/>
          <w:sz w:val="14"/>
          <w:szCs w:val="14"/>
        </w:rPr>
        <w:t>,87</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.9</w:t>
      </w:r>
      <w:r>
        <w:rPr>
          <w:rFonts w:ascii="Times New Roman" w:hAnsi="Times New Roman" w:cs="Times New Roman" w:eastAsia="Times New Roman" w:hint="default"/>
          <w:w w:val="100"/>
          <w:position w:val="1"/>
          <w:sz w:val="14"/>
          <w:szCs w:val="14"/>
        </w:rPr>
        <w:t>5</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26</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spacing w:val="-1"/>
          <w:w w:val="100"/>
          <w:position w:val="1"/>
          <w:sz w:val="14"/>
          <w:szCs w:val="14"/>
        </w:rPr>
        <w:t>7</w:t>
      </w:r>
      <w:r>
        <w:rPr>
          <w:rFonts w:ascii="Times New Roman" w:hAnsi="Times New Roman" w:cs="Times New Roman" w:eastAsia="Times New Roman" w:hint="default"/>
          <w:w w:val="100"/>
          <w:position w:val="1"/>
          <w:sz w:val="14"/>
          <w:szCs w:val="14"/>
        </w:rPr>
        <w:t>13</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7</w:t>
      </w:r>
      <w:r>
        <w:rPr>
          <w:rFonts w:ascii="Times New Roman" w:hAnsi="Times New Roman" w:cs="Times New Roman" w:eastAsia="Times New Roman" w:hint="default"/>
          <w:spacing w:val="-1"/>
          <w:w w:val="100"/>
          <w:position w:val="1"/>
          <w:sz w:val="14"/>
          <w:szCs w:val="14"/>
        </w:rPr>
        <w:t>2</w:t>
      </w:r>
      <w:r>
        <w:rPr>
          <w:rFonts w:ascii="Times New Roman" w:hAnsi="Times New Roman" w:cs="Times New Roman" w:eastAsia="Times New Roman" w:hint="default"/>
          <w:w w:val="100"/>
          <w:position w:val="1"/>
          <w:sz w:val="14"/>
          <w:szCs w:val="14"/>
        </w:rPr>
        <w:t>8</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83</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1"/>
          <w:w w:val="100"/>
          <w:position w:val="1"/>
          <w:sz w:val="14"/>
          <w:szCs w:val="14"/>
        </w:rPr>
        <w:t>4</w:t>
      </w:r>
      <w:r>
        <w:rPr>
          <w:rFonts w:ascii="Times New Roman" w:hAnsi="Times New Roman" w:cs="Times New Roman" w:eastAsia="Times New Roman" w:hint="default"/>
          <w:w w:val="100"/>
          <w:position w:val="1"/>
          <w:sz w:val="14"/>
          <w:szCs w:val="14"/>
        </w:rPr>
        <w:t>1</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2</w:t>
      </w:r>
      <w:r>
        <w:rPr>
          <w:rFonts w:ascii="Times New Roman" w:hAnsi="Times New Roman" w:cs="Times New Roman" w:eastAsia="Times New Roman" w:hint="default"/>
          <w:spacing w:val="-1"/>
          <w:w w:val="100"/>
          <w:position w:val="1"/>
          <w:sz w:val="14"/>
          <w:szCs w:val="14"/>
        </w:rPr>
        <w:t>5</w:t>
      </w:r>
      <w:r>
        <w:rPr>
          <w:rFonts w:ascii="Times New Roman" w:hAnsi="Times New Roman" w:cs="Times New Roman" w:eastAsia="Times New Roman" w:hint="default"/>
          <w:w w:val="100"/>
          <w:position w:val="1"/>
          <w:sz w:val="14"/>
          <w:szCs w:val="14"/>
        </w:rPr>
        <w:t>9</w:t>
      </w:r>
      <w:r>
        <w:rPr>
          <w:rFonts w:ascii="Times New Roman" w:hAnsi="Times New Roman" w:cs="Times New Roman" w:eastAsia="Times New Roman" w:hint="default"/>
          <w:spacing w:val="-1"/>
          <w:w w:val="100"/>
          <w:position w:val="1"/>
          <w:sz w:val="14"/>
          <w:szCs w:val="14"/>
        </w:rPr>
        <w:t>,75</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.1</w:t>
      </w:r>
      <w:r>
        <w:rPr>
          <w:rFonts w:ascii="Times New Roman" w:hAnsi="Times New Roman" w:cs="Times New Roman" w:eastAsia="Times New Roman" w:hint="default"/>
          <w:w w:val="100"/>
          <w:position w:val="1"/>
          <w:sz w:val="14"/>
          <w:szCs w:val="14"/>
        </w:rPr>
        <w:t>4</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30</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spacing w:val="-1"/>
          <w:w w:val="100"/>
          <w:position w:val="1"/>
          <w:sz w:val="14"/>
          <w:szCs w:val="14"/>
        </w:rPr>
        <w:t>4</w:t>
      </w:r>
      <w:r>
        <w:rPr>
          <w:rFonts w:ascii="Times New Roman" w:hAnsi="Times New Roman" w:cs="Times New Roman" w:eastAsia="Times New Roman" w:hint="default"/>
          <w:w w:val="100"/>
          <w:position w:val="1"/>
          <w:sz w:val="14"/>
          <w:szCs w:val="14"/>
        </w:rPr>
        <w:t>73</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2</w:t>
      </w:r>
      <w:r>
        <w:rPr>
          <w:rFonts w:ascii="Times New Roman" w:hAnsi="Times New Roman" w:cs="Times New Roman" w:eastAsia="Times New Roman" w:hint="default"/>
          <w:spacing w:val="-1"/>
          <w:w w:val="100"/>
          <w:position w:val="1"/>
          <w:sz w:val="14"/>
          <w:szCs w:val="14"/>
        </w:rPr>
        <w:t>4</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55</w:t>
      </w:r>
      <w:r>
        <w:rPr>
          <w:rFonts w:ascii="Times New Roman" w:hAnsi="Times New Roman" w:cs="Times New Roman" w:eastAsia="Times New Roman" w:hint="default"/>
          <w:position w:val="1"/>
          <w:sz w:val="14"/>
          <w:szCs w:val="14"/>
        </w:rPr>
        <w:tab/>
      </w:r>
      <w:r>
        <w:rPr>
          <w:rFonts w:ascii="Times New Roman" w:hAnsi="Times New Roman" w:cs="Times New Roman" w:eastAsia="Times New Roman" w:hint="default"/>
          <w:w w:val="100"/>
          <w:position w:val="1"/>
          <w:sz w:val="14"/>
          <w:szCs w:val="14"/>
        </w:rPr>
        <w:t>5</w:t>
      </w:r>
      <w:r>
        <w:rPr>
          <w:rFonts w:ascii="Times New Roman" w:hAnsi="Times New Roman" w:cs="Times New Roman" w:eastAsia="Times New Roman" w:hint="default"/>
          <w:spacing w:val="-1"/>
          <w:w w:val="100"/>
          <w:position w:val="1"/>
          <w:sz w:val="14"/>
          <w:szCs w:val="14"/>
        </w:rPr>
        <w:t>0</w:t>
      </w:r>
      <w:r>
        <w:rPr>
          <w:rFonts w:ascii="Times New Roman" w:hAnsi="Times New Roman" w:cs="Times New Roman" w:eastAsia="Times New Roman" w:hint="default"/>
          <w:w w:val="100"/>
          <w:position w:val="1"/>
          <w:sz w:val="14"/>
          <w:szCs w:val="14"/>
        </w:rPr>
        <w:t>9</w:t>
      </w:r>
      <w:r>
        <w:rPr>
          <w:rFonts w:ascii="Times New Roman" w:hAnsi="Times New Roman" w:cs="Times New Roman" w:eastAsia="Times New Roman" w:hint="default"/>
          <w:spacing w:val="-2"/>
          <w:w w:val="100"/>
          <w:position w:val="1"/>
          <w:sz w:val="14"/>
          <w:szCs w:val="14"/>
        </w:rPr>
        <w:t>,</w:t>
      </w:r>
      <w:r>
        <w:rPr>
          <w:rFonts w:ascii="Times New Roman" w:hAnsi="Times New Roman" w:cs="Times New Roman" w:eastAsia="Times New Roman" w:hint="default"/>
          <w:w w:val="100"/>
          <w:position w:val="1"/>
          <w:sz w:val="14"/>
          <w:szCs w:val="14"/>
        </w:rPr>
        <w:t>9</w:t>
      </w:r>
      <w:r>
        <w:rPr>
          <w:rFonts w:ascii="Times New Roman" w:hAnsi="Times New Roman" w:cs="Times New Roman" w:eastAsia="Times New Roman" w:hint="default"/>
          <w:spacing w:val="-1"/>
          <w:w w:val="100"/>
          <w:position w:val="1"/>
          <w:sz w:val="14"/>
          <w:szCs w:val="14"/>
        </w:rPr>
        <w:t>7</w:t>
      </w:r>
      <w:r>
        <w:rPr>
          <w:rFonts w:ascii="Times New Roman" w:hAnsi="Times New Roman" w:cs="Times New Roman" w:eastAsia="Times New Roman" w:hint="default"/>
          <w:w w:val="100"/>
          <w:position w:val="1"/>
          <w:sz w:val="14"/>
          <w:szCs w:val="14"/>
        </w:rPr>
        <w:t>8</w:t>
      </w:r>
      <w:r>
        <w:rPr>
          <w:rFonts w:ascii="Times New Roman" w:hAnsi="Times New Roman" w:cs="Times New Roman" w:eastAsia="Times New Roman" w:hint="default"/>
          <w:spacing w:val="-1"/>
          <w:w w:val="100"/>
          <w:position w:val="1"/>
          <w:sz w:val="14"/>
          <w:szCs w:val="14"/>
        </w:rPr>
        <w:t>,59</w:t>
      </w:r>
      <w:r>
        <w:rPr>
          <w:rFonts w:ascii="Times New Roman" w:hAnsi="Times New Roman" w:cs="Times New Roman" w:eastAsia="Times New Roman" w:hint="default"/>
          <w:w w:val="100"/>
          <w:position w:val="1"/>
          <w:sz w:val="14"/>
          <w:szCs w:val="14"/>
        </w:rPr>
        <w:t>0</w:t>
      </w:r>
      <w:r>
        <w:rPr>
          <w:rFonts w:ascii="Times New Roman" w:hAnsi="Times New Roman" w:cs="Times New Roman" w:eastAsia="Times New Roman" w:hint="default"/>
          <w:spacing w:val="-1"/>
          <w:w w:val="100"/>
          <w:position w:val="1"/>
          <w:sz w:val="14"/>
          <w:szCs w:val="14"/>
        </w:rPr>
        <w:t>.4</w:t>
      </w:r>
      <w:r>
        <w:rPr>
          <w:rFonts w:ascii="Times New Roman" w:hAnsi="Times New Roman" w:cs="Times New Roman" w:eastAsia="Times New Roman" w:hint="default"/>
          <w:w w:val="100"/>
          <w:position w:val="1"/>
          <w:sz w:val="14"/>
          <w:szCs w:val="14"/>
        </w:rPr>
        <w:t>7</w:t>
      </w:r>
      <w:r>
        <w:rPr>
          <w:rFonts w:ascii="Times New Roman" w:hAnsi="Times New Roman" w:cs="Times New Roman" w:eastAsia="Times New Roman" w:hint="default"/>
          <w:w w:val="100"/>
          <w:sz w:val="14"/>
          <w:szCs w:val="14"/>
        </w:rPr>
      </w:r>
    </w:p>
    <w:p>
      <w:pPr>
        <w:spacing w:line="240" w:lineRule="auto" w:before="4"/>
        <w:rPr>
          <w:rFonts w:ascii="Times New Roman" w:hAnsi="Times New Roman" w:cs="Times New Roman" w:eastAsia="Times New Roman" w:hint="default"/>
          <w:sz w:val="12"/>
          <w:szCs w:val="12"/>
        </w:rPr>
      </w:pPr>
    </w:p>
    <w:p>
      <w:pPr>
        <w:spacing w:after="0" w:line="240" w:lineRule="auto"/>
        <w:rPr>
          <w:rFonts w:ascii="Times New Roman" w:hAnsi="Times New Roman" w:cs="Times New Roman" w:eastAsia="Times New Roman" w:hint="default"/>
          <w:sz w:val="12"/>
          <w:szCs w:val="12"/>
        </w:rPr>
        <w:sectPr>
          <w:type w:val="continuous"/>
          <w:pgSz w:w="16840" w:h="11910" w:orient="landscape"/>
          <w:pgMar w:top="1060" w:bottom="920" w:left="200" w:right="220"/>
        </w:sectPr>
      </w:pPr>
    </w:p>
    <w:p>
      <w:pPr>
        <w:spacing w:before="50"/>
        <w:ind w:left="155" w:right="-6" w:firstLine="0"/>
        <w:jc w:val="left"/>
        <w:rPr>
          <w:rFonts w:ascii="宋体" w:hAnsi="宋体" w:cs="宋体" w:eastAsia="宋体" w:hint="default"/>
          <w:sz w:val="16"/>
          <w:szCs w:val="16"/>
        </w:rPr>
      </w:pPr>
      <w:r>
        <w:rPr>
          <w:rFonts w:ascii="宋体" w:hAnsi="宋体" w:cs="宋体" w:eastAsia="宋体" w:hint="default"/>
          <w:w w:val="99"/>
          <w:sz w:val="16"/>
          <w:szCs w:val="16"/>
        </w:rPr>
        <w:t>三</w:t>
      </w:r>
      <w:r>
        <w:rPr>
          <w:rFonts w:ascii="宋体" w:hAnsi="宋体" w:cs="宋体" w:eastAsia="宋体" w:hint="default"/>
          <w:spacing w:val="-76"/>
          <w:w w:val="99"/>
          <w:sz w:val="16"/>
          <w:szCs w:val="16"/>
        </w:rPr>
        <w:t>、</w:t>
      </w:r>
      <w:r>
        <w:rPr>
          <w:rFonts w:ascii="宋体" w:hAnsi="宋体" w:cs="宋体" w:eastAsia="宋体" w:hint="default"/>
          <w:w w:val="99"/>
          <w:sz w:val="16"/>
          <w:szCs w:val="16"/>
        </w:rPr>
        <w:t>本年</w:t>
      </w:r>
      <w:r>
        <w:rPr>
          <w:rFonts w:ascii="宋体" w:hAnsi="宋体" w:cs="宋体" w:eastAsia="宋体" w:hint="default"/>
          <w:spacing w:val="1"/>
          <w:w w:val="99"/>
          <w:sz w:val="16"/>
          <w:szCs w:val="16"/>
        </w:rPr>
        <w:t>增</w:t>
      </w:r>
      <w:r>
        <w:rPr>
          <w:rFonts w:ascii="宋体" w:hAnsi="宋体" w:cs="宋体" w:eastAsia="宋体" w:hint="default"/>
          <w:w w:val="99"/>
          <w:sz w:val="16"/>
          <w:szCs w:val="16"/>
        </w:rPr>
        <w:t>减变动</w:t>
      </w:r>
      <w:r>
        <w:rPr>
          <w:rFonts w:ascii="宋体" w:hAnsi="宋体" w:cs="宋体" w:eastAsia="宋体" w:hint="default"/>
          <w:sz w:val="16"/>
          <w:szCs w:val="16"/>
        </w:rPr>
      </w:r>
    </w:p>
    <w:p>
      <w:pPr>
        <w:tabs>
          <w:tab w:pos="4068" w:val="left" w:leader="none"/>
          <w:tab w:pos="5430" w:val="left" w:leader="none"/>
        </w:tabs>
        <w:spacing w:before="101"/>
        <w:ind w:left="155" w:right="-6" w:firstLine="0"/>
        <w:jc w:val="left"/>
        <w:rPr>
          <w:rFonts w:ascii="Times New Roman" w:hAnsi="Times New Roman" w:cs="Times New Roman" w:eastAsia="Times New Roman" w:hint="default"/>
          <w:sz w:val="14"/>
          <w:szCs w:val="14"/>
        </w:rPr>
      </w:pPr>
      <w:r>
        <w:rPr>
          <w:rFonts w:ascii="宋体" w:hAnsi="宋体" w:cs="宋体" w:eastAsia="宋体" w:hint="default"/>
          <w:spacing w:val="-6"/>
          <w:sz w:val="16"/>
          <w:szCs w:val="16"/>
        </w:rPr>
        <w:t>金额（减少以“</w:t>
      </w:r>
      <w:r>
        <w:rPr>
          <w:rFonts w:ascii="Times New Roman" w:hAnsi="Times New Roman" w:cs="Times New Roman" w:eastAsia="Times New Roman" w:hint="default"/>
          <w:spacing w:val="-6"/>
          <w:sz w:val="16"/>
          <w:szCs w:val="16"/>
        </w:rPr>
        <w:t>-</w:t>
      </w:r>
      <w:r>
        <w:rPr>
          <w:rFonts w:ascii="宋体" w:hAnsi="宋体" w:cs="宋体" w:eastAsia="宋体" w:hint="default"/>
          <w:spacing w:val="-6"/>
          <w:sz w:val="16"/>
          <w:szCs w:val="16"/>
        </w:rPr>
        <w:t>”</w:t>
      </w:r>
      <w:r>
        <w:rPr>
          <w:rFonts w:ascii="宋体" w:hAnsi="宋体" w:cs="宋体" w:eastAsia="宋体" w:hint="default"/>
          <w:sz w:val="16"/>
          <w:szCs w:val="16"/>
        </w:rPr>
        <w:t> </w:t>
      </w:r>
      <w:r>
        <w:rPr>
          <w:rFonts w:ascii="Times New Roman" w:hAnsi="Times New Roman" w:cs="Times New Roman" w:eastAsia="Times New Roman" w:hint="default"/>
          <w:spacing w:val="-1"/>
          <w:position w:val="1"/>
          <w:sz w:val="14"/>
          <w:szCs w:val="14"/>
        </w:rPr>
        <w:t>150,560,000.00</w:t>
      </w:r>
      <w:r>
        <w:rPr>
          <w:rFonts w:ascii="Times New Roman" w:hAnsi="Times New Roman" w:cs="Times New Roman" w:eastAsia="Times New Roman" w:hint="default"/>
          <w:position w:val="1"/>
          <w:sz w:val="14"/>
          <w:szCs w:val="14"/>
        </w:rPr>
        <w:t>   </w:t>
      </w:r>
      <w:r>
        <w:rPr>
          <w:rFonts w:ascii="Times New Roman" w:hAnsi="Times New Roman" w:cs="Times New Roman" w:eastAsia="Times New Roman" w:hint="default"/>
          <w:spacing w:val="9"/>
          <w:position w:val="1"/>
          <w:sz w:val="14"/>
          <w:szCs w:val="14"/>
        </w:rPr>
        <w:t> </w:t>
      </w:r>
      <w:r>
        <w:rPr>
          <w:rFonts w:ascii="Times New Roman" w:hAnsi="Times New Roman" w:cs="Times New Roman" w:eastAsia="Times New Roman" w:hint="default"/>
          <w:spacing w:val="-1"/>
          <w:position w:val="1"/>
          <w:sz w:val="14"/>
          <w:szCs w:val="14"/>
        </w:rPr>
        <w:t>-149,699,925.33</w:t>
        <w:tab/>
        <w:t>10,005,026.71</w:t>
        <w:tab/>
        <w:t>100,580,288.64</w:t>
      </w:r>
      <w:r>
        <w:rPr>
          <w:rFonts w:ascii="Times New Roman" w:hAnsi="Times New Roman" w:cs="Times New Roman" w:eastAsia="Times New Roman" w:hint="default"/>
          <w:spacing w:val="-1"/>
          <w:sz w:val="14"/>
          <w:szCs w:val="14"/>
        </w:rPr>
      </w:r>
    </w:p>
    <w:p>
      <w:pPr>
        <w:spacing w:before="91"/>
        <w:ind w:left="155" w:right="-6" w:firstLine="0"/>
        <w:jc w:val="left"/>
        <w:rPr>
          <w:rFonts w:ascii="宋体" w:hAnsi="宋体" w:cs="宋体" w:eastAsia="宋体" w:hint="default"/>
          <w:sz w:val="16"/>
          <w:szCs w:val="16"/>
        </w:rPr>
      </w:pPr>
      <w:r>
        <w:rPr>
          <w:rFonts w:ascii="宋体" w:hAnsi="宋体" w:cs="宋体" w:eastAsia="宋体" w:hint="default"/>
          <w:sz w:val="16"/>
          <w:szCs w:val="16"/>
        </w:rPr>
        <w:t>号填列）</w:t>
      </w:r>
    </w:p>
    <w:p>
      <w:pPr>
        <w:spacing w:line="240" w:lineRule="auto" w:before="5"/>
        <w:rPr>
          <w:rFonts w:ascii="宋体" w:hAnsi="宋体" w:cs="宋体" w:eastAsia="宋体" w:hint="default"/>
          <w:sz w:val="19"/>
          <w:szCs w:val="19"/>
        </w:rPr>
      </w:pPr>
      <w:r>
        <w:rPr/>
        <w:br w:type="column"/>
      </w:r>
      <w:r>
        <w:rPr>
          <w:rFonts w:ascii="宋体"/>
          <w:sz w:val="19"/>
        </w:rPr>
      </w:r>
    </w:p>
    <w:p>
      <w:pPr>
        <w:spacing w:before="0"/>
        <w:ind w:left="30" w:right="-12" w:firstLine="0"/>
        <w:jc w:val="left"/>
        <w:rPr>
          <w:rFonts w:ascii="Times New Roman" w:hAnsi="Times New Roman" w:cs="Times New Roman" w:eastAsia="Times New Roman" w:hint="default"/>
          <w:sz w:val="14"/>
          <w:szCs w:val="14"/>
        </w:rPr>
      </w:pPr>
      <w:r>
        <w:rPr>
          <w:rFonts w:ascii="Times New Roman"/>
          <w:spacing w:val="-1"/>
          <w:sz w:val="14"/>
        </w:rPr>
        <w:t>-94,932</w:t>
      </w:r>
    </w:p>
    <w:p>
      <w:pPr>
        <w:spacing w:line="240" w:lineRule="auto" w:before="2"/>
        <w:rPr>
          <w:rFonts w:ascii="Times New Roman" w:hAnsi="Times New Roman" w:cs="Times New Roman" w:eastAsia="Times New Roman" w:hint="default"/>
          <w:sz w:val="13"/>
          <w:szCs w:val="13"/>
        </w:rPr>
      </w:pPr>
    </w:p>
    <w:p>
      <w:pPr>
        <w:spacing w:before="0"/>
        <w:ind w:left="285" w:right="-18" w:firstLine="0"/>
        <w:jc w:val="left"/>
        <w:rPr>
          <w:rFonts w:ascii="Times New Roman" w:hAnsi="Times New Roman" w:cs="Times New Roman" w:eastAsia="Times New Roman" w:hint="default"/>
          <w:sz w:val="14"/>
          <w:szCs w:val="14"/>
        </w:rPr>
      </w:pPr>
      <w:r>
        <w:rPr>
          <w:rFonts w:ascii="Times New Roman"/>
          <w:sz w:val="14"/>
        </w:rPr>
        <w:t>.05</w:t>
      </w:r>
    </w:p>
    <w:p>
      <w:pPr>
        <w:spacing w:line="240" w:lineRule="auto" w:before="0"/>
        <w:rPr>
          <w:rFonts w:ascii="Times New Roman" w:hAnsi="Times New Roman" w:cs="Times New Roman" w:eastAsia="Times New Roman" w:hint="default"/>
          <w:sz w:val="14"/>
          <w:szCs w:val="14"/>
        </w:rPr>
      </w:pPr>
      <w:r>
        <w:rPr/>
        <w:br w:type="column"/>
      </w:r>
      <w:r>
        <w:rPr>
          <w:rFonts w:ascii="Times New Roman"/>
          <w:sz w:val="14"/>
        </w:rPr>
      </w:r>
    </w:p>
    <w:p>
      <w:pPr>
        <w:spacing w:line="240" w:lineRule="auto" w:before="0"/>
        <w:rPr>
          <w:rFonts w:ascii="Times New Roman" w:hAnsi="Times New Roman" w:cs="Times New Roman" w:eastAsia="Times New Roman" w:hint="default"/>
          <w:sz w:val="14"/>
          <w:szCs w:val="14"/>
        </w:rPr>
      </w:pPr>
    </w:p>
    <w:p>
      <w:pPr>
        <w:tabs>
          <w:tab w:pos="4918" w:val="left" w:leader="none"/>
          <w:tab w:pos="6287" w:val="left" w:leader="none"/>
          <w:tab w:pos="7722" w:val="left" w:leader="none"/>
          <w:tab w:pos="8627" w:val="left" w:leader="none"/>
        </w:tabs>
        <w:spacing w:before="88"/>
        <w:ind w:left="153" w:right="0" w:firstLine="0"/>
        <w:jc w:val="left"/>
        <w:rPr>
          <w:rFonts w:ascii="Times New Roman" w:hAnsi="Times New Roman" w:cs="Times New Roman" w:eastAsia="Times New Roman" w:hint="default"/>
          <w:sz w:val="14"/>
          <w:szCs w:val="14"/>
        </w:rPr>
      </w:pPr>
      <w:r>
        <w:rPr>
          <w:rFonts w:ascii="Times New Roman"/>
          <w:spacing w:val="-1"/>
          <w:sz w:val="14"/>
        </w:rPr>
        <w:t>-4,249,824.72</w:t>
      </w:r>
      <w:r>
        <w:rPr>
          <w:rFonts w:ascii="Times New Roman"/>
          <w:sz w:val="14"/>
        </w:rPr>
        <w:t> </w:t>
      </w:r>
      <w:r>
        <w:rPr>
          <w:rFonts w:ascii="Times New Roman"/>
          <w:spacing w:val="5"/>
          <w:sz w:val="14"/>
        </w:rPr>
        <w:t> </w:t>
      </w:r>
      <w:r>
        <w:rPr>
          <w:rFonts w:ascii="Times New Roman"/>
          <w:spacing w:val="-1"/>
          <w:sz w:val="14"/>
        </w:rPr>
        <w:t>107,100,633.25</w:t>
        <w:tab/>
        <w:t>9,588,574.70</w:t>
        <w:tab/>
        <w:t>42,603,010.74</w:t>
      </w:r>
      <w:r>
        <w:rPr>
          <w:rFonts w:ascii="Times New Roman"/>
          <w:sz w:val="14"/>
        </w:rPr>
        <w:t>  </w:t>
      </w:r>
      <w:r>
        <w:rPr>
          <w:rFonts w:ascii="Times New Roman"/>
          <w:spacing w:val="19"/>
          <w:sz w:val="14"/>
        </w:rPr>
        <w:t> </w:t>
      </w:r>
      <w:r>
        <w:rPr>
          <w:rFonts w:ascii="Times New Roman"/>
          <w:spacing w:val="-1"/>
          <w:sz w:val="14"/>
        </w:rPr>
        <w:t>6.09</w:t>
        <w:tab/>
        <w:t>710,237.50</w:t>
        <w:tab/>
        <w:t>52,901,829.03</w:t>
      </w:r>
    </w:p>
    <w:p>
      <w:pPr>
        <w:spacing w:after="0"/>
        <w:jc w:val="left"/>
        <w:rPr>
          <w:rFonts w:ascii="Times New Roman" w:hAnsi="Times New Roman" w:cs="Times New Roman" w:eastAsia="Times New Roman" w:hint="default"/>
          <w:sz w:val="14"/>
          <w:szCs w:val="14"/>
        </w:rPr>
        <w:sectPr>
          <w:type w:val="continuous"/>
          <w:pgSz w:w="16840" w:h="11910" w:orient="landscape"/>
          <w:pgMar w:top="1060" w:bottom="920" w:left="200" w:right="220"/>
          <w:cols w:num="3" w:equalWidth="0">
            <w:col w:w="6306" w:space="40"/>
            <w:col w:w="463" w:space="40"/>
            <w:col w:w="9571"/>
          </w:cols>
        </w:sectPr>
      </w:pPr>
    </w:p>
    <w:p>
      <w:pPr>
        <w:spacing w:line="240" w:lineRule="auto" w:before="4"/>
        <w:rPr>
          <w:rFonts w:ascii="Times New Roman" w:hAnsi="Times New Roman" w:cs="Times New Roman" w:eastAsia="Times New Roman" w:hint="default"/>
          <w:sz w:val="12"/>
          <w:szCs w:val="12"/>
        </w:rPr>
      </w:pPr>
    </w:p>
    <w:p>
      <w:pPr>
        <w:tabs>
          <w:tab w:pos="5434" w:val="left" w:leader="none"/>
          <w:tab w:pos="7048" w:val="left" w:leader="none"/>
          <w:tab w:pos="13135" w:val="left" w:leader="none"/>
          <w:tab w:pos="14466" w:val="left" w:leader="none"/>
          <w:tab w:pos="15405" w:val="left" w:leader="none"/>
        </w:tabs>
        <w:spacing w:before="50"/>
        <w:ind w:left="155" w:right="0" w:firstLine="0"/>
        <w:jc w:val="left"/>
        <w:rPr>
          <w:rFonts w:ascii="Times New Roman" w:hAnsi="Times New Roman" w:cs="Times New Roman" w:eastAsia="Times New Roman" w:hint="default"/>
          <w:sz w:val="14"/>
          <w:szCs w:val="14"/>
        </w:rPr>
      </w:pPr>
      <w:r>
        <w:rPr>
          <w:rFonts w:ascii="宋体" w:hAnsi="宋体" w:cs="宋体" w:eastAsia="宋体" w:hint="default"/>
          <w:w w:val="95"/>
          <w:sz w:val="16"/>
          <w:szCs w:val="16"/>
        </w:rPr>
        <w:t>（一）净利润</w:t>
        <w:tab/>
      </w:r>
      <w:r>
        <w:rPr>
          <w:rFonts w:ascii="Times New Roman" w:hAnsi="Times New Roman" w:cs="Times New Roman" w:eastAsia="Times New Roman" w:hint="default"/>
          <w:spacing w:val="-1"/>
          <w:position w:val="1"/>
          <w:sz w:val="14"/>
          <w:szCs w:val="14"/>
        </w:rPr>
        <w:t>110,585,315.35</w:t>
        <w:tab/>
        <w:t>6,383,635.26</w:t>
      </w:r>
      <w:r>
        <w:rPr>
          <w:rFonts w:ascii="Times New Roman" w:hAnsi="Times New Roman" w:cs="Times New Roman" w:eastAsia="Times New Roman" w:hint="default"/>
          <w:position w:val="1"/>
          <w:sz w:val="14"/>
          <w:szCs w:val="14"/>
        </w:rPr>
        <w:t> </w:t>
      </w:r>
      <w:r>
        <w:rPr>
          <w:rFonts w:ascii="Times New Roman" w:hAnsi="Times New Roman" w:cs="Times New Roman" w:eastAsia="Times New Roman" w:hint="default"/>
          <w:spacing w:val="4"/>
          <w:position w:val="1"/>
          <w:sz w:val="14"/>
          <w:szCs w:val="14"/>
        </w:rPr>
        <w:t> </w:t>
      </w:r>
      <w:r>
        <w:rPr>
          <w:rFonts w:ascii="Times New Roman" w:hAnsi="Times New Roman" w:cs="Times New Roman" w:eastAsia="Times New Roman" w:hint="default"/>
          <w:spacing w:val="-1"/>
          <w:position w:val="1"/>
          <w:sz w:val="14"/>
          <w:szCs w:val="14"/>
        </w:rPr>
        <w:t>116,968,950.61</w:t>
        <w:tab/>
        <w:t>97,359,585.44</w:t>
        <w:tab/>
        <w:t>3,108,034.73</w:t>
        <w:tab/>
        <w:t>100,467,620.17</w:t>
      </w:r>
      <w:r>
        <w:rPr>
          <w:rFonts w:ascii="Times New Roman" w:hAnsi="Times New Roman" w:cs="Times New Roman" w:eastAsia="Times New Roman" w:hint="default"/>
          <w:spacing w:val="-1"/>
          <w:sz w:val="14"/>
          <w:szCs w:val="14"/>
        </w:rPr>
      </w:r>
    </w:p>
    <w:p>
      <w:pPr>
        <w:spacing w:line="240" w:lineRule="auto" w:before="4"/>
        <w:rPr>
          <w:rFonts w:ascii="Times New Roman" w:hAnsi="Times New Roman" w:cs="Times New Roman" w:eastAsia="Times New Roman" w:hint="default"/>
          <w:sz w:val="12"/>
          <w:szCs w:val="12"/>
        </w:rPr>
      </w:pPr>
    </w:p>
    <w:p>
      <w:pPr>
        <w:spacing w:after="0" w:line="240" w:lineRule="auto"/>
        <w:rPr>
          <w:rFonts w:ascii="Times New Roman" w:hAnsi="Times New Roman" w:cs="Times New Roman" w:eastAsia="Times New Roman" w:hint="default"/>
          <w:sz w:val="12"/>
          <w:szCs w:val="12"/>
        </w:rPr>
        <w:sectPr>
          <w:type w:val="continuous"/>
          <w:pgSz w:w="16840" w:h="11910" w:orient="landscape"/>
          <w:pgMar w:top="1060" w:bottom="920" w:left="200" w:right="220"/>
        </w:sectPr>
      </w:pPr>
    </w:p>
    <w:p>
      <w:pPr>
        <w:spacing w:line="357" w:lineRule="auto" w:before="50"/>
        <w:ind w:left="155" w:right="-15" w:firstLine="0"/>
        <w:jc w:val="left"/>
        <w:rPr>
          <w:rFonts w:ascii="宋体" w:hAnsi="宋体" w:cs="宋体" w:eastAsia="宋体" w:hint="default"/>
          <w:sz w:val="16"/>
          <w:szCs w:val="16"/>
        </w:rPr>
      </w:pPr>
      <w:r>
        <w:rPr>
          <w:rFonts w:ascii="宋体" w:hAnsi="宋体" w:cs="宋体" w:eastAsia="宋体" w:hint="default"/>
          <w:spacing w:val="-10"/>
          <w:w w:val="99"/>
          <w:sz w:val="16"/>
          <w:szCs w:val="16"/>
        </w:rPr>
        <w:t>（二）其他综合收</w:t>
      </w:r>
      <w:r>
        <w:rPr>
          <w:rFonts w:ascii="宋体" w:hAnsi="宋体" w:cs="宋体" w:eastAsia="宋体" w:hint="default"/>
          <w:spacing w:val="-75"/>
          <w:w w:val="99"/>
          <w:sz w:val="16"/>
          <w:szCs w:val="16"/>
        </w:rPr>
        <w:t> </w:t>
      </w:r>
      <w:r>
        <w:rPr>
          <w:rFonts w:ascii="宋体" w:hAnsi="宋体" w:cs="宋体" w:eastAsia="宋体" w:hint="default"/>
          <w:spacing w:val="-75"/>
          <w:w w:val="99"/>
          <w:sz w:val="16"/>
          <w:szCs w:val="16"/>
        </w:rPr>
      </w:r>
      <w:r>
        <w:rPr>
          <w:rFonts w:ascii="宋体" w:hAnsi="宋体" w:cs="宋体" w:eastAsia="宋体" w:hint="default"/>
          <w:sz w:val="16"/>
          <w:szCs w:val="16"/>
        </w:rPr>
        <w:t>益</w:t>
      </w:r>
    </w:p>
    <w:p>
      <w:pPr>
        <w:spacing w:line="240" w:lineRule="auto" w:before="5"/>
        <w:rPr>
          <w:rFonts w:ascii="宋体" w:hAnsi="宋体" w:cs="宋体" w:eastAsia="宋体" w:hint="default"/>
          <w:sz w:val="19"/>
          <w:szCs w:val="19"/>
        </w:rPr>
      </w:pPr>
      <w:r>
        <w:rPr/>
        <w:br w:type="column"/>
      </w:r>
      <w:r>
        <w:rPr>
          <w:rFonts w:ascii="宋体"/>
          <w:sz w:val="19"/>
        </w:rPr>
      </w:r>
    </w:p>
    <w:p>
      <w:pPr>
        <w:spacing w:before="0"/>
        <w:ind w:left="155" w:right="-10" w:firstLine="0"/>
        <w:jc w:val="left"/>
        <w:rPr>
          <w:rFonts w:ascii="Times New Roman" w:hAnsi="Times New Roman" w:cs="Times New Roman" w:eastAsia="Times New Roman" w:hint="default"/>
          <w:sz w:val="14"/>
          <w:szCs w:val="14"/>
        </w:rPr>
      </w:pPr>
      <w:r>
        <w:rPr>
          <w:rFonts w:ascii="Times New Roman"/>
          <w:spacing w:val="-1"/>
          <w:sz w:val="14"/>
        </w:rPr>
        <w:t>859,721.75</w:t>
      </w:r>
    </w:p>
    <w:p>
      <w:pPr>
        <w:spacing w:before="98"/>
        <w:ind w:left="0" w:right="0" w:firstLine="0"/>
        <w:jc w:val="right"/>
        <w:rPr>
          <w:rFonts w:ascii="Times New Roman" w:hAnsi="Times New Roman" w:cs="Times New Roman" w:eastAsia="Times New Roman" w:hint="default"/>
          <w:sz w:val="14"/>
          <w:szCs w:val="14"/>
        </w:rPr>
      </w:pPr>
      <w:r>
        <w:rPr>
          <w:spacing w:val="-1"/>
        </w:rPr>
        <w:br w:type="column"/>
      </w:r>
      <w:r>
        <w:rPr>
          <w:rFonts w:ascii="Times New Roman"/>
          <w:spacing w:val="-1"/>
          <w:sz w:val="14"/>
        </w:rPr>
        <w:t>-94,932</w:t>
      </w:r>
    </w:p>
    <w:p>
      <w:pPr>
        <w:spacing w:line="240" w:lineRule="auto" w:before="2"/>
        <w:rPr>
          <w:rFonts w:ascii="Times New Roman" w:hAnsi="Times New Roman" w:cs="Times New Roman" w:eastAsia="Times New Roman" w:hint="default"/>
          <w:sz w:val="13"/>
          <w:szCs w:val="13"/>
        </w:rPr>
      </w:pPr>
    </w:p>
    <w:p>
      <w:pPr>
        <w:spacing w:before="0"/>
        <w:ind w:left="0" w:right="1" w:firstLine="0"/>
        <w:jc w:val="right"/>
        <w:rPr>
          <w:rFonts w:ascii="Times New Roman" w:hAnsi="Times New Roman" w:cs="Times New Roman" w:eastAsia="Times New Roman" w:hint="default"/>
          <w:sz w:val="14"/>
          <w:szCs w:val="14"/>
        </w:rPr>
      </w:pPr>
      <w:r>
        <w:rPr>
          <w:rFonts w:ascii="Times New Roman"/>
          <w:spacing w:val="-1"/>
          <w:sz w:val="14"/>
        </w:rPr>
        <w:t>.05</w:t>
      </w:r>
    </w:p>
    <w:p>
      <w:pPr>
        <w:spacing w:line="240" w:lineRule="auto" w:before="0"/>
        <w:rPr>
          <w:rFonts w:ascii="Times New Roman" w:hAnsi="Times New Roman" w:cs="Times New Roman" w:eastAsia="Times New Roman" w:hint="default"/>
          <w:sz w:val="14"/>
          <w:szCs w:val="14"/>
        </w:rPr>
      </w:pPr>
      <w:r>
        <w:rPr/>
        <w:br w:type="column"/>
      </w:r>
      <w:r>
        <w:rPr>
          <w:rFonts w:ascii="Times New Roman"/>
          <w:sz w:val="14"/>
        </w:rPr>
      </w:r>
    </w:p>
    <w:p>
      <w:pPr>
        <w:tabs>
          <w:tab w:pos="6120" w:val="left" w:leader="none"/>
          <w:tab w:pos="8100" w:val="left" w:leader="none"/>
        </w:tabs>
        <w:spacing w:before="93"/>
        <w:ind w:left="155" w:right="0" w:firstLine="0"/>
        <w:jc w:val="left"/>
        <w:rPr>
          <w:rFonts w:ascii="Times New Roman" w:hAnsi="Times New Roman" w:cs="Times New Roman" w:eastAsia="Times New Roman" w:hint="default"/>
          <w:sz w:val="14"/>
          <w:szCs w:val="14"/>
        </w:rPr>
      </w:pPr>
      <w:r>
        <w:rPr>
          <w:rFonts w:ascii="Times New Roman"/>
          <w:spacing w:val="-1"/>
          <w:sz w:val="14"/>
        </w:rPr>
        <w:t>764,789.70</w:t>
        <w:tab/>
        <w:t>6.09</w:t>
        <w:tab/>
        <w:t>6.09</w:t>
      </w:r>
    </w:p>
    <w:p>
      <w:pPr>
        <w:spacing w:after="0"/>
        <w:jc w:val="left"/>
        <w:rPr>
          <w:rFonts w:ascii="Times New Roman" w:hAnsi="Times New Roman" w:cs="Times New Roman" w:eastAsia="Times New Roman" w:hint="default"/>
          <w:sz w:val="14"/>
          <w:szCs w:val="14"/>
        </w:rPr>
        <w:sectPr>
          <w:type w:val="continuous"/>
          <w:pgSz w:w="16840" w:h="11910" w:orient="landscape"/>
          <w:pgMar w:top="1060" w:bottom="920" w:left="200" w:right="220"/>
          <w:cols w:num="4" w:equalWidth="0">
            <w:col w:w="1358" w:space="1305"/>
            <w:col w:w="786" w:space="2772"/>
            <w:col w:w="588" w:space="1127"/>
            <w:col w:w="8484"/>
          </w:cols>
        </w:sectPr>
      </w:pPr>
    </w:p>
    <w:p>
      <w:pPr>
        <w:tabs>
          <w:tab w:pos="2817" w:val="left" w:leader="none"/>
          <w:tab w:pos="5434" w:val="left" w:leader="none"/>
          <w:tab w:pos="7048" w:val="left" w:leader="none"/>
          <w:tab w:pos="13135" w:val="left" w:leader="none"/>
          <w:tab w:pos="15405" w:val="left" w:leader="none"/>
        </w:tabs>
        <w:spacing w:before="136"/>
        <w:ind w:left="155" w:right="0" w:firstLine="0"/>
        <w:jc w:val="left"/>
        <w:rPr>
          <w:rFonts w:ascii="Times New Roman" w:hAnsi="Times New Roman" w:cs="Times New Roman" w:eastAsia="Times New Roman" w:hint="default"/>
          <w:sz w:val="14"/>
          <w:szCs w:val="14"/>
        </w:rPr>
      </w:pPr>
      <w:r>
        <w:rPr>
          <w:rFonts w:ascii="宋体" w:hAnsi="宋体" w:cs="宋体" w:eastAsia="宋体" w:hint="default"/>
          <w:spacing w:val="-18"/>
          <w:position w:val="-2"/>
          <w:sz w:val="16"/>
          <w:szCs w:val="16"/>
        </w:rPr>
        <w:t>上述（一）和（二）</w:t>
        <w:tab/>
      </w:r>
      <w:r>
        <w:rPr>
          <w:rFonts w:ascii="Times New Roman" w:hAnsi="Times New Roman" w:cs="Times New Roman" w:eastAsia="Times New Roman" w:hint="default"/>
          <w:spacing w:val="-1"/>
          <w:sz w:val="14"/>
          <w:szCs w:val="14"/>
        </w:rPr>
        <w:t>859,721.75</w:t>
        <w:tab/>
        <w:t>110,585,315.35</w:t>
      </w:r>
      <w:r>
        <w:rPr>
          <w:rFonts w:ascii="Times New Roman" w:hAnsi="Times New Roman" w:cs="Times New Roman" w:eastAsia="Times New Roman" w:hint="default"/>
          <w:sz w:val="14"/>
          <w:szCs w:val="14"/>
        </w:rPr>
        <w:t> </w:t>
      </w:r>
      <w:r>
        <w:rPr>
          <w:rFonts w:ascii="Times New Roman" w:hAnsi="Times New Roman" w:cs="Times New Roman" w:eastAsia="Times New Roman" w:hint="default"/>
          <w:spacing w:val="7"/>
          <w:sz w:val="14"/>
          <w:szCs w:val="14"/>
        </w:rPr>
        <w:t> </w:t>
      </w:r>
      <w:r>
        <w:rPr>
          <w:rFonts w:ascii="Times New Roman" w:hAnsi="Times New Roman" w:cs="Times New Roman" w:eastAsia="Times New Roman" w:hint="default"/>
          <w:spacing w:val="-1"/>
          <w:position w:val="-1"/>
          <w:sz w:val="14"/>
          <w:szCs w:val="14"/>
        </w:rPr>
        <w:t>-94,932</w:t>
        <w:tab/>
      </w:r>
      <w:r>
        <w:rPr>
          <w:rFonts w:ascii="Times New Roman" w:hAnsi="Times New Roman" w:cs="Times New Roman" w:eastAsia="Times New Roman" w:hint="default"/>
          <w:spacing w:val="-1"/>
          <w:sz w:val="14"/>
          <w:szCs w:val="14"/>
        </w:rPr>
        <w:t>6,383,635.26</w:t>
      </w:r>
      <w:r>
        <w:rPr>
          <w:rFonts w:ascii="Times New Roman" w:hAnsi="Times New Roman" w:cs="Times New Roman" w:eastAsia="Times New Roman" w:hint="default"/>
          <w:sz w:val="14"/>
          <w:szCs w:val="14"/>
        </w:rPr>
        <w:t> </w:t>
      </w:r>
      <w:r>
        <w:rPr>
          <w:rFonts w:ascii="Times New Roman" w:hAnsi="Times New Roman" w:cs="Times New Roman" w:eastAsia="Times New Roman" w:hint="default"/>
          <w:spacing w:val="4"/>
          <w:sz w:val="14"/>
          <w:szCs w:val="14"/>
        </w:rPr>
        <w:t> </w:t>
      </w:r>
      <w:r>
        <w:rPr>
          <w:rFonts w:ascii="Times New Roman" w:hAnsi="Times New Roman" w:cs="Times New Roman" w:eastAsia="Times New Roman" w:hint="default"/>
          <w:spacing w:val="-1"/>
          <w:sz w:val="14"/>
          <w:szCs w:val="14"/>
        </w:rPr>
        <w:t>117,733,740.31</w:t>
        <w:tab/>
        <w:t>97,359,585.44</w:t>
      </w:r>
      <w:r>
        <w:rPr>
          <w:rFonts w:ascii="Times New Roman" w:hAnsi="Times New Roman" w:cs="Times New Roman" w:eastAsia="Times New Roman" w:hint="default"/>
          <w:sz w:val="14"/>
          <w:szCs w:val="14"/>
        </w:rPr>
        <w:t>   </w:t>
      </w:r>
      <w:r>
        <w:rPr>
          <w:rFonts w:ascii="Times New Roman" w:hAnsi="Times New Roman" w:cs="Times New Roman" w:eastAsia="Times New Roman" w:hint="default"/>
          <w:spacing w:val="-1"/>
          <w:sz w:val="14"/>
          <w:szCs w:val="14"/>
        </w:rPr>
        <w:t>6.09</w:t>
      </w:r>
      <w:r>
        <w:rPr>
          <w:rFonts w:ascii="Times New Roman" w:hAnsi="Times New Roman" w:cs="Times New Roman" w:eastAsia="Times New Roman" w:hint="default"/>
          <w:sz w:val="14"/>
          <w:szCs w:val="14"/>
        </w:rPr>
        <w:t>    </w:t>
      </w:r>
      <w:r>
        <w:rPr>
          <w:rFonts w:ascii="Times New Roman" w:hAnsi="Times New Roman" w:cs="Times New Roman" w:eastAsia="Times New Roman" w:hint="default"/>
          <w:spacing w:val="15"/>
          <w:sz w:val="14"/>
          <w:szCs w:val="14"/>
        </w:rPr>
        <w:t> </w:t>
      </w:r>
      <w:r>
        <w:rPr>
          <w:rFonts w:ascii="Times New Roman" w:hAnsi="Times New Roman" w:cs="Times New Roman" w:eastAsia="Times New Roman" w:hint="default"/>
          <w:spacing w:val="-1"/>
          <w:sz w:val="14"/>
          <w:szCs w:val="14"/>
        </w:rPr>
        <w:t>3,108,034.73</w:t>
        <w:tab/>
        <w:t>100,467,626.26</w:t>
      </w:r>
    </w:p>
    <w:p>
      <w:pPr>
        <w:spacing w:after="0"/>
        <w:jc w:val="left"/>
        <w:rPr>
          <w:rFonts w:ascii="Times New Roman" w:hAnsi="Times New Roman" w:cs="Times New Roman" w:eastAsia="Times New Roman" w:hint="default"/>
          <w:sz w:val="14"/>
          <w:szCs w:val="14"/>
        </w:rPr>
        <w:sectPr>
          <w:type w:val="continuous"/>
          <w:pgSz w:w="16840" w:h="11910" w:orient="landscape"/>
          <w:pgMar w:top="1060" w:bottom="920" w:left="200" w:right="220"/>
        </w:sectPr>
      </w:pPr>
    </w:p>
    <w:p>
      <w:pPr>
        <w:spacing w:line="240" w:lineRule="auto" w:before="3"/>
        <w:rPr>
          <w:rFonts w:ascii="Times New Roman" w:hAnsi="Times New Roman" w:cs="Times New Roman" w:eastAsia="Times New Roman"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261"/>
        <w:gridCol w:w="1009"/>
        <w:gridCol w:w="1080"/>
        <w:gridCol w:w="251"/>
        <w:gridCol w:w="276"/>
        <w:gridCol w:w="900"/>
        <w:gridCol w:w="360"/>
        <w:gridCol w:w="1070"/>
        <w:gridCol w:w="502"/>
        <w:gridCol w:w="977"/>
        <w:gridCol w:w="937"/>
        <w:gridCol w:w="1080"/>
        <w:gridCol w:w="1080"/>
        <w:gridCol w:w="360"/>
        <w:gridCol w:w="360"/>
        <w:gridCol w:w="900"/>
        <w:gridCol w:w="360"/>
        <w:gridCol w:w="1080"/>
        <w:gridCol w:w="360"/>
        <w:gridCol w:w="900"/>
        <w:gridCol w:w="1080"/>
      </w:tblGrid>
      <w:tr>
        <w:trPr>
          <w:trHeight w:val="362"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23"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2" w:right="0"/>
              <w:jc w:val="left"/>
              <w:rPr>
                <w:rFonts w:ascii="Times New Roman" w:hAnsi="Times New Roman" w:cs="Times New Roman" w:eastAsia="Times New Roman" w:hint="default"/>
                <w:sz w:val="14"/>
                <w:szCs w:val="14"/>
              </w:rPr>
            </w:pPr>
            <w:r>
              <w:rPr>
                <w:rFonts w:ascii="Times New Roman"/>
                <w:sz w:val="14"/>
              </w:rPr>
              <w:t>.05</w:t>
            </w:r>
          </w:p>
        </w:tc>
        <w:tc>
          <w:tcPr>
            <w:tcW w:w="97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66"/>
              <w:ind w:left="23" w:right="23"/>
              <w:jc w:val="left"/>
              <w:rPr>
                <w:rFonts w:ascii="宋体" w:hAnsi="宋体" w:cs="宋体" w:eastAsia="宋体" w:hint="default"/>
                <w:sz w:val="16"/>
                <w:szCs w:val="16"/>
              </w:rPr>
            </w:pPr>
            <w:r>
              <w:rPr>
                <w:rFonts w:ascii="宋体" w:hAnsi="宋体" w:cs="宋体" w:eastAsia="宋体" w:hint="default"/>
                <w:spacing w:val="-10"/>
                <w:w w:val="99"/>
                <w:sz w:val="16"/>
                <w:szCs w:val="16"/>
              </w:rPr>
              <w:t>（三）所有者投入</w:t>
            </w:r>
            <w:r>
              <w:rPr>
                <w:rFonts w:ascii="宋体" w:hAnsi="宋体" w:cs="宋体" w:eastAsia="宋体" w:hint="default"/>
                <w:spacing w:val="-75"/>
                <w:w w:val="99"/>
                <w:sz w:val="16"/>
                <w:szCs w:val="16"/>
              </w:rPr>
              <w:t> </w:t>
            </w:r>
            <w:r>
              <w:rPr>
                <w:rFonts w:ascii="宋体" w:hAnsi="宋体" w:cs="宋体" w:eastAsia="宋体" w:hint="default"/>
                <w:spacing w:val="-75"/>
                <w:w w:val="99"/>
                <w:sz w:val="16"/>
                <w:szCs w:val="16"/>
              </w:rPr>
            </w:r>
            <w:r>
              <w:rPr>
                <w:rFonts w:ascii="宋体" w:hAnsi="宋体" w:cs="宋体" w:eastAsia="宋体" w:hint="default"/>
                <w:sz w:val="16"/>
                <w:szCs w:val="16"/>
              </w:rPr>
              <w:t>和减少资本</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20"/>
              <w:jc w:val="right"/>
              <w:rPr>
                <w:rFonts w:ascii="Times New Roman" w:hAnsi="Times New Roman" w:cs="Times New Roman" w:eastAsia="Times New Roman" w:hint="default"/>
                <w:sz w:val="14"/>
                <w:szCs w:val="14"/>
              </w:rPr>
            </w:pPr>
            <w:r>
              <w:rPr>
                <w:rFonts w:ascii="Times New Roman"/>
                <w:spacing w:val="-1"/>
                <w:sz w:val="14"/>
              </w:rPr>
              <w:t>352.92</w:t>
            </w: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20"/>
              <w:jc w:val="right"/>
              <w:rPr>
                <w:rFonts w:ascii="Times New Roman" w:hAnsi="Times New Roman" w:cs="Times New Roman" w:eastAsia="Times New Roman" w:hint="default"/>
                <w:sz w:val="14"/>
                <w:szCs w:val="14"/>
              </w:rPr>
            </w:pPr>
            <w:r>
              <w:rPr>
                <w:rFonts w:ascii="Times New Roman"/>
                <w:spacing w:val="-1"/>
                <w:sz w:val="14"/>
              </w:rPr>
              <w:t>-10,633,459.98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20"/>
              <w:jc w:val="right"/>
              <w:rPr>
                <w:rFonts w:ascii="Times New Roman" w:hAnsi="Times New Roman" w:cs="Times New Roman" w:eastAsia="Times New Roman" w:hint="default"/>
                <w:sz w:val="14"/>
                <w:szCs w:val="14"/>
              </w:rPr>
            </w:pPr>
            <w:r>
              <w:rPr>
                <w:rFonts w:ascii="Times New Roman"/>
                <w:spacing w:val="-1"/>
                <w:sz w:val="14"/>
              </w:rPr>
              <w:t>-10,633,107.06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8" w:lineRule="auto" w:before="66"/>
              <w:ind w:left="23" w:right="23"/>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．所有者投入资</w:t>
            </w:r>
            <w:r>
              <w:rPr>
                <w:rFonts w:ascii="宋体" w:hAnsi="宋体" w:cs="宋体" w:eastAsia="宋体" w:hint="default"/>
                <w:w w:val="99"/>
                <w:sz w:val="16"/>
                <w:szCs w:val="16"/>
              </w:rPr>
              <w:t> </w:t>
            </w:r>
            <w:r>
              <w:rPr>
                <w:rFonts w:ascii="宋体" w:hAnsi="宋体" w:cs="宋体" w:eastAsia="宋体" w:hint="default"/>
                <w:sz w:val="16"/>
                <w:szCs w:val="16"/>
              </w:rPr>
              <w:t>本</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20"/>
              <w:jc w:val="right"/>
              <w:rPr>
                <w:rFonts w:ascii="Times New Roman" w:hAnsi="Times New Roman" w:cs="Times New Roman" w:eastAsia="Times New Roman" w:hint="default"/>
                <w:sz w:val="14"/>
                <w:szCs w:val="14"/>
              </w:rPr>
            </w:pPr>
            <w:r>
              <w:rPr>
                <w:rFonts w:ascii="Times New Roman"/>
                <w:spacing w:val="-1"/>
                <w:sz w:val="14"/>
              </w:rPr>
              <w:t>352.92</w:t>
            </w: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20"/>
              <w:jc w:val="right"/>
              <w:rPr>
                <w:rFonts w:ascii="Times New Roman" w:hAnsi="Times New Roman" w:cs="Times New Roman" w:eastAsia="Times New Roman" w:hint="default"/>
                <w:sz w:val="14"/>
                <w:szCs w:val="14"/>
              </w:rPr>
            </w:pPr>
            <w:r>
              <w:rPr>
                <w:rFonts w:ascii="Times New Roman"/>
                <w:spacing w:val="-1"/>
                <w:sz w:val="14"/>
              </w:rPr>
              <w:t>-10,633,459.98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20"/>
              <w:jc w:val="right"/>
              <w:rPr>
                <w:rFonts w:ascii="Times New Roman" w:hAnsi="Times New Roman" w:cs="Times New Roman" w:eastAsia="Times New Roman" w:hint="default"/>
                <w:sz w:val="14"/>
                <w:szCs w:val="14"/>
              </w:rPr>
            </w:pPr>
            <w:r>
              <w:rPr>
                <w:rFonts w:ascii="Times New Roman"/>
                <w:spacing w:val="-1"/>
                <w:sz w:val="14"/>
              </w:rPr>
              <w:t>-10,633,107.06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48" w:lineRule="auto" w:before="66"/>
              <w:ind w:left="23" w:right="7"/>
              <w:jc w:val="both"/>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．股份支付计入</w:t>
            </w:r>
            <w:r>
              <w:rPr>
                <w:rFonts w:ascii="宋体" w:hAnsi="宋体" w:cs="宋体" w:eastAsia="宋体" w:hint="default"/>
                <w:w w:val="99"/>
                <w:sz w:val="16"/>
                <w:szCs w:val="16"/>
              </w:rPr>
              <w:t> </w:t>
            </w:r>
            <w:r>
              <w:rPr>
                <w:rFonts w:ascii="宋体" w:hAnsi="宋体" w:cs="宋体" w:eastAsia="宋体" w:hint="default"/>
                <w:spacing w:val="12"/>
                <w:sz w:val="16"/>
                <w:szCs w:val="16"/>
              </w:rPr>
              <w:t>所有者权益的金</w:t>
            </w:r>
            <w:r>
              <w:rPr>
                <w:rFonts w:ascii="宋体" w:hAnsi="宋体" w:cs="宋体" w:eastAsia="宋体" w:hint="default"/>
                <w:spacing w:val="-66"/>
                <w:sz w:val="16"/>
                <w:szCs w:val="16"/>
              </w:rPr>
              <w:t> </w:t>
            </w:r>
            <w:r>
              <w:rPr>
                <w:rFonts w:ascii="宋体" w:hAnsi="宋体" w:cs="宋体" w:eastAsia="宋体" w:hint="default"/>
                <w:sz w:val="16"/>
                <w:szCs w:val="16"/>
              </w:rPr>
              <w:t>额</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3"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59" w:right="0"/>
              <w:jc w:val="left"/>
              <w:rPr>
                <w:rFonts w:ascii="Times New Roman" w:hAnsi="Times New Roman" w:cs="Times New Roman" w:eastAsia="Times New Roman" w:hint="default"/>
                <w:sz w:val="14"/>
                <w:szCs w:val="14"/>
              </w:rPr>
            </w:pPr>
            <w:r>
              <w:rPr>
                <w:rFonts w:ascii="Times New Roman"/>
                <w:sz w:val="14"/>
              </w:rPr>
              <w:t>10,005,026.71</w:t>
            </w: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4"/>
                <w:szCs w:val="14"/>
              </w:rPr>
            </w:pPr>
            <w:r>
              <w:rPr>
                <w:rFonts w:ascii="Times New Roman"/>
                <w:spacing w:val="-1"/>
                <w:sz w:val="14"/>
              </w:rPr>
              <w:t>-10,005,026.71</w:t>
            </w: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9,588,574.70</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4"/>
                <w:szCs w:val="14"/>
              </w:rPr>
            </w:pPr>
            <w:r>
              <w:rPr>
                <w:rFonts w:ascii="Times New Roman"/>
                <w:spacing w:val="-1"/>
                <w:sz w:val="14"/>
              </w:rPr>
              <w:t>-54,756,574.70</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4"/>
                <w:szCs w:val="14"/>
              </w:rPr>
            </w:pPr>
            <w:r>
              <w:rPr>
                <w:rFonts w:ascii="Times New Roman"/>
                <w:spacing w:val="-1"/>
                <w:sz w:val="14"/>
              </w:rPr>
              <w:t>-2,397,797.23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4"/>
                <w:szCs w:val="14"/>
              </w:rPr>
            </w:pPr>
            <w:r>
              <w:rPr>
                <w:rFonts w:ascii="Times New Roman"/>
                <w:spacing w:val="-1"/>
                <w:sz w:val="14"/>
              </w:rPr>
              <w:t>-47,565,797.23</w:t>
            </w:r>
          </w:p>
        </w:tc>
      </w:tr>
      <w:tr>
        <w:trPr>
          <w:trHeight w:val="402"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59" w:right="0"/>
              <w:jc w:val="left"/>
              <w:rPr>
                <w:rFonts w:ascii="Times New Roman" w:hAnsi="Times New Roman" w:cs="Times New Roman" w:eastAsia="Times New Roman" w:hint="default"/>
                <w:sz w:val="14"/>
                <w:szCs w:val="14"/>
              </w:rPr>
            </w:pPr>
            <w:r>
              <w:rPr>
                <w:rFonts w:ascii="Times New Roman"/>
                <w:sz w:val="14"/>
              </w:rPr>
              <w:t>10,005,026.71</w:t>
            </w: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4"/>
                <w:szCs w:val="14"/>
              </w:rPr>
            </w:pPr>
            <w:r>
              <w:rPr>
                <w:rFonts w:ascii="Times New Roman"/>
                <w:spacing w:val="-1"/>
                <w:sz w:val="14"/>
              </w:rPr>
              <w:t>-10,005,026.71</w:t>
            </w: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9,588,574.70</w:t>
            </w:r>
            <w:r>
              <w:rPr>
                <w:rFonts w:ascii="Times New Roman"/>
                <w:sz w:val="14"/>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-9,588,574.70</w:t>
            </w:r>
            <w:r>
              <w:rPr>
                <w:rFonts w:ascii="Times New Roman"/>
                <w:sz w:val="14"/>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8" w:lineRule="auto" w:before="66"/>
              <w:ind w:left="23" w:right="23"/>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．提取一般风险</w:t>
            </w:r>
            <w:r>
              <w:rPr>
                <w:rFonts w:ascii="宋体" w:hAnsi="宋体" w:cs="宋体" w:eastAsia="宋体" w:hint="default"/>
                <w:w w:val="99"/>
                <w:sz w:val="16"/>
                <w:szCs w:val="16"/>
              </w:rPr>
              <w:t> </w:t>
            </w:r>
            <w:r>
              <w:rPr>
                <w:rFonts w:ascii="宋体" w:hAnsi="宋体" w:cs="宋体" w:eastAsia="宋体" w:hint="default"/>
                <w:sz w:val="16"/>
                <w:szCs w:val="16"/>
              </w:rPr>
              <w:t>准备</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8" w:lineRule="auto" w:before="66"/>
              <w:ind w:left="23" w:right="23"/>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．对所有者（或</w:t>
            </w:r>
            <w:r>
              <w:rPr>
                <w:rFonts w:ascii="宋体" w:hAnsi="宋体" w:cs="宋体" w:eastAsia="宋体" w:hint="default"/>
                <w:w w:val="99"/>
                <w:sz w:val="16"/>
                <w:szCs w:val="16"/>
              </w:rPr>
              <w:t> </w:t>
            </w:r>
            <w:r>
              <w:rPr>
                <w:rFonts w:ascii="宋体" w:hAnsi="宋体" w:cs="宋体" w:eastAsia="宋体" w:hint="default"/>
                <w:sz w:val="16"/>
                <w:szCs w:val="16"/>
              </w:rPr>
              <w:t>股东）的分配</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20"/>
              <w:jc w:val="right"/>
              <w:rPr>
                <w:rFonts w:ascii="Times New Roman" w:hAnsi="Times New Roman" w:cs="Times New Roman" w:eastAsia="Times New Roman" w:hint="default"/>
                <w:sz w:val="14"/>
                <w:szCs w:val="14"/>
              </w:rPr>
            </w:pPr>
            <w:r>
              <w:rPr>
                <w:rFonts w:ascii="Times New Roman"/>
                <w:spacing w:val="-1"/>
                <w:sz w:val="14"/>
              </w:rPr>
              <w:t>-45,168,000.00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20"/>
              <w:jc w:val="right"/>
              <w:rPr>
                <w:rFonts w:ascii="Times New Roman" w:hAnsi="Times New Roman" w:cs="Times New Roman" w:eastAsia="Times New Roman" w:hint="default"/>
                <w:sz w:val="14"/>
                <w:szCs w:val="14"/>
              </w:rPr>
            </w:pPr>
            <w:r>
              <w:rPr>
                <w:rFonts w:ascii="Times New Roman"/>
                <w:spacing w:val="-1"/>
                <w:sz w:val="14"/>
              </w:rPr>
              <w:t>-2,397,797.23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20"/>
              <w:jc w:val="right"/>
              <w:rPr>
                <w:rFonts w:ascii="Times New Roman" w:hAnsi="Times New Roman" w:cs="Times New Roman" w:eastAsia="Times New Roman" w:hint="default"/>
                <w:sz w:val="14"/>
                <w:szCs w:val="14"/>
              </w:rPr>
            </w:pPr>
            <w:r>
              <w:rPr>
                <w:rFonts w:ascii="Times New Roman"/>
                <w:spacing w:val="-1"/>
                <w:sz w:val="14"/>
              </w:rPr>
              <w:t>-47,565,797.23</w:t>
            </w:r>
          </w:p>
        </w:tc>
      </w:tr>
      <w:tr>
        <w:trPr>
          <w:trHeight w:val="402"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66"/>
              <w:ind w:left="23" w:right="23"/>
              <w:jc w:val="left"/>
              <w:rPr>
                <w:rFonts w:ascii="宋体" w:hAnsi="宋体" w:cs="宋体" w:eastAsia="宋体" w:hint="default"/>
                <w:sz w:val="16"/>
                <w:szCs w:val="16"/>
              </w:rPr>
            </w:pPr>
            <w:r>
              <w:rPr>
                <w:rFonts w:ascii="宋体" w:hAnsi="宋体" w:cs="宋体" w:eastAsia="宋体" w:hint="default"/>
                <w:spacing w:val="-10"/>
                <w:w w:val="99"/>
                <w:sz w:val="16"/>
                <w:szCs w:val="16"/>
              </w:rPr>
              <w:t>（五）所有者权益</w:t>
            </w:r>
            <w:r>
              <w:rPr>
                <w:rFonts w:ascii="宋体" w:hAnsi="宋体" w:cs="宋体" w:eastAsia="宋体" w:hint="default"/>
                <w:spacing w:val="-75"/>
                <w:w w:val="99"/>
                <w:sz w:val="16"/>
                <w:szCs w:val="16"/>
              </w:rPr>
              <w:t> </w:t>
            </w:r>
            <w:r>
              <w:rPr>
                <w:rFonts w:ascii="宋体" w:hAnsi="宋体" w:cs="宋体" w:eastAsia="宋体" w:hint="default"/>
                <w:spacing w:val="-75"/>
                <w:w w:val="99"/>
                <w:sz w:val="16"/>
                <w:szCs w:val="16"/>
              </w:rPr>
            </w:r>
            <w:r>
              <w:rPr>
                <w:rFonts w:ascii="宋体" w:hAnsi="宋体" w:cs="宋体" w:eastAsia="宋体" w:hint="default"/>
                <w:sz w:val="16"/>
                <w:szCs w:val="16"/>
              </w:rPr>
              <w:t>内部结转</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21"/>
              <w:jc w:val="right"/>
              <w:rPr>
                <w:rFonts w:ascii="Times New Roman" w:hAnsi="Times New Roman" w:cs="Times New Roman" w:eastAsia="Times New Roman" w:hint="default"/>
                <w:sz w:val="14"/>
                <w:szCs w:val="14"/>
              </w:rPr>
            </w:pPr>
            <w:r>
              <w:rPr>
                <w:rFonts w:ascii="Times New Roman"/>
                <w:spacing w:val="-1"/>
                <w:sz w:val="14"/>
              </w:rPr>
              <w:t>150,560,000.00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21"/>
              <w:jc w:val="right"/>
              <w:rPr>
                <w:rFonts w:ascii="Times New Roman" w:hAnsi="Times New Roman" w:cs="Times New Roman" w:eastAsia="Times New Roman" w:hint="default"/>
                <w:sz w:val="14"/>
                <w:szCs w:val="14"/>
              </w:rPr>
            </w:pPr>
            <w:r>
              <w:rPr>
                <w:rFonts w:ascii="Times New Roman"/>
                <w:spacing w:val="-1"/>
                <w:sz w:val="14"/>
              </w:rPr>
              <w:t>-150,560,000.00</w:t>
            </w: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8" w:lineRule="auto" w:before="66"/>
              <w:ind w:left="23" w:right="23"/>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．资本公积转增</w:t>
            </w:r>
            <w:r>
              <w:rPr>
                <w:rFonts w:ascii="宋体" w:hAnsi="宋体" w:cs="宋体" w:eastAsia="宋体" w:hint="default"/>
                <w:w w:val="99"/>
                <w:sz w:val="16"/>
                <w:szCs w:val="16"/>
              </w:rPr>
              <w:t> </w:t>
            </w:r>
            <w:r>
              <w:rPr>
                <w:rFonts w:ascii="宋体" w:hAnsi="宋体" w:cs="宋体" w:eastAsia="宋体" w:hint="default"/>
                <w:sz w:val="16"/>
                <w:szCs w:val="16"/>
              </w:rPr>
              <w:t>资本（或股本）</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21"/>
              <w:jc w:val="right"/>
              <w:rPr>
                <w:rFonts w:ascii="Times New Roman" w:hAnsi="Times New Roman" w:cs="Times New Roman" w:eastAsia="Times New Roman" w:hint="default"/>
                <w:sz w:val="14"/>
                <w:szCs w:val="14"/>
              </w:rPr>
            </w:pPr>
            <w:r>
              <w:rPr>
                <w:rFonts w:ascii="Times New Roman"/>
                <w:spacing w:val="-1"/>
                <w:sz w:val="14"/>
              </w:rPr>
              <w:t>150,560,000.00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21"/>
              <w:jc w:val="right"/>
              <w:rPr>
                <w:rFonts w:ascii="Times New Roman" w:hAnsi="Times New Roman" w:cs="Times New Roman" w:eastAsia="Times New Roman" w:hint="default"/>
                <w:sz w:val="14"/>
                <w:szCs w:val="14"/>
              </w:rPr>
            </w:pPr>
            <w:r>
              <w:rPr>
                <w:rFonts w:ascii="Times New Roman"/>
                <w:spacing w:val="-1"/>
                <w:sz w:val="14"/>
              </w:rPr>
              <w:t>-150,560,000.00</w:t>
            </w: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8" w:lineRule="auto" w:before="66"/>
              <w:ind w:left="23" w:right="23"/>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．盈余公积转增</w:t>
            </w:r>
            <w:r>
              <w:rPr>
                <w:rFonts w:ascii="宋体" w:hAnsi="宋体" w:cs="宋体" w:eastAsia="宋体" w:hint="default"/>
                <w:w w:val="99"/>
                <w:sz w:val="16"/>
                <w:szCs w:val="16"/>
              </w:rPr>
              <w:t> </w:t>
            </w:r>
            <w:r>
              <w:rPr>
                <w:rFonts w:ascii="宋体" w:hAnsi="宋体" w:cs="宋体" w:eastAsia="宋体" w:hint="default"/>
                <w:sz w:val="16"/>
                <w:szCs w:val="16"/>
              </w:rPr>
              <w:t>资本（或股本）</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8" w:lineRule="auto" w:before="66"/>
              <w:ind w:left="23" w:right="23"/>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．盈余公积弥补</w:t>
            </w:r>
            <w:r>
              <w:rPr>
                <w:rFonts w:ascii="宋体" w:hAnsi="宋体" w:cs="宋体" w:eastAsia="宋体" w:hint="default"/>
                <w:w w:val="99"/>
                <w:sz w:val="16"/>
                <w:szCs w:val="16"/>
              </w:rPr>
              <w:t> </w:t>
            </w:r>
            <w:r>
              <w:rPr>
                <w:rFonts w:ascii="宋体" w:hAnsi="宋体" w:cs="宋体" w:eastAsia="宋体" w:hint="default"/>
                <w:sz w:val="16"/>
                <w:szCs w:val="16"/>
              </w:rPr>
              <w:t>亏损</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1" w:footer="1037" w:top="1180" w:bottom="1220" w:left="220" w:right="220"/>
        </w:sectPr>
      </w:pPr>
    </w:p>
    <w:p>
      <w:pPr>
        <w:spacing w:line="240" w:lineRule="auto" w:before="3"/>
        <w:rPr>
          <w:rFonts w:ascii="Times New Roman" w:hAnsi="Times New Roman" w:cs="Times New Roman" w:eastAsia="Times New Roman"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261"/>
        <w:gridCol w:w="1009"/>
        <w:gridCol w:w="1080"/>
        <w:gridCol w:w="251"/>
        <w:gridCol w:w="276"/>
        <w:gridCol w:w="900"/>
        <w:gridCol w:w="360"/>
        <w:gridCol w:w="1070"/>
        <w:gridCol w:w="502"/>
        <w:gridCol w:w="977"/>
        <w:gridCol w:w="937"/>
        <w:gridCol w:w="1080"/>
        <w:gridCol w:w="1080"/>
        <w:gridCol w:w="360"/>
        <w:gridCol w:w="360"/>
        <w:gridCol w:w="900"/>
        <w:gridCol w:w="360"/>
        <w:gridCol w:w="1080"/>
        <w:gridCol w:w="360"/>
        <w:gridCol w:w="900"/>
        <w:gridCol w:w="1080"/>
      </w:tblGrid>
      <w:tr>
        <w:trPr>
          <w:trHeight w:val="402"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3"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．本期提取</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．本期使用</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w w:val="99"/>
                <w:sz w:val="16"/>
                <w:szCs w:val="16"/>
              </w:rPr>
              <w:t>四</w:t>
            </w:r>
            <w:r>
              <w:rPr>
                <w:rFonts w:ascii="宋体" w:hAnsi="宋体" w:cs="宋体" w:eastAsia="宋体" w:hint="default"/>
                <w:spacing w:val="-76"/>
                <w:w w:val="99"/>
                <w:sz w:val="16"/>
                <w:szCs w:val="16"/>
              </w:rPr>
              <w:t>、</w:t>
            </w:r>
            <w:r>
              <w:rPr>
                <w:rFonts w:ascii="宋体" w:hAnsi="宋体" w:cs="宋体" w:eastAsia="宋体" w:hint="default"/>
                <w:w w:val="99"/>
                <w:sz w:val="16"/>
                <w:szCs w:val="16"/>
              </w:rPr>
              <w:t>本期</w:t>
            </w:r>
            <w:r>
              <w:rPr>
                <w:rFonts w:ascii="宋体" w:hAnsi="宋体" w:cs="宋体" w:eastAsia="宋体" w:hint="default"/>
                <w:spacing w:val="1"/>
                <w:w w:val="99"/>
                <w:sz w:val="16"/>
                <w:szCs w:val="16"/>
              </w:rPr>
              <w:t>期</w:t>
            </w:r>
            <w:r>
              <w:rPr>
                <w:rFonts w:ascii="宋体" w:hAnsi="宋体" w:cs="宋体" w:eastAsia="宋体" w:hint="default"/>
                <w:w w:val="99"/>
                <w:sz w:val="16"/>
                <w:szCs w:val="16"/>
              </w:rPr>
              <w:t>末余额</w:t>
            </w:r>
            <w:r>
              <w:rPr>
                <w:rFonts w:ascii="宋体" w:hAnsi="宋体" w:cs="宋体" w:eastAsia="宋体" w:hint="default"/>
                <w:sz w:val="16"/>
                <w:szCs w:val="16"/>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100" w:right="0"/>
              <w:jc w:val="left"/>
              <w:rPr>
                <w:rFonts w:ascii="Times New Roman" w:hAnsi="Times New Roman" w:cs="Times New Roman" w:eastAsia="Times New Roman" w:hint="default"/>
                <w:sz w:val="14"/>
                <w:szCs w:val="14"/>
              </w:rPr>
            </w:pPr>
            <w:r>
              <w:rPr>
                <w:rFonts w:ascii="Times New Roman"/>
                <w:sz w:val="14"/>
              </w:rPr>
              <w:t>301,120,000.00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247" w:right="0"/>
              <w:jc w:val="left"/>
              <w:rPr>
                <w:rFonts w:ascii="Times New Roman" w:hAnsi="Times New Roman" w:cs="Times New Roman" w:eastAsia="Times New Roman" w:hint="default"/>
                <w:sz w:val="14"/>
                <w:szCs w:val="14"/>
              </w:rPr>
            </w:pPr>
            <w:r>
              <w:rPr>
                <w:rFonts w:ascii="Times New Roman"/>
                <w:sz w:val="14"/>
              </w:rPr>
              <w:t>11,271,945.62</w:t>
            </w:r>
          </w:p>
        </w:tc>
        <w:tc>
          <w:tcPr>
            <w:tcW w:w="25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60" w:right="0"/>
              <w:jc w:val="left"/>
              <w:rPr>
                <w:rFonts w:ascii="Times New Roman" w:hAnsi="Times New Roman" w:cs="Times New Roman" w:eastAsia="Times New Roman" w:hint="default"/>
                <w:sz w:val="14"/>
                <w:szCs w:val="14"/>
              </w:rPr>
            </w:pPr>
            <w:r>
              <w:rPr>
                <w:rFonts w:ascii="Times New Roman"/>
                <w:sz w:val="14"/>
              </w:rPr>
              <w:t>46,307,330.24</w:t>
            </w:r>
          </w:p>
        </w:tc>
        <w:tc>
          <w:tcPr>
            <w:tcW w:w="3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162" w:right="0"/>
              <w:jc w:val="left"/>
              <w:rPr>
                <w:rFonts w:ascii="Times New Roman" w:hAnsi="Times New Roman" w:cs="Times New Roman" w:eastAsia="Times New Roman" w:hint="default"/>
                <w:sz w:val="14"/>
                <w:szCs w:val="14"/>
              </w:rPr>
            </w:pPr>
            <w:r>
              <w:rPr>
                <w:rFonts w:ascii="Times New Roman"/>
                <w:sz w:val="14"/>
              </w:rPr>
              <w:t>284,443,049.52</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7" w:right="0"/>
              <w:jc w:val="left"/>
              <w:rPr>
                <w:rFonts w:ascii="Times New Roman" w:hAnsi="Times New Roman" w:cs="Times New Roman" w:eastAsia="Times New Roman" w:hint="default"/>
                <w:sz w:val="14"/>
                <w:szCs w:val="14"/>
              </w:rPr>
            </w:pPr>
            <w:r>
              <w:rPr>
                <w:rFonts w:ascii="Times New Roman"/>
                <w:sz w:val="14"/>
              </w:rPr>
              <w:t>-94,925</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292" w:right="0"/>
              <w:jc w:val="left"/>
              <w:rPr>
                <w:rFonts w:ascii="Times New Roman" w:hAnsi="Times New Roman" w:cs="Times New Roman" w:eastAsia="Times New Roman" w:hint="default"/>
                <w:sz w:val="14"/>
                <w:szCs w:val="14"/>
              </w:rPr>
            </w:pPr>
            <w:r>
              <w:rPr>
                <w:rFonts w:ascii="Times New Roman"/>
                <w:sz w:val="14"/>
              </w:rPr>
              <w:t>.96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137" w:right="0"/>
              <w:jc w:val="left"/>
              <w:rPr>
                <w:rFonts w:ascii="Times New Roman" w:hAnsi="Times New Roman" w:cs="Times New Roman" w:eastAsia="Times New Roman" w:hint="default"/>
                <w:sz w:val="14"/>
                <w:szCs w:val="14"/>
              </w:rPr>
            </w:pPr>
            <w:r>
              <w:rPr>
                <w:rFonts w:ascii="Times New Roman"/>
                <w:sz w:val="14"/>
              </w:rPr>
              <w:t>26,933,653.33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28" w:right="0"/>
              <w:jc w:val="left"/>
              <w:rPr>
                <w:rFonts w:ascii="Times New Roman" w:hAnsi="Times New Roman" w:cs="Times New Roman" w:eastAsia="Times New Roman" w:hint="default"/>
                <w:sz w:val="14"/>
                <w:szCs w:val="14"/>
              </w:rPr>
            </w:pPr>
            <w:r>
              <w:rPr>
                <w:rFonts w:ascii="Times New Roman"/>
                <w:sz w:val="14"/>
              </w:rPr>
              <w:t>669,981,052.75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171" w:right="0"/>
              <w:jc w:val="left"/>
              <w:rPr>
                <w:rFonts w:ascii="Times New Roman" w:hAnsi="Times New Roman" w:cs="Times New Roman" w:eastAsia="Times New Roman" w:hint="default"/>
                <w:sz w:val="14"/>
                <w:szCs w:val="14"/>
              </w:rPr>
            </w:pPr>
            <w:r>
              <w:rPr>
                <w:rFonts w:ascii="Times New Roman"/>
                <w:sz w:val="14"/>
              </w:rPr>
              <w:t>150,560,000.00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171" w:right="0"/>
              <w:jc w:val="left"/>
              <w:rPr>
                <w:rFonts w:ascii="Times New Roman" w:hAnsi="Times New Roman" w:cs="Times New Roman" w:eastAsia="Times New Roman" w:hint="default"/>
                <w:sz w:val="14"/>
                <w:szCs w:val="14"/>
              </w:rPr>
            </w:pPr>
            <w:r>
              <w:rPr>
                <w:rFonts w:ascii="Times New Roman"/>
                <w:sz w:val="14"/>
              </w:rPr>
              <w:t>160,971,870.95</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61" w:right="0"/>
              <w:jc w:val="left"/>
              <w:rPr>
                <w:rFonts w:ascii="Times New Roman" w:hAnsi="Times New Roman" w:cs="Times New Roman" w:eastAsia="Times New Roman" w:hint="default"/>
                <w:sz w:val="14"/>
                <w:szCs w:val="14"/>
              </w:rPr>
            </w:pPr>
            <w:r>
              <w:rPr>
                <w:rFonts w:ascii="Times New Roman"/>
                <w:sz w:val="14"/>
              </w:rPr>
              <w:t>36,302,303.53</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171" w:right="0"/>
              <w:jc w:val="left"/>
              <w:rPr>
                <w:rFonts w:ascii="Times New Roman" w:hAnsi="Times New Roman" w:cs="Times New Roman" w:eastAsia="Times New Roman" w:hint="default"/>
                <w:sz w:val="14"/>
                <w:szCs w:val="14"/>
              </w:rPr>
            </w:pPr>
            <w:r>
              <w:rPr>
                <w:rFonts w:ascii="Times New Roman"/>
                <w:sz w:val="14"/>
              </w:rPr>
              <w:t>183,862,760.88</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81" w:right="0"/>
              <w:jc w:val="left"/>
              <w:rPr>
                <w:rFonts w:ascii="Times New Roman" w:hAnsi="Times New Roman" w:cs="Times New Roman" w:eastAsia="Times New Roman" w:hint="default"/>
                <w:sz w:val="14"/>
                <w:szCs w:val="14"/>
              </w:rPr>
            </w:pPr>
            <w:r>
              <w:rPr>
                <w:rFonts w:ascii="Times New Roman"/>
                <w:sz w:val="14"/>
              </w:rPr>
              <w:t>6.09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61" w:right="0"/>
              <w:jc w:val="left"/>
              <w:rPr>
                <w:rFonts w:ascii="Times New Roman" w:hAnsi="Times New Roman" w:cs="Times New Roman" w:eastAsia="Times New Roman" w:hint="default"/>
                <w:sz w:val="14"/>
                <w:szCs w:val="14"/>
              </w:rPr>
            </w:pPr>
            <w:r>
              <w:rPr>
                <w:rFonts w:ascii="Times New Roman"/>
                <w:sz w:val="14"/>
              </w:rPr>
              <w:t>31,183,478.05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171" w:right="0"/>
              <w:jc w:val="left"/>
              <w:rPr>
                <w:rFonts w:ascii="Times New Roman" w:hAnsi="Times New Roman" w:cs="Times New Roman" w:eastAsia="Times New Roman" w:hint="default"/>
                <w:sz w:val="14"/>
                <w:szCs w:val="14"/>
              </w:rPr>
            </w:pPr>
            <w:r>
              <w:rPr>
                <w:rFonts w:ascii="Times New Roman"/>
                <w:sz w:val="14"/>
              </w:rPr>
              <w:t>562,880,419.50</w:t>
            </w:r>
          </w:p>
        </w:tc>
      </w:tr>
    </w:tbl>
    <w:p>
      <w:pPr>
        <w:spacing w:line="240" w:lineRule="auto" w:before="8"/>
        <w:rPr>
          <w:rFonts w:ascii="Times New Roman" w:hAnsi="Times New Roman" w:cs="Times New Roman" w:eastAsia="Times New Roman" w:hint="default"/>
          <w:sz w:val="10"/>
          <w:szCs w:val="10"/>
        </w:rPr>
      </w:pPr>
    </w:p>
    <w:p>
      <w:pPr>
        <w:tabs>
          <w:tab w:pos="6043" w:val="left" w:leader="none"/>
          <w:tab w:pos="11533" w:val="left" w:leader="none"/>
        </w:tabs>
        <w:spacing w:before="44"/>
        <w:ind w:left="913" w:right="0"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t>主管会计工作的负责人：陈林富</w:t>
        <w:tab/>
        <w:t>会计机构负责人：陈林富</w:t>
      </w:r>
    </w:p>
    <w:p>
      <w:pPr>
        <w:spacing w:after="0"/>
        <w:jc w:val="left"/>
        <w:rPr>
          <w:rFonts w:ascii="宋体" w:hAnsi="宋体" w:cs="宋体" w:eastAsia="宋体" w:hint="default"/>
          <w:sz w:val="18"/>
          <w:szCs w:val="18"/>
        </w:rPr>
        <w:sectPr>
          <w:pgSz w:w="16840" w:h="11910" w:orient="landscape"/>
          <w:pgMar w:header="851" w:footer="1037" w:top="1180" w:bottom="1220" w:left="220" w:right="2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7"/>
        <w:ind w:left="5777" w:right="5798" w:firstLine="0"/>
        <w:jc w:val="center"/>
        <w:rPr>
          <w:rFonts w:ascii="宋体" w:hAnsi="宋体" w:cs="宋体" w:eastAsia="宋体" w:hint="default"/>
          <w:sz w:val="30"/>
          <w:szCs w:val="30"/>
        </w:rPr>
      </w:pPr>
      <w:r>
        <w:rPr>
          <w:rFonts w:ascii="Times New Roman" w:hAnsi="Times New Roman" w:cs="Times New Roman" w:eastAsia="Times New Roman" w:hint="default"/>
          <w:b/>
          <w:bCs/>
          <w:sz w:val="30"/>
          <w:szCs w:val="30"/>
        </w:rPr>
        <w:t>5</w:t>
      </w:r>
      <w:r>
        <w:rPr>
          <w:rFonts w:ascii="宋体" w:hAnsi="宋体" w:cs="宋体" w:eastAsia="宋体" w:hint="default"/>
          <w:b/>
          <w:bCs/>
          <w:sz w:val="30"/>
          <w:szCs w:val="30"/>
        </w:rPr>
        <w:t>、母公司所有者权益变动表</w:t>
      </w:r>
      <w:r>
        <w:rPr>
          <w:rFonts w:ascii="宋体" w:hAnsi="宋体" w:cs="宋体" w:eastAsia="宋体" w:hint="default"/>
          <w:sz w:val="30"/>
          <w:szCs w:val="30"/>
        </w:rPr>
      </w:r>
    </w:p>
    <w:p>
      <w:pPr>
        <w:spacing w:line="240" w:lineRule="auto" w:before="6"/>
        <w:rPr>
          <w:rFonts w:ascii="宋体" w:hAnsi="宋体" w:cs="宋体" w:eastAsia="宋体" w:hint="default"/>
          <w:b/>
          <w:bCs/>
          <w:sz w:val="34"/>
          <w:szCs w:val="34"/>
        </w:rPr>
      </w:pPr>
    </w:p>
    <w:p>
      <w:pPr>
        <w:tabs>
          <w:tab w:pos="7143" w:val="left" w:leader="none"/>
          <w:tab w:pos="12138" w:val="left" w:leader="none"/>
        </w:tabs>
        <w:spacing w:before="0"/>
        <w:ind w:left="393" w:right="0" w:firstLine="0"/>
        <w:jc w:val="left"/>
        <w:rPr>
          <w:rFonts w:ascii="宋体" w:hAnsi="宋体" w:cs="宋体" w:eastAsia="宋体" w:hint="default"/>
          <w:sz w:val="18"/>
          <w:szCs w:val="18"/>
        </w:rPr>
      </w:pPr>
      <w:r>
        <w:rPr>
          <w:rFonts w:ascii="宋体" w:hAnsi="宋体" w:cs="宋体" w:eastAsia="宋体" w:hint="default"/>
          <w:sz w:val="18"/>
          <w:szCs w:val="18"/>
        </w:rPr>
        <w:t>编制单位：浙江利欧股份有限公司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12"/>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232"/>
        <w:gridCol w:w="1092"/>
        <w:gridCol w:w="1080"/>
        <w:gridCol w:w="360"/>
        <w:gridCol w:w="360"/>
        <w:gridCol w:w="900"/>
        <w:gridCol w:w="540"/>
        <w:gridCol w:w="1080"/>
        <w:gridCol w:w="1080"/>
        <w:gridCol w:w="1080"/>
        <w:gridCol w:w="1080"/>
        <w:gridCol w:w="360"/>
        <w:gridCol w:w="360"/>
        <w:gridCol w:w="900"/>
        <w:gridCol w:w="540"/>
        <w:gridCol w:w="1008"/>
        <w:gridCol w:w="1093"/>
      </w:tblGrid>
      <w:tr>
        <w:trPr>
          <w:trHeight w:val="402" w:hRule="exact"/>
        </w:trPr>
        <w:tc>
          <w:tcPr>
            <w:tcW w:w="2232" w:type="dxa"/>
            <w:vMerge w:val="restart"/>
            <w:tcBorders>
              <w:top w:val="single" w:sz="4" w:space="0" w:color="000000"/>
              <w:left w:val="single" w:sz="4" w:space="0" w:color="000000"/>
              <w:right w:val="single" w:sz="4" w:space="0" w:color="000000"/>
            </w:tcBorders>
            <w:shd w:val="clear" w:color="auto" w:fill="DCDCDC"/>
          </w:tcPr>
          <w:p>
            <w:pPr/>
          </w:p>
        </w:tc>
        <w:tc>
          <w:tcPr>
            <w:tcW w:w="649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9"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642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right="1"/>
              <w:jc w:val="center"/>
              <w:rPr>
                <w:rFonts w:ascii="宋体" w:hAnsi="宋体" w:cs="宋体" w:eastAsia="宋体" w:hint="default"/>
                <w:sz w:val="16"/>
                <w:szCs w:val="16"/>
              </w:rPr>
            </w:pPr>
            <w:r>
              <w:rPr>
                <w:rFonts w:ascii="宋体" w:hAnsi="宋体" w:cs="宋体" w:eastAsia="宋体" w:hint="default"/>
                <w:sz w:val="16"/>
                <w:szCs w:val="16"/>
              </w:rPr>
              <w:t>上年金额</w:t>
            </w:r>
          </w:p>
        </w:tc>
      </w:tr>
      <w:tr>
        <w:trPr>
          <w:trHeight w:val="292" w:hRule="exact"/>
        </w:trPr>
        <w:tc>
          <w:tcPr>
            <w:tcW w:w="2232" w:type="dxa"/>
            <w:vMerge/>
            <w:tcBorders>
              <w:left w:val="single" w:sz="4" w:space="0" w:color="000000"/>
              <w:bottom w:val="nil" w:sz="6" w:space="0" w:color="auto"/>
              <w:right w:val="single" w:sz="4" w:space="0" w:color="000000"/>
            </w:tcBorders>
            <w:shd w:val="clear" w:color="auto" w:fill="DCDCDC"/>
          </w:tcPr>
          <w:p>
            <w:pPr/>
          </w:p>
        </w:tc>
        <w:tc>
          <w:tcPr>
            <w:tcW w:w="109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357" w:lineRule="auto" w:before="66"/>
              <w:ind w:left="94" w:right="6" w:hanging="72"/>
              <w:jc w:val="lef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w w:val="99"/>
                <w:sz w:val="16"/>
                <w:szCs w:val="16"/>
              </w:rPr>
              <w:t> </w:t>
            </w:r>
            <w:r>
              <w:rPr>
                <w:rFonts w:ascii="宋体" w:hAnsi="宋体" w:cs="宋体" w:eastAsia="宋体" w:hint="default"/>
                <w:sz w:val="16"/>
                <w:szCs w:val="16"/>
              </w:rPr>
              <w:t>库</w:t>
            </w:r>
            <w:r>
              <w:rPr>
                <w:rFonts w:ascii="宋体" w:hAnsi="宋体" w:cs="宋体" w:eastAsia="宋体" w:hint="default"/>
                <w:w w:val="99"/>
                <w:sz w:val="16"/>
                <w:szCs w:val="16"/>
              </w:rPr>
              <w:t> </w:t>
            </w:r>
            <w:r>
              <w:rPr>
                <w:rFonts w:ascii="宋体" w:hAnsi="宋体" w:cs="宋体" w:eastAsia="宋体" w:hint="default"/>
                <w:sz w:val="16"/>
                <w:szCs w:val="16"/>
              </w:rPr>
              <w:t>存</w:t>
            </w:r>
            <w:r>
              <w:rPr>
                <w:rFonts w:ascii="宋体" w:hAnsi="宋体" w:cs="宋体" w:eastAsia="宋体" w:hint="default"/>
                <w:w w:val="99"/>
                <w:sz w:val="16"/>
                <w:szCs w:val="16"/>
              </w:rPr>
              <w:t> </w:t>
            </w:r>
            <w:r>
              <w:rPr>
                <w:rFonts w:ascii="宋体" w:hAnsi="宋体" w:cs="宋体" w:eastAsia="宋体" w:hint="default"/>
                <w:sz w:val="16"/>
                <w:szCs w:val="16"/>
              </w:rPr>
              <w:t>股</w:t>
            </w: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357" w:lineRule="auto" w:before="66"/>
              <w:ind w:left="94" w:right="94"/>
              <w:jc w:val="both"/>
              <w:rPr>
                <w:rFonts w:ascii="宋体" w:hAnsi="宋体" w:cs="宋体" w:eastAsia="宋体" w:hint="default"/>
                <w:sz w:val="16"/>
                <w:szCs w:val="16"/>
              </w:rPr>
            </w:pPr>
            <w:r>
              <w:rPr>
                <w:rFonts w:ascii="宋体" w:hAnsi="宋体" w:cs="宋体" w:eastAsia="宋体" w:hint="default"/>
                <w:sz w:val="16"/>
                <w:szCs w:val="16"/>
              </w:rPr>
              <w:t>专</w:t>
            </w:r>
            <w:r>
              <w:rPr>
                <w:rFonts w:ascii="宋体" w:hAnsi="宋体" w:cs="宋体" w:eastAsia="宋体" w:hint="default"/>
                <w:w w:val="99"/>
                <w:sz w:val="16"/>
                <w:szCs w:val="16"/>
              </w:rPr>
              <w:t> </w:t>
            </w:r>
            <w:r>
              <w:rPr>
                <w:rFonts w:ascii="宋体" w:hAnsi="宋体" w:cs="宋体" w:eastAsia="宋体" w:hint="default"/>
                <w:sz w:val="16"/>
                <w:szCs w:val="16"/>
              </w:rPr>
              <w:t>项</w:t>
            </w:r>
            <w:r>
              <w:rPr>
                <w:rFonts w:ascii="宋体" w:hAnsi="宋体" w:cs="宋体" w:eastAsia="宋体" w:hint="default"/>
                <w:w w:val="99"/>
                <w:sz w:val="16"/>
                <w:szCs w:val="16"/>
              </w:rPr>
              <w:t> </w:t>
            </w:r>
            <w:r>
              <w:rPr>
                <w:rFonts w:ascii="宋体" w:hAnsi="宋体" w:cs="宋体" w:eastAsia="宋体" w:hint="default"/>
                <w:sz w:val="16"/>
                <w:szCs w:val="16"/>
              </w:rPr>
              <w:t>储</w:t>
            </w:r>
            <w:r>
              <w:rPr>
                <w:rFonts w:ascii="宋体" w:hAnsi="宋体" w:cs="宋体" w:eastAsia="宋体" w:hint="default"/>
                <w:w w:val="99"/>
                <w:sz w:val="16"/>
                <w:szCs w:val="16"/>
              </w:rPr>
              <w:t> </w:t>
            </w:r>
            <w:r>
              <w:rPr>
                <w:rFonts w:ascii="宋体" w:hAnsi="宋体" w:cs="宋体" w:eastAsia="宋体" w:hint="default"/>
                <w:sz w:val="16"/>
                <w:szCs w:val="16"/>
              </w:rPr>
              <w:t>备</w:t>
            </w: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357" w:lineRule="auto" w:before="66"/>
              <w:ind w:left="94" w:right="6" w:hanging="72"/>
              <w:jc w:val="lef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w w:val="99"/>
                <w:sz w:val="16"/>
                <w:szCs w:val="16"/>
              </w:rPr>
              <w:t> </w:t>
            </w:r>
            <w:r>
              <w:rPr>
                <w:rFonts w:ascii="宋体" w:hAnsi="宋体" w:cs="宋体" w:eastAsia="宋体" w:hint="default"/>
                <w:sz w:val="16"/>
                <w:szCs w:val="16"/>
              </w:rPr>
              <w:t>库</w:t>
            </w:r>
            <w:r>
              <w:rPr>
                <w:rFonts w:ascii="宋体" w:hAnsi="宋体" w:cs="宋体" w:eastAsia="宋体" w:hint="default"/>
                <w:w w:val="99"/>
                <w:sz w:val="16"/>
                <w:szCs w:val="16"/>
              </w:rPr>
              <w:t> </w:t>
            </w:r>
            <w:r>
              <w:rPr>
                <w:rFonts w:ascii="宋体" w:hAnsi="宋体" w:cs="宋体" w:eastAsia="宋体" w:hint="default"/>
                <w:sz w:val="16"/>
                <w:szCs w:val="16"/>
              </w:rPr>
              <w:t>存</w:t>
            </w:r>
            <w:r>
              <w:rPr>
                <w:rFonts w:ascii="宋体" w:hAnsi="宋体" w:cs="宋体" w:eastAsia="宋体" w:hint="default"/>
                <w:w w:val="99"/>
                <w:sz w:val="16"/>
                <w:szCs w:val="16"/>
              </w:rPr>
              <w:t> </w:t>
            </w:r>
            <w:r>
              <w:rPr>
                <w:rFonts w:ascii="宋体" w:hAnsi="宋体" w:cs="宋体" w:eastAsia="宋体" w:hint="default"/>
                <w:sz w:val="16"/>
                <w:szCs w:val="16"/>
              </w:rPr>
              <w:t>股</w:t>
            </w: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357" w:lineRule="auto" w:before="66"/>
              <w:ind w:left="94" w:right="94"/>
              <w:jc w:val="both"/>
              <w:rPr>
                <w:rFonts w:ascii="宋体" w:hAnsi="宋体" w:cs="宋体" w:eastAsia="宋体" w:hint="default"/>
                <w:sz w:val="16"/>
                <w:szCs w:val="16"/>
              </w:rPr>
            </w:pPr>
            <w:r>
              <w:rPr>
                <w:rFonts w:ascii="宋体" w:hAnsi="宋体" w:cs="宋体" w:eastAsia="宋体" w:hint="default"/>
                <w:sz w:val="16"/>
                <w:szCs w:val="16"/>
              </w:rPr>
              <w:t>专</w:t>
            </w:r>
            <w:r>
              <w:rPr>
                <w:rFonts w:ascii="宋体" w:hAnsi="宋体" w:cs="宋体" w:eastAsia="宋体" w:hint="default"/>
                <w:w w:val="99"/>
                <w:sz w:val="16"/>
                <w:szCs w:val="16"/>
              </w:rPr>
              <w:t> </w:t>
            </w:r>
            <w:r>
              <w:rPr>
                <w:rFonts w:ascii="宋体" w:hAnsi="宋体" w:cs="宋体" w:eastAsia="宋体" w:hint="default"/>
                <w:sz w:val="16"/>
                <w:szCs w:val="16"/>
              </w:rPr>
              <w:t>项</w:t>
            </w:r>
            <w:r>
              <w:rPr>
                <w:rFonts w:ascii="宋体" w:hAnsi="宋体" w:cs="宋体" w:eastAsia="宋体" w:hint="default"/>
                <w:w w:val="99"/>
                <w:sz w:val="16"/>
                <w:szCs w:val="16"/>
              </w:rPr>
              <w:t> </w:t>
            </w:r>
            <w:r>
              <w:rPr>
                <w:rFonts w:ascii="宋体" w:hAnsi="宋体" w:cs="宋体" w:eastAsia="宋体" w:hint="default"/>
                <w:sz w:val="16"/>
                <w:szCs w:val="16"/>
              </w:rPr>
              <w:t>储</w:t>
            </w:r>
            <w:r>
              <w:rPr>
                <w:rFonts w:ascii="宋体" w:hAnsi="宋体" w:cs="宋体" w:eastAsia="宋体" w:hint="default"/>
                <w:w w:val="99"/>
                <w:sz w:val="16"/>
                <w:szCs w:val="16"/>
              </w:rPr>
              <w:t> </w:t>
            </w:r>
            <w:r>
              <w:rPr>
                <w:rFonts w:ascii="宋体" w:hAnsi="宋体" w:cs="宋体" w:eastAsia="宋体" w:hint="default"/>
                <w:sz w:val="16"/>
                <w:szCs w:val="16"/>
              </w:rPr>
              <w:t>备</w:t>
            </w: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08" w:type="dxa"/>
            <w:vMerge w:val="restart"/>
            <w:tcBorders>
              <w:top w:val="single" w:sz="4" w:space="0" w:color="000000"/>
              <w:left w:val="single" w:sz="4" w:space="0" w:color="000000"/>
              <w:right w:val="single" w:sz="4" w:space="0" w:color="000000"/>
            </w:tcBorders>
            <w:shd w:val="clear" w:color="auto" w:fill="DCDCDC"/>
          </w:tcPr>
          <w:p>
            <w:pPr/>
          </w:p>
        </w:tc>
        <w:tc>
          <w:tcPr>
            <w:tcW w:w="109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9" w:hRule="exact"/>
        </w:trPr>
        <w:tc>
          <w:tcPr>
            <w:tcW w:w="223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1"/>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092"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91"/>
              <w:ind w:left="307" w:right="55" w:hanging="242"/>
              <w:jc w:val="left"/>
              <w:rPr>
                <w:rFonts w:ascii="宋体" w:hAnsi="宋体" w:cs="宋体" w:eastAsia="宋体" w:hint="default"/>
                <w:sz w:val="16"/>
                <w:szCs w:val="16"/>
              </w:rPr>
            </w:pPr>
            <w:r>
              <w:rPr>
                <w:rFonts w:ascii="宋体" w:hAnsi="宋体" w:cs="宋体" w:eastAsia="宋体" w:hint="default"/>
                <w:sz w:val="16"/>
                <w:szCs w:val="16"/>
              </w:rPr>
              <w:t>实收资本（或</w:t>
            </w:r>
            <w:r>
              <w:rPr>
                <w:rFonts w:ascii="宋体" w:hAnsi="宋体" w:cs="宋体" w:eastAsia="宋体" w:hint="default"/>
                <w:w w:val="99"/>
                <w:sz w:val="16"/>
                <w:szCs w:val="16"/>
              </w:rPr>
              <w:t> </w:t>
            </w:r>
            <w:r>
              <w:rPr>
                <w:rFonts w:ascii="宋体" w:hAnsi="宋体" w:cs="宋体" w:eastAsia="宋体" w:hint="default"/>
                <w:sz w:val="16"/>
                <w:szCs w:val="16"/>
              </w:rPr>
              <w:t>股本）</w:t>
            </w:r>
          </w:p>
        </w:tc>
        <w:tc>
          <w:tcPr>
            <w:tcW w:w="108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79"/>
              <w:ind w:left="25" w:right="24" w:hanging="2"/>
              <w:jc w:val="left"/>
              <w:rPr>
                <w:rFonts w:ascii="宋体" w:hAnsi="宋体" w:cs="宋体" w:eastAsia="宋体" w:hint="default"/>
                <w:sz w:val="16"/>
                <w:szCs w:val="16"/>
              </w:rPr>
            </w:pPr>
            <w:r>
              <w:rPr>
                <w:rFonts w:ascii="宋体" w:hAnsi="宋体" w:cs="宋体" w:eastAsia="宋体" w:hint="default"/>
                <w:sz w:val="16"/>
                <w:szCs w:val="16"/>
              </w:rPr>
              <w:t>一般风</w:t>
            </w:r>
            <w:r>
              <w:rPr>
                <w:rFonts w:ascii="宋体" w:hAnsi="宋体" w:cs="宋体" w:eastAsia="宋体" w:hint="default"/>
                <w:w w:val="99"/>
                <w:sz w:val="16"/>
                <w:szCs w:val="16"/>
              </w:rPr>
              <w:t> </w:t>
            </w:r>
            <w:r>
              <w:rPr>
                <w:rFonts w:ascii="宋体" w:hAnsi="宋体" w:cs="宋体" w:eastAsia="宋体" w:hint="default"/>
                <w:sz w:val="16"/>
                <w:szCs w:val="16"/>
              </w:rPr>
              <w:t>险准备</w:t>
            </w:r>
          </w:p>
        </w:tc>
        <w:tc>
          <w:tcPr>
            <w:tcW w:w="1080"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72"/>
              <w:ind w:left="454" w:right="55" w:hanging="401"/>
              <w:jc w:val="left"/>
              <w:rPr>
                <w:rFonts w:ascii="宋体" w:hAnsi="宋体" w:cs="宋体" w:eastAsia="宋体" w:hint="default"/>
                <w:sz w:val="16"/>
                <w:szCs w:val="16"/>
              </w:rPr>
            </w:pPr>
            <w:r>
              <w:rPr>
                <w:rFonts w:ascii="宋体" w:hAnsi="宋体" w:cs="宋体" w:eastAsia="宋体" w:hint="default"/>
                <w:sz w:val="16"/>
                <w:szCs w:val="16"/>
              </w:rPr>
              <w:t>所有者权益合</w:t>
            </w:r>
            <w:r>
              <w:rPr>
                <w:rFonts w:ascii="宋体" w:hAnsi="宋体" w:cs="宋体" w:eastAsia="宋体" w:hint="default"/>
                <w:w w:val="99"/>
                <w:sz w:val="16"/>
                <w:szCs w:val="16"/>
              </w:rPr>
              <w:t> </w:t>
            </w:r>
            <w:r>
              <w:rPr>
                <w:rFonts w:ascii="宋体" w:hAnsi="宋体" w:cs="宋体" w:eastAsia="宋体" w:hint="default"/>
                <w:sz w:val="16"/>
                <w:szCs w:val="16"/>
              </w:rPr>
              <w:t>计</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72"/>
              <w:ind w:left="295" w:right="55" w:hanging="242"/>
              <w:jc w:val="left"/>
              <w:rPr>
                <w:rFonts w:ascii="宋体" w:hAnsi="宋体" w:cs="宋体" w:eastAsia="宋体" w:hint="default"/>
                <w:sz w:val="16"/>
                <w:szCs w:val="16"/>
              </w:rPr>
            </w:pPr>
            <w:r>
              <w:rPr>
                <w:rFonts w:ascii="宋体" w:hAnsi="宋体" w:cs="宋体" w:eastAsia="宋体" w:hint="default"/>
                <w:sz w:val="16"/>
                <w:szCs w:val="16"/>
              </w:rPr>
              <w:t>实收资本（或</w:t>
            </w:r>
            <w:r>
              <w:rPr>
                <w:rFonts w:ascii="宋体" w:hAnsi="宋体" w:cs="宋体" w:eastAsia="宋体" w:hint="default"/>
                <w:w w:val="99"/>
                <w:sz w:val="16"/>
                <w:szCs w:val="16"/>
              </w:rPr>
              <w:t> </w:t>
            </w:r>
            <w:r>
              <w:rPr>
                <w:rFonts w:ascii="宋体" w:hAnsi="宋体" w:cs="宋体" w:eastAsia="宋体" w:hint="default"/>
                <w:sz w:val="16"/>
                <w:szCs w:val="16"/>
              </w:rPr>
              <w:t>股本）</w:t>
            </w:r>
          </w:p>
        </w:tc>
        <w:tc>
          <w:tcPr>
            <w:tcW w:w="108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69"/>
              <w:ind w:left="25" w:right="24" w:hanging="2"/>
              <w:jc w:val="left"/>
              <w:rPr>
                <w:rFonts w:ascii="宋体" w:hAnsi="宋体" w:cs="宋体" w:eastAsia="宋体" w:hint="default"/>
                <w:sz w:val="16"/>
                <w:szCs w:val="16"/>
              </w:rPr>
            </w:pPr>
            <w:r>
              <w:rPr>
                <w:rFonts w:ascii="宋体" w:hAnsi="宋体" w:cs="宋体" w:eastAsia="宋体" w:hint="default"/>
                <w:sz w:val="16"/>
                <w:szCs w:val="16"/>
              </w:rPr>
              <w:t>一般风</w:t>
            </w:r>
            <w:r>
              <w:rPr>
                <w:rFonts w:ascii="宋体" w:hAnsi="宋体" w:cs="宋体" w:eastAsia="宋体" w:hint="default"/>
                <w:w w:val="99"/>
                <w:sz w:val="16"/>
                <w:szCs w:val="16"/>
              </w:rPr>
              <w:t> </w:t>
            </w:r>
            <w:r>
              <w:rPr>
                <w:rFonts w:ascii="宋体" w:hAnsi="宋体" w:cs="宋体" w:eastAsia="宋体" w:hint="default"/>
                <w:sz w:val="16"/>
                <w:szCs w:val="16"/>
              </w:rPr>
              <w:t>险准备</w:t>
            </w:r>
          </w:p>
        </w:tc>
        <w:tc>
          <w:tcPr>
            <w:tcW w:w="1008" w:type="dxa"/>
            <w:vMerge/>
            <w:tcBorders>
              <w:left w:val="single" w:sz="4" w:space="0" w:color="000000"/>
              <w:bottom w:val="nil" w:sz="6" w:space="0" w:color="auto"/>
              <w:right w:val="single" w:sz="4" w:space="0" w:color="000000"/>
            </w:tcBorders>
            <w:shd w:val="clear" w:color="auto" w:fill="DCDCDC"/>
          </w:tcPr>
          <w:p>
            <w:pPr/>
          </w:p>
        </w:tc>
        <w:tc>
          <w:tcPr>
            <w:tcW w:w="1093"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69"/>
              <w:ind w:left="460" w:right="61" w:hanging="400"/>
              <w:jc w:val="left"/>
              <w:rPr>
                <w:rFonts w:ascii="宋体" w:hAnsi="宋体" w:cs="宋体" w:eastAsia="宋体" w:hint="default"/>
                <w:sz w:val="16"/>
                <w:szCs w:val="16"/>
              </w:rPr>
            </w:pPr>
            <w:r>
              <w:rPr>
                <w:rFonts w:ascii="宋体" w:hAnsi="宋体" w:cs="宋体" w:eastAsia="宋体" w:hint="default"/>
                <w:sz w:val="16"/>
                <w:szCs w:val="16"/>
              </w:rPr>
              <w:t>所有者权益合</w:t>
            </w:r>
            <w:r>
              <w:rPr>
                <w:rFonts w:ascii="宋体" w:hAnsi="宋体" w:cs="宋体" w:eastAsia="宋体" w:hint="default"/>
                <w:w w:val="99"/>
                <w:sz w:val="16"/>
                <w:szCs w:val="16"/>
              </w:rPr>
              <w:t> </w:t>
            </w:r>
            <w:r>
              <w:rPr>
                <w:rFonts w:ascii="宋体" w:hAnsi="宋体" w:cs="宋体" w:eastAsia="宋体" w:hint="default"/>
                <w:sz w:val="16"/>
                <w:szCs w:val="16"/>
              </w:rPr>
              <w:t>计</w:t>
            </w:r>
          </w:p>
        </w:tc>
      </w:tr>
      <w:tr>
        <w:trPr>
          <w:trHeight w:val="186" w:hRule="exact"/>
        </w:trPr>
        <w:tc>
          <w:tcPr>
            <w:tcW w:w="2232" w:type="dxa"/>
            <w:vMerge/>
            <w:tcBorders>
              <w:left w:val="single" w:sz="4" w:space="0" w:color="000000"/>
              <w:bottom w:val="nil" w:sz="6" w:space="0" w:color="auto"/>
              <w:right w:val="single" w:sz="4" w:space="0" w:color="000000"/>
            </w:tcBorders>
            <w:shd w:val="clear" w:color="auto" w:fill="DCDCDC"/>
          </w:tcPr>
          <w:p>
            <w:pPr/>
          </w:p>
        </w:tc>
        <w:tc>
          <w:tcPr>
            <w:tcW w:w="1092"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6"/>
              <w:ind w:left="214"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6"/>
              <w:ind w:left="124"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54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6"/>
              <w:ind w:left="134"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08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6"/>
              <w:ind w:left="214"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6"/>
              <w:ind w:left="124"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540" w:type="dxa"/>
            <w:vMerge/>
            <w:tcBorders>
              <w:left w:val="single" w:sz="4" w:space="0" w:color="000000"/>
              <w:right w:val="single" w:sz="4" w:space="0" w:color="000000"/>
            </w:tcBorders>
            <w:shd w:val="clear" w:color="auto" w:fill="DCDCDC"/>
          </w:tcPr>
          <w:p>
            <w:pPr/>
          </w:p>
        </w:tc>
        <w:tc>
          <w:tcPr>
            <w:tcW w:w="100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6"/>
              <w:ind w:left="98"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093" w:type="dxa"/>
            <w:vMerge/>
            <w:tcBorders>
              <w:left w:val="single" w:sz="4" w:space="0" w:color="000000"/>
              <w:right w:val="single" w:sz="4" w:space="0" w:color="000000"/>
            </w:tcBorders>
            <w:shd w:val="clear" w:color="auto" w:fill="DCDCDC"/>
          </w:tcPr>
          <w:p>
            <w:pPr/>
          </w:p>
        </w:tc>
      </w:tr>
      <w:tr>
        <w:trPr>
          <w:trHeight w:val="206" w:hRule="exact"/>
        </w:trPr>
        <w:tc>
          <w:tcPr>
            <w:tcW w:w="2232" w:type="dxa"/>
            <w:vMerge w:val="restart"/>
            <w:tcBorders>
              <w:top w:val="nil" w:sz="6" w:space="0" w:color="auto"/>
              <w:left w:val="single" w:sz="4" w:space="0" w:color="000000"/>
              <w:right w:val="single" w:sz="4" w:space="0" w:color="000000"/>
            </w:tcBorders>
            <w:shd w:val="clear" w:color="auto" w:fill="DCDCDC"/>
          </w:tcPr>
          <w:p>
            <w:pPr/>
          </w:p>
        </w:tc>
        <w:tc>
          <w:tcPr>
            <w:tcW w:w="1092"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008" w:type="dxa"/>
            <w:vMerge/>
            <w:tcBorders>
              <w:left w:val="single" w:sz="4" w:space="0" w:color="000000"/>
              <w:bottom w:val="nil" w:sz="6" w:space="0" w:color="auto"/>
              <w:right w:val="single" w:sz="4" w:space="0" w:color="000000"/>
            </w:tcBorders>
            <w:shd w:val="clear" w:color="auto" w:fill="DCDCDC"/>
          </w:tcPr>
          <w:p>
            <w:pPr/>
          </w:p>
        </w:tc>
        <w:tc>
          <w:tcPr>
            <w:tcW w:w="1093" w:type="dxa"/>
            <w:vMerge/>
            <w:tcBorders>
              <w:left w:val="single" w:sz="4" w:space="0" w:color="000000"/>
              <w:right w:val="single" w:sz="4" w:space="0" w:color="000000"/>
            </w:tcBorders>
            <w:shd w:val="clear" w:color="auto" w:fill="DCDCDC"/>
          </w:tcPr>
          <w:p>
            <w:pPr/>
          </w:p>
        </w:tc>
      </w:tr>
      <w:tr>
        <w:trPr>
          <w:trHeight w:val="156" w:hRule="exact"/>
        </w:trPr>
        <w:tc>
          <w:tcPr>
            <w:tcW w:w="2232" w:type="dxa"/>
            <w:vMerge/>
            <w:tcBorders>
              <w:left w:val="single" w:sz="4" w:space="0" w:color="000000"/>
              <w:right w:val="single" w:sz="4" w:space="0" w:color="000000"/>
            </w:tcBorders>
            <w:shd w:val="clear" w:color="auto" w:fill="DCDCDC"/>
          </w:tcPr>
          <w:p>
            <w:pPr/>
          </w:p>
        </w:tc>
        <w:tc>
          <w:tcPr>
            <w:tcW w:w="1092"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1008" w:type="dxa"/>
            <w:vMerge w:val="restart"/>
            <w:tcBorders>
              <w:top w:val="nil" w:sz="6" w:space="0" w:color="auto"/>
              <w:left w:val="single" w:sz="4" w:space="0" w:color="000000"/>
              <w:right w:val="single" w:sz="4" w:space="0" w:color="000000"/>
            </w:tcBorders>
            <w:shd w:val="clear" w:color="auto" w:fill="DCDCDC"/>
          </w:tcPr>
          <w:p>
            <w:pPr/>
          </w:p>
        </w:tc>
        <w:tc>
          <w:tcPr>
            <w:tcW w:w="1093" w:type="dxa"/>
            <w:vMerge/>
            <w:tcBorders>
              <w:left w:val="single" w:sz="4" w:space="0" w:color="000000"/>
              <w:bottom w:val="nil" w:sz="6" w:space="0" w:color="auto"/>
              <w:right w:val="single" w:sz="4" w:space="0" w:color="000000"/>
            </w:tcBorders>
            <w:shd w:val="clear" w:color="auto" w:fill="DCDCDC"/>
          </w:tcPr>
          <w:p>
            <w:pPr/>
          </w:p>
        </w:tc>
      </w:tr>
      <w:tr>
        <w:trPr>
          <w:trHeight w:val="317" w:hRule="exact"/>
        </w:trPr>
        <w:tc>
          <w:tcPr>
            <w:tcW w:w="2232" w:type="dxa"/>
            <w:vMerge/>
            <w:tcBorders>
              <w:left w:val="single" w:sz="4" w:space="0" w:color="000000"/>
              <w:bottom w:val="single" w:sz="4" w:space="0" w:color="000000"/>
              <w:right w:val="single" w:sz="4" w:space="0" w:color="000000"/>
            </w:tcBorders>
            <w:shd w:val="clear" w:color="auto" w:fill="DCDCDC"/>
          </w:tcPr>
          <w:p>
            <w:pPr/>
          </w:p>
        </w:tc>
        <w:tc>
          <w:tcPr>
            <w:tcW w:w="1092"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08" w:type="dxa"/>
            <w:vMerge/>
            <w:tcBorders>
              <w:left w:val="single" w:sz="4" w:space="0" w:color="000000"/>
              <w:bottom w:val="single" w:sz="4" w:space="0" w:color="000000"/>
              <w:right w:val="single" w:sz="4" w:space="0" w:color="000000"/>
            </w:tcBorders>
            <w:shd w:val="clear" w:color="auto" w:fill="DCDCDC"/>
          </w:tcPr>
          <w:p>
            <w:pPr/>
          </w:p>
        </w:tc>
        <w:tc>
          <w:tcPr>
            <w:tcW w:w="109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11"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09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150,560,000.00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160,971,772.25</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36,302,303.53</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176,384,793.21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524,218,868.99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150,560,000.00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160,971,772.25</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26,713,728.83</w:t>
            </w: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135,255,620.89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473,501,121.97</w:t>
            </w: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11"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092" w:type="dxa"/>
            <w:tcBorders>
              <w:top w:val="single" w:sz="4" w:space="0" w:color="000000"/>
              <w:left w:val="single" w:sz="10"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11"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092" w:type="dxa"/>
            <w:tcBorders>
              <w:top w:val="single" w:sz="4" w:space="0" w:color="000000"/>
              <w:left w:val="single" w:sz="10"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11"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092" w:type="dxa"/>
            <w:tcBorders>
              <w:top w:val="single" w:sz="4" w:space="0" w:color="000000"/>
              <w:left w:val="single" w:sz="10"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11"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09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150,560,000.00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160,971,772.25</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36,302,303.53</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176,384,793.21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524,218,868.99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150,560,000.00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160,971,772.25</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26,713,728.83</w:t>
            </w: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135,255,620.89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473,501,121.97</w:t>
            </w:r>
          </w:p>
        </w:tc>
      </w:tr>
      <w:tr>
        <w:trPr>
          <w:trHeight w:val="714" w:hRule="exact"/>
        </w:trPr>
        <w:tc>
          <w:tcPr>
            <w:tcW w:w="22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11" w:right="0"/>
              <w:jc w:val="left"/>
              <w:rPr>
                <w:rFonts w:ascii="宋体" w:hAnsi="宋体" w:cs="宋体" w:eastAsia="宋体" w:hint="default"/>
                <w:sz w:val="16"/>
                <w:szCs w:val="16"/>
              </w:rPr>
            </w:pPr>
            <w:r>
              <w:rPr>
                <w:rFonts w:ascii="宋体" w:hAnsi="宋体" w:cs="宋体" w:eastAsia="宋体" w:hint="default"/>
                <w:spacing w:val="-3"/>
                <w:sz w:val="16"/>
                <w:szCs w:val="16"/>
              </w:rPr>
              <w:t>三、本年增减变动金额（减少以</w:t>
            </w:r>
          </w:p>
          <w:p>
            <w:pPr>
              <w:pStyle w:val="TableParagraph"/>
              <w:spacing w:line="240" w:lineRule="auto" w:before="102"/>
              <w:ind w:left="11"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109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4"/>
                <w:szCs w:val="14"/>
              </w:rPr>
            </w:pPr>
            <w:r>
              <w:rPr>
                <w:rFonts w:ascii="Times New Roman"/>
                <w:spacing w:val="-1"/>
                <w:sz w:val="14"/>
              </w:rPr>
              <w:t>150,560,000.00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4"/>
                <w:szCs w:val="14"/>
              </w:rPr>
            </w:pPr>
            <w:r>
              <w:rPr>
                <w:rFonts w:ascii="Times New Roman"/>
                <w:spacing w:val="-1"/>
                <w:sz w:val="14"/>
              </w:rPr>
              <w:t>-149,700,278.25</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4"/>
                <w:szCs w:val="14"/>
              </w:rPr>
            </w:pPr>
            <w:r>
              <w:rPr>
                <w:rFonts w:ascii="Times New Roman"/>
                <w:spacing w:val="-1"/>
                <w:sz w:val="14"/>
              </w:rPr>
              <w:t>10,005,026.71</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4"/>
                <w:szCs w:val="14"/>
              </w:rPr>
            </w:pPr>
            <w:r>
              <w:rPr>
                <w:rFonts w:ascii="Times New Roman"/>
                <w:spacing w:val="-1"/>
                <w:sz w:val="14"/>
              </w:rPr>
              <w:t>90,045,240.41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4"/>
                <w:szCs w:val="14"/>
              </w:rPr>
            </w:pPr>
            <w:r>
              <w:rPr>
                <w:rFonts w:ascii="Times New Roman"/>
                <w:spacing w:val="-1"/>
                <w:sz w:val="14"/>
              </w:rPr>
              <w:t>100,909,988.87</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4"/>
                <w:szCs w:val="14"/>
              </w:rPr>
            </w:pPr>
            <w:r>
              <w:rPr>
                <w:rFonts w:ascii="Times New Roman"/>
                <w:spacing w:val="-1"/>
                <w:sz w:val="14"/>
              </w:rPr>
              <w:t>9,588,574.70</w:t>
            </w: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4"/>
                <w:szCs w:val="14"/>
              </w:rPr>
            </w:pPr>
            <w:r>
              <w:rPr>
                <w:rFonts w:ascii="Times New Roman"/>
                <w:spacing w:val="-1"/>
                <w:sz w:val="14"/>
              </w:rPr>
              <w:t>41,129,172.32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4"/>
                <w:szCs w:val="14"/>
              </w:rPr>
            </w:pPr>
            <w:r>
              <w:rPr>
                <w:rFonts w:ascii="Times New Roman"/>
                <w:spacing w:val="-1"/>
                <w:sz w:val="14"/>
              </w:rPr>
              <w:t>50,717,747.02</w:t>
            </w: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11"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092" w:type="dxa"/>
            <w:tcBorders>
              <w:top w:val="single" w:sz="4" w:space="0" w:color="000000"/>
              <w:left w:val="single" w:sz="13"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100,050,267.12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100,050,267.12</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95,885,747.02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95,885,747.02</w:t>
            </w: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11"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092" w:type="dxa"/>
            <w:tcBorders>
              <w:top w:val="single" w:sz="4" w:space="0" w:color="000000"/>
              <w:left w:val="single" w:sz="13"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859,721.75</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859,721.75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11"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859,721.75</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100,050,267.12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100,909,988.87</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95,885,747.02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95,885,747.02</w:t>
            </w: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11"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092" w:type="dxa"/>
            <w:tcBorders>
              <w:top w:val="single" w:sz="4" w:space="0" w:color="000000"/>
              <w:left w:val="single" w:sz="13"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11"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．所有者投入资本</w:t>
            </w:r>
          </w:p>
        </w:tc>
        <w:tc>
          <w:tcPr>
            <w:tcW w:w="1092" w:type="dxa"/>
            <w:tcBorders>
              <w:top w:val="single" w:sz="4" w:space="0" w:color="000000"/>
              <w:left w:val="single" w:sz="13"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8" w:lineRule="auto" w:before="66"/>
              <w:ind w:left="11" w:right="6"/>
              <w:jc w:val="left"/>
              <w:rPr>
                <w:rFonts w:ascii="宋体" w:hAnsi="宋体" w:cs="宋体" w:eastAsia="宋体" w:hint="default"/>
                <w:sz w:val="16"/>
                <w:szCs w:val="16"/>
              </w:rPr>
            </w:pPr>
            <w:r>
              <w:rPr>
                <w:rFonts w:ascii="Times New Roman" w:hAnsi="Times New Roman" w:cs="Times New Roman" w:eastAsia="Times New Roman" w:hint="default"/>
                <w:spacing w:val="2"/>
                <w:sz w:val="16"/>
                <w:szCs w:val="16"/>
              </w:rPr>
              <w:t>2</w:t>
            </w:r>
            <w:r>
              <w:rPr>
                <w:rFonts w:ascii="宋体" w:hAnsi="宋体" w:cs="宋体" w:eastAsia="宋体" w:hint="default"/>
                <w:spacing w:val="2"/>
                <w:sz w:val="16"/>
                <w:szCs w:val="16"/>
              </w:rPr>
              <w:t>．股份支付计入所有者权益的</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金额</w:t>
            </w:r>
          </w:p>
        </w:tc>
        <w:tc>
          <w:tcPr>
            <w:tcW w:w="1092" w:type="dxa"/>
            <w:tcBorders>
              <w:top w:val="single" w:sz="4" w:space="0" w:color="000000"/>
              <w:left w:val="single" w:sz="13"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1" w:footer="1037" w:top="1180" w:bottom="1220" w:left="740" w:right="72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2256"/>
        <w:gridCol w:w="1080"/>
        <w:gridCol w:w="1080"/>
        <w:gridCol w:w="360"/>
        <w:gridCol w:w="360"/>
        <w:gridCol w:w="900"/>
        <w:gridCol w:w="540"/>
        <w:gridCol w:w="1080"/>
        <w:gridCol w:w="1080"/>
        <w:gridCol w:w="1080"/>
        <w:gridCol w:w="1080"/>
        <w:gridCol w:w="360"/>
        <w:gridCol w:w="360"/>
        <w:gridCol w:w="900"/>
        <w:gridCol w:w="540"/>
        <w:gridCol w:w="1008"/>
        <w:gridCol w:w="1093"/>
      </w:tblGrid>
      <w:tr>
        <w:trPr>
          <w:trHeight w:val="402" w:hRule="exact"/>
        </w:trPr>
        <w:tc>
          <w:tcPr>
            <w:tcW w:w="2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10,005,026.71</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-10,005,026.71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9,588,574.70</w:t>
            </w: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-54,756,574.70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-45,168,000.00</w:t>
            </w:r>
          </w:p>
        </w:tc>
      </w:tr>
      <w:tr>
        <w:trPr>
          <w:trHeight w:val="402" w:hRule="exact"/>
        </w:trPr>
        <w:tc>
          <w:tcPr>
            <w:tcW w:w="2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10,005,026.71</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-10,005,026.71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9,588,574.70</w:t>
            </w: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-9,588,574.70</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．提取一般风险准备</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．对所有者（或股东）的分配</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-45,168,000.00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-45,168,000.00</w:t>
            </w:r>
          </w:p>
        </w:tc>
      </w:tr>
      <w:tr>
        <w:trPr>
          <w:trHeight w:val="402" w:hRule="exact"/>
        </w:trPr>
        <w:tc>
          <w:tcPr>
            <w:tcW w:w="2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150,560,000.00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-150,560,000.00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pacing w:val="-3"/>
                <w:sz w:val="16"/>
                <w:szCs w:val="16"/>
              </w:rPr>
              <w:t>1</w:t>
            </w:r>
            <w:r>
              <w:rPr>
                <w:rFonts w:ascii="宋体" w:hAnsi="宋体" w:cs="宋体" w:eastAsia="宋体" w:hint="default"/>
                <w:spacing w:val="-3"/>
                <w:sz w:val="16"/>
                <w:szCs w:val="16"/>
              </w:rPr>
              <w:t>．资本公积转增资本（或股本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15" w:right="0"/>
              <w:jc w:val="left"/>
              <w:rPr>
                <w:rFonts w:ascii="Times New Roman" w:hAnsi="Times New Roman" w:cs="Times New Roman" w:eastAsia="Times New Roman" w:hint="default"/>
                <w:sz w:val="14"/>
                <w:szCs w:val="14"/>
              </w:rPr>
            </w:pPr>
            <w:r>
              <w:rPr>
                <w:rFonts w:ascii="宋体" w:hAnsi="宋体" w:cs="宋体" w:eastAsia="宋体" w:hint="default"/>
                <w:sz w:val="16"/>
                <w:szCs w:val="16"/>
              </w:rPr>
              <w:t>）</w:t>
            </w:r>
            <w:r>
              <w:rPr>
                <w:rFonts w:ascii="宋体" w:hAnsi="宋体" w:cs="宋体" w:eastAsia="宋体" w:hint="default"/>
                <w:spacing w:val="37"/>
                <w:sz w:val="16"/>
                <w:szCs w:val="16"/>
              </w:rPr>
              <w:t> </w:t>
            </w:r>
            <w:r>
              <w:rPr>
                <w:rFonts w:ascii="Times New Roman" w:hAnsi="Times New Roman" w:cs="Times New Roman" w:eastAsia="Times New Roman" w:hint="default"/>
                <w:position w:val="1"/>
                <w:sz w:val="14"/>
                <w:szCs w:val="14"/>
              </w:rPr>
              <w:t>150,560,000.00</w:t>
            </w:r>
            <w:r>
              <w:rPr>
                <w:rFonts w:ascii="Times New Roman" w:hAnsi="Times New Roman" w:cs="Times New Roman" w:eastAsia="Times New Roman" w:hint="default"/>
                <w:sz w:val="14"/>
                <w:szCs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-150,560,000.00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pacing w:val="-3"/>
                <w:sz w:val="16"/>
                <w:szCs w:val="16"/>
              </w:rPr>
              <w:t>2</w:t>
            </w:r>
            <w:r>
              <w:rPr>
                <w:rFonts w:ascii="宋体" w:hAnsi="宋体" w:cs="宋体" w:eastAsia="宋体" w:hint="default"/>
                <w:spacing w:val="-3"/>
                <w:sz w:val="16"/>
                <w:szCs w:val="16"/>
              </w:rPr>
              <w:t>．盈余公积转增资本（或股本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15" w:right="0"/>
              <w:jc w:val="lef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．盈余公积弥补亏损</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．本期提取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．本期使用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301,120,000.00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2"/>
                <w:sz w:val="14"/>
              </w:rPr>
              <w:t>11,271,494.00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46,307,330.24</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266,430,033.62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70" w:right="0"/>
              <w:jc w:val="left"/>
              <w:rPr>
                <w:rFonts w:ascii="Times New Roman" w:hAnsi="Times New Roman" w:cs="Times New Roman" w:eastAsia="Times New Roman" w:hint="default"/>
                <w:sz w:val="14"/>
                <w:szCs w:val="14"/>
              </w:rPr>
            </w:pPr>
            <w:r>
              <w:rPr>
                <w:rFonts w:ascii="Times New Roman"/>
                <w:sz w:val="14"/>
              </w:rPr>
              <w:t>625,128,857.86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70" w:right="0"/>
              <w:jc w:val="left"/>
              <w:rPr>
                <w:rFonts w:ascii="Times New Roman" w:hAnsi="Times New Roman" w:cs="Times New Roman" w:eastAsia="Times New Roman" w:hint="default"/>
                <w:sz w:val="14"/>
                <w:szCs w:val="14"/>
              </w:rPr>
            </w:pPr>
            <w:r>
              <w:rPr>
                <w:rFonts w:ascii="Times New Roman"/>
                <w:sz w:val="14"/>
              </w:rPr>
              <w:t>150,560,000.00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70" w:right="0"/>
              <w:jc w:val="left"/>
              <w:rPr>
                <w:rFonts w:ascii="Times New Roman" w:hAnsi="Times New Roman" w:cs="Times New Roman" w:eastAsia="Times New Roman" w:hint="default"/>
                <w:sz w:val="14"/>
                <w:szCs w:val="14"/>
              </w:rPr>
            </w:pPr>
            <w:r>
              <w:rPr>
                <w:rFonts w:ascii="Times New Roman"/>
                <w:sz w:val="14"/>
              </w:rPr>
              <w:t>160,971,772.25</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spacing w:val="-1"/>
                <w:sz w:val="14"/>
              </w:rPr>
              <w:t>36,302,303.53</w:t>
            </w: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176,384,793.21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1"/>
                <w:sz w:val="14"/>
              </w:rPr>
              <w:t>524,218,868.99</w:t>
            </w:r>
            <w:r>
              <w:rPr>
                <w:rFonts w:ascii="Times New Roman"/>
                <w:sz w:val="14"/>
              </w:rPr>
            </w:r>
          </w:p>
        </w:tc>
      </w:tr>
    </w:tbl>
    <w:p>
      <w:pPr>
        <w:spacing w:line="240" w:lineRule="auto" w:before="6"/>
        <w:rPr>
          <w:rFonts w:ascii="宋体" w:hAnsi="宋体" w:cs="宋体" w:eastAsia="宋体" w:hint="default"/>
          <w:sz w:val="9"/>
          <w:szCs w:val="9"/>
        </w:rPr>
      </w:pPr>
    </w:p>
    <w:p>
      <w:pPr>
        <w:tabs>
          <w:tab w:pos="5363" w:val="left" w:leader="none"/>
          <w:tab w:pos="11753" w:val="left" w:leader="none"/>
        </w:tabs>
        <w:spacing w:before="44"/>
        <w:ind w:left="413" w:right="0"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t>主管会计工作的负责人：陈林富</w:t>
        <w:tab/>
        <w:t>会计机构负责人：陈林富</w:t>
      </w:r>
    </w:p>
    <w:p>
      <w:pPr>
        <w:spacing w:after="0"/>
        <w:jc w:val="left"/>
        <w:rPr>
          <w:rFonts w:ascii="宋体" w:hAnsi="宋体" w:cs="宋体" w:eastAsia="宋体" w:hint="default"/>
          <w:sz w:val="18"/>
          <w:szCs w:val="18"/>
        </w:rPr>
        <w:sectPr>
          <w:pgSz w:w="16840" w:h="11910" w:orient="landscape"/>
          <w:pgMar w:header="851" w:footer="1037" w:top="1180" w:bottom="1220" w:left="72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2"/>
        <w:spacing w:line="434" w:lineRule="auto" w:before="13"/>
        <w:ind w:left="2939" w:right="2995"/>
        <w:jc w:val="center"/>
        <w:rPr>
          <w:rFonts w:ascii="黑体" w:hAnsi="黑体" w:cs="黑体" w:eastAsia="黑体" w:hint="default"/>
          <w:b w:val="0"/>
          <w:bCs w:val="0"/>
        </w:rPr>
      </w:pPr>
      <w:r>
        <w:rPr>
          <w:rFonts w:ascii="黑体" w:hAnsi="黑体" w:cs="黑体" w:eastAsia="黑体" w:hint="default"/>
          <w:w w:val="95"/>
        </w:rPr>
        <w:t>浙江利欧股份有限公司</w:t>
      </w:r>
      <w:r>
        <w:rPr>
          <w:rFonts w:ascii="黑体" w:hAnsi="黑体" w:cs="黑体" w:eastAsia="黑体" w:hint="default"/>
          <w:spacing w:val="-6"/>
          <w:w w:val="95"/>
        </w:rPr>
        <w:t> </w:t>
      </w:r>
      <w:r>
        <w:rPr>
          <w:rFonts w:ascii="黑体" w:hAnsi="黑体" w:cs="黑体" w:eastAsia="黑体" w:hint="default"/>
        </w:rPr>
        <w:t>财务报表附注</w:t>
      </w:r>
      <w:r>
        <w:rPr>
          <w:rFonts w:ascii="黑体" w:hAnsi="黑体" w:cs="黑体" w:eastAsia="黑体" w:hint="default"/>
          <w:b w:val="0"/>
          <w:bCs w:val="0"/>
        </w:rPr>
      </w:r>
    </w:p>
    <w:p>
      <w:pPr>
        <w:spacing w:before="98"/>
        <w:ind w:left="0" w:right="56" w:firstLine="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w:t>
      </w:r>
    </w:p>
    <w:p>
      <w:pPr>
        <w:spacing w:line="240" w:lineRule="auto" w:before="8"/>
        <w:rPr>
          <w:rFonts w:ascii="宋体" w:hAnsi="宋体" w:cs="宋体" w:eastAsia="宋体" w:hint="default"/>
          <w:sz w:val="17"/>
          <w:szCs w:val="17"/>
        </w:rPr>
      </w:pPr>
    </w:p>
    <w:p>
      <w:pPr>
        <w:spacing w:before="35"/>
        <w:ind w:left="0" w:right="197" w:firstLine="0"/>
        <w:jc w:val="right"/>
        <w:rPr>
          <w:rFonts w:ascii="宋体" w:hAnsi="宋体" w:cs="宋体" w:eastAsia="宋体" w:hint="default"/>
          <w:sz w:val="21"/>
          <w:szCs w:val="21"/>
        </w:rPr>
      </w:pPr>
      <w:r>
        <w:rPr>
          <w:rFonts w:ascii="宋体" w:hAnsi="宋体" w:cs="宋体" w:eastAsia="宋体" w:hint="default"/>
          <w:sz w:val="21"/>
          <w:szCs w:val="21"/>
        </w:rPr>
        <w:t>金额单位：人民币元</w:t>
      </w:r>
    </w:p>
    <w:p>
      <w:pPr>
        <w:spacing w:line="240" w:lineRule="auto" w:before="8"/>
        <w:rPr>
          <w:rFonts w:ascii="宋体" w:hAnsi="宋体" w:cs="宋体" w:eastAsia="宋体" w:hint="default"/>
          <w:sz w:val="17"/>
          <w:szCs w:val="17"/>
        </w:rPr>
      </w:pPr>
    </w:p>
    <w:p>
      <w:pPr>
        <w:spacing w:before="35"/>
        <w:ind w:left="560" w:right="207" w:firstLine="0"/>
        <w:jc w:val="left"/>
        <w:rPr>
          <w:rFonts w:ascii="黑体" w:hAnsi="黑体" w:cs="黑体" w:eastAsia="黑体" w:hint="default"/>
          <w:sz w:val="21"/>
          <w:szCs w:val="21"/>
        </w:rPr>
      </w:pPr>
      <w:r>
        <w:rPr>
          <w:rFonts w:ascii="黑体" w:hAnsi="黑体" w:cs="黑体" w:eastAsia="黑体" w:hint="default"/>
          <w:b/>
          <w:bCs/>
          <w:sz w:val="21"/>
          <w:szCs w:val="21"/>
        </w:rPr>
        <w:t>一、公司基况</w:t>
      </w:r>
      <w:r>
        <w:rPr>
          <w:rFonts w:ascii="黑体" w:hAnsi="黑体" w:cs="黑体" w:eastAsia="黑体" w:hint="default"/>
          <w:sz w:val="21"/>
          <w:szCs w:val="21"/>
        </w:rPr>
      </w:r>
    </w:p>
    <w:p>
      <w:pPr>
        <w:spacing w:line="240" w:lineRule="auto" w:before="2"/>
        <w:rPr>
          <w:rFonts w:ascii="黑体" w:hAnsi="黑体" w:cs="黑体" w:eastAsia="黑体" w:hint="default"/>
          <w:b/>
          <w:bCs/>
          <w:sz w:val="14"/>
          <w:szCs w:val="14"/>
        </w:rPr>
      </w:pPr>
    </w:p>
    <w:p>
      <w:pPr>
        <w:spacing w:line="367" w:lineRule="auto" w:before="0"/>
        <w:ind w:left="140" w:right="84" w:firstLine="420"/>
        <w:jc w:val="left"/>
        <w:rPr>
          <w:rFonts w:ascii="宋体" w:hAnsi="宋体" w:cs="宋体" w:eastAsia="宋体" w:hint="default"/>
          <w:sz w:val="21"/>
          <w:szCs w:val="21"/>
        </w:rPr>
      </w:pPr>
      <w:r>
        <w:rPr>
          <w:rFonts w:ascii="宋体" w:hAnsi="宋体" w:cs="宋体" w:eastAsia="宋体" w:hint="default"/>
          <w:sz w:val="21"/>
          <w:szCs w:val="21"/>
        </w:rPr>
        <w:t>浙江利欧股份有限公司（以下简称公司或本公司）系经浙江省人民政府浙政股〔2005〕 5</w:t>
      </w:r>
      <w:r>
        <w:rPr>
          <w:rFonts w:ascii="宋体" w:hAnsi="宋体" w:cs="宋体" w:eastAsia="宋体" w:hint="default"/>
          <w:spacing w:val="-20"/>
          <w:sz w:val="21"/>
          <w:szCs w:val="21"/>
        </w:rPr>
        <w:t> </w:t>
      </w:r>
      <w:r>
        <w:rPr>
          <w:rFonts w:ascii="宋体" w:hAnsi="宋体" w:cs="宋体" w:eastAsia="宋体" w:hint="default"/>
          <w:spacing w:val="-2"/>
          <w:sz w:val="21"/>
          <w:szCs w:val="21"/>
        </w:rPr>
        <w:t>号文批准，由王相荣、张灵正、王壮利、温岭中恒投资有限公司、颜土富和王珍萍共同发</w:t>
      </w:r>
    </w:p>
    <w:p>
      <w:pPr>
        <w:spacing w:before="34"/>
        <w:ind w:left="140" w:right="0" w:firstLine="0"/>
        <w:jc w:val="both"/>
        <w:rPr>
          <w:rFonts w:ascii="宋体" w:hAnsi="宋体" w:cs="宋体" w:eastAsia="宋体" w:hint="default"/>
          <w:sz w:val="21"/>
          <w:szCs w:val="21"/>
        </w:rPr>
      </w:pPr>
      <w:r>
        <w:rPr>
          <w:rFonts w:ascii="宋体" w:hAnsi="宋体" w:cs="宋体" w:eastAsia="宋体" w:hint="default"/>
          <w:sz w:val="21"/>
          <w:szCs w:val="21"/>
        </w:rPr>
        <w:t>起，在原浙江利欧电气有限公司基础上整体变更设立的股份有限公司，于</w:t>
      </w:r>
      <w:r>
        <w:rPr>
          <w:rFonts w:ascii="宋体" w:hAnsi="宋体" w:cs="宋体" w:eastAsia="宋体" w:hint="default"/>
          <w:spacing w:val="-51"/>
          <w:sz w:val="21"/>
          <w:szCs w:val="21"/>
        </w:rPr>
        <w:t> </w:t>
      </w: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日</w:t>
      </w:r>
    </w:p>
    <w:p>
      <w:pPr>
        <w:spacing w:before="145"/>
        <w:ind w:left="140" w:right="0" w:firstLine="0"/>
        <w:jc w:val="both"/>
        <w:rPr>
          <w:rFonts w:ascii="宋体" w:hAnsi="宋体" w:cs="宋体" w:eastAsia="宋体" w:hint="default"/>
          <w:sz w:val="21"/>
          <w:szCs w:val="21"/>
        </w:rPr>
      </w:pPr>
      <w:r>
        <w:rPr>
          <w:rFonts w:ascii="宋体" w:hAnsi="宋体" w:cs="宋体" w:eastAsia="宋体" w:hint="default"/>
          <w:sz w:val="21"/>
          <w:szCs w:val="21"/>
        </w:rPr>
        <w:t>在浙江省工商行政管理局登记注册，取得注册号为 330000000001282</w:t>
      </w:r>
      <w:r>
        <w:rPr>
          <w:rFonts w:ascii="宋体" w:hAnsi="宋体" w:cs="宋体" w:eastAsia="宋体" w:hint="default"/>
          <w:spacing w:val="-29"/>
          <w:sz w:val="21"/>
          <w:szCs w:val="21"/>
        </w:rPr>
        <w:t> </w:t>
      </w:r>
      <w:r>
        <w:rPr>
          <w:rFonts w:ascii="宋体" w:hAnsi="宋体" w:cs="宋体" w:eastAsia="宋体" w:hint="default"/>
          <w:sz w:val="21"/>
          <w:szCs w:val="21"/>
        </w:rPr>
        <w:t>的《企业法人营业执</w:t>
      </w:r>
    </w:p>
    <w:p>
      <w:pPr>
        <w:spacing w:line="367" w:lineRule="auto" w:before="145"/>
        <w:ind w:left="140" w:right="197" w:firstLine="0"/>
        <w:jc w:val="both"/>
        <w:rPr>
          <w:rFonts w:ascii="宋体" w:hAnsi="宋体" w:cs="宋体" w:eastAsia="宋体" w:hint="default"/>
          <w:sz w:val="21"/>
          <w:szCs w:val="21"/>
        </w:rPr>
      </w:pPr>
      <w:r>
        <w:rPr>
          <w:rFonts w:ascii="宋体" w:hAnsi="宋体" w:cs="宋体" w:eastAsia="宋体" w:hint="default"/>
          <w:spacing w:val="-10"/>
          <w:sz w:val="21"/>
          <w:szCs w:val="21"/>
        </w:rPr>
        <w:t>照》，公司现有注册资本</w:t>
      </w:r>
      <w:r>
        <w:rPr>
          <w:rFonts w:ascii="宋体" w:hAnsi="宋体" w:cs="宋体" w:eastAsia="宋体" w:hint="default"/>
          <w:spacing w:val="-49"/>
          <w:sz w:val="21"/>
          <w:szCs w:val="21"/>
        </w:rPr>
        <w:t> </w:t>
      </w:r>
      <w:r>
        <w:rPr>
          <w:rFonts w:ascii="宋体" w:hAnsi="宋体" w:cs="宋体" w:eastAsia="宋体" w:hint="default"/>
          <w:sz w:val="21"/>
          <w:szCs w:val="21"/>
        </w:rPr>
        <w:t>30,112.00</w:t>
      </w:r>
      <w:r>
        <w:rPr>
          <w:rFonts w:ascii="宋体" w:hAnsi="宋体" w:cs="宋体" w:eastAsia="宋体" w:hint="default"/>
          <w:spacing w:val="-49"/>
          <w:sz w:val="21"/>
          <w:szCs w:val="21"/>
        </w:rPr>
        <w:t> </w:t>
      </w:r>
      <w:r>
        <w:rPr>
          <w:rFonts w:ascii="宋体" w:hAnsi="宋体" w:cs="宋体" w:eastAsia="宋体" w:hint="default"/>
          <w:spacing w:val="-1"/>
          <w:sz w:val="21"/>
          <w:szCs w:val="21"/>
        </w:rPr>
        <w:t>万元，股份总数</w:t>
      </w:r>
      <w:r>
        <w:rPr>
          <w:rFonts w:ascii="宋体" w:hAnsi="宋体" w:cs="宋体" w:eastAsia="宋体" w:hint="default"/>
          <w:spacing w:val="-49"/>
          <w:sz w:val="21"/>
          <w:szCs w:val="21"/>
        </w:rPr>
        <w:t> </w:t>
      </w:r>
      <w:r>
        <w:rPr>
          <w:rFonts w:ascii="宋体" w:hAnsi="宋体" w:cs="宋体" w:eastAsia="宋体" w:hint="default"/>
          <w:sz w:val="21"/>
          <w:szCs w:val="21"/>
        </w:rPr>
        <w:t>30,112</w:t>
      </w:r>
      <w:r>
        <w:rPr>
          <w:rFonts w:ascii="宋体" w:hAnsi="宋体" w:cs="宋体" w:eastAsia="宋体" w:hint="default"/>
          <w:spacing w:val="-49"/>
          <w:sz w:val="21"/>
          <w:szCs w:val="21"/>
        </w:rPr>
        <w:t> </w:t>
      </w:r>
      <w:r>
        <w:rPr>
          <w:rFonts w:ascii="宋体" w:hAnsi="宋体" w:cs="宋体" w:eastAsia="宋体" w:hint="default"/>
          <w:spacing w:val="-1"/>
          <w:sz w:val="21"/>
          <w:szCs w:val="21"/>
        </w:rPr>
        <w:t>万股（每股面值</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pacing w:val="-18"/>
          <w:sz w:val="21"/>
          <w:szCs w:val="21"/>
        </w:rPr>
        <w:t>元）。其中有</w:t>
      </w:r>
      <w:r>
        <w:rPr>
          <w:rFonts w:ascii="宋体" w:hAnsi="宋体" w:cs="宋体" w:eastAsia="宋体" w:hint="default"/>
          <w:sz w:val="21"/>
          <w:szCs w:val="21"/>
        </w:rPr>
        <w:t> </w:t>
      </w:r>
      <w:r>
        <w:rPr>
          <w:rFonts w:ascii="宋体" w:hAnsi="宋体" w:cs="宋体" w:eastAsia="宋体" w:hint="default"/>
          <w:spacing w:val="2"/>
          <w:sz w:val="21"/>
          <w:szCs w:val="21"/>
        </w:rPr>
        <w:t>限售条件的流通股为</w:t>
      </w:r>
      <w:r>
        <w:rPr>
          <w:rFonts w:ascii="宋体" w:hAnsi="宋体" w:cs="宋体" w:eastAsia="宋体" w:hint="default"/>
          <w:spacing w:val="16"/>
          <w:sz w:val="21"/>
          <w:szCs w:val="21"/>
        </w:rPr>
        <w:t> </w:t>
      </w:r>
      <w:r>
        <w:rPr>
          <w:rFonts w:ascii="宋体" w:hAnsi="宋体" w:cs="宋体" w:eastAsia="宋体" w:hint="default"/>
          <w:sz w:val="21"/>
          <w:szCs w:val="21"/>
        </w:rPr>
        <w:t>137,167,769</w:t>
      </w:r>
      <w:r>
        <w:rPr>
          <w:rFonts w:ascii="宋体" w:hAnsi="宋体" w:cs="宋体" w:eastAsia="宋体" w:hint="default"/>
          <w:spacing w:val="15"/>
          <w:sz w:val="21"/>
          <w:szCs w:val="21"/>
        </w:rPr>
        <w:t> </w:t>
      </w:r>
      <w:r>
        <w:rPr>
          <w:rFonts w:ascii="宋体" w:hAnsi="宋体" w:cs="宋体" w:eastAsia="宋体" w:hint="default"/>
          <w:spacing w:val="2"/>
          <w:sz w:val="21"/>
          <w:szCs w:val="21"/>
        </w:rPr>
        <w:t>股，占公司总股本的</w:t>
      </w:r>
      <w:r>
        <w:rPr>
          <w:rFonts w:ascii="宋体" w:hAnsi="宋体" w:cs="宋体" w:eastAsia="宋体" w:hint="default"/>
          <w:spacing w:val="16"/>
          <w:sz w:val="21"/>
          <w:szCs w:val="21"/>
        </w:rPr>
        <w:t> </w:t>
      </w:r>
      <w:r>
        <w:rPr>
          <w:rFonts w:ascii="宋体" w:hAnsi="宋体" w:cs="宋体" w:eastAsia="宋体" w:hint="default"/>
          <w:sz w:val="21"/>
          <w:szCs w:val="21"/>
        </w:rPr>
        <w:t>45.55%；无限售条件的流通股为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163,952,231</w:t>
      </w:r>
      <w:r>
        <w:rPr>
          <w:rFonts w:ascii="宋体" w:hAnsi="宋体" w:cs="宋体" w:eastAsia="宋体" w:hint="default"/>
          <w:spacing w:val="-55"/>
          <w:sz w:val="21"/>
          <w:szCs w:val="21"/>
        </w:rPr>
        <w:t> </w:t>
      </w:r>
      <w:r>
        <w:rPr>
          <w:rFonts w:ascii="宋体" w:hAnsi="宋体" w:cs="宋体" w:eastAsia="宋体" w:hint="default"/>
          <w:spacing w:val="-6"/>
          <w:sz w:val="21"/>
          <w:szCs w:val="21"/>
        </w:rPr>
        <w:t>股，占公司总股本的</w:t>
      </w:r>
      <w:r>
        <w:rPr>
          <w:rFonts w:ascii="宋体" w:hAnsi="宋体" w:cs="宋体" w:eastAsia="宋体" w:hint="default"/>
          <w:spacing w:val="-55"/>
          <w:sz w:val="21"/>
          <w:szCs w:val="21"/>
        </w:rPr>
        <w:t> </w:t>
      </w:r>
      <w:r>
        <w:rPr>
          <w:rFonts w:ascii="宋体" w:hAnsi="宋体" w:cs="宋体" w:eastAsia="宋体" w:hint="default"/>
          <w:spacing w:val="-5"/>
          <w:sz w:val="21"/>
          <w:szCs w:val="21"/>
        </w:rPr>
        <w:t>54.45%。公司股票已于</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日在深圳证券交易</w:t>
      </w:r>
      <w:r>
        <w:rPr>
          <w:rFonts w:ascii="宋体" w:hAnsi="宋体" w:cs="宋体" w:eastAsia="宋体" w:hint="default"/>
          <w:spacing w:val="-1"/>
          <w:sz w:val="21"/>
          <w:szCs w:val="21"/>
        </w:rPr>
        <w:t> </w:t>
      </w:r>
      <w:r>
        <w:rPr>
          <w:rFonts w:ascii="宋体" w:hAnsi="宋体" w:cs="宋体" w:eastAsia="宋体" w:hint="default"/>
          <w:sz w:val="21"/>
          <w:szCs w:val="21"/>
        </w:rPr>
        <w:t>所挂牌交易。</w:t>
      </w:r>
    </w:p>
    <w:p>
      <w:pPr>
        <w:spacing w:line="367" w:lineRule="auto" w:before="74"/>
        <w:ind w:left="140" w:right="194" w:firstLine="420"/>
        <w:jc w:val="both"/>
        <w:rPr>
          <w:rFonts w:ascii="宋体" w:hAnsi="宋体" w:cs="宋体" w:eastAsia="宋体" w:hint="default"/>
          <w:sz w:val="21"/>
          <w:szCs w:val="21"/>
        </w:rPr>
      </w:pPr>
      <w:r>
        <w:rPr>
          <w:rFonts w:ascii="宋体" w:hAnsi="宋体" w:cs="宋体" w:eastAsia="宋体" w:hint="default"/>
          <w:spacing w:val="-3"/>
          <w:sz w:val="21"/>
          <w:szCs w:val="21"/>
        </w:rPr>
        <w:t>本公司属机械制造行业。经营范围：园林机械、水泵、电机、汽油机、机械设备、环保</w:t>
      </w:r>
      <w:r>
        <w:rPr>
          <w:rFonts w:ascii="宋体" w:hAnsi="宋体" w:cs="宋体" w:eastAsia="宋体" w:hint="default"/>
          <w:sz w:val="21"/>
          <w:szCs w:val="21"/>
        </w:rPr>
        <w:t> </w:t>
      </w:r>
      <w:r>
        <w:rPr>
          <w:rFonts w:ascii="宋体" w:hAnsi="宋体" w:cs="宋体" w:eastAsia="宋体" w:hint="default"/>
          <w:spacing w:val="-3"/>
          <w:sz w:val="21"/>
          <w:szCs w:val="21"/>
        </w:rPr>
        <w:t>设备、模具、五金工具及相关配件的生产、销售，进出口经营业务（除法律、法规禁止和限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8"/>
          <w:sz w:val="21"/>
          <w:szCs w:val="21"/>
        </w:rPr>
        <w:t>制的项目）。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0"/>
        <w:ind w:left="560" w:right="207" w:firstLine="0"/>
        <w:jc w:val="left"/>
        <w:rPr>
          <w:rFonts w:ascii="黑体" w:hAnsi="黑体" w:cs="黑体" w:eastAsia="黑体" w:hint="default"/>
          <w:sz w:val="21"/>
          <w:szCs w:val="21"/>
        </w:rPr>
      </w:pPr>
      <w:r>
        <w:rPr>
          <w:rFonts w:ascii="黑体" w:hAnsi="黑体" w:cs="黑体" w:eastAsia="黑体" w:hint="default"/>
          <w:b/>
          <w:bCs/>
          <w:sz w:val="21"/>
          <w:szCs w:val="21"/>
        </w:rPr>
        <w:t>二、公司主要会计政策、会计估计</w:t>
      </w:r>
      <w:r>
        <w:rPr>
          <w:rFonts w:ascii="黑体" w:hAnsi="黑体" w:cs="黑体" w:eastAsia="黑体" w:hint="default"/>
          <w:sz w:val="21"/>
          <w:szCs w:val="21"/>
        </w:rPr>
      </w:r>
    </w:p>
    <w:p>
      <w:pPr>
        <w:spacing w:line="240" w:lineRule="auto" w:before="3"/>
        <w:rPr>
          <w:rFonts w:ascii="黑体" w:hAnsi="黑体" w:cs="黑体" w:eastAsia="黑体" w:hint="default"/>
          <w:b/>
          <w:bCs/>
          <w:sz w:val="14"/>
          <w:szCs w:val="14"/>
        </w:rPr>
      </w:pPr>
    </w:p>
    <w:p>
      <w:pPr>
        <w:spacing w:line="400" w:lineRule="auto" w:before="0"/>
        <w:ind w:left="560" w:right="4284"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财务报表的编制基础</w:t>
      </w:r>
      <w:r>
        <w:rPr>
          <w:rFonts w:ascii="宋体" w:hAnsi="宋体" w:cs="宋体" w:eastAsia="宋体" w:hint="default"/>
          <w:sz w:val="21"/>
          <w:szCs w:val="21"/>
        </w:rPr>
        <w:t> 本公司财务报表以持续经营为编制基础。 (二)</w:t>
      </w:r>
      <w:r>
        <w:rPr>
          <w:rFonts w:ascii="宋体" w:hAnsi="宋体" w:cs="宋体" w:eastAsia="宋体" w:hint="default"/>
          <w:spacing w:val="-2"/>
          <w:sz w:val="21"/>
          <w:szCs w:val="21"/>
        </w:rPr>
        <w:t> </w:t>
      </w:r>
      <w:r>
        <w:rPr>
          <w:rFonts w:ascii="宋体" w:hAnsi="宋体" w:cs="宋体" w:eastAsia="宋体" w:hint="default"/>
          <w:sz w:val="21"/>
          <w:szCs w:val="21"/>
        </w:rPr>
        <w:t>遵循企业会计准则的声明</w:t>
      </w:r>
    </w:p>
    <w:p>
      <w:pPr>
        <w:spacing w:line="367" w:lineRule="auto" w:before="45"/>
        <w:ind w:left="140" w:right="87" w:firstLine="420"/>
        <w:jc w:val="left"/>
        <w:rPr>
          <w:rFonts w:ascii="宋体" w:hAnsi="宋体" w:cs="宋体" w:eastAsia="宋体" w:hint="default"/>
          <w:sz w:val="21"/>
          <w:szCs w:val="21"/>
        </w:rPr>
      </w:pPr>
      <w:r>
        <w:rPr>
          <w:rFonts w:ascii="宋体" w:hAnsi="宋体" w:cs="宋体" w:eastAsia="宋体" w:hint="default"/>
          <w:spacing w:val="-3"/>
          <w:sz w:val="21"/>
          <w:szCs w:val="21"/>
        </w:rPr>
        <w:t>本公司所编制的财务报表符合企业会计准则的要求，真实、完整地反映了公司的财务状</w:t>
      </w:r>
      <w:r>
        <w:rPr>
          <w:rFonts w:ascii="宋体" w:hAnsi="宋体" w:cs="宋体" w:eastAsia="宋体" w:hint="default"/>
          <w:sz w:val="21"/>
          <w:szCs w:val="21"/>
        </w:rPr>
        <w:t> 况、经营成果和现金流量等有关信息。</w:t>
      </w:r>
    </w:p>
    <w:p>
      <w:pPr>
        <w:spacing w:before="73"/>
        <w:ind w:left="560" w:right="207"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会计期间</w:t>
      </w:r>
    </w:p>
    <w:p>
      <w:pPr>
        <w:spacing w:line="240" w:lineRule="auto" w:before="2"/>
        <w:rPr>
          <w:rFonts w:ascii="宋体" w:hAnsi="宋体" w:cs="宋体" w:eastAsia="宋体" w:hint="default"/>
          <w:sz w:val="14"/>
          <w:szCs w:val="14"/>
        </w:rPr>
      </w:pPr>
    </w:p>
    <w:p>
      <w:pPr>
        <w:spacing w:line="403" w:lineRule="auto" w:before="0"/>
        <w:ind w:left="560" w:right="3503" w:firstLine="0"/>
        <w:jc w:val="left"/>
        <w:rPr>
          <w:rFonts w:ascii="宋体" w:hAnsi="宋体" w:cs="宋体" w:eastAsia="宋体" w:hint="default"/>
          <w:sz w:val="21"/>
          <w:szCs w:val="21"/>
        </w:rPr>
      </w:pPr>
      <w:r>
        <w:rPr>
          <w:rFonts w:ascii="宋体" w:hAnsi="宋体" w:cs="宋体" w:eastAsia="宋体" w:hint="default"/>
          <w:sz w:val="21"/>
          <w:szCs w:val="21"/>
        </w:rPr>
        <w:t>会计年度自公历</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日起至</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日止。</w:t>
      </w:r>
      <w:r>
        <w:rPr>
          <w:rFonts w:ascii="宋体" w:hAnsi="宋体" w:cs="宋体" w:eastAsia="宋体" w:hint="default"/>
          <w:spacing w:val="-1"/>
          <w:sz w:val="21"/>
          <w:szCs w:val="21"/>
        </w:rPr>
        <w:t> </w:t>
      </w:r>
      <w:r>
        <w:rPr>
          <w:rFonts w:ascii="宋体" w:hAnsi="宋体" w:cs="宋体" w:eastAsia="宋体" w:hint="default"/>
          <w:sz w:val="21"/>
          <w:szCs w:val="21"/>
        </w:rPr>
        <w:t>(四)</w:t>
      </w:r>
      <w:r>
        <w:rPr>
          <w:rFonts w:ascii="宋体" w:hAnsi="宋体" w:cs="宋体" w:eastAsia="宋体" w:hint="default"/>
          <w:spacing w:val="-2"/>
          <w:sz w:val="21"/>
          <w:szCs w:val="21"/>
        </w:rPr>
        <w:t> </w:t>
      </w:r>
      <w:r>
        <w:rPr>
          <w:rFonts w:ascii="宋体" w:hAnsi="宋体" w:cs="宋体" w:eastAsia="宋体" w:hint="default"/>
          <w:sz w:val="21"/>
          <w:szCs w:val="21"/>
        </w:rPr>
        <w:t>记账本位币</w:t>
      </w:r>
    </w:p>
    <w:p>
      <w:pPr>
        <w:spacing w:before="42"/>
        <w:ind w:left="560" w:right="207"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w:t>
      </w:r>
    </w:p>
    <w:p>
      <w:pPr>
        <w:spacing w:line="240" w:lineRule="auto" w:before="2"/>
        <w:rPr>
          <w:rFonts w:ascii="宋体" w:hAnsi="宋体" w:cs="宋体" w:eastAsia="宋体" w:hint="default"/>
          <w:sz w:val="14"/>
          <w:szCs w:val="14"/>
        </w:rPr>
      </w:pPr>
    </w:p>
    <w:p>
      <w:pPr>
        <w:spacing w:line="403" w:lineRule="auto" w:before="0"/>
        <w:ind w:left="560" w:right="2711" w:firstLine="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2"/>
          <w:sz w:val="21"/>
          <w:szCs w:val="21"/>
        </w:rPr>
        <w:t> </w:t>
      </w:r>
      <w:r>
        <w:rPr>
          <w:rFonts w:ascii="宋体" w:hAnsi="宋体" w:cs="宋体" w:eastAsia="宋体" w:hint="default"/>
          <w:sz w:val="21"/>
          <w:szCs w:val="21"/>
        </w:rPr>
        <w:t>同一控制下和非同一控制下企业合并的会计处理方法</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同一控制下企业合并的会计处理方法</w:t>
      </w:r>
    </w:p>
    <w:p>
      <w:pPr>
        <w:spacing w:after="0" w:line="403" w:lineRule="auto"/>
        <w:jc w:val="left"/>
        <w:rPr>
          <w:rFonts w:ascii="宋体" w:hAnsi="宋体" w:cs="宋体" w:eastAsia="宋体" w:hint="default"/>
          <w:sz w:val="21"/>
          <w:szCs w:val="21"/>
        </w:rPr>
        <w:sectPr>
          <w:headerReference w:type="default" r:id="rId23"/>
          <w:footerReference w:type="default" r:id="rId24"/>
          <w:pgSz w:w="11910" w:h="16840"/>
          <w:pgMar w:header="851" w:footer="1041" w:top="1180" w:bottom="1240" w:left="1660" w:right="1600"/>
        </w:sectPr>
      </w:pPr>
    </w:p>
    <w:p>
      <w:pPr>
        <w:spacing w:line="240" w:lineRule="auto" w:before="9"/>
        <w:rPr>
          <w:rFonts w:ascii="宋体" w:hAnsi="宋体" w:cs="宋体" w:eastAsia="宋体" w:hint="default"/>
          <w:sz w:val="24"/>
          <w:szCs w:val="24"/>
        </w:rPr>
      </w:pPr>
    </w:p>
    <w:p>
      <w:pPr>
        <w:spacing w:line="367" w:lineRule="auto" w:before="35"/>
        <w:ind w:left="140" w:right="136" w:firstLine="420"/>
        <w:jc w:val="both"/>
        <w:rPr>
          <w:rFonts w:ascii="宋体" w:hAnsi="宋体" w:cs="宋体" w:eastAsia="宋体" w:hint="default"/>
          <w:sz w:val="21"/>
          <w:szCs w:val="21"/>
        </w:rPr>
      </w:pPr>
      <w:r>
        <w:rPr>
          <w:rFonts w:ascii="宋体" w:hAnsi="宋体" w:cs="宋体" w:eastAsia="宋体" w:hint="default"/>
          <w:spacing w:val="-3"/>
          <w:sz w:val="21"/>
          <w:szCs w:val="21"/>
        </w:rPr>
        <w:t>公司在企业合并中取得的资产和负债，按照合并日在被合并方的账面价值计量。公司取</w:t>
      </w:r>
      <w:r>
        <w:rPr>
          <w:rFonts w:ascii="宋体" w:hAnsi="宋体" w:cs="宋体" w:eastAsia="宋体" w:hint="default"/>
          <w:sz w:val="21"/>
          <w:szCs w:val="21"/>
        </w:rPr>
        <w:t> </w:t>
      </w:r>
      <w:r>
        <w:rPr>
          <w:rFonts w:ascii="宋体" w:hAnsi="宋体" w:cs="宋体" w:eastAsia="宋体" w:hint="default"/>
          <w:spacing w:val="-3"/>
          <w:sz w:val="21"/>
          <w:szCs w:val="21"/>
        </w:rPr>
        <w:t>得的净资产账面价值与支付的合并对价账面价值（或发行股份面值总额）的差额，调整资本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公积；资本公积不足冲减的，调整留存收益。</w:t>
      </w:r>
    </w:p>
    <w:p>
      <w:pPr>
        <w:spacing w:line="403" w:lineRule="auto" w:before="73"/>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非同一控制下企业合并的会计处理方法</w:t>
      </w:r>
      <w:r>
        <w:rPr>
          <w:rFonts w:ascii="宋体" w:hAnsi="宋体" w:cs="宋体" w:eastAsia="宋体" w:hint="default"/>
          <w:sz w:val="21"/>
          <w:szCs w:val="21"/>
        </w:rPr>
        <w:t> </w:t>
      </w:r>
      <w:r>
        <w:rPr>
          <w:rFonts w:ascii="宋体" w:hAnsi="宋体" w:cs="宋体" w:eastAsia="宋体" w:hint="default"/>
          <w:spacing w:val="2"/>
          <w:sz w:val="21"/>
          <w:szCs w:val="21"/>
        </w:rPr>
        <w:t>公司在购买日对合并成本大于合并中取得的被购买方可辨认净资产公允价值份额的差</w:t>
      </w:r>
    </w:p>
    <w:p>
      <w:pPr>
        <w:spacing w:line="367" w:lineRule="auto" w:before="2"/>
        <w:ind w:left="140" w:right="137" w:firstLine="0"/>
        <w:jc w:val="both"/>
        <w:rPr>
          <w:rFonts w:ascii="宋体" w:hAnsi="宋体" w:cs="宋体" w:eastAsia="宋体" w:hint="default"/>
          <w:sz w:val="21"/>
          <w:szCs w:val="21"/>
        </w:rPr>
      </w:pPr>
      <w:r>
        <w:rPr>
          <w:rFonts w:ascii="宋体" w:hAnsi="宋体" w:cs="宋体" w:eastAsia="宋体" w:hint="default"/>
          <w:spacing w:val="-3"/>
          <w:sz w:val="21"/>
          <w:szCs w:val="21"/>
        </w:rPr>
        <w:t>额，确认为商誉；如果合并成本小于合并中取得的被购买方可辨认净资产公允价值份额，首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先对取得的被购买方各项可辨认资产、负债及或有负债的公允价值以及合并成本的计量进行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复核，经复核后合并成本仍小于合并中取得的被购买方可辨认净资产公允价值份额的，其差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额计入当期损益。</w:t>
      </w:r>
    </w:p>
    <w:p>
      <w:pPr>
        <w:spacing w:line="400" w:lineRule="auto" w:before="73"/>
        <w:ind w:left="560" w:right="0" w:firstLine="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
          <w:sz w:val="21"/>
          <w:szCs w:val="21"/>
        </w:rPr>
        <w:t> </w:t>
      </w:r>
      <w:r>
        <w:rPr>
          <w:rFonts w:ascii="宋体" w:hAnsi="宋体" w:cs="宋体" w:eastAsia="宋体" w:hint="default"/>
          <w:sz w:val="21"/>
          <w:szCs w:val="21"/>
        </w:rPr>
        <w:t>合并财务报表的编制方法</w:t>
      </w:r>
      <w:r>
        <w:rPr>
          <w:rFonts w:ascii="宋体" w:hAnsi="宋体" w:cs="宋体" w:eastAsia="宋体" w:hint="default"/>
          <w:sz w:val="21"/>
          <w:szCs w:val="21"/>
        </w:rPr>
        <w:t> </w:t>
      </w:r>
      <w:r>
        <w:rPr>
          <w:rFonts w:ascii="宋体" w:hAnsi="宋体" w:cs="宋体" w:eastAsia="宋体" w:hint="default"/>
          <w:spacing w:val="-3"/>
          <w:sz w:val="21"/>
          <w:szCs w:val="21"/>
        </w:rPr>
        <w:t>母公司将其控制的所有子公司纳入合并财务报表的合并范围。合并财务报表以母公司及</w:t>
      </w:r>
    </w:p>
    <w:p>
      <w:pPr>
        <w:spacing w:line="367" w:lineRule="auto" w:before="4"/>
        <w:ind w:left="140" w:right="136" w:firstLine="0"/>
        <w:jc w:val="both"/>
        <w:rPr>
          <w:rFonts w:ascii="宋体" w:hAnsi="宋体" w:cs="宋体" w:eastAsia="宋体" w:hint="default"/>
          <w:sz w:val="21"/>
          <w:szCs w:val="21"/>
        </w:rPr>
      </w:pPr>
      <w:r>
        <w:rPr>
          <w:rFonts w:ascii="宋体" w:hAnsi="宋体" w:cs="宋体" w:eastAsia="宋体" w:hint="default"/>
          <w:spacing w:val="-3"/>
          <w:sz w:val="21"/>
          <w:szCs w:val="21"/>
        </w:rPr>
        <w:t>其子公司的财务报表为基础，根据其他有关资料，按照权益法调整对子公司的长期股权投资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后，由母公司按照《企业会计准则第</w:t>
      </w:r>
      <w:r>
        <w:rPr>
          <w:rFonts w:ascii="宋体" w:hAnsi="宋体" w:cs="宋体" w:eastAsia="宋体" w:hint="default"/>
          <w:spacing w:val="-68"/>
          <w:sz w:val="21"/>
          <w:szCs w:val="21"/>
        </w:rPr>
        <w:t> </w:t>
      </w:r>
      <w:r>
        <w:rPr>
          <w:rFonts w:ascii="宋体" w:hAnsi="宋体" w:cs="宋体" w:eastAsia="宋体" w:hint="default"/>
          <w:sz w:val="21"/>
          <w:szCs w:val="21"/>
        </w:rPr>
        <w:t>33</w:t>
      </w:r>
      <w:r>
        <w:rPr>
          <w:rFonts w:ascii="宋体" w:hAnsi="宋体" w:cs="宋体" w:eastAsia="宋体" w:hint="default"/>
          <w:spacing w:val="-68"/>
          <w:sz w:val="21"/>
          <w:szCs w:val="21"/>
        </w:rPr>
        <w:t> </w:t>
      </w:r>
      <w:r>
        <w:rPr>
          <w:rFonts w:ascii="宋体" w:hAnsi="宋体" w:cs="宋体" w:eastAsia="宋体" w:hint="default"/>
          <w:sz w:val="21"/>
          <w:szCs w:val="21"/>
        </w:rPr>
        <w:t>号——合并财务报表》编制。</w:t>
      </w:r>
    </w:p>
    <w:p>
      <w:pPr>
        <w:spacing w:line="400" w:lineRule="auto" w:before="74"/>
        <w:ind w:left="560" w:right="0" w:firstLine="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
          <w:sz w:val="21"/>
          <w:szCs w:val="21"/>
        </w:rPr>
        <w:t> </w:t>
      </w:r>
      <w:r>
        <w:rPr>
          <w:rFonts w:ascii="宋体" w:hAnsi="宋体" w:cs="宋体" w:eastAsia="宋体" w:hint="default"/>
          <w:sz w:val="21"/>
          <w:szCs w:val="21"/>
        </w:rPr>
        <w:t>现金及现金等价物的确定标准</w:t>
      </w:r>
      <w:r>
        <w:rPr>
          <w:rFonts w:ascii="宋体" w:hAnsi="宋体" w:cs="宋体" w:eastAsia="宋体" w:hint="default"/>
          <w:sz w:val="21"/>
          <w:szCs w:val="21"/>
        </w:rPr>
        <w:t> </w:t>
      </w:r>
      <w:r>
        <w:rPr>
          <w:rFonts w:ascii="宋体" w:hAnsi="宋体" w:cs="宋体" w:eastAsia="宋体" w:hint="default"/>
          <w:spacing w:val="-3"/>
          <w:sz w:val="21"/>
          <w:szCs w:val="21"/>
        </w:rPr>
        <w:t>列示于现金流量表中的现金是指库存现金以及可以随时用于支付的存款。现金等价物是</w:t>
      </w:r>
    </w:p>
    <w:p>
      <w:pPr>
        <w:spacing w:line="400" w:lineRule="auto" w:before="4"/>
        <w:ind w:left="560" w:right="234" w:hanging="420"/>
        <w:jc w:val="left"/>
        <w:rPr>
          <w:rFonts w:ascii="宋体" w:hAnsi="宋体" w:cs="宋体" w:eastAsia="宋体" w:hint="default"/>
          <w:sz w:val="21"/>
          <w:szCs w:val="21"/>
        </w:rPr>
      </w:pPr>
      <w:r>
        <w:rPr>
          <w:rFonts w:ascii="宋体" w:hAnsi="宋体" w:cs="宋体" w:eastAsia="宋体" w:hint="default"/>
          <w:sz w:val="21"/>
          <w:szCs w:val="21"/>
        </w:rPr>
        <w:t>指企业持有的期限短、流动性强、易于转换为已知金额现金、价值变动风险很小的投资。 (八)</w:t>
      </w:r>
      <w:r>
        <w:rPr>
          <w:rFonts w:ascii="宋体" w:hAnsi="宋体" w:cs="宋体" w:eastAsia="宋体" w:hint="default"/>
          <w:spacing w:val="-2"/>
          <w:sz w:val="21"/>
          <w:szCs w:val="21"/>
        </w:rPr>
        <w:t> </w:t>
      </w:r>
      <w:r>
        <w:rPr>
          <w:rFonts w:ascii="宋体" w:hAnsi="宋体" w:cs="宋体" w:eastAsia="宋体" w:hint="default"/>
          <w:sz w:val="21"/>
          <w:szCs w:val="21"/>
        </w:rPr>
        <w:t>外币业务和外币报表折算</w:t>
      </w:r>
    </w:p>
    <w:p>
      <w:pPr>
        <w:spacing w:line="400" w:lineRule="auto" w:before="45"/>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外币业务折算</w:t>
      </w:r>
      <w:r>
        <w:rPr>
          <w:rFonts w:ascii="宋体" w:hAnsi="宋体" w:cs="宋体" w:eastAsia="宋体" w:hint="default"/>
          <w:sz w:val="21"/>
          <w:szCs w:val="21"/>
        </w:rPr>
        <w:t> </w:t>
      </w:r>
      <w:r>
        <w:rPr>
          <w:rFonts w:ascii="宋体" w:hAnsi="宋体" w:cs="宋体" w:eastAsia="宋体" w:hint="default"/>
          <w:spacing w:val="-3"/>
          <w:sz w:val="21"/>
          <w:szCs w:val="21"/>
        </w:rPr>
        <w:t>对发生的外币业务，采用交易发生日的即期汇率折合人民币记账。对各种外币账户的外</w:t>
      </w:r>
    </w:p>
    <w:p>
      <w:pPr>
        <w:spacing w:line="367" w:lineRule="auto" w:before="4"/>
        <w:ind w:left="140" w:right="133" w:firstLine="0"/>
        <w:jc w:val="both"/>
        <w:rPr>
          <w:rFonts w:ascii="宋体" w:hAnsi="宋体" w:cs="宋体" w:eastAsia="宋体" w:hint="default"/>
          <w:sz w:val="21"/>
          <w:szCs w:val="21"/>
        </w:rPr>
      </w:pPr>
      <w:r>
        <w:rPr>
          <w:rFonts w:ascii="宋体" w:hAnsi="宋体" w:cs="宋体" w:eastAsia="宋体" w:hint="default"/>
          <w:spacing w:val="-3"/>
          <w:sz w:val="21"/>
          <w:szCs w:val="21"/>
        </w:rPr>
        <w:t>币期末余额、外币货币性项目按资产负债表日即期汇率折算，除与购建符合资本化条件资产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有关的专门借款本金及利息的汇兑差额外，其他汇兑差额计入当期损益；以历史成本计量的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外币非货币性项目仍采用交易发生日的即期汇率折算；以公允价值计量的外币非货币性项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目，采用公允价值确定日的即期汇率折算，差额作为公允价值变动损益。</w:t>
      </w:r>
    </w:p>
    <w:p>
      <w:pPr>
        <w:spacing w:line="403" w:lineRule="auto" w:before="73"/>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外币财务报表折算</w:t>
      </w:r>
      <w:r>
        <w:rPr>
          <w:rFonts w:ascii="宋体" w:hAnsi="宋体" w:cs="宋体" w:eastAsia="宋体" w:hint="default"/>
          <w:sz w:val="21"/>
          <w:szCs w:val="21"/>
        </w:rPr>
        <w:t> </w:t>
      </w:r>
      <w:r>
        <w:rPr>
          <w:rFonts w:ascii="宋体" w:hAnsi="宋体" w:cs="宋体" w:eastAsia="宋体" w:hint="default"/>
          <w:spacing w:val="-3"/>
          <w:sz w:val="21"/>
          <w:szCs w:val="21"/>
        </w:rPr>
        <w:t>资产负债表中的资产和负债项目，采用资产负债表日的即期汇率折算；所有者权益项目</w:t>
      </w:r>
    </w:p>
    <w:p>
      <w:pPr>
        <w:spacing w:line="367" w:lineRule="auto" w:before="2"/>
        <w:ind w:left="140" w:right="136" w:firstLine="0"/>
        <w:jc w:val="both"/>
        <w:rPr>
          <w:rFonts w:ascii="宋体" w:hAnsi="宋体" w:cs="宋体" w:eastAsia="宋体" w:hint="default"/>
          <w:sz w:val="21"/>
          <w:szCs w:val="21"/>
        </w:rPr>
      </w:pPr>
      <w:r>
        <w:rPr>
          <w:rFonts w:ascii="宋体" w:hAnsi="宋体" w:cs="宋体" w:eastAsia="宋体" w:hint="default"/>
          <w:spacing w:val="-3"/>
          <w:sz w:val="21"/>
          <w:szCs w:val="21"/>
        </w:rPr>
        <w:t>除“未分配利润”项目外，其他项目采用发生时的即期汇率折算；利润表中的收入和费用项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目，采用交易发生日的即期汇率折算。按照上述折算产生的外币财务报表折算差额，在资产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负债表中所有者权益项目下单独列示；现金流量表采用现金流量发生日的即期汇率折算。汇</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率变动对现金的影响额作为调节项目，在现金流量表中单独列示。</w:t>
      </w:r>
    </w:p>
    <w:p>
      <w:pPr>
        <w:spacing w:before="73"/>
        <w:ind w:left="560" w:right="0" w:firstLine="0"/>
        <w:jc w:val="left"/>
        <w:rPr>
          <w:rFonts w:ascii="宋体" w:hAnsi="宋体" w:cs="宋体" w:eastAsia="宋体" w:hint="default"/>
          <w:sz w:val="21"/>
          <w:szCs w:val="21"/>
        </w:rPr>
      </w:pPr>
      <w:r>
        <w:rPr>
          <w:rFonts w:ascii="宋体" w:hAnsi="宋体" w:cs="宋体" w:eastAsia="宋体" w:hint="default"/>
          <w:sz w:val="21"/>
          <w:szCs w:val="21"/>
        </w:rPr>
        <w:t>(九)</w:t>
      </w:r>
      <w:r>
        <w:rPr>
          <w:rFonts w:ascii="宋体" w:hAnsi="宋体" w:cs="宋体" w:eastAsia="宋体" w:hint="default"/>
          <w:spacing w:val="-2"/>
          <w:sz w:val="21"/>
          <w:szCs w:val="21"/>
        </w:rPr>
        <w:t> </w:t>
      </w:r>
      <w:r>
        <w:rPr>
          <w:rFonts w:ascii="宋体" w:hAnsi="宋体" w:cs="宋体" w:eastAsia="宋体" w:hint="default"/>
          <w:sz w:val="21"/>
          <w:szCs w:val="21"/>
        </w:rPr>
        <w:t>金融工具</w:t>
      </w:r>
    </w:p>
    <w:p>
      <w:pPr>
        <w:spacing w:line="367" w:lineRule="auto" w:before="145"/>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金融资产和金融负债的分类</w:t>
      </w:r>
      <w:r>
        <w:rPr>
          <w:rFonts w:ascii="宋体" w:hAnsi="宋体" w:cs="宋体" w:eastAsia="宋体" w:hint="default"/>
          <w:sz w:val="21"/>
          <w:szCs w:val="21"/>
        </w:rPr>
        <w:t> </w:t>
      </w:r>
      <w:r>
        <w:rPr>
          <w:rFonts w:ascii="宋体" w:hAnsi="宋体" w:cs="宋体" w:eastAsia="宋体" w:hint="default"/>
          <w:spacing w:val="-3"/>
          <w:sz w:val="21"/>
          <w:szCs w:val="21"/>
        </w:rPr>
        <w:t>金融资产在初始确认时划分为以下四类：以公允价值计量且其变动计入当期损益的金融</w:t>
      </w:r>
    </w:p>
    <w:p>
      <w:pPr>
        <w:spacing w:after="0" w:line="367" w:lineRule="auto"/>
        <w:jc w:val="left"/>
        <w:rPr>
          <w:rFonts w:ascii="宋体" w:hAnsi="宋体" w:cs="宋体" w:eastAsia="宋体" w:hint="default"/>
          <w:sz w:val="21"/>
          <w:szCs w:val="21"/>
        </w:rPr>
        <w:sectPr>
          <w:footerReference w:type="default" r:id="rId25"/>
          <w:pgSz w:w="11910" w:h="16840"/>
          <w:pgMar w:footer="1041" w:header="851" w:top="1180" w:bottom="1240" w:left="1660" w:right="1660"/>
          <w:pgNumType w:start="80"/>
        </w:sectPr>
      </w:pPr>
    </w:p>
    <w:p>
      <w:pPr>
        <w:spacing w:line="240" w:lineRule="auto" w:before="9"/>
        <w:rPr>
          <w:rFonts w:ascii="宋体" w:hAnsi="宋体" w:cs="宋体" w:eastAsia="宋体" w:hint="default"/>
          <w:sz w:val="24"/>
          <w:szCs w:val="24"/>
        </w:rPr>
      </w:pPr>
    </w:p>
    <w:p>
      <w:pPr>
        <w:spacing w:line="367" w:lineRule="auto" w:before="35"/>
        <w:ind w:left="140" w:right="102" w:firstLine="0"/>
        <w:jc w:val="both"/>
        <w:rPr>
          <w:rFonts w:ascii="宋体" w:hAnsi="宋体" w:cs="宋体" w:eastAsia="宋体" w:hint="default"/>
          <w:sz w:val="21"/>
          <w:szCs w:val="21"/>
        </w:rPr>
      </w:pPr>
      <w:r>
        <w:rPr>
          <w:rFonts w:ascii="宋体" w:hAnsi="宋体" w:cs="宋体" w:eastAsia="宋体" w:hint="default"/>
          <w:sz w:val="21"/>
          <w:szCs w:val="21"/>
        </w:rPr>
        <w:t>资产（包括交易性金融资产和指定为以公允价值计量且其变动计入当期损益的金融资产）、 持有至到期投资、贷款和应收款项、可供出售金融资产。</w:t>
      </w:r>
    </w:p>
    <w:p>
      <w:pPr>
        <w:spacing w:line="367" w:lineRule="auto" w:before="34"/>
        <w:ind w:left="140" w:right="84" w:firstLine="420"/>
        <w:jc w:val="left"/>
        <w:rPr>
          <w:rFonts w:ascii="宋体" w:hAnsi="宋体" w:cs="宋体" w:eastAsia="宋体" w:hint="default"/>
          <w:sz w:val="21"/>
          <w:szCs w:val="21"/>
        </w:rPr>
      </w:pPr>
      <w:r>
        <w:rPr>
          <w:rFonts w:ascii="宋体" w:hAnsi="宋体" w:cs="宋体" w:eastAsia="宋体" w:hint="default"/>
          <w:spacing w:val="-3"/>
          <w:sz w:val="21"/>
          <w:szCs w:val="21"/>
        </w:rPr>
        <w:t>金融负债在初始确认时划分为以下两类：以公允价值计量且其变动计入当期损益的金融</w:t>
      </w:r>
      <w:r>
        <w:rPr>
          <w:rFonts w:ascii="宋体" w:hAnsi="宋体" w:cs="宋体" w:eastAsia="宋体" w:hint="default"/>
          <w:sz w:val="21"/>
          <w:szCs w:val="21"/>
        </w:rPr>
        <w:t> 负债（包括交易性金融负债和指定为以公允价值计量且其变动计入当期损益的金融负债）、 其他金融负债。</w:t>
      </w:r>
    </w:p>
    <w:p>
      <w:pPr>
        <w:spacing w:line="367" w:lineRule="auto" w:before="34"/>
        <w:ind w:left="560" w:right="8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金融资产和金融负债的确认依据、计量方法和终止确认条件</w:t>
      </w:r>
      <w:r>
        <w:rPr>
          <w:rFonts w:ascii="宋体" w:hAnsi="宋体" w:cs="宋体" w:eastAsia="宋体" w:hint="default"/>
          <w:sz w:val="21"/>
          <w:szCs w:val="21"/>
        </w:rPr>
        <w:t> </w:t>
      </w:r>
      <w:r>
        <w:rPr>
          <w:rFonts w:ascii="宋体" w:hAnsi="宋体" w:cs="宋体" w:eastAsia="宋体" w:hint="default"/>
          <w:spacing w:val="-3"/>
          <w:sz w:val="21"/>
          <w:szCs w:val="21"/>
        </w:rPr>
        <w:t>公司成为金融工具合同的一方时，确认一项金融资产或金融负债。初始确认金融资产或</w:t>
      </w:r>
    </w:p>
    <w:p>
      <w:pPr>
        <w:spacing w:line="367" w:lineRule="auto" w:before="34"/>
        <w:ind w:left="140" w:right="196" w:firstLine="0"/>
        <w:jc w:val="both"/>
        <w:rPr>
          <w:rFonts w:ascii="宋体" w:hAnsi="宋体" w:cs="宋体" w:eastAsia="宋体" w:hint="default"/>
          <w:sz w:val="21"/>
          <w:szCs w:val="21"/>
        </w:rPr>
      </w:pPr>
      <w:r>
        <w:rPr>
          <w:rFonts w:ascii="宋体" w:hAnsi="宋体" w:cs="宋体" w:eastAsia="宋体" w:hint="default"/>
          <w:spacing w:val="-3"/>
          <w:sz w:val="21"/>
          <w:szCs w:val="21"/>
        </w:rPr>
        <w:t>金融负债时，按照公允价值计量；对于以公允价值计量且其变动计入当期损益的金融资产和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金融负债，相关交易费用直接计入当期损益；对于其他类别的金融资产或金融负债，相关交</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易费用计入初始确认金额。</w:t>
      </w:r>
    </w:p>
    <w:p>
      <w:pPr>
        <w:spacing w:line="367" w:lineRule="auto" w:before="34"/>
        <w:ind w:left="140" w:right="84" w:firstLine="420"/>
        <w:jc w:val="left"/>
        <w:rPr>
          <w:rFonts w:ascii="宋体" w:hAnsi="宋体" w:cs="宋体" w:eastAsia="宋体" w:hint="default"/>
          <w:sz w:val="21"/>
          <w:szCs w:val="21"/>
        </w:rPr>
      </w:pPr>
      <w:r>
        <w:rPr>
          <w:rFonts w:ascii="宋体" w:hAnsi="宋体" w:cs="宋体" w:eastAsia="宋体" w:hint="default"/>
          <w:spacing w:val="-3"/>
          <w:sz w:val="21"/>
          <w:szCs w:val="21"/>
        </w:rPr>
        <w:t>公司按照公允价值对金融资产进行后续计量，且不扣除将来处置该金融资产时可能发生</w:t>
      </w:r>
      <w:r>
        <w:rPr>
          <w:rFonts w:ascii="宋体" w:hAnsi="宋体" w:cs="宋体" w:eastAsia="宋体" w:hint="default"/>
          <w:sz w:val="21"/>
          <w:szCs w:val="21"/>
        </w:rPr>
        <w:t> 的交易费用，但下列情况除外：(1)</w:t>
      </w:r>
      <w:r>
        <w:rPr>
          <w:rFonts w:ascii="宋体" w:hAnsi="宋体" w:cs="宋体" w:eastAsia="宋体" w:hint="default"/>
          <w:spacing w:val="-2"/>
          <w:sz w:val="21"/>
          <w:szCs w:val="21"/>
        </w:rPr>
        <w:t> </w:t>
      </w:r>
      <w:r>
        <w:rPr>
          <w:rFonts w:ascii="宋体" w:hAnsi="宋体" w:cs="宋体" w:eastAsia="宋体" w:hint="default"/>
          <w:sz w:val="21"/>
          <w:szCs w:val="21"/>
        </w:rPr>
        <w:t>持有至到期投资以及贷款和应收款项采用实际利率法，</w:t>
      </w:r>
      <w:r>
        <w:rPr>
          <w:rFonts w:ascii="宋体" w:hAnsi="宋体" w:cs="宋体" w:eastAsia="宋体" w:hint="default"/>
          <w:sz w:val="21"/>
          <w:szCs w:val="21"/>
        </w:rPr>
        <w:t> 按摊余成本计量；(2) 在活跃市场中没有报价且其公允价值不能可靠计量的权益工具投资， 以及与该权益工具挂钩并须通过交付该权益工具结算的衍生金融资产，按照成本计量。</w:t>
      </w:r>
    </w:p>
    <w:p>
      <w:pPr>
        <w:spacing w:line="367" w:lineRule="auto" w:before="34"/>
        <w:ind w:left="140" w:right="193" w:firstLine="420"/>
        <w:jc w:val="both"/>
        <w:rPr>
          <w:rFonts w:ascii="宋体" w:hAnsi="宋体" w:cs="宋体" w:eastAsia="宋体" w:hint="default"/>
          <w:sz w:val="21"/>
          <w:szCs w:val="21"/>
        </w:rPr>
      </w:pPr>
      <w:r>
        <w:rPr>
          <w:rFonts w:ascii="宋体" w:hAnsi="宋体" w:cs="宋体" w:eastAsia="宋体" w:hint="default"/>
          <w:spacing w:val="-3"/>
          <w:sz w:val="21"/>
          <w:szCs w:val="21"/>
        </w:rPr>
        <w:t>公司采用实际利率法，按摊余成本对金融负债进行后续计量，但下列情况除外：(1)</w:t>
      </w:r>
      <w:r>
        <w:rPr>
          <w:rFonts w:ascii="宋体" w:hAnsi="宋体" w:cs="宋体" w:eastAsia="宋体" w:hint="default"/>
          <w:spacing w:val="16"/>
          <w:sz w:val="21"/>
          <w:szCs w:val="21"/>
        </w:rPr>
        <w:t> </w:t>
      </w:r>
      <w:r>
        <w:rPr>
          <w:rFonts w:ascii="宋体" w:hAnsi="宋体" w:cs="宋体" w:eastAsia="宋体" w:hint="default"/>
          <w:sz w:val="21"/>
          <w:szCs w:val="21"/>
        </w:rPr>
        <w:t>以</w:t>
      </w:r>
      <w:r>
        <w:rPr>
          <w:rFonts w:ascii="宋体" w:hAnsi="宋体" w:cs="宋体" w:eastAsia="宋体" w:hint="default"/>
          <w:sz w:val="21"/>
          <w:szCs w:val="21"/>
        </w:rPr>
        <w:t> </w:t>
      </w:r>
      <w:r>
        <w:rPr>
          <w:rFonts w:ascii="宋体" w:hAnsi="宋体" w:cs="宋体" w:eastAsia="宋体" w:hint="default"/>
          <w:spacing w:val="-3"/>
          <w:sz w:val="21"/>
          <w:szCs w:val="21"/>
        </w:rPr>
        <w:t>公允价值计量且其变动计入当期损益的金融负债，按照公允价值计量，且不扣除将来结清金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融负债时可能发生的交易费用；(2)</w:t>
      </w:r>
      <w:r>
        <w:rPr>
          <w:rFonts w:ascii="宋体" w:hAnsi="宋体" w:cs="宋体" w:eastAsia="宋体" w:hint="default"/>
          <w:spacing w:val="-39"/>
          <w:sz w:val="21"/>
          <w:szCs w:val="21"/>
        </w:rPr>
        <w:t> </w:t>
      </w:r>
      <w:r>
        <w:rPr>
          <w:rFonts w:ascii="宋体" w:hAnsi="宋体" w:cs="宋体" w:eastAsia="宋体" w:hint="default"/>
          <w:sz w:val="21"/>
          <w:szCs w:val="21"/>
        </w:rPr>
        <w:t>与在活跃市场中没有报价、公允价值不能可靠计量的权</w:t>
      </w:r>
      <w:r>
        <w:rPr>
          <w:rFonts w:ascii="宋体" w:hAnsi="宋体" w:cs="宋体" w:eastAsia="宋体" w:hint="default"/>
          <w:sz w:val="21"/>
          <w:szCs w:val="21"/>
        </w:rPr>
        <w:t> </w:t>
      </w:r>
      <w:r>
        <w:rPr>
          <w:rFonts w:ascii="宋体" w:hAnsi="宋体" w:cs="宋体" w:eastAsia="宋体" w:hint="default"/>
          <w:spacing w:val="-3"/>
          <w:sz w:val="21"/>
          <w:szCs w:val="21"/>
        </w:rPr>
        <w:t>益工具挂钩并须通过交付该权益工具结算的衍生金融负债，按照成本计量；(3)</w:t>
      </w:r>
      <w:r>
        <w:rPr>
          <w:rFonts w:ascii="宋体" w:hAnsi="宋体" w:cs="宋体" w:eastAsia="宋体" w:hint="default"/>
          <w:spacing w:val="10"/>
          <w:sz w:val="21"/>
          <w:szCs w:val="21"/>
        </w:rPr>
        <w:t> </w:t>
      </w:r>
      <w:r>
        <w:rPr>
          <w:rFonts w:ascii="宋体" w:hAnsi="宋体" w:cs="宋体" w:eastAsia="宋体" w:hint="default"/>
          <w:sz w:val="21"/>
          <w:szCs w:val="21"/>
        </w:rPr>
        <w:t>不属于指定</w:t>
      </w:r>
      <w:r>
        <w:rPr>
          <w:rFonts w:ascii="宋体" w:hAnsi="宋体" w:cs="宋体" w:eastAsia="宋体" w:hint="default"/>
          <w:sz w:val="21"/>
          <w:szCs w:val="21"/>
        </w:rPr>
        <w:t> </w:t>
      </w:r>
      <w:r>
        <w:rPr>
          <w:rFonts w:ascii="宋体" w:hAnsi="宋体" w:cs="宋体" w:eastAsia="宋体" w:hint="default"/>
          <w:spacing w:val="-3"/>
          <w:sz w:val="21"/>
          <w:szCs w:val="21"/>
        </w:rPr>
        <w:t>为以公允价值计量且其变动计入当期损益的金融负债的财务担保合同，或没有指定为以公允</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价值计量且其变动计入当期损益并将以低于市场利率贷款的贷款承诺，按照履行相关现时义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务所需支出的最佳估计数与初始确认金额扣除按照实际利率法摊销的累计摊销额后的余额</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两项金额之中的较高者进行后续计量。</w:t>
      </w:r>
    </w:p>
    <w:p>
      <w:pPr>
        <w:spacing w:line="367" w:lineRule="auto" w:before="34"/>
        <w:ind w:left="140" w:right="195" w:firstLine="420"/>
        <w:jc w:val="both"/>
        <w:rPr>
          <w:rFonts w:ascii="宋体" w:hAnsi="宋体" w:cs="宋体" w:eastAsia="宋体" w:hint="default"/>
          <w:sz w:val="21"/>
          <w:szCs w:val="21"/>
        </w:rPr>
      </w:pPr>
      <w:r>
        <w:rPr>
          <w:rFonts w:ascii="宋体" w:hAnsi="宋体" w:cs="宋体" w:eastAsia="宋体" w:hint="default"/>
          <w:spacing w:val="-3"/>
          <w:sz w:val="21"/>
          <w:szCs w:val="21"/>
        </w:rPr>
        <w:t>金融资产或金融负债公允价值变动形成的利得或损失，除与套期保值有关外，按照如下</w:t>
      </w:r>
      <w:r>
        <w:rPr>
          <w:rFonts w:ascii="宋体" w:hAnsi="宋体" w:cs="宋体" w:eastAsia="宋体" w:hint="default"/>
          <w:sz w:val="21"/>
          <w:szCs w:val="21"/>
        </w:rPr>
        <w:t> </w:t>
      </w:r>
      <w:r>
        <w:rPr>
          <w:rFonts w:ascii="宋体" w:hAnsi="宋体" w:cs="宋体" w:eastAsia="宋体" w:hint="default"/>
          <w:spacing w:val="-12"/>
          <w:sz w:val="21"/>
          <w:szCs w:val="21"/>
        </w:rPr>
        <w:t>方法处理：(1)</w:t>
      </w:r>
      <w:r>
        <w:rPr>
          <w:rFonts w:ascii="宋体" w:hAnsi="宋体" w:cs="宋体" w:eastAsia="宋体" w:hint="default"/>
          <w:spacing w:val="29"/>
          <w:sz w:val="21"/>
          <w:szCs w:val="21"/>
        </w:rPr>
        <w:t> </w:t>
      </w:r>
      <w:r>
        <w:rPr>
          <w:rFonts w:ascii="宋体" w:hAnsi="宋体" w:cs="宋体" w:eastAsia="宋体" w:hint="default"/>
          <w:spacing w:val="-1"/>
          <w:sz w:val="21"/>
          <w:szCs w:val="21"/>
        </w:rPr>
        <w:t>以公允价值计量且其变动计入当期损益的金融资产或金融负债公允价值变动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形成的利得或损失，计入公允价值变动损益；在资产持有期间所取得的利息或现金股利，确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认为投资收益；处置时，将实际收到的金额与初始入账金额之间的差额确认为投资收益，同</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时调整公允价值变动损益。(2)</w:t>
      </w:r>
      <w:r>
        <w:rPr>
          <w:rFonts w:ascii="宋体" w:hAnsi="宋体" w:cs="宋体" w:eastAsia="宋体" w:hint="default"/>
          <w:spacing w:val="-33"/>
          <w:sz w:val="21"/>
          <w:szCs w:val="21"/>
        </w:rPr>
        <w:t> </w:t>
      </w:r>
      <w:r>
        <w:rPr>
          <w:rFonts w:ascii="宋体" w:hAnsi="宋体" w:cs="宋体" w:eastAsia="宋体" w:hint="default"/>
          <w:sz w:val="21"/>
          <w:szCs w:val="21"/>
        </w:rPr>
        <w:t>可供出售金融资产的公允价值变动计入资本公积；持有期间</w:t>
      </w:r>
      <w:r>
        <w:rPr>
          <w:rFonts w:ascii="宋体" w:hAnsi="宋体" w:cs="宋体" w:eastAsia="宋体" w:hint="default"/>
          <w:sz w:val="21"/>
          <w:szCs w:val="21"/>
        </w:rPr>
        <w:t> </w:t>
      </w:r>
      <w:r>
        <w:rPr>
          <w:rFonts w:ascii="宋体" w:hAnsi="宋体" w:cs="宋体" w:eastAsia="宋体" w:hint="default"/>
          <w:spacing w:val="-3"/>
          <w:sz w:val="21"/>
          <w:szCs w:val="21"/>
        </w:rPr>
        <w:t>按实际利率法计算的利息，计入投资收益；可供出售权益工具投资的现金股利，于被投资单</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位宣告发放股利时计入投资收益；处置时，将实际收到的金额与账面价值扣除原直接计入资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本公积的公允价值变动累计额之后的差额确认为投资收益。</w:t>
      </w:r>
    </w:p>
    <w:p>
      <w:pPr>
        <w:spacing w:line="367" w:lineRule="auto" w:before="34"/>
        <w:ind w:left="140" w:right="196" w:firstLine="420"/>
        <w:jc w:val="both"/>
        <w:rPr>
          <w:rFonts w:ascii="宋体" w:hAnsi="宋体" w:cs="宋体" w:eastAsia="宋体" w:hint="default"/>
          <w:sz w:val="21"/>
          <w:szCs w:val="21"/>
        </w:rPr>
      </w:pPr>
      <w:r>
        <w:rPr>
          <w:rFonts w:ascii="宋体" w:hAnsi="宋体" w:cs="宋体" w:eastAsia="宋体" w:hint="default"/>
          <w:spacing w:val="2"/>
          <w:sz w:val="21"/>
          <w:szCs w:val="21"/>
        </w:rPr>
        <w:t>当收取某项金融资产现金流量的合同权利已终止或该金融资产所有权上几乎所有的风</w:t>
      </w:r>
      <w:r>
        <w:rPr>
          <w:rFonts w:ascii="宋体" w:hAnsi="宋体" w:cs="宋体" w:eastAsia="宋体" w:hint="default"/>
          <w:sz w:val="21"/>
          <w:szCs w:val="21"/>
        </w:rPr>
        <w:t> </w:t>
      </w:r>
      <w:r>
        <w:rPr>
          <w:rFonts w:ascii="宋体" w:hAnsi="宋体" w:cs="宋体" w:eastAsia="宋体" w:hint="default"/>
          <w:spacing w:val="-3"/>
          <w:sz w:val="21"/>
          <w:szCs w:val="21"/>
        </w:rPr>
        <w:t>险和报酬已转移时，终止确认该金融资产；当金融负债的现时义务全部或部分解除时，相应</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终止确认该金融负债或其一部分。</w:t>
      </w:r>
    </w:p>
    <w:p>
      <w:pPr>
        <w:spacing w:after="0" w:line="367" w:lineRule="auto"/>
        <w:jc w:val="both"/>
        <w:rPr>
          <w:rFonts w:ascii="宋体" w:hAnsi="宋体" w:cs="宋体" w:eastAsia="宋体" w:hint="default"/>
          <w:sz w:val="21"/>
          <w:szCs w:val="21"/>
        </w:rPr>
        <w:sectPr>
          <w:pgSz w:w="11910" w:h="16840"/>
          <w:pgMar w:header="851" w:footer="1041" w:top="1180" w:bottom="1240" w:left="1660" w:right="1600"/>
        </w:sectPr>
      </w:pPr>
    </w:p>
    <w:p>
      <w:pPr>
        <w:spacing w:line="240" w:lineRule="auto" w:before="9"/>
        <w:rPr>
          <w:rFonts w:ascii="宋体" w:hAnsi="宋体" w:cs="宋体" w:eastAsia="宋体" w:hint="default"/>
          <w:sz w:val="24"/>
          <w:szCs w:val="24"/>
        </w:rPr>
      </w:pPr>
    </w:p>
    <w:p>
      <w:pPr>
        <w:spacing w:line="367" w:lineRule="auto" w:before="35"/>
        <w:ind w:left="560" w:right="8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金融资产转移的确认依据和计量方法</w:t>
      </w:r>
      <w:r>
        <w:rPr>
          <w:rFonts w:ascii="宋体" w:hAnsi="宋体" w:cs="宋体" w:eastAsia="宋体" w:hint="default"/>
          <w:sz w:val="21"/>
          <w:szCs w:val="21"/>
        </w:rPr>
        <w:t> </w:t>
      </w:r>
      <w:r>
        <w:rPr>
          <w:rFonts w:ascii="宋体" w:hAnsi="宋体" w:cs="宋体" w:eastAsia="宋体" w:hint="default"/>
          <w:spacing w:val="-3"/>
          <w:sz w:val="21"/>
          <w:szCs w:val="21"/>
        </w:rPr>
        <w:t>公司已将金融资产所有权上几乎所有的风险和报酬转移给了转入方的，终止确认该金融</w:t>
      </w:r>
    </w:p>
    <w:p>
      <w:pPr>
        <w:spacing w:line="367" w:lineRule="auto" w:before="34"/>
        <w:ind w:left="140" w:right="195" w:firstLine="0"/>
        <w:jc w:val="both"/>
        <w:rPr>
          <w:rFonts w:ascii="宋体" w:hAnsi="宋体" w:cs="宋体" w:eastAsia="宋体" w:hint="default"/>
          <w:sz w:val="21"/>
          <w:szCs w:val="21"/>
        </w:rPr>
      </w:pPr>
      <w:r>
        <w:rPr>
          <w:rFonts w:ascii="宋体" w:hAnsi="宋体" w:cs="宋体" w:eastAsia="宋体" w:hint="default"/>
          <w:spacing w:val="-3"/>
          <w:sz w:val="21"/>
          <w:szCs w:val="21"/>
        </w:rPr>
        <w:t>资产；保留了金融资产所有权上几乎所有的风险和报酬的，继续确认所转移的金融资产，并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将收到的对价确认为一项金融负债。公司既没有转移也没有保留金融资产所有权上几乎所有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的风险和报酬的，分别下列情况处理：(1)</w:t>
      </w:r>
      <w:r>
        <w:rPr>
          <w:rFonts w:ascii="宋体" w:hAnsi="宋体" w:cs="宋体" w:eastAsia="宋体" w:hint="default"/>
          <w:spacing w:val="-16"/>
          <w:sz w:val="21"/>
          <w:szCs w:val="21"/>
        </w:rPr>
        <w:t> </w:t>
      </w:r>
      <w:r>
        <w:rPr>
          <w:rFonts w:ascii="宋体" w:hAnsi="宋体" w:cs="宋体" w:eastAsia="宋体" w:hint="default"/>
          <w:sz w:val="21"/>
          <w:szCs w:val="21"/>
        </w:rPr>
        <w:t>放弃了对该金融资产控制的，终止确认该金融资</w:t>
      </w:r>
      <w:r>
        <w:rPr>
          <w:rFonts w:ascii="宋体" w:hAnsi="宋体" w:cs="宋体" w:eastAsia="宋体" w:hint="default"/>
          <w:sz w:val="21"/>
          <w:szCs w:val="21"/>
        </w:rPr>
        <w:t> </w:t>
      </w:r>
      <w:r>
        <w:rPr>
          <w:rFonts w:ascii="宋体" w:hAnsi="宋体" w:cs="宋体" w:eastAsia="宋体" w:hint="default"/>
          <w:spacing w:val="-10"/>
          <w:sz w:val="21"/>
          <w:szCs w:val="21"/>
        </w:rPr>
        <w:t>产；(2)</w:t>
      </w:r>
      <w:r>
        <w:rPr>
          <w:rFonts w:ascii="宋体" w:hAnsi="宋体" w:cs="宋体" w:eastAsia="宋体" w:hint="default"/>
          <w:spacing w:val="-42"/>
          <w:sz w:val="21"/>
          <w:szCs w:val="21"/>
        </w:rPr>
        <w:t> </w:t>
      </w:r>
      <w:r>
        <w:rPr>
          <w:rFonts w:ascii="宋体" w:hAnsi="宋体" w:cs="宋体" w:eastAsia="宋体" w:hint="default"/>
          <w:sz w:val="21"/>
          <w:szCs w:val="21"/>
        </w:rPr>
        <w:t>未放弃对该金融资产控制的，按照继续涉入所转移金融资产的程度确认有关金融资</w:t>
      </w:r>
      <w:r>
        <w:rPr>
          <w:rFonts w:ascii="宋体" w:hAnsi="宋体" w:cs="宋体" w:eastAsia="宋体" w:hint="default"/>
          <w:sz w:val="21"/>
          <w:szCs w:val="21"/>
        </w:rPr>
        <w:t> 产，并相应确认有关负债。</w:t>
      </w:r>
    </w:p>
    <w:p>
      <w:pPr>
        <w:spacing w:line="367" w:lineRule="auto" w:before="34"/>
        <w:ind w:left="140" w:right="88" w:firstLine="420"/>
        <w:jc w:val="left"/>
        <w:rPr>
          <w:rFonts w:ascii="宋体" w:hAnsi="宋体" w:cs="宋体" w:eastAsia="宋体" w:hint="default"/>
          <w:sz w:val="21"/>
          <w:szCs w:val="21"/>
        </w:rPr>
      </w:pPr>
      <w:r>
        <w:rPr>
          <w:rFonts w:ascii="宋体" w:hAnsi="宋体" w:cs="宋体" w:eastAsia="宋体" w:hint="default"/>
          <w:spacing w:val="-3"/>
          <w:sz w:val="21"/>
          <w:szCs w:val="21"/>
        </w:rPr>
        <w:t>金融资产整体转移满足终止确认条件的，将下列两项金额的差额计入当期损益：(1)</w:t>
      </w:r>
      <w:r>
        <w:rPr>
          <w:rFonts w:ascii="宋体" w:hAnsi="宋体" w:cs="宋体" w:eastAsia="宋体" w:hint="default"/>
          <w:spacing w:val="10"/>
          <w:sz w:val="21"/>
          <w:szCs w:val="21"/>
        </w:rPr>
        <w:t> </w:t>
      </w:r>
      <w:r>
        <w:rPr>
          <w:rFonts w:ascii="宋体" w:hAnsi="宋体" w:cs="宋体" w:eastAsia="宋体" w:hint="default"/>
          <w:sz w:val="21"/>
          <w:szCs w:val="21"/>
        </w:rPr>
        <w:t>所</w:t>
      </w:r>
      <w:r>
        <w:rPr>
          <w:rFonts w:ascii="宋体" w:hAnsi="宋体" w:cs="宋体" w:eastAsia="宋体" w:hint="default"/>
          <w:sz w:val="21"/>
          <w:szCs w:val="21"/>
        </w:rPr>
        <w:t> </w:t>
      </w:r>
      <w:r>
        <w:rPr>
          <w:rFonts w:ascii="宋体" w:hAnsi="宋体" w:cs="宋体" w:eastAsia="宋体" w:hint="default"/>
          <w:spacing w:val="-4"/>
          <w:sz w:val="21"/>
          <w:szCs w:val="21"/>
        </w:rPr>
        <w:t>转移金融资产的账面价值；(2)</w:t>
      </w:r>
      <w:r>
        <w:rPr>
          <w:rFonts w:ascii="宋体" w:hAnsi="宋体" w:cs="宋体" w:eastAsia="宋体" w:hint="default"/>
          <w:spacing w:val="-19"/>
          <w:sz w:val="21"/>
          <w:szCs w:val="21"/>
        </w:rPr>
        <w:t> </w:t>
      </w:r>
      <w:r>
        <w:rPr>
          <w:rFonts w:ascii="宋体" w:hAnsi="宋体" w:cs="宋体" w:eastAsia="宋体" w:hint="default"/>
          <w:sz w:val="21"/>
          <w:szCs w:val="21"/>
        </w:rPr>
        <w:t>因转移而收到的对价，与原直接计入所有者权益的公允价值</w:t>
      </w:r>
      <w:r>
        <w:rPr>
          <w:rFonts w:ascii="宋体" w:hAnsi="宋体" w:cs="宋体" w:eastAsia="宋体" w:hint="default"/>
          <w:sz w:val="21"/>
          <w:szCs w:val="21"/>
        </w:rPr>
        <w:t> </w:t>
      </w:r>
      <w:r>
        <w:rPr>
          <w:rFonts w:ascii="宋体" w:hAnsi="宋体" w:cs="宋体" w:eastAsia="宋体" w:hint="default"/>
          <w:spacing w:val="-3"/>
          <w:sz w:val="21"/>
          <w:szCs w:val="21"/>
        </w:rPr>
        <w:t>变动累计额之和。金融资产部分转移满足终止确认条件的，将所转移金融资产整体的账面价</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值，在终止确认部分和未终止确认部分之间，按照各自的相对公允价值进行分摊，并将下列</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两项金额的差额计入当期损益：(1) 终止确认部分的账面价值；(2)</w:t>
      </w:r>
      <w:r>
        <w:rPr>
          <w:rFonts w:ascii="宋体" w:hAnsi="宋体" w:cs="宋体" w:eastAsia="宋体" w:hint="default"/>
          <w:spacing w:val="-4"/>
          <w:sz w:val="21"/>
          <w:szCs w:val="21"/>
        </w:rPr>
        <w:t> </w:t>
      </w:r>
      <w:r>
        <w:rPr>
          <w:rFonts w:ascii="宋体" w:hAnsi="宋体" w:cs="宋体" w:eastAsia="宋体" w:hint="default"/>
          <w:sz w:val="21"/>
          <w:szCs w:val="21"/>
        </w:rPr>
        <w:t>终止确认部分的对价，</w:t>
      </w:r>
      <w:r>
        <w:rPr>
          <w:rFonts w:ascii="宋体" w:hAnsi="宋体" w:cs="宋体" w:eastAsia="宋体" w:hint="default"/>
          <w:sz w:val="21"/>
          <w:szCs w:val="21"/>
        </w:rPr>
        <w:t> 与原直接计入所有者权益的公允价值变动累计额中对应终止确认部分的金额之和。</w:t>
      </w:r>
    </w:p>
    <w:p>
      <w:pPr>
        <w:spacing w:line="367" w:lineRule="auto" w:before="34"/>
        <w:ind w:left="560" w:right="8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主要金融资产和金融负债的公允价值确定方法</w:t>
      </w:r>
      <w:r>
        <w:rPr>
          <w:rFonts w:ascii="宋体" w:hAnsi="宋体" w:cs="宋体" w:eastAsia="宋体" w:hint="default"/>
          <w:sz w:val="21"/>
          <w:szCs w:val="21"/>
        </w:rPr>
        <w:t> </w:t>
      </w:r>
      <w:r>
        <w:rPr>
          <w:rFonts w:ascii="宋体" w:hAnsi="宋体" w:cs="宋体" w:eastAsia="宋体" w:hint="default"/>
          <w:spacing w:val="-3"/>
          <w:sz w:val="21"/>
          <w:szCs w:val="21"/>
        </w:rPr>
        <w:t>存在活跃市场的金融资产或金融负债，以活跃市场的报价确定其公允价值；不存在活跃</w:t>
      </w:r>
    </w:p>
    <w:p>
      <w:pPr>
        <w:spacing w:line="367" w:lineRule="auto" w:before="34"/>
        <w:ind w:left="140" w:right="196" w:firstLine="0"/>
        <w:jc w:val="both"/>
        <w:rPr>
          <w:rFonts w:ascii="宋体" w:hAnsi="宋体" w:cs="宋体" w:eastAsia="宋体" w:hint="default"/>
          <w:sz w:val="21"/>
          <w:szCs w:val="21"/>
        </w:rPr>
      </w:pPr>
      <w:r>
        <w:rPr>
          <w:rFonts w:ascii="宋体" w:hAnsi="宋体" w:cs="宋体" w:eastAsia="宋体" w:hint="default"/>
          <w:spacing w:val="-3"/>
          <w:sz w:val="21"/>
          <w:szCs w:val="21"/>
        </w:rPr>
        <w:t>市场的金融资产或金融负债，采用估值技术（包括参考熟悉情况并自愿交易的各方最近进行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的市场交易中使用的价格、参照实质上相同的其他金融工具的当前公允价值、现金流量折现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法和期权定价模型等）确定其公允价值；初始取得或源生的金融资产或承担的金融负债，以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市场交易价格作为确定其公允价值的基础。</w:t>
      </w:r>
    </w:p>
    <w:p>
      <w:pPr>
        <w:spacing w:line="367" w:lineRule="auto" w:before="34"/>
        <w:ind w:left="560" w:right="87"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金融资产的减值测试和减值准备计提方法</w:t>
      </w:r>
      <w:r>
        <w:rPr>
          <w:rFonts w:ascii="宋体" w:hAnsi="宋体" w:cs="宋体" w:eastAsia="宋体" w:hint="default"/>
          <w:sz w:val="21"/>
          <w:szCs w:val="21"/>
        </w:rPr>
        <w:t> </w:t>
      </w:r>
      <w:r>
        <w:rPr>
          <w:rFonts w:ascii="宋体" w:hAnsi="宋体" w:cs="宋体" w:eastAsia="宋体" w:hint="default"/>
          <w:spacing w:val="2"/>
          <w:sz w:val="21"/>
          <w:szCs w:val="21"/>
        </w:rPr>
        <w:t>资产负债表日对以公允价值计量且其变动计入当期损益的金融资产以外的金融资产的</w:t>
      </w:r>
    </w:p>
    <w:p>
      <w:pPr>
        <w:spacing w:line="367" w:lineRule="auto" w:before="34"/>
        <w:ind w:left="560" w:right="87" w:hanging="420"/>
        <w:jc w:val="left"/>
        <w:rPr>
          <w:rFonts w:ascii="宋体" w:hAnsi="宋体" w:cs="宋体" w:eastAsia="宋体" w:hint="default"/>
          <w:sz w:val="21"/>
          <w:szCs w:val="21"/>
        </w:rPr>
      </w:pPr>
      <w:r>
        <w:rPr>
          <w:rFonts w:ascii="宋体" w:hAnsi="宋体" w:cs="宋体" w:eastAsia="宋体" w:hint="default"/>
          <w:sz w:val="21"/>
          <w:szCs w:val="21"/>
        </w:rPr>
        <w:t>账面价值进行检查，如有客观证据表明该金融资产发生减值的，计提减值准备。 </w:t>
      </w:r>
      <w:r>
        <w:rPr>
          <w:rFonts w:ascii="宋体" w:hAnsi="宋体" w:cs="宋体" w:eastAsia="宋体" w:hint="default"/>
          <w:spacing w:val="-3"/>
          <w:sz w:val="21"/>
          <w:szCs w:val="21"/>
        </w:rPr>
        <w:t>对单项金额重大的金融资产单独进行减值测试；对单项金额不重大的金融资产，可以单</w:t>
      </w:r>
    </w:p>
    <w:p>
      <w:pPr>
        <w:spacing w:line="367" w:lineRule="auto" w:before="34"/>
        <w:ind w:left="140" w:right="196" w:firstLine="0"/>
        <w:jc w:val="both"/>
        <w:rPr>
          <w:rFonts w:ascii="宋体" w:hAnsi="宋体" w:cs="宋体" w:eastAsia="宋体" w:hint="default"/>
          <w:sz w:val="21"/>
          <w:szCs w:val="21"/>
        </w:rPr>
      </w:pPr>
      <w:r>
        <w:rPr>
          <w:rFonts w:ascii="宋体" w:hAnsi="宋体" w:cs="宋体" w:eastAsia="宋体" w:hint="default"/>
          <w:spacing w:val="-3"/>
          <w:sz w:val="21"/>
          <w:szCs w:val="21"/>
        </w:rPr>
        <w:t>独进行减值测试，或包括在具有类似信用风险特征的金融资产组合中进行减值测试；单独测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试未发生减值的金融资产（包括单项金额重大和不重大的金融资产），包括在具有类似信用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风险特征的金融资产组合中再进行减值测试。</w:t>
      </w:r>
    </w:p>
    <w:p>
      <w:pPr>
        <w:spacing w:line="367" w:lineRule="auto" w:before="34"/>
        <w:ind w:left="140" w:right="197" w:firstLine="420"/>
        <w:jc w:val="both"/>
        <w:rPr>
          <w:rFonts w:ascii="宋体" w:hAnsi="宋体" w:cs="宋体" w:eastAsia="宋体" w:hint="default"/>
          <w:sz w:val="21"/>
          <w:szCs w:val="21"/>
        </w:rPr>
      </w:pPr>
      <w:r>
        <w:rPr>
          <w:rFonts w:ascii="宋体" w:hAnsi="宋体" w:cs="宋体" w:eastAsia="宋体" w:hint="default"/>
          <w:spacing w:val="-3"/>
          <w:sz w:val="21"/>
          <w:szCs w:val="21"/>
        </w:rPr>
        <w:t>按摊余成本计量的金融资产，期末有客观证据表明其发生了减值的，根据其账面价值与</w:t>
      </w:r>
      <w:r>
        <w:rPr>
          <w:rFonts w:ascii="宋体" w:hAnsi="宋体" w:cs="宋体" w:eastAsia="宋体" w:hint="default"/>
          <w:sz w:val="21"/>
          <w:szCs w:val="21"/>
        </w:rPr>
        <w:t> </w:t>
      </w:r>
      <w:r>
        <w:rPr>
          <w:rFonts w:ascii="宋体" w:hAnsi="宋体" w:cs="宋体" w:eastAsia="宋体" w:hint="default"/>
          <w:spacing w:val="-3"/>
          <w:sz w:val="21"/>
          <w:szCs w:val="21"/>
        </w:rPr>
        <w:t>预计未来现金流量现值之间的差额确认减值损失。在活跃市场中没有报价且其公允价值不能</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可靠计量的权益工具投资，或与该权益工具挂钩并须通过交付该权益工具结算的衍生金融资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产发生减值时，将该权益工具投资或衍生金融资产的账面价值，与按照类似金融资产当时市</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场收益率对未来现金流量折现确定的现值之间的差额，确认为减值损失。可供出售金融资产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的公允价值发生较大幅度下降且预期下降趋势属于非暂时性时，确认其减值损失，并将原直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接计入所有者权益的公允价值累计损失一并转出计入减值损失。</w:t>
      </w:r>
    </w:p>
    <w:p>
      <w:pPr>
        <w:spacing w:after="0" w:line="367" w:lineRule="auto"/>
        <w:jc w:val="both"/>
        <w:rPr>
          <w:rFonts w:ascii="宋体" w:hAnsi="宋体" w:cs="宋体" w:eastAsia="宋体" w:hint="default"/>
          <w:sz w:val="21"/>
          <w:szCs w:val="21"/>
        </w:rPr>
        <w:sectPr>
          <w:footerReference w:type="default" r:id="rId26"/>
          <w:pgSz w:w="11910" w:h="16840"/>
          <w:pgMar w:footer="1041" w:header="851" w:top="1180" w:bottom="1240" w:left="1660" w:right="1600"/>
          <w:pgNumType w:start="82"/>
        </w:sectPr>
      </w:pPr>
    </w:p>
    <w:p>
      <w:pPr>
        <w:spacing w:line="240" w:lineRule="auto" w:before="9"/>
        <w:rPr>
          <w:rFonts w:ascii="宋体" w:hAnsi="宋体" w:cs="宋体" w:eastAsia="宋体" w:hint="default"/>
          <w:sz w:val="24"/>
          <w:szCs w:val="24"/>
        </w:rPr>
      </w:pPr>
    </w:p>
    <w:p>
      <w:pPr>
        <w:spacing w:before="35"/>
        <w:ind w:left="1100" w:right="0" w:firstLine="0"/>
        <w:jc w:val="left"/>
        <w:rPr>
          <w:rFonts w:ascii="宋体" w:hAnsi="宋体" w:cs="宋体" w:eastAsia="宋体" w:hint="default"/>
          <w:sz w:val="21"/>
          <w:szCs w:val="21"/>
        </w:rPr>
      </w:pPr>
      <w:r>
        <w:rPr>
          <w:rFonts w:ascii="宋体" w:hAnsi="宋体" w:cs="宋体" w:eastAsia="宋体" w:hint="default"/>
          <w:sz w:val="21"/>
          <w:szCs w:val="21"/>
        </w:rPr>
        <w:t>(十)</w:t>
      </w:r>
      <w:r>
        <w:rPr>
          <w:rFonts w:ascii="宋体" w:hAnsi="宋体" w:cs="宋体" w:eastAsia="宋体" w:hint="default"/>
          <w:spacing w:val="-2"/>
          <w:sz w:val="21"/>
          <w:szCs w:val="21"/>
        </w:rPr>
        <w:t> </w:t>
      </w:r>
      <w:r>
        <w:rPr>
          <w:rFonts w:ascii="宋体" w:hAnsi="宋体" w:cs="宋体" w:eastAsia="宋体" w:hint="default"/>
          <w:sz w:val="21"/>
          <w:szCs w:val="21"/>
        </w:rPr>
        <w:t>应收款项</w:t>
      </w:r>
    </w:p>
    <w:p>
      <w:pPr>
        <w:spacing w:before="145"/>
        <w:ind w:left="110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单项金额重大并单项计提坏账准备的应收款项</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660"/>
        <w:gridCol w:w="5830"/>
      </w:tblGrid>
      <w:tr>
        <w:trPr>
          <w:trHeight w:val="464" w:hRule="exact"/>
        </w:trPr>
        <w:tc>
          <w:tcPr>
            <w:tcW w:w="3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left="102"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69"/>
                <w:sz w:val="21"/>
                <w:szCs w:val="21"/>
              </w:rPr>
              <w:t> </w:t>
            </w:r>
            <w:r>
              <w:rPr>
                <w:rFonts w:ascii="宋体" w:hAnsi="宋体" w:cs="宋体" w:eastAsia="宋体" w:hint="default"/>
                <w:sz w:val="21"/>
                <w:szCs w:val="21"/>
              </w:rPr>
              <w:t>10%以上的款项</w:t>
            </w:r>
          </w:p>
        </w:tc>
      </w:tr>
      <w:tr>
        <w:trPr>
          <w:trHeight w:val="554" w:hRule="exact"/>
        </w:trPr>
        <w:tc>
          <w:tcPr>
            <w:tcW w:w="366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单项金额重大并单项计提坏账准备的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计提方法</w:t>
            </w:r>
          </w:p>
        </w:tc>
        <w:tc>
          <w:tcPr>
            <w:tcW w:w="583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单独进行减值测试，根据其未来现金流量现值低于其账面价值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的差额计提坏账准备。</w:t>
            </w:r>
          </w:p>
        </w:tc>
      </w:tr>
    </w:tbl>
    <w:p>
      <w:pPr>
        <w:spacing w:line="240" w:lineRule="auto" w:before="13"/>
        <w:rPr>
          <w:rFonts w:ascii="宋体" w:hAnsi="宋体" w:cs="宋体" w:eastAsia="宋体" w:hint="default"/>
          <w:sz w:val="5"/>
          <w:szCs w:val="5"/>
        </w:rPr>
      </w:pPr>
    </w:p>
    <w:p>
      <w:pPr>
        <w:spacing w:before="35"/>
        <w:ind w:left="1100" w:right="0" w:firstLine="0"/>
        <w:jc w:val="left"/>
        <w:rPr>
          <w:rFonts w:ascii="宋体" w:hAnsi="宋体" w:cs="宋体" w:eastAsia="宋体" w:hint="default"/>
          <w:sz w:val="21"/>
          <w:szCs w:val="21"/>
        </w:rPr>
      </w:pPr>
      <w:r>
        <w:rPr>
          <w:rFonts w:ascii="宋体" w:hAnsi="宋体" w:cs="宋体" w:eastAsia="宋体" w:hint="default"/>
          <w:sz w:val="21"/>
          <w:szCs w:val="21"/>
        </w:rPr>
        <w:t>2．按组合计提坏账准备的应收款项</w:t>
      </w:r>
    </w:p>
    <w:p>
      <w:pPr>
        <w:spacing w:line="374" w:lineRule="auto" w:before="145"/>
        <w:ind w:left="242" w:right="4636" w:firstLine="858"/>
        <w:jc w:val="left"/>
        <w:rPr>
          <w:rFonts w:ascii="宋体" w:hAnsi="宋体" w:cs="宋体" w:eastAsia="宋体" w:hint="default"/>
          <w:sz w:val="21"/>
          <w:szCs w:val="21"/>
        </w:rPr>
      </w:pPr>
      <w:r>
        <w:rPr/>
        <w:pict>
          <v:group style="position:absolute;margin-left:62.700001pt;margin-top:22.814001pt;width:473.55pt;height:.1pt;mso-position-horizontal-relative:page;mso-position-vertical-relative:paragraph;z-index:-654544" coordorigin="1254,456" coordsize="9471,2">
            <v:shape style="position:absolute;left:1254;top:456;width:9471;height:2" coordorigin="1254,456" coordsize="9471,0" path="m1254,456l10724,456e" filled="false" stroked="true" strokeweight=".47998pt" strokecolor="#000000">
              <v:path arrowok="t"/>
            </v:shape>
            <w10:wrap type="none"/>
          </v:group>
        </w:pict>
      </w:r>
      <w:r>
        <w:rPr/>
        <w:pict>
          <v:shape style="position:absolute;margin-left:62.460011pt;margin-top:44.11401pt;width:474.25pt;height:43.4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40"/>
                    <w:gridCol w:w="5831"/>
                  </w:tblGrid>
                  <w:tr>
                    <w:trPr>
                      <w:trHeight w:val="430" w:hRule="exact"/>
                    </w:trPr>
                    <w:tc>
                      <w:tcPr>
                        <w:tcW w:w="36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07"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相同账龄的应收款项具有类似的风险信用特征</w:t>
                        </w:r>
                      </w:p>
                    </w:tc>
                  </w:tr>
                  <w:tr>
                    <w:trPr>
                      <w:trHeight w:val="430" w:hRule="exact"/>
                    </w:trPr>
                    <w:tc>
                      <w:tcPr>
                        <w:tcW w:w="36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07"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5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合并范围内的应收款项具有类似的信用风险特征</w:t>
                        </w:r>
                      </w:p>
                    </w:tc>
                  </w:tr>
                </w:tbl>
                <w:p>
                  <w:pPr/>
                </w:p>
              </w:txbxContent>
            </v:textbox>
            <w10:wrap type="none"/>
          </v:shape>
        </w:pic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确定组合的依据及坏账准备的计提方法</w:t>
      </w:r>
      <w:r>
        <w:rPr>
          <w:rFonts w:ascii="宋体" w:hAnsi="宋体" w:cs="宋体" w:eastAsia="宋体" w:hint="default"/>
          <w:sz w:val="21"/>
          <w:szCs w:val="21"/>
        </w:rPr>
        <w:t> 确定组合的依据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35"/>
        <w:ind w:left="241" w:right="0"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654"/>
        <w:gridCol w:w="5838"/>
      </w:tblGrid>
      <w:tr>
        <w:trPr>
          <w:trHeight w:val="430" w:hRule="exact"/>
        </w:trPr>
        <w:tc>
          <w:tcPr>
            <w:tcW w:w="36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4" w:hRule="exact"/>
        </w:trPr>
        <w:tc>
          <w:tcPr>
            <w:tcW w:w="36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122"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5838"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的差额计提坏账准备。</w:t>
            </w:r>
          </w:p>
        </w:tc>
      </w:tr>
    </w:tbl>
    <w:p>
      <w:pPr>
        <w:spacing w:line="240" w:lineRule="auto" w:before="13"/>
        <w:rPr>
          <w:rFonts w:ascii="宋体" w:hAnsi="宋体" w:cs="宋体" w:eastAsia="宋体" w:hint="default"/>
          <w:sz w:val="5"/>
          <w:szCs w:val="5"/>
        </w:rPr>
      </w:pPr>
    </w:p>
    <w:p>
      <w:pPr>
        <w:spacing w:before="35"/>
        <w:ind w:left="110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账龄分析法</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654"/>
        <w:gridCol w:w="2953"/>
        <w:gridCol w:w="2885"/>
      </w:tblGrid>
      <w:tr>
        <w:trPr>
          <w:trHeight w:val="431" w:hRule="exact"/>
        </w:trPr>
        <w:tc>
          <w:tcPr>
            <w:tcW w:w="3654"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113"/>
              <w:ind w:left="437"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6"/>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30" w:hRule="exact"/>
        </w:trPr>
        <w:tc>
          <w:tcPr>
            <w:tcW w:w="36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年，以下同）</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sz w:val="21"/>
              </w:rPr>
              <w:t>5</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21"/>
                <w:szCs w:val="21"/>
              </w:rPr>
            </w:pPr>
            <w:r>
              <w:rPr>
                <w:rFonts w:ascii="宋体"/>
                <w:sz w:val="21"/>
              </w:rPr>
              <w:t>5</w:t>
            </w:r>
          </w:p>
        </w:tc>
      </w:tr>
      <w:tr>
        <w:trPr>
          <w:trHeight w:val="430" w:hRule="exact"/>
        </w:trPr>
        <w:tc>
          <w:tcPr>
            <w:tcW w:w="36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sz w:val="21"/>
              </w:rPr>
              <w:t>10</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5"/>
              <w:jc w:val="center"/>
              <w:rPr>
                <w:rFonts w:ascii="宋体" w:hAnsi="宋体" w:cs="宋体" w:eastAsia="宋体" w:hint="default"/>
                <w:sz w:val="21"/>
                <w:szCs w:val="21"/>
              </w:rPr>
            </w:pPr>
            <w:r>
              <w:rPr>
                <w:rFonts w:ascii="宋体"/>
                <w:sz w:val="21"/>
              </w:rPr>
              <w:t>10</w:t>
            </w:r>
          </w:p>
        </w:tc>
      </w:tr>
      <w:tr>
        <w:trPr>
          <w:trHeight w:val="431" w:hRule="exact"/>
        </w:trPr>
        <w:tc>
          <w:tcPr>
            <w:tcW w:w="36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sz w:val="21"/>
              </w:rPr>
              <w:t>30</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5"/>
              <w:jc w:val="center"/>
              <w:rPr>
                <w:rFonts w:ascii="宋体" w:hAnsi="宋体" w:cs="宋体" w:eastAsia="宋体" w:hint="default"/>
                <w:sz w:val="21"/>
                <w:szCs w:val="21"/>
              </w:rPr>
            </w:pPr>
            <w:r>
              <w:rPr>
                <w:rFonts w:ascii="宋体"/>
                <w:sz w:val="21"/>
              </w:rPr>
              <w:t>30</w:t>
            </w:r>
          </w:p>
        </w:tc>
      </w:tr>
      <w:tr>
        <w:trPr>
          <w:trHeight w:val="430" w:hRule="exact"/>
        </w:trPr>
        <w:tc>
          <w:tcPr>
            <w:tcW w:w="36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21"/>
                <w:szCs w:val="21"/>
              </w:rPr>
            </w:pPr>
            <w:r>
              <w:rPr>
                <w:rFonts w:ascii="宋体"/>
                <w:sz w:val="21"/>
              </w:rPr>
              <w:t>100</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2"/>
              <w:jc w:val="center"/>
              <w:rPr>
                <w:rFonts w:ascii="宋体" w:hAnsi="宋体" w:cs="宋体" w:eastAsia="宋体" w:hint="default"/>
                <w:sz w:val="21"/>
                <w:szCs w:val="21"/>
              </w:rPr>
            </w:pPr>
            <w:r>
              <w:rPr>
                <w:rFonts w:ascii="宋体"/>
                <w:sz w:val="21"/>
              </w:rPr>
              <w:t>100</w:t>
            </w:r>
          </w:p>
        </w:tc>
      </w:tr>
    </w:tbl>
    <w:p>
      <w:pPr>
        <w:spacing w:line="240" w:lineRule="auto" w:before="13"/>
        <w:rPr>
          <w:rFonts w:ascii="宋体" w:hAnsi="宋体" w:cs="宋体" w:eastAsia="宋体" w:hint="default"/>
          <w:sz w:val="5"/>
          <w:szCs w:val="5"/>
        </w:rPr>
      </w:pPr>
    </w:p>
    <w:p>
      <w:pPr>
        <w:spacing w:before="35"/>
        <w:ind w:left="1100" w:right="0" w:firstLine="0"/>
        <w:jc w:val="left"/>
        <w:rPr>
          <w:rFonts w:ascii="宋体" w:hAnsi="宋体" w:cs="宋体" w:eastAsia="宋体" w:hint="default"/>
          <w:sz w:val="21"/>
          <w:szCs w:val="21"/>
        </w:rPr>
      </w:pPr>
      <w:r>
        <w:rPr>
          <w:rFonts w:ascii="宋体" w:hAnsi="宋体" w:cs="宋体" w:eastAsia="宋体" w:hint="default"/>
          <w:sz w:val="21"/>
          <w:szCs w:val="21"/>
        </w:rPr>
        <w:t>3．单项金额虽不重大但单项计提坏账准备的应收款项</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641"/>
        <w:gridCol w:w="5864"/>
      </w:tblGrid>
      <w:tr>
        <w:trPr>
          <w:trHeight w:val="556" w:hRule="exact"/>
        </w:trPr>
        <w:tc>
          <w:tcPr>
            <w:tcW w:w="36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864"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应收款项的未来现金流量现值与按组合计提坏账准备的应收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款项的未来现金流量现值存在显著差异。</w:t>
            </w:r>
          </w:p>
        </w:tc>
      </w:tr>
      <w:tr>
        <w:trPr>
          <w:trHeight w:val="554" w:hRule="exact"/>
        </w:trPr>
        <w:tc>
          <w:tcPr>
            <w:tcW w:w="36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864"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的差额计提坏账准备。</w:t>
            </w:r>
          </w:p>
        </w:tc>
      </w:tr>
    </w:tbl>
    <w:p>
      <w:pPr>
        <w:spacing w:line="240" w:lineRule="auto" w:before="13"/>
        <w:rPr>
          <w:rFonts w:ascii="宋体" w:hAnsi="宋体" w:cs="宋体" w:eastAsia="宋体" w:hint="default"/>
          <w:sz w:val="5"/>
          <w:szCs w:val="5"/>
        </w:rPr>
      </w:pPr>
    </w:p>
    <w:p>
      <w:pPr>
        <w:spacing w:line="367" w:lineRule="auto" w:before="35"/>
        <w:ind w:left="680" w:right="0" w:firstLine="420"/>
        <w:jc w:val="left"/>
        <w:rPr>
          <w:rFonts w:ascii="宋体" w:hAnsi="宋体" w:cs="宋体" w:eastAsia="宋体" w:hint="default"/>
          <w:sz w:val="21"/>
          <w:szCs w:val="21"/>
        </w:rPr>
      </w:pPr>
      <w:r>
        <w:rPr>
          <w:rFonts w:ascii="宋体" w:hAnsi="宋体" w:cs="宋体" w:eastAsia="宋体" w:hint="default"/>
          <w:spacing w:val="-3"/>
          <w:sz w:val="21"/>
          <w:szCs w:val="21"/>
        </w:rPr>
        <w:t>对应收票据、预付款项、应收利息、长期应收款等其他应收款项，根据其未来现金流量</w:t>
      </w:r>
      <w:r>
        <w:rPr>
          <w:rFonts w:ascii="宋体" w:hAnsi="宋体" w:cs="宋体" w:eastAsia="宋体" w:hint="default"/>
          <w:sz w:val="21"/>
          <w:szCs w:val="21"/>
        </w:rPr>
        <w:t> 现值低于其账面价值的差额计提坏账准备。</w:t>
      </w:r>
    </w:p>
    <w:p>
      <w:pPr>
        <w:spacing w:line="367" w:lineRule="auto" w:before="34"/>
        <w:ind w:left="1100" w:right="7272" w:firstLine="0"/>
        <w:jc w:val="left"/>
        <w:rPr>
          <w:rFonts w:ascii="宋体" w:hAnsi="宋体" w:cs="宋体" w:eastAsia="宋体" w:hint="default"/>
          <w:sz w:val="21"/>
          <w:szCs w:val="21"/>
        </w:rPr>
      </w:pPr>
      <w:r>
        <w:rPr>
          <w:rFonts w:ascii="宋体" w:hAnsi="宋体" w:cs="宋体" w:eastAsia="宋体" w:hint="default"/>
          <w:sz w:val="21"/>
          <w:szCs w:val="21"/>
        </w:rPr>
        <w:t>(十一)</w:t>
      </w:r>
      <w:r>
        <w:rPr>
          <w:rFonts w:ascii="宋体" w:hAnsi="宋体" w:cs="宋体" w:eastAsia="宋体" w:hint="default"/>
          <w:spacing w:val="7"/>
          <w:sz w:val="21"/>
          <w:szCs w:val="21"/>
        </w:rPr>
        <w:t> </w:t>
      </w:r>
      <w:r>
        <w:rPr>
          <w:rFonts w:ascii="宋体" w:hAnsi="宋体" w:cs="宋体" w:eastAsia="宋体" w:hint="default"/>
          <w:sz w:val="21"/>
          <w:szCs w:val="21"/>
        </w:rPr>
        <w:t>存货 1.</w:t>
      </w:r>
      <w:r>
        <w:rPr>
          <w:rFonts w:ascii="宋体" w:hAnsi="宋体" w:cs="宋体" w:eastAsia="宋体" w:hint="default"/>
          <w:spacing w:val="-2"/>
          <w:sz w:val="21"/>
          <w:szCs w:val="21"/>
        </w:rPr>
        <w:t> </w:t>
      </w:r>
      <w:r>
        <w:rPr>
          <w:rFonts w:ascii="宋体" w:hAnsi="宋体" w:cs="宋体" w:eastAsia="宋体" w:hint="default"/>
          <w:sz w:val="21"/>
          <w:szCs w:val="21"/>
        </w:rPr>
        <w:t>存货的分类</w:t>
      </w:r>
    </w:p>
    <w:p>
      <w:pPr>
        <w:spacing w:line="367" w:lineRule="auto" w:before="34"/>
        <w:ind w:left="680" w:right="0" w:firstLine="420"/>
        <w:jc w:val="left"/>
        <w:rPr>
          <w:rFonts w:ascii="宋体" w:hAnsi="宋体" w:cs="宋体" w:eastAsia="宋体" w:hint="default"/>
          <w:sz w:val="21"/>
          <w:szCs w:val="21"/>
        </w:rPr>
      </w:pPr>
      <w:r>
        <w:rPr>
          <w:rFonts w:ascii="宋体" w:hAnsi="宋体" w:cs="宋体" w:eastAsia="宋体" w:hint="default"/>
          <w:spacing w:val="-3"/>
          <w:sz w:val="21"/>
          <w:szCs w:val="21"/>
        </w:rPr>
        <w:t>存货包括在日常活动中持有以备出售的产成品或商品、处在生产过程中的在产品、在生</w:t>
      </w:r>
      <w:r>
        <w:rPr>
          <w:rFonts w:ascii="宋体" w:hAnsi="宋体" w:cs="宋体" w:eastAsia="宋体" w:hint="default"/>
          <w:sz w:val="21"/>
          <w:szCs w:val="21"/>
        </w:rPr>
        <w:t> 产过程或提供劳务过程中耗用的材料和物料等。</w:t>
      </w:r>
    </w:p>
    <w:p>
      <w:pPr>
        <w:spacing w:line="367" w:lineRule="auto" w:before="34"/>
        <w:ind w:left="1100" w:right="526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发出存货的计价方法</w:t>
      </w:r>
      <w:r>
        <w:rPr>
          <w:rFonts w:ascii="宋体" w:hAnsi="宋体" w:cs="宋体" w:eastAsia="宋体" w:hint="default"/>
          <w:sz w:val="21"/>
          <w:szCs w:val="21"/>
        </w:rPr>
        <w:t> 发出存货采用月末一次加权平均法。</w:t>
      </w:r>
    </w:p>
    <w:p>
      <w:pPr>
        <w:spacing w:line="367" w:lineRule="auto" w:before="34"/>
        <w:ind w:left="110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存货可变现净值的确定依据及存货跌价准备的计提方法</w:t>
      </w:r>
      <w:r>
        <w:rPr>
          <w:rFonts w:ascii="宋体" w:hAnsi="宋体" w:cs="宋体" w:eastAsia="宋体" w:hint="default"/>
          <w:sz w:val="21"/>
          <w:szCs w:val="21"/>
        </w:rPr>
        <w:t> </w:t>
      </w:r>
      <w:r>
        <w:rPr>
          <w:rFonts w:ascii="宋体" w:hAnsi="宋体" w:cs="宋体" w:eastAsia="宋体" w:hint="default"/>
          <w:spacing w:val="-3"/>
          <w:sz w:val="21"/>
          <w:szCs w:val="21"/>
        </w:rPr>
        <w:t>资产负债表日，存货采用成本与可变现净值孰低计量，按照单个存货成本高于可变现净</w:t>
      </w:r>
    </w:p>
    <w:p>
      <w:pPr>
        <w:spacing w:after="0" w:line="367" w:lineRule="auto"/>
        <w:jc w:val="left"/>
        <w:rPr>
          <w:rFonts w:ascii="宋体" w:hAnsi="宋体" w:cs="宋体" w:eastAsia="宋体" w:hint="default"/>
          <w:sz w:val="21"/>
          <w:szCs w:val="21"/>
        </w:rPr>
        <w:sectPr>
          <w:pgSz w:w="11910" w:h="16840"/>
          <w:pgMar w:header="851" w:footer="1041" w:top="1180" w:bottom="1240" w:left="1120" w:right="1040"/>
        </w:sectPr>
      </w:pPr>
    </w:p>
    <w:p>
      <w:pPr>
        <w:spacing w:line="240" w:lineRule="auto" w:before="9"/>
        <w:rPr>
          <w:rFonts w:ascii="宋体" w:hAnsi="宋体" w:cs="宋体" w:eastAsia="宋体" w:hint="default"/>
          <w:sz w:val="24"/>
          <w:szCs w:val="24"/>
        </w:rPr>
      </w:pPr>
    </w:p>
    <w:p>
      <w:pPr>
        <w:spacing w:line="367" w:lineRule="auto" w:before="35"/>
        <w:ind w:left="140" w:right="217" w:firstLine="0"/>
        <w:jc w:val="both"/>
        <w:rPr>
          <w:rFonts w:ascii="宋体" w:hAnsi="宋体" w:cs="宋体" w:eastAsia="宋体" w:hint="default"/>
          <w:sz w:val="21"/>
          <w:szCs w:val="21"/>
        </w:rPr>
      </w:pPr>
      <w:r>
        <w:rPr>
          <w:rFonts w:ascii="宋体" w:hAnsi="宋体" w:cs="宋体" w:eastAsia="宋体" w:hint="default"/>
          <w:spacing w:val="-3"/>
          <w:sz w:val="21"/>
          <w:szCs w:val="21"/>
        </w:rPr>
        <w:t>值的差额计提存货跌价准备。直接用于出售的存货，在正常生产经营过程中以该存货的估计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售价减去估计的销售费用和相关税费后的金额确定其可变现净值；需要经过加工的存货，在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正常生产经营过程中以所生产的产成品的估计售价减去至完工时估计将要发生的成本、估计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的销售费用和相关税费后的金额确定其可变现净值；资产负债表日，同一项存货中一部分有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合同价格约定、其他部分不存在合同价格的，分别确定其可变现净值，并与其对应的成本进</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行比较，分别确定存货跌价准备的计提或转回的金额。</w:t>
      </w:r>
    </w:p>
    <w:p>
      <w:pPr>
        <w:spacing w:line="367" w:lineRule="auto" w:before="34"/>
        <w:ind w:left="560" w:right="514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存货的盘存制度</w:t>
      </w:r>
      <w:r>
        <w:rPr>
          <w:rFonts w:ascii="宋体" w:hAnsi="宋体" w:cs="宋体" w:eastAsia="宋体" w:hint="default"/>
          <w:sz w:val="21"/>
          <w:szCs w:val="21"/>
        </w:rPr>
        <w:t> 存货的盘存制度为永续盘存制。</w:t>
      </w:r>
    </w:p>
    <w:p>
      <w:pPr>
        <w:spacing w:before="34"/>
        <w:ind w:left="560" w:right="201"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低值易耗品和包装物的摊销方法</w:t>
      </w:r>
    </w:p>
    <w:p>
      <w:pPr>
        <w:spacing w:line="367" w:lineRule="auto" w:before="145"/>
        <w:ind w:left="560" w:right="556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低值易耗品</w:t>
      </w:r>
      <w:r>
        <w:rPr>
          <w:rFonts w:ascii="宋体" w:hAnsi="宋体" w:cs="宋体" w:eastAsia="宋体" w:hint="default"/>
          <w:sz w:val="21"/>
          <w:szCs w:val="21"/>
        </w:rPr>
        <w:t> 按照一次转销法进行摊销。 (2)</w:t>
      </w:r>
      <w:r>
        <w:rPr>
          <w:rFonts w:ascii="宋体" w:hAnsi="宋体" w:cs="宋体" w:eastAsia="宋体" w:hint="default"/>
          <w:spacing w:val="-1"/>
          <w:sz w:val="21"/>
          <w:szCs w:val="21"/>
        </w:rPr>
        <w:t> </w:t>
      </w:r>
      <w:r>
        <w:rPr>
          <w:rFonts w:ascii="宋体" w:hAnsi="宋体" w:cs="宋体" w:eastAsia="宋体" w:hint="default"/>
          <w:sz w:val="21"/>
          <w:szCs w:val="21"/>
        </w:rPr>
        <w:t>包装物</w:t>
      </w:r>
      <w:r>
        <w:rPr>
          <w:rFonts w:ascii="宋体" w:hAnsi="宋体" w:cs="宋体" w:eastAsia="宋体" w:hint="default"/>
          <w:sz w:val="21"/>
          <w:szCs w:val="21"/>
        </w:rPr>
        <w:t> 按照一次转销法进行摊销。 (十二)</w:t>
      </w:r>
      <w:r>
        <w:rPr>
          <w:rFonts w:ascii="宋体" w:hAnsi="宋体" w:cs="宋体" w:eastAsia="宋体" w:hint="default"/>
          <w:spacing w:val="-2"/>
          <w:sz w:val="21"/>
          <w:szCs w:val="21"/>
        </w:rPr>
        <w:t> </w:t>
      </w:r>
      <w:r>
        <w:rPr>
          <w:rFonts w:ascii="宋体" w:hAnsi="宋体" w:cs="宋体" w:eastAsia="宋体" w:hint="default"/>
          <w:sz w:val="21"/>
          <w:szCs w:val="21"/>
        </w:rPr>
        <w:t>长期股权投资</w:t>
      </w:r>
    </w:p>
    <w:p>
      <w:pPr>
        <w:spacing w:before="34"/>
        <w:ind w:left="560" w:right="514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初始投资成本的确定</w:t>
      </w:r>
    </w:p>
    <w:p>
      <w:pPr>
        <w:spacing w:line="367" w:lineRule="auto" w:before="145"/>
        <w:ind w:left="140" w:right="217"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pacing w:val="-3"/>
          <w:sz w:val="21"/>
          <w:szCs w:val="21"/>
        </w:rPr>
        <w:t>同一控制下的企业合并形成的，合并方以支付现金、转让非现金资产、承担债务或</w:t>
      </w:r>
      <w:r>
        <w:rPr>
          <w:rFonts w:ascii="宋体" w:hAnsi="宋体" w:cs="宋体" w:eastAsia="宋体" w:hint="default"/>
          <w:sz w:val="21"/>
          <w:szCs w:val="21"/>
        </w:rPr>
        <w:t> </w:t>
      </w:r>
      <w:r>
        <w:rPr>
          <w:rFonts w:ascii="宋体" w:hAnsi="宋体" w:cs="宋体" w:eastAsia="宋体" w:hint="default"/>
          <w:spacing w:val="-3"/>
          <w:sz w:val="21"/>
          <w:szCs w:val="21"/>
        </w:rPr>
        <w:t>发行权益性证券作为合并对价的，在合并日按照取得被合并方所有者权益账面价值的份额作</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为其初始投资成本。长期股权投资初始投资成本与支付的合并对价的账面价值或发行股份的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面值总额之间的差额调整资本公积；资本公积不足冲减的，调整留存收益。</w:t>
      </w:r>
    </w:p>
    <w:p>
      <w:pPr>
        <w:spacing w:line="367" w:lineRule="auto" w:before="34"/>
        <w:ind w:left="140" w:right="201"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1"/>
          <w:sz w:val="21"/>
          <w:szCs w:val="21"/>
        </w:rPr>
        <w:t> </w:t>
      </w:r>
      <w:r>
        <w:rPr>
          <w:rFonts w:ascii="宋体" w:hAnsi="宋体" w:cs="宋体" w:eastAsia="宋体" w:hint="default"/>
          <w:spacing w:val="-3"/>
          <w:sz w:val="21"/>
          <w:szCs w:val="21"/>
        </w:rPr>
        <w:t>非同一控制下的企业合并形成的，在购买日按照支付的合并对价的公允价值作为其</w:t>
      </w:r>
      <w:r>
        <w:rPr>
          <w:rFonts w:ascii="宋体" w:hAnsi="宋体" w:cs="宋体" w:eastAsia="宋体" w:hint="default"/>
          <w:sz w:val="21"/>
          <w:szCs w:val="21"/>
        </w:rPr>
        <w:t> 初始投资成本。</w:t>
      </w:r>
    </w:p>
    <w:p>
      <w:pPr>
        <w:spacing w:line="367" w:lineRule="auto" w:before="34"/>
        <w:ind w:left="139" w:right="100"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pacing w:val="-3"/>
          <w:sz w:val="21"/>
          <w:szCs w:val="21"/>
        </w:rPr>
        <w:t>除企业合并形成以外的：以支付现金取得的，按照实际支付的购买价款作为其初始</w:t>
      </w:r>
      <w:r>
        <w:rPr>
          <w:rFonts w:ascii="宋体" w:hAnsi="宋体" w:cs="宋体" w:eastAsia="宋体" w:hint="default"/>
          <w:sz w:val="21"/>
          <w:szCs w:val="21"/>
        </w:rPr>
        <w:t> </w:t>
      </w:r>
      <w:r>
        <w:rPr>
          <w:rFonts w:ascii="宋体" w:hAnsi="宋体" w:cs="宋体" w:eastAsia="宋体" w:hint="default"/>
          <w:spacing w:val="-5"/>
          <w:sz w:val="21"/>
          <w:szCs w:val="21"/>
        </w:rPr>
        <w:t>投资成本；以发行权益性证券取得的，按照发行权益性证券的公允价值作为其初始投资成本；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投资者投入的，按照投资合同或协议约定的价值作为其初始投资成本（合同或协议约定价值</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不公允的除外）。</w:t>
      </w:r>
    </w:p>
    <w:p>
      <w:pPr>
        <w:spacing w:line="367" w:lineRule="auto" w:before="34"/>
        <w:ind w:left="559" w:right="20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后续计量及损益确认方法</w:t>
      </w:r>
      <w:r>
        <w:rPr>
          <w:rFonts w:ascii="宋体" w:hAnsi="宋体" w:cs="宋体" w:eastAsia="宋体" w:hint="default"/>
          <w:sz w:val="21"/>
          <w:szCs w:val="21"/>
        </w:rPr>
        <w:t> </w:t>
      </w:r>
      <w:r>
        <w:rPr>
          <w:rFonts w:ascii="宋体" w:hAnsi="宋体" w:cs="宋体" w:eastAsia="宋体" w:hint="default"/>
          <w:spacing w:val="-3"/>
          <w:sz w:val="21"/>
          <w:szCs w:val="21"/>
        </w:rPr>
        <w:t>对被投资单位能够实施控制的长期股权投资采用成本法核算，在编制合并财务报表时按</w:t>
      </w:r>
    </w:p>
    <w:p>
      <w:pPr>
        <w:spacing w:line="367" w:lineRule="auto" w:before="34"/>
        <w:ind w:left="140" w:right="216" w:firstLine="0"/>
        <w:jc w:val="both"/>
        <w:rPr>
          <w:rFonts w:ascii="宋体" w:hAnsi="宋体" w:cs="宋体" w:eastAsia="宋体" w:hint="default"/>
          <w:sz w:val="21"/>
          <w:szCs w:val="21"/>
        </w:rPr>
      </w:pPr>
      <w:r>
        <w:rPr>
          <w:rFonts w:ascii="宋体" w:hAnsi="宋体" w:cs="宋体" w:eastAsia="宋体" w:hint="default"/>
          <w:spacing w:val="-3"/>
          <w:sz w:val="21"/>
          <w:szCs w:val="21"/>
        </w:rPr>
        <w:t>照权益法进行调整；对不具有共同控制或重大影响，并且在活跃市场中没有报价、公允价值</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不能可靠计量的长期股权投资，采用成本法核算；对具有共同控制或重大影响的长期股权投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资，采用权益法核算。</w:t>
      </w:r>
    </w:p>
    <w:p>
      <w:pPr>
        <w:spacing w:line="367" w:lineRule="auto" w:before="34"/>
        <w:ind w:left="560" w:right="20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确定对被投资单位具有共同控制、重大影响的依据</w:t>
      </w:r>
      <w:r>
        <w:rPr>
          <w:rFonts w:ascii="宋体" w:hAnsi="宋体" w:cs="宋体" w:eastAsia="宋体" w:hint="default"/>
          <w:sz w:val="21"/>
          <w:szCs w:val="21"/>
        </w:rPr>
        <w:t> </w:t>
      </w:r>
      <w:r>
        <w:rPr>
          <w:rFonts w:ascii="宋体" w:hAnsi="宋体" w:cs="宋体" w:eastAsia="宋体" w:hint="default"/>
          <w:spacing w:val="-3"/>
          <w:sz w:val="21"/>
          <w:szCs w:val="21"/>
        </w:rPr>
        <w:t>按照合同约定，与被投资单位相关的重要财务和经营决策需要分享控制权的投资方一致</w:t>
      </w:r>
    </w:p>
    <w:p>
      <w:pPr>
        <w:spacing w:before="34"/>
        <w:ind w:left="140" w:right="0" w:firstLine="0"/>
        <w:jc w:val="both"/>
        <w:rPr>
          <w:rFonts w:ascii="宋体" w:hAnsi="宋体" w:cs="宋体" w:eastAsia="宋体" w:hint="default"/>
          <w:sz w:val="21"/>
          <w:szCs w:val="21"/>
        </w:rPr>
      </w:pPr>
      <w:r>
        <w:rPr>
          <w:rFonts w:ascii="宋体" w:hAnsi="宋体" w:cs="宋体" w:eastAsia="宋体" w:hint="default"/>
          <w:spacing w:val="-3"/>
          <w:sz w:val="21"/>
          <w:szCs w:val="21"/>
        </w:rPr>
        <w:t>同意的，认定为共同控制；对被投资单位的财务和经营政策有参与决策的权力，但并不能够</w:t>
      </w:r>
    </w:p>
    <w:p>
      <w:pPr>
        <w:spacing w:after="0"/>
        <w:jc w:val="both"/>
        <w:rPr>
          <w:rFonts w:ascii="宋体" w:hAnsi="宋体" w:cs="宋体" w:eastAsia="宋体" w:hint="default"/>
          <w:sz w:val="21"/>
          <w:szCs w:val="21"/>
        </w:rPr>
        <w:sectPr>
          <w:footerReference w:type="default" r:id="rId27"/>
          <w:pgSz w:w="11910" w:h="16840"/>
          <w:pgMar w:footer="1041" w:header="851" w:top="1180" w:bottom="1240" w:left="1660" w:right="1580"/>
        </w:sectPr>
      </w:pPr>
    </w:p>
    <w:p>
      <w:pPr>
        <w:spacing w:line="240" w:lineRule="auto" w:before="9"/>
        <w:rPr>
          <w:rFonts w:ascii="宋体" w:hAnsi="宋体" w:cs="宋体" w:eastAsia="宋体" w:hint="default"/>
          <w:sz w:val="24"/>
          <w:szCs w:val="24"/>
        </w:rPr>
      </w:pPr>
    </w:p>
    <w:p>
      <w:pPr>
        <w:spacing w:line="367" w:lineRule="auto" w:before="35"/>
        <w:ind w:left="560" w:right="1994" w:hanging="420"/>
        <w:jc w:val="left"/>
        <w:rPr>
          <w:rFonts w:ascii="宋体" w:hAnsi="宋体" w:cs="宋体" w:eastAsia="宋体" w:hint="default"/>
          <w:sz w:val="21"/>
          <w:szCs w:val="21"/>
        </w:rPr>
      </w:pPr>
      <w:r>
        <w:rPr>
          <w:rFonts w:ascii="宋体" w:hAnsi="宋体" w:cs="宋体" w:eastAsia="宋体" w:hint="default"/>
          <w:sz w:val="21"/>
          <w:szCs w:val="21"/>
        </w:rPr>
        <w:t>控制或者与其他方一起共同控制这些政策的制定的，认定为重大影响。 4.</w:t>
      </w:r>
      <w:r>
        <w:rPr>
          <w:rFonts w:ascii="宋体" w:hAnsi="宋体" w:cs="宋体" w:eastAsia="宋体" w:hint="default"/>
          <w:spacing w:val="-2"/>
          <w:sz w:val="21"/>
          <w:szCs w:val="21"/>
        </w:rPr>
        <w:t> </w:t>
      </w:r>
      <w:r>
        <w:rPr>
          <w:rFonts w:ascii="宋体" w:hAnsi="宋体" w:cs="宋体" w:eastAsia="宋体" w:hint="default"/>
          <w:sz w:val="21"/>
          <w:szCs w:val="21"/>
        </w:rPr>
        <w:t>减值测试方法及减值准备计提方法</w:t>
      </w:r>
    </w:p>
    <w:p>
      <w:pPr>
        <w:spacing w:line="367" w:lineRule="auto" w:before="34"/>
        <w:ind w:left="140" w:right="100" w:firstLine="420"/>
        <w:jc w:val="left"/>
        <w:rPr>
          <w:rFonts w:ascii="宋体" w:hAnsi="宋体" w:cs="宋体" w:eastAsia="宋体" w:hint="default"/>
          <w:sz w:val="21"/>
          <w:szCs w:val="21"/>
        </w:rPr>
      </w:pPr>
      <w:r>
        <w:rPr>
          <w:rFonts w:ascii="宋体" w:hAnsi="宋体" w:cs="宋体" w:eastAsia="宋体" w:hint="default"/>
          <w:spacing w:val="-6"/>
          <w:sz w:val="21"/>
          <w:szCs w:val="21"/>
        </w:rPr>
        <w:t>对子公司、联营企业及合营企业的投资，在资产负债表日有客观证据表明其发生减值的，</w:t>
      </w:r>
      <w:r>
        <w:rPr>
          <w:rFonts w:ascii="宋体" w:hAnsi="宋体" w:cs="宋体" w:eastAsia="宋体" w:hint="default"/>
          <w:sz w:val="21"/>
          <w:szCs w:val="21"/>
        </w:rPr>
        <w:t> </w:t>
      </w:r>
      <w:r>
        <w:rPr>
          <w:rFonts w:ascii="宋体" w:hAnsi="宋体" w:cs="宋体" w:eastAsia="宋体" w:hint="default"/>
          <w:spacing w:val="-3"/>
          <w:sz w:val="21"/>
          <w:szCs w:val="21"/>
        </w:rPr>
        <w:t>按照账面价值与可收回金额的差额计提相应的减值准备；对被投资单位不具有共同控制或重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大影响、在活跃市场中没有报价、公允价值不能可靠计量的长期股权投资，按照《企业会计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准则第</w:t>
      </w:r>
      <w:r>
        <w:rPr>
          <w:rFonts w:ascii="宋体" w:hAnsi="宋体" w:cs="宋体" w:eastAsia="宋体" w:hint="default"/>
          <w:spacing w:val="-68"/>
          <w:sz w:val="21"/>
          <w:szCs w:val="21"/>
        </w:rPr>
        <w:t> </w:t>
      </w:r>
      <w:r>
        <w:rPr>
          <w:rFonts w:ascii="宋体" w:hAnsi="宋体" w:cs="宋体" w:eastAsia="宋体" w:hint="default"/>
          <w:sz w:val="21"/>
          <w:szCs w:val="21"/>
        </w:rPr>
        <w:t>22</w:t>
      </w:r>
      <w:r>
        <w:rPr>
          <w:rFonts w:ascii="宋体" w:hAnsi="宋体" w:cs="宋体" w:eastAsia="宋体" w:hint="default"/>
          <w:spacing w:val="-68"/>
          <w:sz w:val="21"/>
          <w:szCs w:val="21"/>
        </w:rPr>
        <w:t> </w:t>
      </w:r>
      <w:r>
        <w:rPr>
          <w:rFonts w:ascii="宋体" w:hAnsi="宋体" w:cs="宋体" w:eastAsia="宋体" w:hint="default"/>
          <w:sz w:val="21"/>
          <w:szCs w:val="21"/>
        </w:rPr>
        <w:t>号——金融工具确认和计量》的规定计提相应的减值准备。</w:t>
      </w:r>
    </w:p>
    <w:p>
      <w:pPr>
        <w:spacing w:before="34"/>
        <w:ind w:left="560" w:right="5144" w:firstLine="0"/>
        <w:jc w:val="left"/>
        <w:rPr>
          <w:rFonts w:ascii="宋体" w:hAnsi="宋体" w:cs="宋体" w:eastAsia="宋体" w:hint="default"/>
          <w:sz w:val="21"/>
          <w:szCs w:val="21"/>
        </w:rPr>
      </w:pPr>
      <w:r>
        <w:rPr>
          <w:rFonts w:ascii="宋体" w:hAnsi="宋体" w:cs="宋体" w:eastAsia="宋体" w:hint="default"/>
          <w:sz w:val="21"/>
          <w:szCs w:val="21"/>
        </w:rPr>
        <w:t>(十三)</w:t>
      </w:r>
      <w:r>
        <w:rPr>
          <w:rFonts w:ascii="宋体" w:hAnsi="宋体" w:cs="宋体" w:eastAsia="宋体" w:hint="default"/>
          <w:spacing w:val="-2"/>
          <w:sz w:val="21"/>
          <w:szCs w:val="21"/>
        </w:rPr>
        <w:t> </w:t>
      </w:r>
      <w:r>
        <w:rPr>
          <w:rFonts w:ascii="宋体" w:hAnsi="宋体" w:cs="宋体" w:eastAsia="宋体" w:hint="default"/>
          <w:sz w:val="21"/>
          <w:szCs w:val="21"/>
        </w:rPr>
        <w:t>固定资产</w:t>
      </w:r>
    </w:p>
    <w:p>
      <w:pPr>
        <w:spacing w:line="367" w:lineRule="auto" w:before="145"/>
        <w:ind w:left="560" w:right="20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固定资产确认条件、计价和折旧方法</w:t>
      </w:r>
      <w:r>
        <w:rPr>
          <w:rFonts w:ascii="宋体" w:hAnsi="宋体" w:cs="宋体" w:eastAsia="宋体" w:hint="default"/>
          <w:sz w:val="21"/>
          <w:szCs w:val="21"/>
        </w:rPr>
        <w:t> </w:t>
      </w:r>
      <w:r>
        <w:rPr>
          <w:rFonts w:ascii="宋体" w:hAnsi="宋体" w:cs="宋体" w:eastAsia="宋体" w:hint="default"/>
          <w:spacing w:val="-3"/>
          <w:sz w:val="21"/>
          <w:szCs w:val="21"/>
        </w:rPr>
        <w:t>固定资产是指为生产商品、提供劳务、出租或经营管理而持有的，使用年限超过一个会</w:t>
      </w:r>
    </w:p>
    <w:p>
      <w:pPr>
        <w:spacing w:line="367" w:lineRule="auto" w:before="34"/>
        <w:ind w:left="560" w:right="201" w:hanging="420"/>
        <w:jc w:val="left"/>
        <w:rPr>
          <w:rFonts w:ascii="宋体" w:hAnsi="宋体" w:cs="宋体" w:eastAsia="宋体" w:hint="default"/>
          <w:sz w:val="21"/>
          <w:szCs w:val="21"/>
        </w:rPr>
      </w:pPr>
      <w:r>
        <w:rPr>
          <w:rFonts w:ascii="宋体" w:hAnsi="宋体" w:cs="宋体" w:eastAsia="宋体" w:hint="default"/>
          <w:sz w:val="21"/>
          <w:szCs w:val="21"/>
        </w:rPr>
        <w:t>计年度，单位价值较高的有形资产。 </w:t>
      </w:r>
      <w:r>
        <w:rPr>
          <w:rFonts w:ascii="宋体" w:hAnsi="宋体" w:cs="宋体" w:eastAsia="宋体" w:hint="default"/>
          <w:spacing w:val="-3"/>
          <w:sz w:val="21"/>
          <w:szCs w:val="21"/>
        </w:rPr>
        <w:t>固定资产以取得时的实际成本入账，并从其达到预定可使用状态的次月起采用年限平均</w:t>
      </w:r>
    </w:p>
    <w:p>
      <w:pPr>
        <w:spacing w:before="34"/>
        <w:ind w:left="140" w:right="5144" w:firstLine="0"/>
        <w:jc w:val="left"/>
        <w:rPr>
          <w:rFonts w:ascii="宋体" w:hAnsi="宋体" w:cs="宋体" w:eastAsia="宋体" w:hint="default"/>
          <w:sz w:val="21"/>
          <w:szCs w:val="21"/>
        </w:rPr>
      </w:pPr>
      <w:r>
        <w:rPr>
          <w:rFonts w:ascii="宋体" w:hAnsi="宋体" w:cs="宋体" w:eastAsia="宋体" w:hint="default"/>
          <w:sz w:val="21"/>
          <w:szCs w:val="21"/>
        </w:rPr>
        <w:t>法计提折旧。</w:t>
      </w:r>
    </w:p>
    <w:p>
      <w:pPr>
        <w:spacing w:before="145"/>
        <w:ind w:left="560" w:right="514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各类固定资产的折旧方法</w:t>
      </w:r>
    </w:p>
    <w:p>
      <w:pPr>
        <w:spacing w:line="240" w:lineRule="auto" w:before="5"/>
        <w:rPr>
          <w:rFonts w:ascii="宋体" w:hAnsi="宋体" w:cs="宋体" w:eastAsia="宋体" w:hint="default"/>
          <w:sz w:val="8"/>
          <w:szCs w:val="8"/>
        </w:rPr>
      </w:pPr>
    </w:p>
    <w:tbl>
      <w:tblPr>
        <w:tblW w:w="0" w:type="auto"/>
        <w:jc w:val="left"/>
        <w:tblInd w:w="573" w:type="dxa"/>
        <w:tblLayout w:type="fixed"/>
        <w:tblCellMar>
          <w:top w:w="0" w:type="dxa"/>
          <w:left w:w="0" w:type="dxa"/>
          <w:bottom w:w="0" w:type="dxa"/>
          <w:right w:w="0" w:type="dxa"/>
        </w:tblCellMar>
        <w:tblLook w:val="01E0"/>
      </w:tblPr>
      <w:tblGrid>
        <w:gridCol w:w="1700"/>
        <w:gridCol w:w="2067"/>
        <w:gridCol w:w="1731"/>
        <w:gridCol w:w="1873"/>
      </w:tblGrid>
      <w:tr>
        <w:trPr>
          <w:trHeight w:val="415" w:hRule="exact"/>
        </w:trPr>
        <w:tc>
          <w:tcPr>
            <w:tcW w:w="1700"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35"/>
              <w:ind w:left="302"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87"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1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84"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20" w:hRule="exact"/>
        </w:trPr>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32" w:right="0"/>
              <w:jc w:val="center"/>
              <w:rPr>
                <w:rFonts w:ascii="宋体" w:hAnsi="宋体" w:cs="宋体" w:eastAsia="宋体" w:hint="default"/>
                <w:sz w:val="21"/>
                <w:szCs w:val="21"/>
              </w:rPr>
            </w:pPr>
            <w:r>
              <w:rPr>
                <w:rFonts w:ascii="宋体"/>
                <w:sz w:val="21"/>
              </w:rPr>
              <w:t>20</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03" w:right="0"/>
              <w:jc w:val="left"/>
              <w:rPr>
                <w:rFonts w:ascii="宋体" w:hAnsi="宋体" w:cs="宋体" w:eastAsia="宋体" w:hint="default"/>
                <w:sz w:val="21"/>
                <w:szCs w:val="21"/>
              </w:rPr>
            </w:pPr>
            <w:r>
              <w:rPr>
                <w:rFonts w:ascii="宋体"/>
                <w:sz w:val="21"/>
              </w:rPr>
              <w:t>5.00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101" w:right="0"/>
              <w:jc w:val="left"/>
              <w:rPr>
                <w:rFonts w:ascii="宋体" w:hAnsi="宋体" w:cs="宋体" w:eastAsia="宋体" w:hint="default"/>
                <w:sz w:val="21"/>
                <w:szCs w:val="21"/>
              </w:rPr>
            </w:pPr>
            <w:r>
              <w:rPr>
                <w:rFonts w:ascii="宋体"/>
                <w:sz w:val="21"/>
              </w:rPr>
              <w:t>4.75</w:t>
            </w:r>
          </w:p>
        </w:tc>
      </w:tr>
      <w:tr>
        <w:trPr>
          <w:trHeight w:val="420" w:hRule="exact"/>
        </w:trPr>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21" w:right="0"/>
              <w:jc w:val="center"/>
              <w:rPr>
                <w:rFonts w:ascii="宋体" w:hAnsi="宋体" w:cs="宋体" w:eastAsia="宋体" w:hint="default"/>
                <w:sz w:val="21"/>
                <w:szCs w:val="21"/>
              </w:rPr>
            </w:pPr>
            <w:r>
              <w:rPr>
                <w:rFonts w:ascii="宋体"/>
                <w:sz w:val="21"/>
              </w:rPr>
              <w:t>3-10</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03" w:right="0"/>
              <w:jc w:val="left"/>
              <w:rPr>
                <w:rFonts w:ascii="宋体" w:hAnsi="宋体" w:cs="宋体" w:eastAsia="宋体" w:hint="default"/>
                <w:sz w:val="21"/>
                <w:szCs w:val="21"/>
              </w:rPr>
            </w:pPr>
            <w:r>
              <w:rPr>
                <w:rFonts w:ascii="宋体"/>
                <w:sz w:val="21"/>
              </w:rPr>
              <w:t>5.00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71" w:right="0"/>
              <w:jc w:val="left"/>
              <w:rPr>
                <w:rFonts w:ascii="宋体" w:hAnsi="宋体" w:cs="宋体" w:eastAsia="宋体" w:hint="default"/>
                <w:sz w:val="21"/>
                <w:szCs w:val="21"/>
              </w:rPr>
            </w:pPr>
            <w:r>
              <w:rPr>
                <w:rFonts w:ascii="宋体"/>
                <w:sz w:val="21"/>
              </w:rPr>
              <w:t>9.50-31.67</w:t>
            </w:r>
          </w:p>
        </w:tc>
      </w:tr>
      <w:tr>
        <w:trPr>
          <w:trHeight w:val="420" w:hRule="exact"/>
        </w:trPr>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36" w:right="0"/>
              <w:jc w:val="center"/>
              <w:rPr>
                <w:rFonts w:ascii="宋体" w:hAnsi="宋体" w:cs="宋体" w:eastAsia="宋体" w:hint="default"/>
                <w:sz w:val="21"/>
                <w:szCs w:val="21"/>
              </w:rPr>
            </w:pPr>
            <w:r>
              <w:rPr>
                <w:rFonts w:ascii="宋体"/>
                <w:sz w:val="21"/>
              </w:rPr>
              <w:t>5</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03" w:right="0"/>
              <w:jc w:val="left"/>
              <w:rPr>
                <w:rFonts w:ascii="宋体" w:hAnsi="宋体" w:cs="宋体" w:eastAsia="宋体" w:hint="default"/>
                <w:sz w:val="21"/>
                <w:szCs w:val="21"/>
              </w:rPr>
            </w:pPr>
            <w:r>
              <w:rPr>
                <w:rFonts w:ascii="宋体"/>
                <w:sz w:val="21"/>
              </w:rPr>
              <w:t>5.00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996" w:right="0"/>
              <w:jc w:val="left"/>
              <w:rPr>
                <w:rFonts w:ascii="宋体" w:hAnsi="宋体" w:cs="宋体" w:eastAsia="宋体" w:hint="default"/>
                <w:sz w:val="21"/>
                <w:szCs w:val="21"/>
              </w:rPr>
            </w:pPr>
            <w:r>
              <w:rPr>
                <w:rFonts w:ascii="宋体"/>
                <w:sz w:val="21"/>
              </w:rPr>
              <w:t>19.00</w:t>
            </w:r>
          </w:p>
        </w:tc>
      </w:tr>
      <w:tr>
        <w:trPr>
          <w:trHeight w:val="415" w:hRule="exact"/>
        </w:trPr>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30" w:right="0"/>
              <w:jc w:val="center"/>
              <w:rPr>
                <w:rFonts w:ascii="宋体" w:hAnsi="宋体" w:cs="宋体" w:eastAsia="宋体" w:hint="default"/>
                <w:sz w:val="21"/>
                <w:szCs w:val="21"/>
              </w:rPr>
            </w:pPr>
            <w:r>
              <w:rPr>
                <w:rFonts w:ascii="宋体"/>
                <w:sz w:val="21"/>
              </w:rPr>
              <w:t>5-10</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03" w:right="0"/>
              <w:jc w:val="left"/>
              <w:rPr>
                <w:rFonts w:ascii="宋体" w:hAnsi="宋体" w:cs="宋体" w:eastAsia="宋体" w:hint="default"/>
                <w:sz w:val="21"/>
                <w:szCs w:val="21"/>
              </w:rPr>
            </w:pPr>
            <w:r>
              <w:rPr>
                <w:rFonts w:ascii="宋体"/>
                <w:sz w:val="21"/>
              </w:rPr>
              <w:t>5.00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71" w:right="0"/>
              <w:jc w:val="left"/>
              <w:rPr>
                <w:rFonts w:ascii="宋体" w:hAnsi="宋体" w:cs="宋体" w:eastAsia="宋体" w:hint="default"/>
                <w:sz w:val="21"/>
                <w:szCs w:val="21"/>
              </w:rPr>
            </w:pPr>
            <w:r>
              <w:rPr>
                <w:rFonts w:ascii="宋体"/>
                <w:sz w:val="21"/>
              </w:rPr>
              <w:t>9.50-19.00</w:t>
            </w:r>
          </w:p>
        </w:tc>
      </w:tr>
    </w:tbl>
    <w:p>
      <w:pPr>
        <w:spacing w:line="367" w:lineRule="auto" w:before="45"/>
        <w:ind w:left="560" w:right="20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固定资产的减值测试方法、减值准备计提方法</w:t>
      </w:r>
      <w:r>
        <w:rPr>
          <w:rFonts w:ascii="宋体" w:hAnsi="宋体" w:cs="宋体" w:eastAsia="宋体" w:hint="default"/>
          <w:sz w:val="21"/>
          <w:szCs w:val="21"/>
        </w:rPr>
        <w:t> </w:t>
      </w:r>
      <w:r>
        <w:rPr>
          <w:rFonts w:ascii="宋体" w:hAnsi="宋体" w:cs="宋体" w:eastAsia="宋体" w:hint="default"/>
          <w:spacing w:val="-3"/>
          <w:sz w:val="21"/>
          <w:szCs w:val="21"/>
        </w:rPr>
        <w:t>资产负债表日，有迹象表明固定资产发生减值的，按照账面价值与可收回金额的差额计</w:t>
      </w:r>
    </w:p>
    <w:p>
      <w:pPr>
        <w:spacing w:line="367" w:lineRule="auto" w:before="34"/>
        <w:ind w:left="560" w:right="6511" w:hanging="420"/>
        <w:jc w:val="left"/>
        <w:rPr>
          <w:rFonts w:ascii="宋体" w:hAnsi="宋体" w:cs="宋体" w:eastAsia="宋体" w:hint="default"/>
          <w:sz w:val="21"/>
          <w:szCs w:val="21"/>
        </w:rPr>
      </w:pPr>
      <w:r>
        <w:rPr>
          <w:rFonts w:ascii="宋体" w:hAnsi="宋体" w:cs="宋体" w:eastAsia="宋体" w:hint="default"/>
          <w:sz w:val="21"/>
          <w:szCs w:val="21"/>
        </w:rPr>
        <w:t>提相应的减值准备。 (十四)</w:t>
      </w:r>
      <w:r>
        <w:rPr>
          <w:rFonts w:ascii="宋体" w:hAnsi="宋体" w:cs="宋体" w:eastAsia="宋体" w:hint="default"/>
          <w:spacing w:val="-2"/>
          <w:sz w:val="21"/>
          <w:szCs w:val="21"/>
        </w:rPr>
        <w:t> </w:t>
      </w:r>
      <w:r>
        <w:rPr>
          <w:rFonts w:ascii="宋体" w:hAnsi="宋体" w:cs="宋体" w:eastAsia="宋体" w:hint="default"/>
          <w:sz w:val="21"/>
          <w:szCs w:val="21"/>
        </w:rPr>
        <w:t>在建工程</w:t>
      </w:r>
    </w:p>
    <w:p>
      <w:pPr>
        <w:spacing w:line="367" w:lineRule="auto" w:before="34"/>
        <w:ind w:left="140" w:right="217"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在建工程同时满足经济利益很可能流入、成本能够可靠计量则予以确认。在建工程</w:t>
      </w:r>
      <w:r>
        <w:rPr>
          <w:rFonts w:ascii="宋体" w:hAnsi="宋体" w:cs="宋体" w:eastAsia="宋体" w:hint="default"/>
          <w:sz w:val="21"/>
          <w:szCs w:val="21"/>
        </w:rPr>
        <w:t> 按建造该项资产达到预定可使用状态前所发生的实际成本计量。</w:t>
      </w:r>
    </w:p>
    <w:p>
      <w:pPr>
        <w:spacing w:line="367" w:lineRule="auto" w:before="34"/>
        <w:ind w:left="140" w:right="216"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在建工程达到预定可使用状态时，按工程实际成本转入固定资产。已达到预定可使</w:t>
      </w:r>
      <w:r>
        <w:rPr>
          <w:rFonts w:ascii="宋体" w:hAnsi="宋体" w:cs="宋体" w:eastAsia="宋体" w:hint="default"/>
          <w:sz w:val="21"/>
          <w:szCs w:val="21"/>
        </w:rPr>
        <w:t> </w:t>
      </w:r>
      <w:r>
        <w:rPr>
          <w:rFonts w:ascii="宋体" w:hAnsi="宋体" w:cs="宋体" w:eastAsia="宋体" w:hint="default"/>
          <w:spacing w:val="-3"/>
          <w:sz w:val="21"/>
          <w:szCs w:val="21"/>
        </w:rPr>
        <w:t>用状态但尚未办理竣工决算的，先按估计价值转入固定资产，待办理竣工决算后再按实际成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本调整原暂估价值，但不再调整原已计提的折旧。</w:t>
      </w:r>
    </w:p>
    <w:p>
      <w:pPr>
        <w:spacing w:line="367" w:lineRule="auto" w:before="34"/>
        <w:ind w:left="140" w:right="217"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
          <w:sz w:val="21"/>
          <w:szCs w:val="21"/>
        </w:rPr>
        <w:t> </w:t>
      </w:r>
      <w:r>
        <w:rPr>
          <w:rFonts w:ascii="宋体" w:hAnsi="宋体" w:cs="宋体" w:eastAsia="宋体" w:hint="default"/>
          <w:sz w:val="21"/>
          <w:szCs w:val="21"/>
        </w:rPr>
        <w:t>资产负债表日，有迹象表明在建工程发生减值的，按照账面价值与可收回金额的差</w:t>
      </w:r>
      <w:r>
        <w:rPr>
          <w:rFonts w:ascii="宋体" w:hAnsi="宋体" w:cs="宋体" w:eastAsia="宋体" w:hint="default"/>
          <w:sz w:val="21"/>
          <w:szCs w:val="21"/>
        </w:rPr>
        <w:t> 额计提相应的减值准备。</w:t>
      </w:r>
    </w:p>
    <w:p>
      <w:pPr>
        <w:spacing w:before="34"/>
        <w:ind w:left="560" w:right="5144" w:firstLine="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pacing w:val="-2"/>
          <w:sz w:val="21"/>
          <w:szCs w:val="21"/>
        </w:rPr>
        <w:t> </w:t>
      </w:r>
      <w:r>
        <w:rPr>
          <w:rFonts w:ascii="宋体" w:hAnsi="宋体" w:cs="宋体" w:eastAsia="宋体" w:hint="default"/>
          <w:sz w:val="21"/>
          <w:szCs w:val="21"/>
        </w:rPr>
        <w:t>借款费用</w:t>
      </w:r>
    </w:p>
    <w:p>
      <w:pPr>
        <w:spacing w:line="367" w:lineRule="auto" w:before="145"/>
        <w:ind w:left="560" w:right="20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借款费用资本化的确认原则</w:t>
      </w:r>
      <w:r>
        <w:rPr>
          <w:rFonts w:ascii="宋体" w:hAnsi="宋体" w:cs="宋体" w:eastAsia="宋体" w:hint="default"/>
          <w:sz w:val="21"/>
          <w:szCs w:val="21"/>
        </w:rPr>
        <w:t> </w:t>
      </w:r>
      <w:r>
        <w:rPr>
          <w:rFonts w:ascii="宋体" w:hAnsi="宋体" w:cs="宋体" w:eastAsia="宋体" w:hint="default"/>
          <w:spacing w:val="-3"/>
          <w:sz w:val="21"/>
          <w:szCs w:val="21"/>
        </w:rPr>
        <w:t>公司发生的借款费用，可直接归属于符合资本化条件的资产的购建或者生产的，予以资</w:t>
      </w:r>
    </w:p>
    <w:p>
      <w:pPr>
        <w:spacing w:before="34"/>
        <w:ind w:left="140" w:right="201" w:firstLine="0"/>
        <w:jc w:val="left"/>
        <w:rPr>
          <w:rFonts w:ascii="宋体" w:hAnsi="宋体" w:cs="宋体" w:eastAsia="宋体" w:hint="default"/>
          <w:sz w:val="21"/>
          <w:szCs w:val="21"/>
        </w:rPr>
      </w:pPr>
      <w:r>
        <w:rPr>
          <w:rFonts w:ascii="宋体" w:hAnsi="宋体" w:cs="宋体" w:eastAsia="宋体" w:hint="default"/>
          <w:sz w:val="21"/>
          <w:szCs w:val="21"/>
        </w:rPr>
        <w:t>本化，计入相关资产成本；其他借款费用，在发生时确认为费用，计入当期损益。</w:t>
      </w:r>
    </w:p>
    <w:p>
      <w:pPr>
        <w:spacing w:after="0"/>
        <w:jc w:val="left"/>
        <w:rPr>
          <w:rFonts w:ascii="宋体" w:hAnsi="宋体" w:cs="宋体" w:eastAsia="宋体" w:hint="default"/>
          <w:sz w:val="21"/>
          <w:szCs w:val="21"/>
        </w:rPr>
        <w:sectPr>
          <w:footerReference w:type="default" r:id="rId28"/>
          <w:pgSz w:w="11910" w:h="16840"/>
          <w:pgMar w:footer="1041" w:header="851" w:top="1180" w:bottom="1240" w:left="1660" w:right="1580"/>
        </w:sectPr>
      </w:pPr>
    </w:p>
    <w:p>
      <w:pPr>
        <w:spacing w:line="240" w:lineRule="auto" w:before="9"/>
        <w:rPr>
          <w:rFonts w:ascii="宋体" w:hAnsi="宋体" w:cs="宋体" w:eastAsia="宋体" w:hint="default"/>
          <w:sz w:val="24"/>
          <w:szCs w:val="24"/>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2．借款费用资本化期间</w:t>
      </w:r>
    </w:p>
    <w:p>
      <w:pPr>
        <w:spacing w:line="367" w:lineRule="auto" w:before="145"/>
        <w:ind w:left="140" w:right="136" w:firstLine="420"/>
        <w:jc w:val="both"/>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pacing w:val="-3"/>
          <w:sz w:val="21"/>
          <w:szCs w:val="21"/>
        </w:rPr>
        <w:t>当借款费用同时满足下列条件时，开始资本化：1) </w:t>
      </w:r>
      <w:r>
        <w:rPr>
          <w:rFonts w:ascii="宋体" w:hAnsi="宋体" w:cs="宋体" w:eastAsia="宋体" w:hint="default"/>
          <w:spacing w:val="-4"/>
          <w:sz w:val="21"/>
          <w:szCs w:val="21"/>
        </w:rPr>
        <w:t>资产支出已经发生；2)</w:t>
      </w:r>
      <w:r>
        <w:rPr>
          <w:rFonts w:ascii="宋体" w:hAnsi="宋体" w:cs="宋体" w:eastAsia="宋体" w:hint="default"/>
          <w:spacing w:val="13"/>
          <w:sz w:val="21"/>
          <w:szCs w:val="21"/>
        </w:rPr>
        <w:t> </w:t>
      </w:r>
      <w:r>
        <w:rPr>
          <w:rFonts w:ascii="宋体" w:hAnsi="宋体" w:cs="宋体" w:eastAsia="宋体" w:hint="default"/>
          <w:sz w:val="21"/>
          <w:szCs w:val="21"/>
        </w:rPr>
        <w:t>借款费</w:t>
      </w:r>
      <w:r>
        <w:rPr>
          <w:rFonts w:ascii="宋体" w:hAnsi="宋体" w:cs="宋体" w:eastAsia="宋体" w:hint="default"/>
          <w:sz w:val="21"/>
          <w:szCs w:val="21"/>
        </w:rPr>
        <w:t> 用已经发生；3) 为使资产达到预定可使用或可销售状态所必要的购建或者生产活动已经开 始。</w:t>
      </w:r>
    </w:p>
    <w:p>
      <w:pPr>
        <w:spacing w:before="34"/>
        <w:ind w:left="560" w:right="0" w:firstLine="0"/>
        <w:jc w:val="left"/>
        <w:rPr>
          <w:rFonts w:ascii="宋体" w:hAnsi="宋体" w:cs="宋体" w:eastAsia="宋体" w:hint="default"/>
          <w:sz w:val="21"/>
          <w:szCs w:val="21"/>
        </w:rPr>
      </w:pPr>
      <w:r>
        <w:rPr>
          <w:rFonts w:ascii="宋体" w:hAnsi="宋体" w:cs="宋体" w:eastAsia="宋体" w:hint="default"/>
          <w:sz w:val="21"/>
          <w:szCs w:val="21"/>
        </w:rPr>
        <w:t>(2) 若符</w:t>
      </w:r>
      <w:r>
        <w:rPr>
          <w:rFonts w:ascii="宋体" w:hAnsi="宋体" w:cs="宋体" w:eastAsia="宋体" w:hint="default"/>
          <w:spacing w:val="-2"/>
          <w:sz w:val="21"/>
          <w:szCs w:val="21"/>
        </w:rPr>
        <w:t>合</w:t>
      </w:r>
      <w:r>
        <w:rPr>
          <w:rFonts w:ascii="宋体" w:hAnsi="宋体" w:cs="宋体" w:eastAsia="宋体" w:hint="default"/>
          <w:sz w:val="21"/>
          <w:szCs w:val="21"/>
        </w:rPr>
        <w:t>资本化条件的资产在购建或者生产过程中发生非正常中断</w:t>
      </w:r>
      <w:r>
        <w:rPr>
          <w:rFonts w:ascii="宋体" w:hAnsi="宋体" w:cs="宋体" w:eastAsia="宋体" w:hint="default"/>
          <w:spacing w:val="-94"/>
          <w:sz w:val="21"/>
          <w:szCs w:val="21"/>
        </w:rPr>
        <w:t>，</w:t>
      </w:r>
      <w:r>
        <w:rPr>
          <w:rFonts w:ascii="宋体" w:hAnsi="宋体" w:cs="宋体" w:eastAsia="宋体" w:hint="default"/>
          <w:sz w:val="21"/>
          <w:szCs w:val="21"/>
        </w:rPr>
        <w:t>并且中断时间连</w:t>
      </w:r>
    </w:p>
    <w:p>
      <w:pPr>
        <w:spacing w:line="367" w:lineRule="auto" w:before="145"/>
        <w:ind w:left="140" w:right="136" w:firstLine="0"/>
        <w:jc w:val="both"/>
        <w:rPr>
          <w:rFonts w:ascii="宋体" w:hAnsi="宋体" w:cs="宋体" w:eastAsia="宋体" w:hint="default"/>
          <w:sz w:val="21"/>
          <w:szCs w:val="21"/>
        </w:rPr>
      </w:pPr>
      <w:r>
        <w:rPr>
          <w:rFonts w:ascii="宋体" w:hAnsi="宋体" w:cs="宋体" w:eastAsia="宋体" w:hint="default"/>
          <w:sz w:val="21"/>
          <w:szCs w:val="21"/>
        </w:rPr>
        <w:t>续超过</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pacing w:val="-3"/>
          <w:sz w:val="21"/>
          <w:szCs w:val="21"/>
        </w:rPr>
        <w:t>个月，暂停借款费用的资本化；中断期间发生的借款费用确认为当期费用，直至资</w:t>
      </w:r>
      <w:r>
        <w:rPr>
          <w:rFonts w:ascii="宋体" w:hAnsi="宋体" w:cs="宋体" w:eastAsia="宋体" w:hint="default"/>
          <w:sz w:val="21"/>
          <w:szCs w:val="21"/>
        </w:rPr>
        <w:t> 产的购建或者生产活动重新开始。</w:t>
      </w:r>
    </w:p>
    <w:p>
      <w:pPr>
        <w:spacing w:line="367" w:lineRule="auto" w:before="34"/>
        <w:ind w:left="140" w:right="137"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1"/>
          <w:sz w:val="21"/>
          <w:szCs w:val="21"/>
        </w:rPr>
        <w:t> </w:t>
      </w:r>
      <w:r>
        <w:rPr>
          <w:rFonts w:ascii="宋体" w:hAnsi="宋体" w:cs="宋体" w:eastAsia="宋体" w:hint="default"/>
          <w:spacing w:val="-3"/>
          <w:sz w:val="21"/>
          <w:szCs w:val="21"/>
        </w:rPr>
        <w:t>当所购建或者生产符合资本化条件的资产达到预定可使用或可销售状态时，借款费</w:t>
      </w:r>
      <w:r>
        <w:rPr>
          <w:rFonts w:ascii="宋体" w:hAnsi="宋体" w:cs="宋体" w:eastAsia="宋体" w:hint="default"/>
          <w:sz w:val="21"/>
          <w:szCs w:val="21"/>
        </w:rPr>
        <w:t> 用停止资本化。</w:t>
      </w:r>
    </w:p>
    <w:p>
      <w:pPr>
        <w:spacing w:line="367" w:lineRule="auto" w:before="34"/>
        <w:ind w:left="560" w:right="0" w:firstLine="0"/>
        <w:jc w:val="left"/>
        <w:rPr>
          <w:rFonts w:ascii="宋体" w:hAnsi="宋体" w:cs="宋体" w:eastAsia="宋体" w:hint="default"/>
          <w:sz w:val="21"/>
          <w:szCs w:val="21"/>
        </w:rPr>
      </w:pPr>
      <w:r>
        <w:rPr>
          <w:rFonts w:ascii="宋体" w:hAnsi="宋体" w:cs="宋体" w:eastAsia="宋体" w:hint="default"/>
          <w:sz w:val="21"/>
          <w:szCs w:val="21"/>
        </w:rPr>
        <w:t>3．借款费用资本化金额 </w:t>
      </w:r>
      <w:r>
        <w:rPr>
          <w:rFonts w:ascii="宋体" w:hAnsi="宋体" w:cs="宋体" w:eastAsia="宋体" w:hint="default"/>
          <w:spacing w:val="-3"/>
          <w:sz w:val="21"/>
          <w:szCs w:val="21"/>
        </w:rPr>
        <w:t>为购建或者生产符合资本化条件的资产而借入专门借款的，以专门借款当期实际发生的</w:t>
      </w:r>
    </w:p>
    <w:p>
      <w:pPr>
        <w:spacing w:line="367" w:lineRule="auto" w:before="34"/>
        <w:ind w:left="140" w:right="137" w:firstLine="0"/>
        <w:jc w:val="both"/>
        <w:rPr>
          <w:rFonts w:ascii="宋体" w:hAnsi="宋体" w:cs="宋体" w:eastAsia="宋体" w:hint="default"/>
          <w:sz w:val="21"/>
          <w:szCs w:val="21"/>
        </w:rPr>
      </w:pPr>
      <w:r>
        <w:rPr>
          <w:rFonts w:ascii="宋体" w:hAnsi="宋体" w:cs="宋体" w:eastAsia="宋体" w:hint="default"/>
          <w:spacing w:val="-3"/>
          <w:sz w:val="21"/>
          <w:szCs w:val="21"/>
        </w:rPr>
        <w:t>利息费用（包括按照实际利率法确定的折价或溢价的摊销），减去将尚未动用的借款资金存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入银行取得的利息收入或进行暂时性投资取得的投资收益后的金额，确定应予资本化的利息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金额；为购建或者生产符合资本化条件的资产占用了一般借款的，根据累计资产支出超过专</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门借款的资产支出加权平均数乘以占用一般借款的资本化率，计算确定一般借款应予资本化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的利息金额。</w:t>
      </w:r>
    </w:p>
    <w:p>
      <w:pPr>
        <w:spacing w:before="34"/>
        <w:ind w:left="560" w:right="0" w:firstLine="0"/>
        <w:jc w:val="left"/>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pacing w:val="-2"/>
          <w:sz w:val="21"/>
          <w:szCs w:val="21"/>
        </w:rPr>
        <w:t> </w:t>
      </w:r>
      <w:r>
        <w:rPr>
          <w:rFonts w:ascii="宋体" w:hAnsi="宋体" w:cs="宋体" w:eastAsia="宋体" w:hint="default"/>
          <w:sz w:val="21"/>
          <w:szCs w:val="21"/>
        </w:rPr>
        <w:t>无形资产</w:t>
      </w:r>
    </w:p>
    <w:p>
      <w:pPr>
        <w:spacing w:before="145"/>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无形资产包括土地使用权、专利权及非专利技术等，按成本进行初始计量。</w:t>
      </w:r>
    </w:p>
    <w:p>
      <w:pPr>
        <w:spacing w:line="367" w:lineRule="auto" w:before="145"/>
        <w:ind w:left="140" w:right="136"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使用寿命有限的无形资产，在使用寿命内按照与该项无形资产有关的经济利益的预</w:t>
      </w:r>
      <w:r>
        <w:rPr>
          <w:rFonts w:ascii="宋体" w:hAnsi="宋体" w:cs="宋体" w:eastAsia="宋体" w:hint="default"/>
          <w:sz w:val="21"/>
          <w:szCs w:val="21"/>
        </w:rPr>
        <w:t> </w:t>
      </w:r>
      <w:r>
        <w:rPr>
          <w:rFonts w:ascii="宋体" w:hAnsi="宋体" w:cs="宋体" w:eastAsia="宋体" w:hint="default"/>
          <w:spacing w:val="-3"/>
          <w:sz w:val="21"/>
          <w:szCs w:val="21"/>
        </w:rPr>
        <w:t>期实现方式系统合理地摊销，无法可靠确定预期实现方式的，采用直线法摊销。具体年限如</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下：</w:t>
      </w:r>
    </w:p>
    <w:tbl>
      <w:tblPr>
        <w:tblW w:w="0" w:type="auto"/>
        <w:jc w:val="left"/>
        <w:tblInd w:w="573" w:type="dxa"/>
        <w:tblLayout w:type="fixed"/>
        <w:tblCellMar>
          <w:top w:w="0" w:type="dxa"/>
          <w:left w:w="0" w:type="dxa"/>
          <w:bottom w:w="0" w:type="dxa"/>
          <w:right w:w="0" w:type="dxa"/>
        </w:tblCellMar>
        <w:tblLook w:val="01E0"/>
      </w:tblPr>
      <w:tblGrid>
        <w:gridCol w:w="1759"/>
        <w:gridCol w:w="2178"/>
      </w:tblGrid>
      <w:tr>
        <w:trPr>
          <w:trHeight w:val="415" w:hRule="exact"/>
        </w:trPr>
        <w:tc>
          <w:tcPr>
            <w:tcW w:w="1759" w:type="dxa"/>
            <w:tcBorders>
              <w:top w:val="nil" w:sz="6" w:space="0" w:color="auto"/>
              <w:left w:val="nil" w:sz="6" w:space="0" w:color="auto"/>
              <w:bottom w:val="nil" w:sz="6" w:space="0" w:color="auto"/>
              <w:right w:val="nil" w:sz="6" w:space="0" w:color="auto"/>
            </w:tcBorders>
          </w:tcPr>
          <w:p>
            <w:pPr>
              <w:pStyle w:val="TableParagraph"/>
              <w:tabs>
                <w:tab w:pos="663" w:val="left" w:leader="none"/>
              </w:tabs>
              <w:spacing w:line="240" w:lineRule="auto" w:before="35"/>
              <w:ind w:left="24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72" w:right="0"/>
              <w:jc w:val="left"/>
              <w:rPr>
                <w:rFonts w:ascii="宋体" w:hAnsi="宋体" w:cs="宋体" w:eastAsia="宋体" w:hint="default"/>
                <w:sz w:val="21"/>
                <w:szCs w:val="21"/>
              </w:rPr>
            </w:pPr>
            <w:r>
              <w:rPr>
                <w:rFonts w:ascii="宋体" w:hAnsi="宋体" w:cs="宋体" w:eastAsia="宋体" w:hint="default"/>
                <w:sz w:val="21"/>
                <w:szCs w:val="21"/>
              </w:rPr>
              <w:t>摊销年限（年）</w:t>
            </w:r>
          </w:p>
        </w:tc>
      </w:tr>
      <w:tr>
        <w:trPr>
          <w:trHeight w:val="420"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302" w:right="0"/>
              <w:jc w:val="left"/>
              <w:rPr>
                <w:rFonts w:ascii="宋体" w:hAnsi="宋体" w:cs="宋体" w:eastAsia="宋体" w:hint="default"/>
                <w:sz w:val="21"/>
                <w:szCs w:val="21"/>
              </w:rPr>
            </w:pPr>
            <w:r>
              <w:rPr>
                <w:rFonts w:ascii="宋体"/>
                <w:sz w:val="21"/>
              </w:rPr>
              <w:t>50</w:t>
            </w:r>
          </w:p>
        </w:tc>
      </w:tr>
      <w:tr>
        <w:trPr>
          <w:trHeight w:val="420"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355" w:right="0"/>
              <w:jc w:val="left"/>
              <w:rPr>
                <w:rFonts w:ascii="宋体" w:hAnsi="宋体" w:cs="宋体" w:eastAsia="宋体" w:hint="default"/>
                <w:sz w:val="21"/>
                <w:szCs w:val="21"/>
              </w:rPr>
            </w:pPr>
            <w:r>
              <w:rPr>
                <w:rFonts w:ascii="宋体"/>
                <w:sz w:val="21"/>
              </w:rPr>
              <w:t>5</w:t>
            </w:r>
          </w:p>
        </w:tc>
      </w:tr>
      <w:tr>
        <w:trPr>
          <w:trHeight w:val="415"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55"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56"/>
              <w:jc w:val="center"/>
              <w:rPr>
                <w:rFonts w:ascii="宋体" w:hAnsi="宋体" w:cs="宋体" w:eastAsia="宋体" w:hint="default"/>
                <w:sz w:val="21"/>
                <w:szCs w:val="21"/>
              </w:rPr>
            </w:pPr>
            <w:r>
              <w:rPr>
                <w:rFonts w:ascii="宋体"/>
                <w:sz w:val="21"/>
              </w:rPr>
              <w:t>5</w:t>
            </w:r>
          </w:p>
        </w:tc>
      </w:tr>
    </w:tbl>
    <w:p>
      <w:pPr>
        <w:spacing w:line="367" w:lineRule="auto" w:before="45"/>
        <w:ind w:left="140" w:right="137" w:firstLine="420"/>
        <w:jc w:val="both"/>
        <w:rPr>
          <w:rFonts w:ascii="宋体" w:hAnsi="宋体" w:cs="宋体" w:eastAsia="宋体" w:hint="default"/>
          <w:sz w:val="21"/>
          <w:szCs w:val="21"/>
        </w:rPr>
      </w:pPr>
      <w:r>
        <w:rPr>
          <w:rFonts w:ascii="宋体" w:hAnsi="宋体" w:cs="宋体" w:eastAsia="宋体" w:hint="default"/>
          <w:sz w:val="21"/>
          <w:szCs w:val="21"/>
        </w:rPr>
        <w:t>3．使用寿命确定的无形资产，在资产负债表日有迹象表明发生减值的，按照账面价值 </w:t>
      </w:r>
      <w:r>
        <w:rPr>
          <w:rFonts w:ascii="宋体" w:hAnsi="宋体" w:cs="宋体" w:eastAsia="宋体" w:hint="default"/>
          <w:spacing w:val="-3"/>
          <w:sz w:val="21"/>
          <w:szCs w:val="21"/>
        </w:rPr>
        <w:t>与可收回金额的差额计提相应的减值准备；使用寿命不确定的无形资产和尚未达到可使用状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态的无形资产，无论是否存在减值迹象，每年均进行减值测试。</w:t>
      </w:r>
    </w:p>
    <w:p>
      <w:pPr>
        <w:spacing w:before="34"/>
        <w:ind w:left="56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6"/>
          <w:sz w:val="21"/>
          <w:szCs w:val="21"/>
        </w:rPr>
        <w:t> </w:t>
      </w:r>
      <w:r>
        <w:rPr>
          <w:rFonts w:ascii="宋体" w:hAnsi="宋体" w:cs="宋体" w:eastAsia="宋体" w:hint="default"/>
          <w:sz w:val="21"/>
          <w:szCs w:val="21"/>
        </w:rPr>
        <w:t>内部研究开发项目研究阶段的支出，于发生时计入当期损益。内部研究开发项目开</w:t>
      </w:r>
    </w:p>
    <w:p>
      <w:pPr>
        <w:spacing w:line="367" w:lineRule="auto" w:before="145"/>
        <w:ind w:left="140" w:right="134" w:firstLine="0"/>
        <w:jc w:val="both"/>
        <w:rPr>
          <w:rFonts w:ascii="宋体" w:hAnsi="宋体" w:cs="宋体" w:eastAsia="宋体" w:hint="default"/>
          <w:sz w:val="21"/>
          <w:szCs w:val="21"/>
        </w:rPr>
      </w:pPr>
      <w:r>
        <w:rPr>
          <w:rFonts w:ascii="宋体" w:hAnsi="宋体" w:cs="宋体" w:eastAsia="宋体" w:hint="default"/>
          <w:sz w:val="21"/>
          <w:szCs w:val="21"/>
        </w:rPr>
        <w:t>发阶段的支出，同时满足下列条件的，确认为无形资产： (1)</w:t>
      </w:r>
      <w:r>
        <w:rPr>
          <w:rFonts w:ascii="宋体" w:hAnsi="宋体" w:cs="宋体" w:eastAsia="宋体" w:hint="default"/>
          <w:spacing w:val="5"/>
          <w:sz w:val="21"/>
          <w:szCs w:val="21"/>
        </w:rPr>
        <w:t> </w:t>
      </w:r>
      <w:r>
        <w:rPr>
          <w:rFonts w:ascii="宋体" w:hAnsi="宋体" w:cs="宋体" w:eastAsia="宋体" w:hint="default"/>
          <w:sz w:val="21"/>
          <w:szCs w:val="21"/>
        </w:rPr>
        <w:t>完成该无形资产以使其能够</w:t>
      </w:r>
      <w:r>
        <w:rPr>
          <w:rFonts w:ascii="宋体" w:hAnsi="宋体" w:cs="宋体" w:eastAsia="宋体" w:hint="default"/>
          <w:sz w:val="21"/>
          <w:szCs w:val="21"/>
        </w:rPr>
        <w:t> </w:t>
      </w:r>
      <w:r>
        <w:rPr>
          <w:rFonts w:ascii="宋体" w:hAnsi="宋体" w:cs="宋体" w:eastAsia="宋体" w:hint="default"/>
          <w:spacing w:val="-3"/>
          <w:sz w:val="21"/>
          <w:szCs w:val="21"/>
        </w:rPr>
        <w:t>使用或出售在技术上具有可行性；(2) 具有完成该无形资产并使用或出售的意图；(3)</w:t>
      </w:r>
      <w:r>
        <w:rPr>
          <w:rFonts w:ascii="宋体" w:hAnsi="宋体" w:cs="宋体" w:eastAsia="宋体" w:hint="default"/>
          <w:spacing w:val="25"/>
          <w:sz w:val="21"/>
          <w:szCs w:val="21"/>
        </w:rPr>
        <w:t> </w:t>
      </w:r>
      <w:r>
        <w:rPr>
          <w:rFonts w:ascii="宋体" w:hAnsi="宋体" w:cs="宋体" w:eastAsia="宋体" w:hint="default"/>
          <w:sz w:val="21"/>
          <w:szCs w:val="21"/>
        </w:rPr>
        <w:t>无形</w:t>
      </w:r>
      <w:r>
        <w:rPr>
          <w:rFonts w:ascii="宋体" w:hAnsi="宋体" w:cs="宋体" w:eastAsia="宋体" w:hint="default"/>
          <w:sz w:val="21"/>
          <w:szCs w:val="21"/>
        </w:rPr>
        <w:t> </w:t>
      </w:r>
      <w:r>
        <w:rPr>
          <w:rFonts w:ascii="宋体" w:hAnsi="宋体" w:cs="宋体" w:eastAsia="宋体" w:hint="default"/>
          <w:spacing w:val="-3"/>
          <w:sz w:val="21"/>
          <w:szCs w:val="21"/>
        </w:rPr>
        <w:t>资产产生经济利益的方式，包括能够证明运用该无形资产生产的产品存在市场或无形资产自</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身存在市场，无形资产将在内部使用的，能证明其有用性；(4)</w:t>
      </w:r>
      <w:r>
        <w:rPr>
          <w:rFonts w:ascii="宋体" w:hAnsi="宋体" w:cs="宋体" w:eastAsia="宋体" w:hint="default"/>
          <w:spacing w:val="26"/>
          <w:sz w:val="21"/>
          <w:szCs w:val="21"/>
        </w:rPr>
        <w:t> </w:t>
      </w:r>
      <w:r>
        <w:rPr>
          <w:rFonts w:ascii="宋体" w:hAnsi="宋体" w:cs="宋体" w:eastAsia="宋体" w:hint="default"/>
          <w:spacing w:val="-3"/>
          <w:sz w:val="21"/>
          <w:szCs w:val="21"/>
        </w:rPr>
        <w:t>有足够的技术、财务资源和</w:t>
      </w:r>
    </w:p>
    <w:p>
      <w:pPr>
        <w:spacing w:after="0" w:line="367" w:lineRule="auto"/>
        <w:jc w:val="both"/>
        <w:rPr>
          <w:rFonts w:ascii="宋体" w:hAnsi="宋体" w:cs="宋体" w:eastAsia="宋体" w:hint="default"/>
          <w:sz w:val="21"/>
          <w:szCs w:val="21"/>
        </w:rPr>
        <w:sectPr>
          <w:footerReference w:type="default" r:id="rId29"/>
          <w:pgSz w:w="11910" w:h="16840"/>
          <w:pgMar w:footer="1041" w:header="851" w:top="1180" w:bottom="1240" w:left="1660" w:right="1660"/>
        </w:sectPr>
      </w:pPr>
    </w:p>
    <w:p>
      <w:pPr>
        <w:spacing w:line="240" w:lineRule="auto" w:before="9"/>
        <w:rPr>
          <w:rFonts w:ascii="宋体" w:hAnsi="宋体" w:cs="宋体" w:eastAsia="宋体" w:hint="default"/>
          <w:sz w:val="24"/>
          <w:szCs w:val="24"/>
        </w:rPr>
      </w:pPr>
    </w:p>
    <w:p>
      <w:pPr>
        <w:spacing w:line="367" w:lineRule="auto" w:before="35"/>
        <w:ind w:left="140" w:right="182" w:firstLine="0"/>
        <w:jc w:val="left"/>
        <w:rPr>
          <w:rFonts w:ascii="宋体" w:hAnsi="宋体" w:cs="宋体" w:eastAsia="宋体" w:hint="default"/>
          <w:sz w:val="21"/>
          <w:szCs w:val="21"/>
        </w:rPr>
      </w:pPr>
      <w:r>
        <w:rPr>
          <w:rFonts w:ascii="宋体" w:hAnsi="宋体" w:cs="宋体" w:eastAsia="宋体" w:hint="default"/>
          <w:spacing w:val="-3"/>
          <w:sz w:val="21"/>
          <w:szCs w:val="21"/>
        </w:rPr>
        <w:t>其他资源支持，以完成该无形资产的开发，并有能力使用或出售该无形资产；(5)</w:t>
      </w:r>
      <w:r>
        <w:rPr>
          <w:rFonts w:ascii="宋体" w:hAnsi="宋体" w:cs="宋体" w:eastAsia="宋体" w:hint="default"/>
          <w:spacing w:val="13"/>
          <w:sz w:val="21"/>
          <w:szCs w:val="21"/>
        </w:rPr>
        <w:t> </w:t>
      </w:r>
      <w:r>
        <w:rPr>
          <w:rFonts w:ascii="宋体" w:hAnsi="宋体" w:cs="宋体" w:eastAsia="宋体" w:hint="default"/>
          <w:sz w:val="21"/>
          <w:szCs w:val="21"/>
        </w:rPr>
        <w:t>归属于该</w:t>
      </w:r>
      <w:r>
        <w:rPr>
          <w:rFonts w:ascii="宋体" w:hAnsi="宋体" w:cs="宋体" w:eastAsia="宋体" w:hint="default"/>
          <w:sz w:val="21"/>
          <w:szCs w:val="21"/>
        </w:rPr>
        <w:t> 无形资产开发阶段的支出能够可靠地计量。</w:t>
      </w:r>
    </w:p>
    <w:p>
      <w:pPr>
        <w:spacing w:line="367" w:lineRule="auto" w:before="34"/>
        <w:ind w:left="140" w:right="197" w:firstLine="420"/>
        <w:jc w:val="both"/>
        <w:rPr>
          <w:rFonts w:ascii="宋体" w:hAnsi="宋体" w:cs="宋体" w:eastAsia="宋体" w:hint="default"/>
          <w:sz w:val="21"/>
          <w:szCs w:val="21"/>
        </w:rPr>
      </w:pPr>
      <w:r>
        <w:rPr>
          <w:rFonts w:ascii="宋体" w:hAnsi="宋体" w:cs="宋体" w:eastAsia="宋体" w:hint="default"/>
          <w:spacing w:val="-3"/>
          <w:sz w:val="21"/>
          <w:szCs w:val="21"/>
        </w:rPr>
        <w:t>公司划分内部研究开发项目研究阶段支出和开发阶段支出的具体标准：研究阶段，是指</w:t>
      </w:r>
      <w:r>
        <w:rPr>
          <w:rFonts w:ascii="宋体" w:hAnsi="宋体" w:cs="宋体" w:eastAsia="宋体" w:hint="default"/>
          <w:sz w:val="21"/>
          <w:szCs w:val="21"/>
        </w:rPr>
        <w:t> </w:t>
      </w:r>
      <w:r>
        <w:rPr>
          <w:rFonts w:ascii="宋体" w:hAnsi="宋体" w:cs="宋体" w:eastAsia="宋体" w:hint="default"/>
          <w:spacing w:val="-3"/>
          <w:sz w:val="21"/>
          <w:szCs w:val="21"/>
        </w:rPr>
        <w:t>为获取新的技术和知识等进行的有计划的调查，为进一步的开发活动进行资料及相关方面的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准备，将来是否会转入开发、开发后是否会形成无形资产等具有较大的不确定性；开发阶段</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相对研究阶段而言，是指完成了研究阶段的工作，在很大程度上形成一项新产品或新技术的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基本条件已经具备。</w:t>
      </w:r>
    </w:p>
    <w:p>
      <w:pPr>
        <w:spacing w:line="367" w:lineRule="auto" w:before="34"/>
        <w:ind w:left="560" w:right="6808" w:firstLine="105"/>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pacing w:val="-4"/>
          <w:sz w:val="21"/>
          <w:szCs w:val="21"/>
        </w:rPr>
        <w:t> </w:t>
      </w:r>
      <w:r>
        <w:rPr>
          <w:rFonts w:ascii="宋体" w:hAnsi="宋体" w:cs="宋体" w:eastAsia="宋体" w:hint="default"/>
          <w:sz w:val="21"/>
          <w:szCs w:val="21"/>
        </w:rPr>
        <w:t>收入</w:t>
      </w:r>
      <w:r>
        <w:rPr>
          <w:rFonts w:ascii="宋体" w:hAnsi="宋体" w:cs="宋体" w:eastAsia="宋体" w:hint="default"/>
          <w:sz w:val="21"/>
          <w:szCs w:val="21"/>
        </w:rPr>
        <w:t> 1. 销售商品</w:t>
      </w:r>
    </w:p>
    <w:p>
      <w:pPr>
        <w:spacing w:line="367" w:lineRule="auto" w:before="34"/>
        <w:ind w:left="140" w:right="193" w:firstLine="420"/>
        <w:jc w:val="both"/>
        <w:rPr>
          <w:rFonts w:ascii="宋体" w:hAnsi="宋体" w:cs="宋体" w:eastAsia="宋体" w:hint="default"/>
          <w:sz w:val="21"/>
          <w:szCs w:val="21"/>
        </w:rPr>
      </w:pPr>
      <w:r>
        <w:rPr>
          <w:rFonts w:ascii="宋体" w:hAnsi="宋体" w:cs="宋体" w:eastAsia="宋体" w:hint="default"/>
          <w:spacing w:val="-4"/>
          <w:sz w:val="21"/>
          <w:szCs w:val="21"/>
        </w:rPr>
        <w:t>销售商品收入在同时满足下列条件时予以确认：(1)</w:t>
      </w:r>
      <w:r>
        <w:rPr>
          <w:rFonts w:ascii="宋体" w:hAnsi="宋体" w:cs="宋体" w:eastAsia="宋体" w:hint="default"/>
          <w:spacing w:val="13"/>
          <w:sz w:val="21"/>
          <w:szCs w:val="21"/>
        </w:rPr>
        <w:t> </w:t>
      </w:r>
      <w:r>
        <w:rPr>
          <w:rFonts w:ascii="宋体" w:hAnsi="宋体" w:cs="宋体" w:eastAsia="宋体" w:hint="default"/>
          <w:spacing w:val="-1"/>
          <w:sz w:val="21"/>
          <w:szCs w:val="21"/>
        </w:rPr>
        <w:t>将商品所有权上的主要风险和报酬</w:t>
      </w:r>
      <w:r>
        <w:rPr>
          <w:rFonts w:ascii="宋体" w:hAnsi="宋体" w:cs="宋体" w:eastAsia="宋体" w:hint="default"/>
          <w:sz w:val="21"/>
          <w:szCs w:val="21"/>
        </w:rPr>
        <w:t> </w:t>
      </w:r>
      <w:r>
        <w:rPr>
          <w:rFonts w:ascii="宋体" w:hAnsi="宋体" w:cs="宋体" w:eastAsia="宋体" w:hint="default"/>
          <w:spacing w:val="-5"/>
          <w:sz w:val="21"/>
          <w:szCs w:val="21"/>
        </w:rPr>
        <w:t>转移给购货方；(2)</w:t>
      </w:r>
      <w:r>
        <w:rPr>
          <w:rFonts w:ascii="宋体" w:hAnsi="宋体" w:cs="宋体" w:eastAsia="宋体" w:hint="default"/>
          <w:spacing w:val="-41"/>
          <w:sz w:val="21"/>
          <w:szCs w:val="21"/>
        </w:rPr>
        <w:t> </w:t>
      </w:r>
      <w:r>
        <w:rPr>
          <w:rFonts w:ascii="宋体" w:hAnsi="宋体" w:cs="宋体" w:eastAsia="宋体" w:hint="default"/>
          <w:sz w:val="21"/>
          <w:szCs w:val="21"/>
        </w:rPr>
        <w:t>公司不再保留通常与所有权相联系的继续管理权，也不再对已售出的商</w:t>
      </w:r>
      <w:r>
        <w:rPr>
          <w:rFonts w:ascii="宋体" w:hAnsi="宋体" w:cs="宋体" w:eastAsia="宋体" w:hint="default"/>
          <w:sz w:val="21"/>
          <w:szCs w:val="21"/>
        </w:rPr>
        <w:t> </w:t>
      </w:r>
      <w:r>
        <w:rPr>
          <w:rFonts w:ascii="宋体" w:hAnsi="宋体" w:cs="宋体" w:eastAsia="宋体" w:hint="default"/>
          <w:spacing w:val="-10"/>
          <w:sz w:val="21"/>
          <w:szCs w:val="21"/>
        </w:rPr>
        <w:t>品实施有效控制；(3)</w:t>
      </w:r>
      <w:r>
        <w:rPr>
          <w:rFonts w:ascii="宋体" w:hAnsi="宋体" w:cs="宋体" w:eastAsia="宋体" w:hint="default"/>
          <w:sz w:val="21"/>
          <w:szCs w:val="21"/>
        </w:rPr>
        <w:t> </w:t>
      </w:r>
      <w:r>
        <w:rPr>
          <w:rFonts w:ascii="宋体" w:hAnsi="宋体" w:cs="宋体" w:eastAsia="宋体" w:hint="default"/>
          <w:spacing w:val="-7"/>
          <w:sz w:val="21"/>
          <w:szCs w:val="21"/>
        </w:rPr>
        <w:t>收入的金额能够可靠地计量；(4)</w:t>
      </w:r>
      <w:r>
        <w:rPr>
          <w:rFonts w:ascii="宋体" w:hAnsi="宋体" w:cs="宋体" w:eastAsia="宋体" w:hint="default"/>
          <w:sz w:val="21"/>
          <w:szCs w:val="21"/>
        </w:rPr>
        <w:t> </w:t>
      </w:r>
      <w:r>
        <w:rPr>
          <w:rFonts w:ascii="宋体" w:hAnsi="宋体" w:cs="宋体" w:eastAsia="宋体" w:hint="default"/>
          <w:spacing w:val="-7"/>
          <w:sz w:val="21"/>
          <w:szCs w:val="21"/>
        </w:rPr>
        <w:t>相关的经济利益很可能流入；(5)</w:t>
      </w:r>
      <w:r>
        <w:rPr>
          <w:rFonts w:ascii="宋体" w:hAnsi="宋体" w:cs="宋体" w:eastAsia="宋体" w:hint="default"/>
          <w:spacing w:val="24"/>
          <w:sz w:val="21"/>
          <w:szCs w:val="21"/>
        </w:rPr>
        <w:t> </w:t>
      </w:r>
      <w:r>
        <w:rPr>
          <w:rFonts w:ascii="宋体" w:hAnsi="宋体" w:cs="宋体" w:eastAsia="宋体" w:hint="default"/>
          <w:sz w:val="21"/>
          <w:szCs w:val="21"/>
        </w:rPr>
        <w:t>相</w:t>
      </w:r>
      <w:r>
        <w:rPr>
          <w:rFonts w:ascii="宋体" w:hAnsi="宋体" w:cs="宋体" w:eastAsia="宋体" w:hint="default"/>
          <w:sz w:val="21"/>
          <w:szCs w:val="21"/>
        </w:rPr>
        <w:t> 关的已发生或将发生的成本能够可靠地计量。</w:t>
      </w:r>
    </w:p>
    <w:p>
      <w:pPr>
        <w:spacing w:line="367" w:lineRule="auto" w:before="34"/>
        <w:ind w:left="560" w:right="87" w:firstLine="0"/>
        <w:jc w:val="left"/>
        <w:rPr>
          <w:rFonts w:ascii="宋体" w:hAnsi="宋体" w:cs="宋体" w:eastAsia="宋体" w:hint="default"/>
          <w:sz w:val="21"/>
          <w:szCs w:val="21"/>
        </w:rPr>
      </w:pPr>
      <w:r>
        <w:rPr>
          <w:rFonts w:ascii="宋体" w:hAnsi="宋体" w:cs="宋体" w:eastAsia="宋体" w:hint="default"/>
          <w:sz w:val="21"/>
          <w:szCs w:val="21"/>
        </w:rPr>
        <w:t>2. 提供劳务 </w:t>
      </w:r>
      <w:r>
        <w:rPr>
          <w:rFonts w:ascii="宋体" w:hAnsi="宋体" w:cs="宋体" w:eastAsia="宋体" w:hint="default"/>
          <w:spacing w:val="-3"/>
          <w:sz w:val="21"/>
          <w:szCs w:val="21"/>
        </w:rPr>
        <w:t>提供劳务交易的结果在资产负债表日能够可靠估计的（同时满足收入的金额能够可靠地</w:t>
      </w:r>
    </w:p>
    <w:p>
      <w:pPr>
        <w:spacing w:line="367" w:lineRule="auto" w:before="34"/>
        <w:ind w:left="140" w:right="84" w:firstLine="0"/>
        <w:jc w:val="left"/>
        <w:rPr>
          <w:rFonts w:ascii="宋体" w:hAnsi="宋体" w:cs="宋体" w:eastAsia="宋体" w:hint="default"/>
          <w:sz w:val="21"/>
          <w:szCs w:val="21"/>
        </w:rPr>
      </w:pPr>
      <w:r>
        <w:rPr>
          <w:rFonts w:ascii="宋体" w:hAnsi="宋体" w:cs="宋体" w:eastAsia="宋体" w:hint="default"/>
          <w:spacing w:val="-3"/>
          <w:sz w:val="21"/>
          <w:szCs w:val="21"/>
        </w:rPr>
        <w:t>计量、相关经济利益很可能流入、交易的完工进度能够可靠地确定、交易中已发生和将发生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的成本能够可靠地计量），采用完工百分比法确认提供劳务的收入，并按已经发生的成本占</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估计总成本的比例确定提供劳务交易的完工进度。提供劳务交易的结果在资产负债表日不能</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够可靠估计的，若已经发生的劳务成本预计能够得到补偿，按已经发生的劳务成本金额确认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提供劳务收入，并按相同金额结转劳务成本；若已经发生的劳务成本预计不能够得到补偿， 将已经发生的劳务成本计入当期损益，不确认劳务收入。</w:t>
      </w:r>
    </w:p>
    <w:p>
      <w:pPr>
        <w:spacing w:line="367" w:lineRule="auto" w:before="34"/>
        <w:ind w:left="560" w:right="8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让渡资产使用权</w:t>
      </w:r>
      <w:r>
        <w:rPr>
          <w:rFonts w:ascii="宋体" w:hAnsi="宋体" w:cs="宋体" w:eastAsia="宋体" w:hint="default"/>
          <w:sz w:val="21"/>
          <w:szCs w:val="21"/>
        </w:rPr>
        <w:t> </w:t>
      </w:r>
      <w:r>
        <w:rPr>
          <w:rFonts w:ascii="宋体" w:hAnsi="宋体" w:cs="宋体" w:eastAsia="宋体" w:hint="default"/>
          <w:spacing w:val="-3"/>
          <w:sz w:val="21"/>
          <w:szCs w:val="21"/>
        </w:rPr>
        <w:t>让渡资产使用权在同时满足相关的经济利益很可能流入、收入金额能够可靠计量时，确</w:t>
      </w:r>
    </w:p>
    <w:p>
      <w:pPr>
        <w:spacing w:line="367" w:lineRule="auto" w:before="34"/>
        <w:ind w:left="140" w:right="87" w:firstLine="0"/>
        <w:jc w:val="left"/>
        <w:rPr>
          <w:rFonts w:ascii="宋体" w:hAnsi="宋体" w:cs="宋体" w:eastAsia="宋体" w:hint="default"/>
          <w:sz w:val="21"/>
          <w:szCs w:val="21"/>
        </w:rPr>
      </w:pPr>
      <w:r>
        <w:rPr>
          <w:rFonts w:ascii="宋体" w:hAnsi="宋体" w:cs="宋体" w:eastAsia="宋体" w:hint="default"/>
          <w:spacing w:val="-3"/>
          <w:sz w:val="21"/>
          <w:szCs w:val="21"/>
        </w:rPr>
        <w:t>认让渡资产使用权的收入。利息收入按照他人使用本公司货币资金的时间和实际利率计算确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定；使用费收入按有关合同或协议约定的收费时间和方法计算确定。</w:t>
      </w:r>
    </w:p>
    <w:p>
      <w:pPr>
        <w:spacing w:line="367" w:lineRule="auto" w:before="34"/>
        <w:ind w:left="560" w:right="87" w:firstLine="0"/>
        <w:jc w:val="left"/>
        <w:rPr>
          <w:rFonts w:ascii="宋体" w:hAnsi="宋体" w:cs="宋体" w:eastAsia="宋体" w:hint="default"/>
          <w:sz w:val="21"/>
          <w:szCs w:val="21"/>
        </w:rPr>
      </w:pPr>
      <w:r>
        <w:rPr>
          <w:rFonts w:ascii="宋体" w:hAnsi="宋体" w:cs="宋体" w:eastAsia="宋体" w:hint="default"/>
          <w:sz w:val="21"/>
          <w:szCs w:val="21"/>
        </w:rPr>
        <w:t>4．其他业务收入 </w:t>
      </w:r>
      <w:r>
        <w:rPr>
          <w:rFonts w:ascii="宋体" w:hAnsi="宋体" w:cs="宋体" w:eastAsia="宋体" w:hint="default"/>
          <w:spacing w:val="-3"/>
          <w:sz w:val="21"/>
          <w:szCs w:val="21"/>
        </w:rPr>
        <w:t>根据相关合同、协议的约定，与交易相关的经济利益能够流入企业，与收入相关的成本</w:t>
      </w:r>
    </w:p>
    <w:p>
      <w:pPr>
        <w:spacing w:line="367" w:lineRule="auto" w:before="34"/>
        <w:ind w:left="560" w:right="4074" w:hanging="420"/>
        <w:jc w:val="left"/>
        <w:rPr>
          <w:rFonts w:ascii="宋体" w:hAnsi="宋体" w:cs="宋体" w:eastAsia="宋体" w:hint="default"/>
          <w:sz w:val="21"/>
          <w:szCs w:val="21"/>
        </w:rPr>
      </w:pPr>
      <w:r>
        <w:rPr>
          <w:rFonts w:ascii="宋体" w:hAnsi="宋体" w:cs="宋体" w:eastAsia="宋体" w:hint="default"/>
          <w:sz w:val="21"/>
          <w:szCs w:val="21"/>
        </w:rPr>
        <w:t>能够可靠地计量时，确认其他业务收入的实现。 (十八)</w:t>
      </w:r>
      <w:r>
        <w:rPr>
          <w:rFonts w:ascii="宋体" w:hAnsi="宋体" w:cs="宋体" w:eastAsia="宋体" w:hint="default"/>
          <w:spacing w:val="-2"/>
          <w:sz w:val="21"/>
          <w:szCs w:val="21"/>
        </w:rPr>
        <w:t> </w:t>
      </w:r>
      <w:r>
        <w:rPr>
          <w:rFonts w:ascii="宋体" w:hAnsi="宋体" w:cs="宋体" w:eastAsia="宋体" w:hint="default"/>
          <w:sz w:val="21"/>
          <w:szCs w:val="21"/>
        </w:rPr>
        <w:t>政府补助</w:t>
      </w:r>
    </w:p>
    <w:p>
      <w:pPr>
        <w:spacing w:before="34"/>
        <w:ind w:left="560" w:right="20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政府补助包括与资产相关的政府补助和与收益相关的政府补助。</w:t>
      </w:r>
    </w:p>
    <w:p>
      <w:pPr>
        <w:spacing w:line="367" w:lineRule="auto" w:before="145"/>
        <w:ind w:left="140" w:right="197"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政府补助为货币性资产的，按照收到或应收的金额计量；政府补助为非货币性资产</w:t>
      </w:r>
      <w:r>
        <w:rPr>
          <w:rFonts w:ascii="宋体" w:hAnsi="宋体" w:cs="宋体" w:eastAsia="宋体" w:hint="default"/>
          <w:sz w:val="21"/>
          <w:szCs w:val="21"/>
        </w:rPr>
        <w:t> 的，按照公允价值计量，公允价值不能可靠取得的，按照名义金额计量。</w:t>
      </w:r>
    </w:p>
    <w:p>
      <w:pPr>
        <w:spacing w:before="34"/>
        <w:ind w:left="560" w:right="8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
          <w:sz w:val="21"/>
          <w:szCs w:val="21"/>
        </w:rPr>
        <w:t> </w:t>
      </w:r>
      <w:r>
        <w:rPr>
          <w:rFonts w:ascii="宋体" w:hAnsi="宋体" w:cs="宋体" w:eastAsia="宋体" w:hint="default"/>
          <w:sz w:val="21"/>
          <w:szCs w:val="21"/>
        </w:rPr>
        <w:t>与资产相关的政府补助，确认为递延收益，在相关资产使用寿命内平均分配，计入</w:t>
      </w:r>
    </w:p>
    <w:p>
      <w:pPr>
        <w:spacing w:after="0"/>
        <w:jc w:val="left"/>
        <w:rPr>
          <w:rFonts w:ascii="宋体" w:hAnsi="宋体" w:cs="宋体" w:eastAsia="宋体" w:hint="default"/>
          <w:sz w:val="21"/>
          <w:szCs w:val="21"/>
        </w:rPr>
        <w:sectPr>
          <w:footerReference w:type="default" r:id="rId30"/>
          <w:pgSz w:w="11910" w:h="16840"/>
          <w:pgMar w:footer="1041" w:header="851" w:top="1180" w:bottom="1240" w:left="1660" w:right="1600"/>
        </w:sectPr>
      </w:pPr>
    </w:p>
    <w:p>
      <w:pPr>
        <w:spacing w:line="240" w:lineRule="auto" w:before="9"/>
        <w:rPr>
          <w:rFonts w:ascii="宋体" w:hAnsi="宋体" w:cs="宋体" w:eastAsia="宋体" w:hint="default"/>
          <w:sz w:val="24"/>
          <w:szCs w:val="24"/>
        </w:rPr>
      </w:pPr>
    </w:p>
    <w:p>
      <w:pPr>
        <w:spacing w:line="367" w:lineRule="auto" w:before="35"/>
        <w:ind w:left="680" w:right="836" w:firstLine="0"/>
        <w:jc w:val="both"/>
        <w:rPr>
          <w:rFonts w:ascii="宋体" w:hAnsi="宋体" w:cs="宋体" w:eastAsia="宋体" w:hint="default"/>
          <w:sz w:val="21"/>
          <w:szCs w:val="21"/>
        </w:rPr>
      </w:pPr>
      <w:r>
        <w:rPr>
          <w:rFonts w:ascii="宋体" w:hAnsi="宋体" w:cs="宋体" w:eastAsia="宋体" w:hint="default"/>
          <w:spacing w:val="-3"/>
          <w:sz w:val="21"/>
          <w:szCs w:val="21"/>
        </w:rPr>
        <w:t>当期损益。与收益相关的政府补助，用于补偿以后期间的相关费用或损失的，确认为递延收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益，在确认相关费用的期间，计入当期损益；用于补偿以前的相关费用或损失的，直接计入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当期损益。</w:t>
      </w:r>
    </w:p>
    <w:p>
      <w:pPr>
        <w:spacing w:before="34"/>
        <w:ind w:left="1100" w:right="724" w:firstLine="0"/>
        <w:jc w:val="left"/>
        <w:rPr>
          <w:rFonts w:ascii="宋体" w:hAnsi="宋体" w:cs="宋体" w:eastAsia="宋体" w:hint="default"/>
          <w:sz w:val="21"/>
          <w:szCs w:val="21"/>
        </w:rPr>
      </w:pPr>
      <w:r>
        <w:rPr>
          <w:rFonts w:ascii="宋体" w:hAnsi="宋体" w:cs="宋体" w:eastAsia="宋体" w:hint="default"/>
          <w:sz w:val="21"/>
          <w:szCs w:val="21"/>
        </w:rPr>
        <w:t>(十九)</w:t>
      </w:r>
      <w:r>
        <w:rPr>
          <w:rFonts w:ascii="宋体" w:hAnsi="宋体" w:cs="宋体" w:eastAsia="宋体" w:hint="default"/>
          <w:spacing w:val="-2"/>
          <w:sz w:val="21"/>
          <w:szCs w:val="21"/>
        </w:rPr>
        <w:t> </w:t>
      </w:r>
      <w:r>
        <w:rPr>
          <w:rFonts w:ascii="宋体" w:hAnsi="宋体" w:cs="宋体" w:eastAsia="宋体" w:hint="default"/>
          <w:sz w:val="21"/>
          <w:szCs w:val="21"/>
        </w:rPr>
        <w:t>递延所得税资产、递延所得税负债</w:t>
      </w:r>
    </w:p>
    <w:p>
      <w:pPr>
        <w:spacing w:line="367" w:lineRule="auto" w:before="145"/>
        <w:ind w:left="680" w:right="837"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1"/>
          <w:sz w:val="21"/>
          <w:szCs w:val="21"/>
        </w:rPr>
        <w:t> </w:t>
      </w:r>
      <w:r>
        <w:rPr>
          <w:rFonts w:ascii="宋体" w:hAnsi="宋体" w:cs="宋体" w:eastAsia="宋体" w:hint="default"/>
          <w:spacing w:val="-3"/>
          <w:sz w:val="21"/>
          <w:szCs w:val="21"/>
        </w:rPr>
        <w:t>根据资产、负债的账面价值与其计税基础之间的差额(未作为资产和负债确认的项目</w:t>
      </w:r>
      <w:r>
        <w:rPr>
          <w:rFonts w:ascii="宋体" w:hAnsi="宋体" w:cs="宋体" w:eastAsia="宋体" w:hint="default"/>
          <w:sz w:val="21"/>
          <w:szCs w:val="21"/>
        </w:rPr>
        <w:t> 按照税法规定可以确定其计税基础的，该计税基础与其账面数之间的差额)，按照预期收回</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该资产或清偿该负债期间的适用税率计算确认递延所得税资产或递延所得税负债。</w:t>
      </w:r>
    </w:p>
    <w:p>
      <w:pPr>
        <w:spacing w:line="367" w:lineRule="auto" w:before="34"/>
        <w:ind w:left="680" w:right="836"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pacing w:val="6"/>
          <w:sz w:val="21"/>
          <w:szCs w:val="21"/>
        </w:rPr>
        <w:t>确认递延所得税资产以很可能取得用来抵扣可抵扣暂时性差异的应纳税所得额为</w:t>
      </w:r>
      <w:r>
        <w:rPr>
          <w:rFonts w:ascii="宋体" w:hAnsi="宋体" w:cs="宋体" w:eastAsia="宋体" w:hint="default"/>
          <w:sz w:val="21"/>
          <w:szCs w:val="21"/>
        </w:rPr>
        <w:t> </w:t>
      </w:r>
      <w:r>
        <w:rPr>
          <w:rFonts w:ascii="宋体" w:hAnsi="宋体" w:cs="宋体" w:eastAsia="宋体" w:hint="default"/>
          <w:spacing w:val="-3"/>
          <w:sz w:val="21"/>
          <w:szCs w:val="21"/>
        </w:rPr>
        <w:t>限。资产负债表日，有确凿证据表明未来期间很可能获得足够的应纳税所得额用来抵扣可抵</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扣暂时性差异的，确认以前会计期间未确认的递延所得税资产。</w:t>
      </w:r>
    </w:p>
    <w:p>
      <w:pPr>
        <w:spacing w:line="367" w:lineRule="auto" w:before="34"/>
        <w:ind w:left="680" w:right="837"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
          <w:sz w:val="21"/>
          <w:szCs w:val="21"/>
        </w:rPr>
        <w:t> </w:t>
      </w:r>
      <w:r>
        <w:rPr>
          <w:rFonts w:ascii="宋体" w:hAnsi="宋体" w:cs="宋体" w:eastAsia="宋体" w:hint="default"/>
          <w:sz w:val="21"/>
          <w:szCs w:val="21"/>
        </w:rPr>
        <w:t>资产负债表日，对递延所得税资产的账面价值进行复核，如果未来期间很可能无法</w:t>
      </w:r>
      <w:r>
        <w:rPr>
          <w:rFonts w:ascii="宋体" w:hAnsi="宋体" w:cs="宋体" w:eastAsia="宋体" w:hint="default"/>
          <w:sz w:val="21"/>
          <w:szCs w:val="21"/>
        </w:rPr>
        <w:t> </w:t>
      </w:r>
      <w:r>
        <w:rPr>
          <w:rFonts w:ascii="宋体" w:hAnsi="宋体" w:cs="宋体" w:eastAsia="宋体" w:hint="default"/>
          <w:spacing w:val="-3"/>
          <w:sz w:val="21"/>
          <w:szCs w:val="21"/>
        </w:rPr>
        <w:t>获得足够的应纳税所得额用以抵扣递延所得税资产的利益，则减记递延所得税资产的账面价</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值。在很可能获得足够的应纳税所得额时，转回减记的金额。</w:t>
      </w:r>
    </w:p>
    <w:p>
      <w:pPr>
        <w:spacing w:line="367" w:lineRule="auto" w:before="34"/>
        <w:ind w:left="680" w:right="837"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6"/>
          <w:sz w:val="21"/>
          <w:szCs w:val="21"/>
        </w:rPr>
        <w:t> </w:t>
      </w:r>
      <w:r>
        <w:rPr>
          <w:rFonts w:ascii="宋体" w:hAnsi="宋体" w:cs="宋体" w:eastAsia="宋体" w:hint="default"/>
          <w:sz w:val="21"/>
          <w:szCs w:val="21"/>
        </w:rPr>
        <w:t>公司当期所得税和递延所得税作为所得税费用或收益计入当期损益，但不包括下列</w:t>
      </w:r>
      <w:r>
        <w:rPr>
          <w:rFonts w:ascii="宋体" w:hAnsi="宋体" w:cs="宋体" w:eastAsia="宋体" w:hint="default"/>
          <w:sz w:val="21"/>
          <w:szCs w:val="21"/>
        </w:rPr>
        <w:t> 情况产生的所得税：(1) 企业合并；(2)</w:t>
      </w:r>
      <w:r>
        <w:rPr>
          <w:rFonts w:ascii="宋体" w:hAnsi="宋体" w:cs="宋体" w:eastAsia="宋体" w:hint="default"/>
          <w:spacing w:val="-4"/>
          <w:sz w:val="21"/>
          <w:szCs w:val="21"/>
        </w:rPr>
        <w:t> </w:t>
      </w:r>
      <w:r>
        <w:rPr>
          <w:rFonts w:ascii="宋体" w:hAnsi="宋体" w:cs="宋体" w:eastAsia="宋体" w:hint="default"/>
          <w:sz w:val="21"/>
          <w:szCs w:val="21"/>
        </w:rPr>
        <w:t>直接在所有者权益中确认的交易或者事项。</w:t>
      </w:r>
    </w:p>
    <w:p>
      <w:pPr>
        <w:spacing w:line="367" w:lineRule="auto" w:before="34"/>
        <w:ind w:left="1100" w:right="724" w:firstLine="0"/>
        <w:jc w:val="left"/>
        <w:rPr>
          <w:rFonts w:ascii="宋体" w:hAnsi="宋体" w:cs="宋体" w:eastAsia="宋体" w:hint="default"/>
          <w:sz w:val="21"/>
          <w:szCs w:val="21"/>
        </w:rPr>
      </w:pPr>
      <w:r>
        <w:rPr>
          <w:rFonts w:ascii="宋体" w:hAnsi="宋体" w:cs="宋体" w:eastAsia="宋体" w:hint="default"/>
          <w:sz w:val="21"/>
          <w:szCs w:val="21"/>
        </w:rPr>
        <w:t>(二十)</w:t>
      </w:r>
      <w:r>
        <w:rPr>
          <w:rFonts w:ascii="宋体" w:hAnsi="宋体" w:cs="宋体" w:eastAsia="宋体" w:hint="default"/>
          <w:spacing w:val="-1"/>
          <w:sz w:val="21"/>
          <w:szCs w:val="21"/>
        </w:rPr>
        <w:t> </w:t>
      </w:r>
      <w:r>
        <w:rPr>
          <w:rFonts w:ascii="宋体" w:hAnsi="宋体" w:cs="宋体" w:eastAsia="宋体" w:hint="default"/>
          <w:sz w:val="21"/>
          <w:szCs w:val="21"/>
        </w:rPr>
        <w:t>经营租赁</w:t>
      </w:r>
      <w:r>
        <w:rPr>
          <w:rFonts w:ascii="宋体" w:hAnsi="宋体" w:cs="宋体" w:eastAsia="宋体" w:hint="default"/>
          <w:sz w:val="21"/>
          <w:szCs w:val="21"/>
        </w:rPr>
        <w:t> </w:t>
      </w:r>
      <w:r>
        <w:rPr>
          <w:rFonts w:ascii="宋体" w:hAnsi="宋体" w:cs="宋体" w:eastAsia="宋体" w:hint="default"/>
          <w:spacing w:val="-3"/>
          <w:sz w:val="21"/>
          <w:szCs w:val="21"/>
        </w:rPr>
        <w:t>公司为承租人时，在租赁期内各个期间按照直线法将租金计入相关资产成本或确认为当</w:t>
      </w:r>
    </w:p>
    <w:p>
      <w:pPr>
        <w:spacing w:line="367" w:lineRule="auto" w:before="34"/>
        <w:ind w:left="1100" w:right="724" w:hanging="420"/>
        <w:jc w:val="left"/>
        <w:rPr>
          <w:rFonts w:ascii="宋体" w:hAnsi="宋体" w:cs="宋体" w:eastAsia="宋体" w:hint="default"/>
          <w:sz w:val="21"/>
          <w:szCs w:val="21"/>
        </w:rPr>
      </w:pPr>
      <w:r>
        <w:rPr>
          <w:rFonts w:ascii="宋体" w:hAnsi="宋体" w:cs="宋体" w:eastAsia="宋体" w:hint="default"/>
          <w:sz w:val="21"/>
          <w:szCs w:val="21"/>
        </w:rPr>
        <w:t>期损益，发生的初始直接费用，直接计入当期损益。或有租金在实际发生时计入当期损益。 </w:t>
      </w:r>
      <w:r>
        <w:rPr>
          <w:rFonts w:ascii="宋体" w:hAnsi="宋体" w:cs="宋体" w:eastAsia="宋体" w:hint="default"/>
          <w:spacing w:val="-3"/>
          <w:sz w:val="21"/>
          <w:szCs w:val="21"/>
        </w:rPr>
        <w:t>公司为出租人时，在租赁期内各个期间按照直线法将租金确认为当期损益，发生的初始</w:t>
      </w:r>
    </w:p>
    <w:p>
      <w:pPr>
        <w:spacing w:before="34"/>
        <w:ind w:left="680" w:right="0" w:firstLine="0"/>
        <w:jc w:val="both"/>
        <w:rPr>
          <w:rFonts w:ascii="宋体" w:hAnsi="宋体" w:cs="宋体" w:eastAsia="宋体" w:hint="default"/>
          <w:sz w:val="21"/>
          <w:szCs w:val="21"/>
        </w:rPr>
      </w:pPr>
      <w:r>
        <w:rPr>
          <w:rFonts w:ascii="宋体" w:hAnsi="宋体" w:cs="宋体" w:eastAsia="宋体" w:hint="default"/>
          <w:sz w:val="21"/>
          <w:szCs w:val="21"/>
        </w:rPr>
        <w:t>直接费用，直接计入当期损益。或有租金在实际发生时计入当期损益。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0"/>
        <w:ind w:left="1100" w:right="724"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before="145"/>
        <w:ind w:left="1100" w:right="724"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主要税种及税率</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14"/>
        <w:gridCol w:w="3960"/>
        <w:gridCol w:w="3802"/>
      </w:tblGrid>
      <w:tr>
        <w:trPr>
          <w:trHeight w:val="51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税  种</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 税 依 据</w:t>
            </w:r>
          </w:p>
        </w:tc>
        <w:tc>
          <w:tcPr>
            <w:tcW w:w="3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税  率</w:t>
            </w:r>
          </w:p>
        </w:tc>
      </w:tr>
      <w:tr>
        <w:trPr>
          <w:trHeight w:val="51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4"/>
                <w:sz w:val="18"/>
                <w:szCs w:val="18"/>
              </w:rPr>
              <w:t>销售货物或提供应税劳务</w:t>
            </w:r>
          </w:p>
        </w:tc>
        <w:tc>
          <w:tcPr>
            <w:tcW w:w="3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586"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96" w:right="119"/>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宋体" w:hAnsi="宋体" w:cs="宋体" w:eastAsia="宋体" w:hint="default"/>
                <w:sz w:val="18"/>
                <w:szCs w:val="18"/>
              </w:rPr>
              <w:t>30%后余值的</w:t>
            </w:r>
            <w:r>
              <w:rPr>
                <w:rFonts w:ascii="宋体" w:hAnsi="宋体" w:cs="宋体" w:eastAsia="宋体" w:hint="default"/>
                <w:sz w:val="18"/>
                <w:szCs w:val="18"/>
              </w:rPr>
              <w:t> 1.2%计缴；从租计征的，按租金收入的</w:t>
            </w:r>
            <w:r>
              <w:rPr>
                <w:rFonts w:ascii="宋体" w:hAnsi="宋体" w:cs="宋体" w:eastAsia="宋体" w:hint="default"/>
                <w:spacing w:val="-46"/>
                <w:sz w:val="18"/>
                <w:szCs w:val="18"/>
              </w:rPr>
              <w:t> </w:t>
            </w:r>
            <w:r>
              <w:rPr>
                <w:rFonts w:ascii="宋体" w:hAnsi="宋体" w:cs="宋体" w:eastAsia="宋体" w:hint="default"/>
                <w:sz w:val="18"/>
                <w:szCs w:val="18"/>
              </w:rPr>
              <w:t>12%计缴</w:t>
            </w:r>
          </w:p>
        </w:tc>
        <w:tc>
          <w:tcPr>
            <w:tcW w:w="3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1.2%、12%</w:t>
            </w:r>
          </w:p>
        </w:tc>
      </w:tr>
      <w:tr>
        <w:trPr>
          <w:trHeight w:val="51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5%</w:t>
            </w:r>
          </w:p>
        </w:tc>
      </w:tr>
      <w:tr>
        <w:trPr>
          <w:trHeight w:val="51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3%</w:t>
            </w:r>
          </w:p>
        </w:tc>
      </w:tr>
      <w:tr>
        <w:trPr>
          <w:trHeight w:val="51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2%</w:t>
            </w:r>
          </w:p>
        </w:tc>
      </w:tr>
      <w:tr>
        <w:trPr>
          <w:trHeight w:val="511"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32"/>
          <w:sz w:val="21"/>
          <w:szCs w:val="21"/>
        </w:rPr>
        <w:t> </w:t>
      </w:r>
      <w:r>
        <w:rPr>
          <w:rFonts w:ascii="宋体" w:hAnsi="宋体" w:cs="宋体" w:eastAsia="宋体" w:hint="default"/>
          <w:spacing w:val="-3"/>
          <w:sz w:val="21"/>
          <w:szCs w:val="21"/>
        </w:rPr>
        <w:t>碎枝机、松土机、喷雾器和喷雾机等产品按</w:t>
      </w:r>
      <w:r>
        <w:rPr>
          <w:rFonts w:ascii="宋体" w:hAnsi="宋体" w:cs="宋体" w:eastAsia="宋体" w:hint="default"/>
          <w:spacing w:val="-59"/>
          <w:sz w:val="21"/>
          <w:szCs w:val="21"/>
        </w:rPr>
        <w:t> </w:t>
      </w:r>
      <w:r>
        <w:rPr>
          <w:rFonts w:ascii="宋体" w:hAnsi="宋体" w:cs="宋体" w:eastAsia="宋体" w:hint="default"/>
          <w:sz w:val="21"/>
          <w:szCs w:val="21"/>
        </w:rPr>
        <w:t>13%的税率计缴，水泵和清洗机及</w:t>
      </w:r>
    </w:p>
    <w:p>
      <w:pPr>
        <w:spacing w:after="0"/>
        <w:jc w:val="left"/>
        <w:rPr>
          <w:rFonts w:ascii="宋体" w:hAnsi="宋体" w:cs="宋体" w:eastAsia="宋体" w:hint="default"/>
          <w:sz w:val="21"/>
          <w:szCs w:val="21"/>
        </w:rPr>
        <w:sectPr>
          <w:footerReference w:type="default" r:id="rId31"/>
          <w:pgSz w:w="11910" w:h="16840"/>
          <w:pgMar w:footer="1041" w:header="851" w:top="1180" w:bottom="1240" w:left="1120" w:right="960"/>
          <w:pgNumType w:start="88"/>
        </w:sectPr>
      </w:pPr>
    </w:p>
    <w:p>
      <w:pPr>
        <w:spacing w:line="240" w:lineRule="auto" w:before="9"/>
        <w:rPr>
          <w:rFonts w:ascii="宋体" w:hAnsi="宋体" w:cs="宋体" w:eastAsia="宋体" w:hint="default"/>
          <w:sz w:val="24"/>
          <w:szCs w:val="24"/>
        </w:rPr>
      </w:pPr>
    </w:p>
    <w:p>
      <w:pPr>
        <w:spacing w:line="367" w:lineRule="auto" w:before="35"/>
        <w:ind w:left="680" w:right="997" w:firstLine="0"/>
        <w:jc w:val="both"/>
        <w:rPr>
          <w:rFonts w:ascii="宋体" w:hAnsi="宋体" w:cs="宋体" w:eastAsia="宋体" w:hint="default"/>
          <w:sz w:val="21"/>
          <w:szCs w:val="21"/>
        </w:rPr>
      </w:pPr>
      <w:r>
        <w:rPr>
          <w:rFonts w:ascii="宋体" w:hAnsi="宋体" w:cs="宋体" w:eastAsia="宋体" w:hint="default"/>
          <w:sz w:val="21"/>
          <w:szCs w:val="21"/>
        </w:rPr>
        <w:t>其他产品按</w:t>
      </w:r>
      <w:r>
        <w:rPr>
          <w:rFonts w:ascii="宋体" w:hAnsi="宋体" w:cs="宋体" w:eastAsia="宋体" w:hint="default"/>
          <w:spacing w:val="-34"/>
          <w:sz w:val="21"/>
          <w:szCs w:val="21"/>
        </w:rPr>
        <w:t> </w:t>
      </w:r>
      <w:r>
        <w:rPr>
          <w:rFonts w:ascii="宋体" w:hAnsi="宋体" w:cs="宋体" w:eastAsia="宋体" w:hint="default"/>
          <w:spacing w:val="-2"/>
          <w:sz w:val="21"/>
          <w:szCs w:val="21"/>
        </w:rPr>
        <w:t>17%的税率计缴；出口货物实行“免、抵、退”税政策，产品的出口退税率主要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为</w:t>
      </w:r>
      <w:r>
        <w:rPr>
          <w:rFonts w:ascii="宋体" w:hAnsi="宋体" w:cs="宋体" w:eastAsia="宋体" w:hint="default"/>
          <w:spacing w:val="-55"/>
          <w:sz w:val="21"/>
          <w:szCs w:val="21"/>
        </w:rPr>
        <w:t> </w:t>
      </w:r>
      <w:r>
        <w:rPr>
          <w:rFonts w:ascii="宋体" w:hAnsi="宋体" w:cs="宋体" w:eastAsia="宋体" w:hint="default"/>
          <w:sz w:val="21"/>
          <w:szCs w:val="21"/>
        </w:rPr>
        <w:t>13%和</w:t>
      </w:r>
      <w:r>
        <w:rPr>
          <w:rFonts w:ascii="宋体" w:hAnsi="宋体" w:cs="宋体" w:eastAsia="宋体" w:hint="default"/>
          <w:spacing w:val="-56"/>
          <w:sz w:val="21"/>
          <w:szCs w:val="21"/>
        </w:rPr>
        <w:t> </w:t>
      </w:r>
      <w:r>
        <w:rPr>
          <w:rFonts w:ascii="宋体" w:hAnsi="宋体" w:cs="宋体" w:eastAsia="宋体" w:hint="default"/>
          <w:sz w:val="21"/>
          <w:szCs w:val="21"/>
        </w:rPr>
        <w:t>15%。</w:t>
      </w:r>
    </w:p>
    <w:p>
      <w:pPr>
        <w:spacing w:line="367" w:lineRule="auto" w:before="73"/>
        <w:ind w:left="679" w:right="995"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公司和控股子公司浙江大农实业有限公司本期按</w:t>
      </w:r>
      <w:r>
        <w:rPr>
          <w:rFonts w:ascii="宋体" w:hAnsi="宋体" w:cs="宋体" w:eastAsia="宋体" w:hint="default"/>
          <w:spacing w:val="-52"/>
          <w:sz w:val="21"/>
          <w:szCs w:val="21"/>
        </w:rPr>
        <w:t> </w:t>
      </w:r>
      <w:r>
        <w:rPr>
          <w:rFonts w:ascii="宋体" w:hAnsi="宋体" w:cs="宋体" w:eastAsia="宋体" w:hint="default"/>
          <w:spacing w:val="-4"/>
          <w:sz w:val="21"/>
          <w:szCs w:val="21"/>
        </w:rPr>
        <w:t>15%税率计缴，其他境内子公</w:t>
      </w:r>
      <w:r>
        <w:rPr>
          <w:rFonts w:ascii="宋体" w:hAnsi="宋体" w:cs="宋体" w:eastAsia="宋体" w:hint="default"/>
          <w:sz w:val="21"/>
          <w:szCs w:val="21"/>
        </w:rPr>
        <w:t> 司按</w:t>
      </w:r>
      <w:r>
        <w:rPr>
          <w:rFonts w:ascii="宋体" w:hAnsi="宋体" w:cs="宋体" w:eastAsia="宋体" w:hint="default"/>
          <w:spacing w:val="-53"/>
          <w:sz w:val="21"/>
          <w:szCs w:val="21"/>
        </w:rPr>
        <w:t> </w:t>
      </w:r>
      <w:r>
        <w:rPr>
          <w:rFonts w:ascii="宋体" w:hAnsi="宋体" w:cs="宋体" w:eastAsia="宋体" w:hint="default"/>
          <w:spacing w:val="-10"/>
          <w:sz w:val="21"/>
          <w:szCs w:val="21"/>
        </w:rPr>
        <w:t>25%税率计缴。境外子公司浙江利欧（香港）有限公司、和</w:t>
      </w:r>
      <w:r>
        <w:rPr>
          <w:rFonts w:ascii="宋体" w:hAnsi="宋体" w:cs="宋体" w:eastAsia="宋体" w:hint="default"/>
          <w:spacing w:val="-53"/>
          <w:sz w:val="21"/>
          <w:szCs w:val="21"/>
        </w:rPr>
        <w:t> </w:t>
      </w:r>
      <w:r>
        <w:rPr>
          <w:rFonts w:ascii="宋体" w:hAnsi="宋体" w:cs="宋体" w:eastAsia="宋体" w:hint="default"/>
          <w:sz w:val="21"/>
          <w:szCs w:val="21"/>
        </w:rPr>
        <w:t>Crystal</w:t>
      </w:r>
      <w:r>
        <w:rPr>
          <w:rFonts w:ascii="宋体" w:hAnsi="宋体" w:cs="宋体" w:eastAsia="宋体" w:hint="default"/>
          <w:spacing w:val="-53"/>
          <w:sz w:val="21"/>
          <w:szCs w:val="21"/>
        </w:rPr>
        <w:t> </w:t>
      </w:r>
      <w:r>
        <w:rPr>
          <w:rFonts w:ascii="宋体" w:hAnsi="宋体" w:cs="宋体" w:eastAsia="宋体" w:hint="default"/>
          <w:sz w:val="21"/>
          <w:szCs w:val="21"/>
        </w:rPr>
        <w:t>Water</w:t>
      </w:r>
      <w:r>
        <w:rPr>
          <w:rFonts w:ascii="宋体" w:hAnsi="宋体" w:cs="宋体" w:eastAsia="宋体" w:hint="default"/>
          <w:spacing w:val="-53"/>
          <w:sz w:val="21"/>
          <w:szCs w:val="21"/>
        </w:rPr>
        <w:t> </w:t>
      </w:r>
      <w:r>
        <w:rPr>
          <w:rFonts w:ascii="宋体" w:hAnsi="宋体" w:cs="宋体" w:eastAsia="宋体" w:hint="default"/>
          <w:sz w:val="21"/>
          <w:szCs w:val="21"/>
        </w:rPr>
        <w:t>Products</w:t>
      </w:r>
      <w:r>
        <w:rPr>
          <w:rFonts w:ascii="宋体" w:hAnsi="宋体" w:cs="宋体" w:eastAsia="宋体" w:hint="default"/>
          <w:spacing w:val="-53"/>
          <w:sz w:val="21"/>
          <w:szCs w:val="21"/>
        </w:rPr>
        <w:t> </w:t>
      </w:r>
      <w:r>
        <w:rPr>
          <w:rFonts w:ascii="宋体" w:hAnsi="宋体" w:cs="宋体" w:eastAsia="宋体" w:hint="default"/>
          <w:sz w:val="21"/>
          <w:szCs w:val="21"/>
        </w:rPr>
        <w:t>Inc.</w:t>
      </w:r>
      <w:r>
        <w:rPr>
          <w:rFonts w:ascii="宋体" w:hAnsi="宋体" w:cs="宋体" w:eastAsia="宋体" w:hint="default"/>
          <w:sz w:val="21"/>
          <w:szCs w:val="21"/>
        </w:rPr>
        <w:t> 和 LEO ITALIA S.R.L</w:t>
      </w:r>
      <w:r>
        <w:rPr>
          <w:rFonts w:ascii="宋体" w:hAnsi="宋体" w:cs="宋体" w:eastAsia="宋体" w:hint="default"/>
          <w:spacing w:val="-55"/>
          <w:sz w:val="21"/>
          <w:szCs w:val="21"/>
        </w:rPr>
        <w:t> </w:t>
      </w:r>
      <w:r>
        <w:rPr>
          <w:rFonts w:ascii="宋体" w:hAnsi="宋体" w:cs="宋体" w:eastAsia="宋体" w:hint="default"/>
          <w:sz w:val="21"/>
          <w:szCs w:val="21"/>
        </w:rPr>
        <w:t>本期应纳税所得额为负数，无需计缴企业所得税。</w:t>
      </w:r>
    </w:p>
    <w:p>
      <w:pPr>
        <w:spacing w:line="400" w:lineRule="auto" w:before="74"/>
        <w:ind w:left="1099" w:right="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
          <w:sz w:val="21"/>
          <w:szCs w:val="21"/>
        </w:rPr>
        <w:t> </w:t>
      </w:r>
      <w:r>
        <w:rPr>
          <w:rFonts w:ascii="宋体" w:hAnsi="宋体" w:cs="宋体" w:eastAsia="宋体" w:hint="default"/>
          <w:sz w:val="21"/>
          <w:szCs w:val="21"/>
        </w:rPr>
        <w:t>税收优惠及批文</w:t>
      </w:r>
      <w:r>
        <w:rPr>
          <w:rFonts w:ascii="宋体" w:hAnsi="宋体" w:cs="宋体" w:eastAsia="宋体" w:hint="default"/>
          <w:sz w:val="21"/>
          <w:szCs w:val="21"/>
        </w:rPr>
        <w:t> </w:t>
      </w:r>
      <w:r>
        <w:rPr>
          <w:rFonts w:ascii="宋体" w:hAnsi="宋体" w:cs="宋体" w:eastAsia="宋体" w:hint="default"/>
          <w:spacing w:val="-3"/>
          <w:sz w:val="21"/>
          <w:szCs w:val="21"/>
        </w:rPr>
        <w:t>根据浙江省科学技术厅、浙江省财政厅、浙江省国家税务局和浙江省地方税务局联合下</w:t>
      </w:r>
    </w:p>
    <w:p>
      <w:pPr>
        <w:spacing w:line="367" w:lineRule="auto" w:before="4"/>
        <w:ind w:left="679" w:right="995" w:firstLine="0"/>
        <w:jc w:val="both"/>
        <w:rPr>
          <w:rFonts w:ascii="宋体" w:hAnsi="宋体" w:cs="宋体" w:eastAsia="宋体" w:hint="default"/>
          <w:sz w:val="21"/>
          <w:szCs w:val="21"/>
        </w:rPr>
      </w:pPr>
      <w:r>
        <w:rPr>
          <w:rFonts w:ascii="宋体" w:hAnsi="宋体" w:cs="宋体" w:eastAsia="宋体" w:hint="default"/>
          <w:sz w:val="21"/>
          <w:szCs w:val="21"/>
        </w:rPr>
        <w:t>发的浙科高发〔2009〕103</w:t>
      </w:r>
      <w:r>
        <w:rPr>
          <w:rFonts w:ascii="宋体" w:hAnsi="宋体" w:cs="宋体" w:eastAsia="宋体" w:hint="default"/>
          <w:spacing w:val="-50"/>
          <w:sz w:val="21"/>
          <w:szCs w:val="21"/>
        </w:rPr>
        <w:t> </w:t>
      </w:r>
      <w:r>
        <w:rPr>
          <w:rFonts w:ascii="宋体" w:hAnsi="宋体" w:cs="宋体" w:eastAsia="宋体" w:hint="default"/>
          <w:sz w:val="21"/>
          <w:szCs w:val="21"/>
        </w:rPr>
        <w:t>号文及浙科高发〔2009〕166</w:t>
      </w:r>
      <w:r>
        <w:rPr>
          <w:rFonts w:ascii="宋体" w:hAnsi="宋体" w:cs="宋体" w:eastAsia="宋体" w:hint="default"/>
          <w:spacing w:val="-50"/>
          <w:sz w:val="21"/>
          <w:szCs w:val="21"/>
        </w:rPr>
        <w:t> </w:t>
      </w:r>
      <w:r>
        <w:rPr>
          <w:rFonts w:ascii="宋体" w:hAnsi="宋体" w:cs="宋体" w:eastAsia="宋体" w:hint="default"/>
          <w:sz w:val="21"/>
          <w:szCs w:val="21"/>
        </w:rPr>
        <w:t>号文，公司及控股子公司浙江大农</w:t>
      </w:r>
      <w:r>
        <w:rPr>
          <w:rFonts w:ascii="宋体" w:hAnsi="宋体" w:cs="宋体" w:eastAsia="宋体" w:hint="default"/>
          <w:sz w:val="21"/>
          <w:szCs w:val="21"/>
        </w:rPr>
        <w:t> </w:t>
      </w:r>
      <w:r>
        <w:rPr>
          <w:rFonts w:ascii="宋体" w:hAnsi="宋体" w:cs="宋体" w:eastAsia="宋体" w:hint="default"/>
          <w:spacing w:val="-4"/>
          <w:sz w:val="21"/>
          <w:szCs w:val="21"/>
        </w:rPr>
        <w:t>实业有限公司被认定为高新技术企业，有效期自</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16"/>
          <w:sz w:val="21"/>
          <w:szCs w:val="21"/>
        </w:rPr>
        <w:t>日。本</w:t>
      </w:r>
      <w:r>
        <w:rPr>
          <w:rFonts w:ascii="宋体" w:hAnsi="宋体" w:cs="宋体" w:eastAsia="宋体" w:hint="default"/>
          <w:sz w:val="21"/>
          <w:szCs w:val="21"/>
        </w:rPr>
        <w:t> 期按</w:t>
      </w:r>
      <w:r>
        <w:rPr>
          <w:rFonts w:ascii="宋体" w:hAnsi="宋体" w:cs="宋体" w:eastAsia="宋体" w:hint="default"/>
          <w:spacing w:val="-55"/>
          <w:sz w:val="21"/>
          <w:szCs w:val="21"/>
        </w:rPr>
        <w:t> </w:t>
      </w:r>
      <w:r>
        <w:rPr>
          <w:rFonts w:ascii="宋体" w:hAnsi="宋体" w:cs="宋体" w:eastAsia="宋体" w:hint="default"/>
          <w:sz w:val="21"/>
          <w:szCs w:val="21"/>
        </w:rPr>
        <w:t>15%的税率计缴企业所得税。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0"/>
        <w:ind w:left="1102" w:right="0"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line="240" w:lineRule="auto" w:before="2"/>
        <w:rPr>
          <w:rFonts w:ascii="黑体" w:hAnsi="黑体" w:cs="黑体" w:eastAsia="黑体" w:hint="default"/>
          <w:b/>
          <w:bCs/>
          <w:sz w:val="14"/>
          <w:szCs w:val="14"/>
        </w:rPr>
      </w:pPr>
    </w:p>
    <w:p>
      <w:pPr>
        <w:spacing w:line="403" w:lineRule="auto" w:before="0"/>
        <w:ind w:left="1099" w:right="5505" w:firstLine="0"/>
        <w:jc w:val="left"/>
        <w:rPr>
          <w:rFonts w:ascii="宋体" w:hAnsi="宋体" w:cs="宋体" w:eastAsia="宋体" w:hint="default"/>
          <w:sz w:val="21"/>
          <w:szCs w:val="21"/>
        </w:rPr>
      </w:pPr>
      <w:r>
        <w:rPr/>
        <w:pict>
          <v:shape style="position:absolute;margin-left:61.019997pt;margin-top:40.343666pt;width:489.15pt;height:177.4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2"/>
                    <w:gridCol w:w="1044"/>
                    <w:gridCol w:w="686"/>
                    <w:gridCol w:w="742"/>
                    <w:gridCol w:w="1483"/>
                    <w:gridCol w:w="1834"/>
                    <w:gridCol w:w="1147"/>
                  </w:tblGrid>
                  <w:tr>
                    <w:trPr>
                      <w:trHeight w:val="478"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46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hanging="90"/>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5" w:lineRule="exact"/>
                          <w:ind w:left="37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地</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2"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5" w:lineRule="exact"/>
                          <w:ind w:left="232"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5" w:lineRule="exact"/>
                          <w:ind w:left="28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43"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14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35" w:lineRule="exact"/>
                          <w:ind w:left="88" w:right="0"/>
                          <w:jc w:val="center"/>
                          <w:rPr>
                            <w:rFonts w:ascii="宋体" w:hAnsi="宋体" w:cs="宋体" w:eastAsia="宋体" w:hint="default"/>
                            <w:sz w:val="18"/>
                            <w:szCs w:val="18"/>
                          </w:rPr>
                        </w:pPr>
                        <w:r>
                          <w:rPr>
                            <w:rFonts w:ascii="宋体" w:hAnsi="宋体" w:cs="宋体" w:eastAsia="宋体" w:hint="default"/>
                            <w:sz w:val="18"/>
                            <w:szCs w:val="18"/>
                          </w:rPr>
                          <w:t>代码</w:t>
                        </w:r>
                      </w:p>
                    </w:tc>
                  </w:tr>
                  <w:tr>
                    <w:trPr>
                      <w:trHeight w:val="510"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65"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台州市</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5,369</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农机具、泵及配件等</w:t>
                        </w:r>
                      </w:p>
                    </w:tc>
                    <w:tc>
                      <w:tcPr>
                        <w:tcW w:w="1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21"/>
                          <w:jc w:val="right"/>
                          <w:rPr>
                            <w:rFonts w:ascii="宋体" w:hAnsi="宋体" w:cs="宋体" w:eastAsia="宋体" w:hint="default"/>
                            <w:sz w:val="18"/>
                            <w:szCs w:val="18"/>
                          </w:rPr>
                        </w:pPr>
                        <w:r>
                          <w:rPr>
                            <w:rFonts w:ascii="宋体"/>
                            <w:sz w:val="18"/>
                          </w:rPr>
                          <w:t>67027530-2</w:t>
                        </w:r>
                      </w:p>
                    </w:tc>
                  </w:tr>
                  <w:tr>
                    <w:trPr>
                      <w:trHeight w:val="510"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浙江利欧(香港)有限公司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香港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贸易</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140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园林机械、泵及配件等</w:t>
                        </w:r>
                      </w:p>
                    </w:tc>
                    <w:tc>
                      <w:tcPr>
                        <w:tcW w:w="1147"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65"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湘潭市</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z w:val="18"/>
                            <w:szCs w:val="18"/>
                          </w:rPr>
                          <w:t>泵及配件等</w:t>
                        </w:r>
                      </w:p>
                    </w:tc>
                    <w:tc>
                      <w:tcPr>
                        <w:tcW w:w="1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21"/>
                          <w:jc w:val="right"/>
                          <w:rPr>
                            <w:rFonts w:ascii="宋体" w:hAnsi="宋体" w:cs="宋体" w:eastAsia="宋体" w:hint="default"/>
                            <w:sz w:val="18"/>
                            <w:szCs w:val="18"/>
                          </w:rPr>
                        </w:pPr>
                        <w:r>
                          <w:rPr>
                            <w:rFonts w:ascii="宋体"/>
                            <w:sz w:val="18"/>
                          </w:rPr>
                          <w:t>55760935-8</w:t>
                        </w:r>
                      </w:p>
                    </w:tc>
                  </w:tr>
                  <w:tr>
                    <w:trPr>
                      <w:trHeight w:val="510"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台州市</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800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279" w:right="12" w:hanging="270"/>
                          <w:jc w:val="left"/>
                          <w:rPr>
                            <w:rFonts w:ascii="宋体" w:hAnsi="宋体" w:cs="宋体" w:eastAsia="宋体" w:hint="default"/>
                            <w:sz w:val="18"/>
                            <w:szCs w:val="18"/>
                          </w:rPr>
                        </w:pPr>
                        <w:r>
                          <w:rPr>
                            <w:rFonts w:ascii="宋体" w:hAnsi="宋体" w:cs="宋体" w:eastAsia="宋体" w:hint="default"/>
                            <w:sz w:val="18"/>
                            <w:szCs w:val="18"/>
                          </w:rPr>
                          <w:t>变频供水系统设备及配 件的研发、销售</w:t>
                        </w:r>
                      </w:p>
                    </w:tc>
                    <w:tc>
                      <w:tcPr>
                        <w:tcW w:w="1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1"/>
                          <w:jc w:val="right"/>
                          <w:rPr>
                            <w:rFonts w:ascii="宋体" w:hAnsi="宋体" w:cs="宋体" w:eastAsia="宋体" w:hint="default"/>
                            <w:sz w:val="18"/>
                            <w:szCs w:val="18"/>
                          </w:rPr>
                        </w:pPr>
                        <w:r>
                          <w:rPr>
                            <w:rFonts w:ascii="宋体"/>
                            <w:sz w:val="18"/>
                          </w:rPr>
                          <w:t>56099070-8</w:t>
                        </w:r>
                      </w:p>
                    </w:tc>
                  </w:tr>
                  <w:tr>
                    <w:trPr>
                      <w:trHeight w:val="510"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45"/>
                          <w:jc w:val="right"/>
                          <w:rPr>
                            <w:rFonts w:ascii="宋体" w:hAnsi="宋体" w:cs="宋体" w:eastAsia="宋体" w:hint="default"/>
                            <w:sz w:val="18"/>
                            <w:szCs w:val="18"/>
                          </w:rPr>
                        </w:pPr>
                        <w:r>
                          <w:rPr>
                            <w:rFonts w:ascii="宋体"/>
                            <w:sz w:val="18"/>
                          </w:rPr>
                          <w:t>Crystal Water Products Inc.</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美国</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贸易</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园林机械、泵及配件等</w:t>
                        </w:r>
                      </w:p>
                    </w:tc>
                    <w:tc>
                      <w:tcPr>
                        <w:tcW w:w="1147"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45" w:right="0"/>
                          <w:jc w:val="left"/>
                          <w:rPr>
                            <w:rFonts w:ascii="宋体" w:hAnsi="宋体" w:cs="宋体" w:eastAsia="宋体" w:hint="default"/>
                            <w:sz w:val="18"/>
                            <w:szCs w:val="18"/>
                          </w:rPr>
                        </w:pPr>
                        <w:r>
                          <w:rPr>
                            <w:rFonts w:ascii="宋体"/>
                            <w:sz w:val="18"/>
                          </w:rPr>
                          <w:t>LEO ITALIA S.R.L</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意大利</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贸易</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万欧元</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园林机械、泵及配件等</w:t>
                        </w:r>
                      </w:p>
                    </w:tc>
                    <w:tc>
                      <w:tcPr>
                        <w:tcW w:w="1147"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子公司情况</w:t>
      </w:r>
      <w:r>
        <w:rPr>
          <w:rFonts w:ascii="宋体" w:hAnsi="宋体" w:cs="宋体" w:eastAsia="宋体" w:hint="default"/>
          <w:sz w:val="21"/>
          <w:szCs w:val="21"/>
        </w:rPr>
        <w:t> 通过设立或投资等方式取得的子公司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995"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608"/>
        <w:gridCol w:w="1747"/>
        <w:gridCol w:w="1543"/>
        <w:gridCol w:w="1302"/>
        <w:gridCol w:w="1175"/>
        <w:gridCol w:w="1200"/>
      </w:tblGrid>
      <w:tr>
        <w:trPr>
          <w:trHeight w:val="710" w:hRule="exact"/>
        </w:trPr>
        <w:tc>
          <w:tcPr>
            <w:tcW w:w="2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6"/>
              <w:ind w:left="124" w:right="0"/>
              <w:jc w:val="center"/>
              <w:rPr>
                <w:rFonts w:ascii="宋体" w:hAnsi="宋体" w:cs="宋体" w:eastAsia="宋体" w:hint="default"/>
                <w:sz w:val="18"/>
                <w:szCs w:val="18"/>
              </w:rPr>
            </w:pPr>
            <w:r>
              <w:rPr>
                <w:rFonts w:ascii="宋体" w:hAnsi="宋体" w:cs="宋体" w:eastAsia="宋体" w:hint="default"/>
                <w:sz w:val="18"/>
                <w:szCs w:val="18"/>
              </w:rPr>
              <w:t>期末实际出资额</w:t>
            </w:r>
          </w:p>
          <w:p>
            <w:pPr>
              <w:pStyle w:val="TableParagraph"/>
              <w:spacing w:line="235" w:lineRule="exact"/>
              <w:ind w:left="12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0" w:right="0"/>
              <w:jc w:val="left"/>
              <w:rPr>
                <w:rFonts w:ascii="宋体" w:hAnsi="宋体" w:cs="宋体" w:eastAsia="宋体" w:hint="default"/>
                <w:sz w:val="18"/>
                <w:szCs w:val="18"/>
              </w:rPr>
            </w:pPr>
            <w:r>
              <w:rPr>
                <w:rFonts w:ascii="宋体" w:hAnsi="宋体" w:cs="宋体" w:eastAsia="宋体" w:hint="default"/>
                <w:sz w:val="18"/>
                <w:szCs w:val="18"/>
              </w:rPr>
              <w:t>实质上构成对子</w:t>
            </w:r>
          </w:p>
          <w:p>
            <w:pPr>
              <w:pStyle w:val="TableParagraph"/>
              <w:spacing w:line="232" w:lineRule="exact" w:before="24"/>
              <w:ind w:left="330" w:right="121" w:hanging="180"/>
              <w:jc w:val="left"/>
              <w:rPr>
                <w:rFonts w:ascii="宋体" w:hAnsi="宋体" w:cs="宋体" w:eastAsia="宋体" w:hint="default"/>
                <w:sz w:val="18"/>
                <w:szCs w:val="18"/>
              </w:rPr>
            </w:pPr>
            <w:r>
              <w:rPr>
                <w:rFonts w:ascii="宋体" w:hAnsi="宋体" w:cs="宋体" w:eastAsia="宋体" w:hint="default"/>
                <w:sz w:val="18"/>
                <w:szCs w:val="18"/>
              </w:rPr>
              <w:t>公司净投资的其 他项目余额</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3" w:right="377" w:hanging="270"/>
              <w:jc w:val="left"/>
              <w:rPr>
                <w:rFonts w:ascii="宋体" w:hAnsi="宋体" w:cs="宋体" w:eastAsia="宋体" w:hint="default"/>
                <w:sz w:val="18"/>
                <w:szCs w:val="18"/>
              </w:rPr>
            </w:pPr>
            <w:r>
              <w:rPr>
                <w:rFonts w:ascii="宋体" w:hAnsi="宋体" w:cs="宋体" w:eastAsia="宋体" w:hint="default"/>
                <w:sz w:val="18"/>
                <w:szCs w:val="18"/>
              </w:rPr>
              <w:t>持股比例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73" w:right="161" w:hanging="270"/>
              <w:jc w:val="left"/>
              <w:rPr>
                <w:rFonts w:ascii="宋体" w:hAnsi="宋体" w:cs="宋体" w:eastAsia="宋体" w:hint="default"/>
                <w:sz w:val="18"/>
                <w:szCs w:val="18"/>
              </w:rPr>
            </w:pPr>
            <w:r>
              <w:rPr>
                <w:rFonts w:ascii="宋体" w:hAnsi="宋体" w:cs="宋体" w:eastAsia="宋体" w:hint="default"/>
                <w:sz w:val="18"/>
                <w:szCs w:val="18"/>
              </w:rPr>
              <w:t>表决权比例 (%)</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454" w:hRule="exact"/>
        </w:trPr>
        <w:tc>
          <w:tcPr>
            <w:tcW w:w="2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RMB3,758.30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70.00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70.00</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浙江利欧(香港)有限公司</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USD140.00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RMB5,000.00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1" w:right="-9"/>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RMB110.00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68.75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68.75</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Crystal Water Products Inc.</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USD90.10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90.10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90.10</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LEO ITALIA S.R.L</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EUR5.00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51" w:footer="1041" w:top="1180" w:bottom="1240" w:left="1120" w:right="800"/>
        </w:sectPr>
      </w:pPr>
    </w:p>
    <w:p>
      <w:pPr>
        <w:spacing w:line="240" w:lineRule="auto" w:before="12"/>
        <w:rPr>
          <w:rFonts w:ascii="宋体" w:hAnsi="宋体" w:cs="宋体" w:eastAsia="宋体" w:hint="default"/>
          <w:sz w:val="22"/>
          <w:szCs w:val="22"/>
        </w:rPr>
      </w:pPr>
    </w:p>
    <w:p>
      <w:pPr>
        <w:spacing w:before="35"/>
        <w:ind w:left="995" w:right="697"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2"/>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2603"/>
        <w:gridCol w:w="1747"/>
        <w:gridCol w:w="2098"/>
        <w:gridCol w:w="3127"/>
      </w:tblGrid>
      <w:tr>
        <w:trPr>
          <w:trHeight w:val="267" w:hRule="exact"/>
        </w:trPr>
        <w:tc>
          <w:tcPr>
            <w:tcW w:w="2603" w:type="dxa"/>
            <w:tcBorders>
              <w:top w:val="single" w:sz="4" w:space="0" w:color="000000"/>
              <w:left w:val="nil" w:sz="6" w:space="0" w:color="auto"/>
              <w:bottom w:val="nil" w:sz="6" w:space="0" w:color="auto"/>
              <w:right w:val="single" w:sz="4" w:space="0" w:color="000000"/>
            </w:tcBorders>
          </w:tcPr>
          <w:p>
            <w:pPr/>
          </w:p>
        </w:tc>
        <w:tc>
          <w:tcPr>
            <w:tcW w:w="1747" w:type="dxa"/>
            <w:tcBorders>
              <w:top w:val="single" w:sz="4" w:space="0" w:color="000000"/>
              <w:left w:val="single" w:sz="4" w:space="0" w:color="000000"/>
              <w:bottom w:val="nil" w:sz="6" w:space="0" w:color="auto"/>
              <w:right w:val="single" w:sz="4" w:space="0" w:color="000000"/>
            </w:tcBorders>
          </w:tcPr>
          <w:p>
            <w:pPr/>
          </w:p>
        </w:tc>
        <w:tc>
          <w:tcPr>
            <w:tcW w:w="2098" w:type="dxa"/>
            <w:tcBorders>
              <w:top w:val="single" w:sz="4" w:space="0" w:color="000000"/>
              <w:left w:val="single" w:sz="4" w:space="0" w:color="000000"/>
              <w:bottom w:val="nil" w:sz="6" w:space="0" w:color="auto"/>
              <w:right w:val="single" w:sz="4" w:space="0" w:color="000000"/>
            </w:tcBorders>
          </w:tcPr>
          <w:p>
            <w:pPr/>
          </w:p>
        </w:tc>
        <w:tc>
          <w:tcPr>
            <w:tcW w:w="3127"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从母公司所有者权益中冲减子公司少</w:t>
            </w:r>
          </w:p>
        </w:tc>
      </w:tr>
      <w:tr>
        <w:trPr>
          <w:trHeight w:val="487" w:hRule="exact"/>
        </w:trPr>
        <w:tc>
          <w:tcPr>
            <w:tcW w:w="2603"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48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747"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0"/>
              <w:jc w:val="center"/>
              <w:rPr>
                <w:rFonts w:ascii="宋体" w:hAnsi="宋体" w:cs="宋体" w:eastAsia="宋体" w:hint="default"/>
                <w:sz w:val="18"/>
                <w:szCs w:val="18"/>
              </w:rPr>
            </w:pPr>
            <w:r>
              <w:rPr>
                <w:rFonts w:ascii="宋体" w:hAnsi="宋体" w:cs="宋体" w:eastAsia="宋体" w:hint="default"/>
                <w:sz w:val="18"/>
                <w:szCs w:val="18"/>
              </w:rPr>
              <w:t>少数股东</w:t>
            </w:r>
          </w:p>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权益</w:t>
            </w:r>
          </w:p>
        </w:tc>
        <w:tc>
          <w:tcPr>
            <w:tcW w:w="2098" w:type="dxa"/>
            <w:tcBorders>
              <w:top w:val="nil" w:sz="6" w:space="0" w:color="auto"/>
              <w:left w:val="single" w:sz="4" w:space="0" w:color="000000"/>
              <w:bottom w:val="nil" w:sz="6" w:space="0" w:color="auto"/>
              <w:right w:val="single" w:sz="4" w:space="0" w:color="000000"/>
            </w:tcBorders>
          </w:tcPr>
          <w:p>
            <w:pPr>
              <w:pStyle w:val="TableParagraph"/>
              <w:spacing w:line="234" w:lineRule="exact" w:before="3"/>
              <w:ind w:left="143" w:right="142"/>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127" w:type="dxa"/>
            <w:tcBorders>
              <w:top w:val="nil" w:sz="6" w:space="0" w:color="auto"/>
              <w:left w:val="single" w:sz="4" w:space="0" w:color="000000"/>
              <w:bottom w:val="nil" w:sz="6" w:space="0" w:color="auto"/>
              <w:right w:val="nil" w:sz="6" w:space="0" w:color="auto"/>
            </w:tcBorders>
          </w:tcPr>
          <w:p>
            <w:pPr>
              <w:pStyle w:val="TableParagraph"/>
              <w:spacing w:line="234" w:lineRule="exact" w:before="4"/>
              <w:ind w:left="118" w:right="121"/>
              <w:jc w:val="left"/>
              <w:rPr>
                <w:rFonts w:ascii="宋体" w:hAnsi="宋体" w:cs="宋体" w:eastAsia="宋体" w:hint="default"/>
                <w:sz w:val="18"/>
                <w:szCs w:val="18"/>
              </w:rPr>
            </w:pPr>
            <w:r>
              <w:rPr>
                <w:rFonts w:ascii="宋体" w:hAnsi="宋体" w:cs="宋体" w:eastAsia="宋体" w:hint="default"/>
                <w:sz w:val="18"/>
                <w:szCs w:val="18"/>
              </w:rPr>
              <w:t>数股东分担的本期亏损超过少数股东 在该子公司期初所有者权益中所享有</w:t>
            </w:r>
          </w:p>
        </w:tc>
      </w:tr>
      <w:tr>
        <w:trPr>
          <w:trHeight w:val="269" w:hRule="exact"/>
        </w:trPr>
        <w:tc>
          <w:tcPr>
            <w:tcW w:w="2603" w:type="dxa"/>
            <w:tcBorders>
              <w:top w:val="nil" w:sz="6" w:space="0" w:color="auto"/>
              <w:left w:val="nil" w:sz="6" w:space="0" w:color="auto"/>
              <w:bottom w:val="single" w:sz="4" w:space="0" w:color="000000"/>
              <w:right w:val="single" w:sz="4" w:space="0" w:color="000000"/>
            </w:tcBorders>
          </w:tcPr>
          <w:p>
            <w:pPr/>
          </w:p>
        </w:tc>
        <w:tc>
          <w:tcPr>
            <w:tcW w:w="1747" w:type="dxa"/>
            <w:tcBorders>
              <w:top w:val="nil" w:sz="6" w:space="0" w:color="auto"/>
              <w:left w:val="single" w:sz="4" w:space="0" w:color="000000"/>
              <w:bottom w:val="single" w:sz="4" w:space="0" w:color="000000"/>
              <w:right w:val="single" w:sz="4" w:space="0" w:color="000000"/>
            </w:tcBorders>
          </w:tcPr>
          <w:p>
            <w:pPr/>
          </w:p>
        </w:tc>
        <w:tc>
          <w:tcPr>
            <w:tcW w:w="2098" w:type="dxa"/>
            <w:tcBorders>
              <w:top w:val="nil" w:sz="6" w:space="0" w:color="auto"/>
              <w:left w:val="single" w:sz="4" w:space="0" w:color="000000"/>
              <w:bottom w:val="single" w:sz="4" w:space="0" w:color="000000"/>
              <w:right w:val="single" w:sz="4" w:space="0" w:color="000000"/>
            </w:tcBorders>
          </w:tcPr>
          <w:p>
            <w:pPr/>
          </w:p>
        </w:tc>
        <w:tc>
          <w:tcPr>
            <w:tcW w:w="3127" w:type="dxa"/>
            <w:tcBorders>
              <w:top w:val="nil" w:sz="6" w:space="0" w:color="auto"/>
              <w:left w:val="single" w:sz="4" w:space="0" w:color="000000"/>
              <w:bottom w:val="single" w:sz="4" w:space="0" w:color="000000"/>
              <w:right w:val="nil" w:sz="6" w:space="0" w:color="auto"/>
            </w:tcBorders>
          </w:tcPr>
          <w:p>
            <w:pPr>
              <w:pStyle w:val="TableParagraph"/>
              <w:spacing w:line="196" w:lineRule="exact"/>
              <w:ind w:right="2"/>
              <w:jc w:val="center"/>
              <w:rPr>
                <w:rFonts w:ascii="宋体" w:hAnsi="宋体" w:cs="宋体" w:eastAsia="宋体" w:hint="default"/>
                <w:sz w:val="18"/>
                <w:szCs w:val="18"/>
              </w:rPr>
            </w:pPr>
            <w:r>
              <w:rPr>
                <w:rFonts w:ascii="宋体" w:hAnsi="宋体" w:cs="宋体" w:eastAsia="宋体" w:hint="default"/>
                <w:sz w:val="18"/>
                <w:szCs w:val="18"/>
              </w:rPr>
              <w:t>份额后的余额</w:t>
            </w:r>
          </w:p>
        </w:tc>
      </w:tr>
      <w:tr>
        <w:trPr>
          <w:trHeight w:val="510" w:hRule="exact"/>
        </w:trPr>
        <w:tc>
          <w:tcPr>
            <w:tcW w:w="2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26,133,723.74</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7"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浙江利欧(香港)有限公司</w:t>
            </w:r>
          </w:p>
        </w:tc>
        <w:tc>
          <w:tcPr>
            <w:tcW w:w="1747"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3127"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747"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3127"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0" w:right="-13"/>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360,953.70</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7"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sz w:val="18"/>
              </w:rPr>
              <w:t>Crystal Water Products Inc.</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438,975.89</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sz w:val="18"/>
              </w:rPr>
              <w:t>LEO ITALIA S.R.L</w:t>
            </w:r>
          </w:p>
        </w:tc>
        <w:tc>
          <w:tcPr>
            <w:tcW w:w="1747"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312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9"/>
          <w:szCs w:val="9"/>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合并范围发生变更的说明</w:t>
      </w:r>
    </w:p>
    <w:p>
      <w:pPr>
        <w:spacing w:line="240" w:lineRule="auto" w:before="2"/>
        <w:rPr>
          <w:rFonts w:ascii="宋体" w:hAnsi="宋体" w:cs="宋体" w:eastAsia="宋体" w:hint="default"/>
          <w:sz w:val="14"/>
          <w:szCs w:val="14"/>
        </w:rPr>
      </w:pPr>
    </w:p>
    <w:p>
      <w:pPr>
        <w:spacing w:before="0"/>
        <w:ind w:left="1141" w:right="69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pacing w:val="-3"/>
          <w:sz w:val="21"/>
          <w:szCs w:val="21"/>
        </w:rPr>
        <w:t>本期公司出资设立湖南利欧泵业有限公司，该公司于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日办妥工商设</w:t>
      </w:r>
    </w:p>
    <w:p>
      <w:pPr>
        <w:spacing w:before="145"/>
        <w:ind w:left="680" w:right="697" w:firstLine="0"/>
        <w:jc w:val="left"/>
        <w:rPr>
          <w:rFonts w:ascii="宋体" w:hAnsi="宋体" w:cs="宋体" w:eastAsia="宋体" w:hint="default"/>
          <w:sz w:val="21"/>
          <w:szCs w:val="21"/>
        </w:rPr>
      </w:pPr>
      <w:r>
        <w:rPr>
          <w:rFonts w:ascii="宋体" w:hAnsi="宋体" w:cs="宋体" w:eastAsia="宋体" w:hint="default"/>
          <w:sz w:val="21"/>
          <w:szCs w:val="21"/>
        </w:rPr>
        <w:t>立登记手续，并取得注册号为</w:t>
      </w:r>
      <w:r>
        <w:rPr>
          <w:rFonts w:ascii="宋体" w:hAnsi="宋体" w:cs="宋体" w:eastAsia="宋体" w:hint="default"/>
          <w:spacing w:val="-48"/>
          <w:sz w:val="21"/>
          <w:szCs w:val="21"/>
        </w:rPr>
        <w:t> </w:t>
      </w:r>
      <w:r>
        <w:rPr>
          <w:rFonts w:ascii="宋体" w:hAnsi="宋体" w:cs="宋体" w:eastAsia="宋体" w:hint="default"/>
          <w:sz w:val="21"/>
          <w:szCs w:val="21"/>
        </w:rPr>
        <w:t>430300000041248</w:t>
      </w:r>
      <w:r>
        <w:rPr>
          <w:rFonts w:ascii="宋体" w:hAnsi="宋体" w:cs="宋体" w:eastAsia="宋体" w:hint="default"/>
          <w:spacing w:val="-48"/>
          <w:sz w:val="21"/>
          <w:szCs w:val="21"/>
        </w:rPr>
        <w:t> </w:t>
      </w:r>
      <w:r>
        <w:rPr>
          <w:rFonts w:ascii="宋体" w:hAnsi="宋体" w:cs="宋体" w:eastAsia="宋体" w:hint="default"/>
          <w:sz w:val="21"/>
          <w:szCs w:val="21"/>
        </w:rPr>
        <w:t>的《企业法人营业执照</w:t>
      </w:r>
      <w:r>
        <w:rPr>
          <w:rFonts w:ascii="宋体" w:hAnsi="宋体" w:cs="宋体" w:eastAsia="宋体" w:hint="default"/>
          <w:spacing w:val="-106"/>
          <w:sz w:val="21"/>
          <w:szCs w:val="21"/>
        </w:rPr>
        <w:t>》</w:t>
      </w:r>
      <w:r>
        <w:rPr>
          <w:rFonts w:ascii="宋体" w:hAnsi="宋体" w:cs="宋体" w:eastAsia="宋体" w:hint="default"/>
          <w:sz w:val="21"/>
          <w:szCs w:val="21"/>
        </w:rPr>
        <w:t>，该公司注册资本</w:t>
      </w:r>
    </w:p>
    <w:p>
      <w:pPr>
        <w:spacing w:line="367" w:lineRule="auto" w:before="145"/>
        <w:ind w:left="680" w:right="805" w:firstLine="0"/>
        <w:jc w:val="lef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1"/>
          <w:sz w:val="21"/>
          <w:szCs w:val="21"/>
        </w:rPr>
        <w:t> </w:t>
      </w:r>
      <w:r>
        <w:rPr>
          <w:rFonts w:ascii="宋体" w:hAnsi="宋体" w:cs="宋体" w:eastAsia="宋体" w:hint="default"/>
          <w:sz w:val="21"/>
          <w:szCs w:val="21"/>
        </w:rPr>
        <w:t>万元。公司出资</w:t>
      </w:r>
      <w:r>
        <w:rPr>
          <w:rFonts w:ascii="宋体" w:hAnsi="宋体" w:cs="宋体" w:eastAsia="宋体" w:hint="default"/>
          <w:spacing w:val="-51"/>
          <w:sz w:val="21"/>
          <w:szCs w:val="21"/>
        </w:rPr>
        <w:t> </w:t>
      </w:r>
      <w:r>
        <w:rPr>
          <w:rFonts w:ascii="宋体" w:hAnsi="宋体" w:cs="宋体" w:eastAsia="宋体" w:hint="default"/>
          <w:sz w:val="21"/>
          <w:szCs w:val="21"/>
        </w:rPr>
        <w:t>5,000</w:t>
      </w:r>
      <w:r>
        <w:rPr>
          <w:rFonts w:ascii="宋体" w:hAnsi="宋体" w:cs="宋体" w:eastAsia="宋体" w:hint="default"/>
          <w:spacing w:val="-51"/>
          <w:sz w:val="21"/>
          <w:szCs w:val="21"/>
        </w:rPr>
        <w:t> </w:t>
      </w:r>
      <w:r>
        <w:rPr>
          <w:rFonts w:ascii="宋体" w:hAnsi="宋体" w:cs="宋体" w:eastAsia="宋体" w:hint="default"/>
          <w:sz w:val="21"/>
          <w:szCs w:val="21"/>
        </w:rPr>
        <w:t>万元，占其注册资本的</w:t>
      </w:r>
      <w:r>
        <w:rPr>
          <w:rFonts w:ascii="宋体" w:hAnsi="宋体" w:cs="宋体" w:eastAsia="宋体" w:hint="default"/>
          <w:spacing w:val="-51"/>
          <w:sz w:val="21"/>
          <w:szCs w:val="21"/>
        </w:rPr>
        <w:t> </w:t>
      </w:r>
      <w:r>
        <w:rPr>
          <w:rFonts w:ascii="宋体" w:hAnsi="宋体" w:cs="宋体" w:eastAsia="宋体" w:hint="default"/>
          <w:sz w:val="21"/>
          <w:szCs w:val="21"/>
        </w:rPr>
        <w:t>100%</w:t>
      </w:r>
      <w:r>
        <w:rPr>
          <w:rFonts w:ascii="宋体" w:hAnsi="宋体" w:cs="宋体" w:eastAsia="宋体" w:hint="default"/>
          <w:spacing w:val="-2"/>
          <w:sz w:val="21"/>
          <w:szCs w:val="21"/>
        </w:rPr>
        <w:t> </w:t>
      </w:r>
      <w:r>
        <w:rPr>
          <w:rFonts w:ascii="宋体" w:hAnsi="宋体" w:cs="宋体" w:eastAsia="宋体" w:hint="default"/>
          <w:sz w:val="21"/>
          <w:szCs w:val="21"/>
        </w:rPr>
        <w:t>，拥有对其的实质控制权，故自</w:t>
      </w:r>
      <w:r>
        <w:rPr>
          <w:rFonts w:ascii="宋体" w:hAnsi="宋体" w:cs="宋体" w:eastAsia="宋体" w:hint="default"/>
          <w:sz w:val="21"/>
          <w:szCs w:val="21"/>
        </w:rPr>
        <w:t> 该公司成立之日起，将其纳入合并财务报表范围。</w:t>
      </w:r>
    </w:p>
    <w:p>
      <w:pPr>
        <w:spacing w:before="74"/>
        <w:ind w:left="1141" w:right="697"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pacing w:val="-4"/>
          <w:sz w:val="21"/>
          <w:szCs w:val="21"/>
        </w:rPr>
        <w:t>经浙江省人民政府商外资浙府台字〔2010〕01401</w:t>
      </w:r>
      <w:r>
        <w:rPr>
          <w:rFonts w:ascii="宋体" w:hAnsi="宋体" w:cs="宋体" w:eastAsia="宋体" w:hint="default"/>
          <w:spacing w:val="-37"/>
          <w:sz w:val="21"/>
          <w:szCs w:val="21"/>
        </w:rPr>
        <w:t> </w:t>
      </w:r>
      <w:r>
        <w:rPr>
          <w:rFonts w:ascii="宋体" w:hAnsi="宋体" w:cs="宋体" w:eastAsia="宋体" w:hint="default"/>
          <w:sz w:val="21"/>
          <w:szCs w:val="21"/>
        </w:rPr>
        <w:t>号文批准,本期公司与韩国友林泵</w:t>
      </w:r>
    </w:p>
    <w:p>
      <w:pPr>
        <w:spacing w:before="145"/>
        <w:ind w:left="680" w:right="697" w:firstLine="0"/>
        <w:jc w:val="left"/>
        <w:rPr>
          <w:rFonts w:ascii="宋体" w:hAnsi="宋体" w:cs="宋体" w:eastAsia="宋体" w:hint="default"/>
          <w:sz w:val="21"/>
          <w:szCs w:val="21"/>
        </w:rPr>
      </w:pPr>
      <w:r>
        <w:rPr>
          <w:rFonts w:ascii="宋体" w:hAnsi="宋体" w:cs="宋体" w:eastAsia="宋体" w:hint="default"/>
          <w:sz w:val="21"/>
          <w:szCs w:val="21"/>
        </w:rPr>
        <w:t>业株式会社共同投资设立了浙江利欧友林供水系统有限公司，于</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日办妥工</w:t>
      </w:r>
    </w:p>
    <w:p>
      <w:pPr>
        <w:spacing w:before="145"/>
        <w:ind w:left="680" w:right="697" w:firstLine="0"/>
        <w:jc w:val="left"/>
        <w:rPr>
          <w:rFonts w:ascii="宋体" w:hAnsi="宋体" w:cs="宋体" w:eastAsia="宋体" w:hint="default"/>
          <w:sz w:val="21"/>
          <w:szCs w:val="21"/>
        </w:rPr>
      </w:pPr>
      <w:r>
        <w:rPr>
          <w:rFonts w:ascii="宋体" w:hAnsi="宋体" w:cs="宋体" w:eastAsia="宋体" w:hint="default"/>
          <w:sz w:val="21"/>
          <w:szCs w:val="21"/>
        </w:rPr>
        <w:t>商设立登记手续，并取得注册号为</w:t>
      </w:r>
      <w:r>
        <w:rPr>
          <w:rFonts w:ascii="宋体" w:hAnsi="宋体" w:cs="宋体" w:eastAsia="宋体" w:hint="default"/>
          <w:spacing w:val="-48"/>
          <w:sz w:val="21"/>
          <w:szCs w:val="21"/>
        </w:rPr>
        <w:t> </w:t>
      </w:r>
      <w:r>
        <w:rPr>
          <w:rFonts w:ascii="宋体" w:hAnsi="宋体" w:cs="宋体" w:eastAsia="宋体" w:hint="default"/>
          <w:sz w:val="21"/>
          <w:szCs w:val="21"/>
        </w:rPr>
        <w:t>331000400005885</w:t>
      </w:r>
      <w:r>
        <w:rPr>
          <w:rFonts w:ascii="宋体" w:hAnsi="宋体" w:cs="宋体" w:eastAsia="宋体" w:hint="default"/>
          <w:spacing w:val="-47"/>
          <w:sz w:val="21"/>
          <w:szCs w:val="21"/>
        </w:rPr>
        <w:t> </w:t>
      </w:r>
      <w:r>
        <w:rPr>
          <w:rFonts w:ascii="宋体" w:hAnsi="宋体" w:cs="宋体" w:eastAsia="宋体" w:hint="default"/>
          <w:sz w:val="21"/>
          <w:szCs w:val="21"/>
        </w:rPr>
        <w:t>的《企</w:t>
      </w:r>
      <w:r>
        <w:rPr>
          <w:rFonts w:ascii="宋体" w:hAnsi="宋体" w:cs="宋体" w:eastAsia="宋体" w:hint="default"/>
          <w:spacing w:val="-2"/>
          <w:sz w:val="21"/>
          <w:szCs w:val="21"/>
        </w:rPr>
        <w:t>业</w:t>
      </w:r>
      <w:r>
        <w:rPr>
          <w:rFonts w:ascii="宋体" w:hAnsi="宋体" w:cs="宋体" w:eastAsia="宋体" w:hint="default"/>
          <w:sz w:val="21"/>
          <w:szCs w:val="21"/>
        </w:rPr>
        <w:t>法人营业执照</w:t>
      </w:r>
      <w:r>
        <w:rPr>
          <w:rFonts w:ascii="宋体" w:hAnsi="宋体" w:cs="宋体" w:eastAsia="宋体" w:hint="default"/>
          <w:spacing w:val="-105"/>
          <w:sz w:val="21"/>
          <w:szCs w:val="21"/>
        </w:rPr>
        <w:t>》</w:t>
      </w:r>
      <w:r>
        <w:rPr>
          <w:rFonts w:ascii="宋体" w:hAnsi="宋体" w:cs="宋体" w:eastAsia="宋体" w:hint="default"/>
          <w:sz w:val="21"/>
          <w:szCs w:val="21"/>
        </w:rPr>
        <w:t>。该公</w:t>
      </w:r>
      <w:r>
        <w:rPr>
          <w:rFonts w:ascii="宋体" w:hAnsi="宋体" w:cs="宋体" w:eastAsia="宋体" w:hint="default"/>
          <w:spacing w:val="-2"/>
          <w:sz w:val="21"/>
          <w:szCs w:val="21"/>
        </w:rPr>
        <w:t>司</w:t>
      </w:r>
      <w:r>
        <w:rPr>
          <w:rFonts w:ascii="宋体" w:hAnsi="宋体" w:cs="宋体" w:eastAsia="宋体" w:hint="default"/>
          <w:sz w:val="21"/>
          <w:szCs w:val="21"/>
        </w:rPr>
        <w:t>注册</w:t>
      </w:r>
    </w:p>
    <w:p>
      <w:pPr>
        <w:spacing w:before="145"/>
        <w:ind w:left="680" w:right="697" w:firstLine="0"/>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57"/>
          <w:sz w:val="21"/>
          <w:szCs w:val="21"/>
        </w:rPr>
        <w:t> </w:t>
      </w:r>
      <w:r>
        <w:rPr>
          <w:rFonts w:ascii="宋体" w:hAnsi="宋体" w:cs="宋体" w:eastAsia="宋体" w:hint="default"/>
          <w:sz w:val="21"/>
          <w:szCs w:val="21"/>
        </w:rPr>
        <w:t>800</w:t>
      </w:r>
      <w:r>
        <w:rPr>
          <w:rFonts w:ascii="宋体" w:hAnsi="宋体" w:cs="宋体" w:eastAsia="宋体" w:hint="default"/>
          <w:spacing w:val="-56"/>
          <w:sz w:val="21"/>
          <w:szCs w:val="21"/>
        </w:rPr>
        <w:t> </w:t>
      </w:r>
      <w:r>
        <w:rPr>
          <w:rFonts w:ascii="宋体" w:hAnsi="宋体" w:cs="宋体" w:eastAsia="宋体" w:hint="default"/>
          <w:sz w:val="21"/>
          <w:szCs w:val="21"/>
        </w:rPr>
        <w:t>万元，公司应出资</w:t>
      </w:r>
      <w:r>
        <w:rPr>
          <w:rFonts w:ascii="宋体" w:hAnsi="宋体" w:cs="宋体" w:eastAsia="宋体" w:hint="default"/>
          <w:spacing w:val="-57"/>
          <w:sz w:val="21"/>
          <w:szCs w:val="21"/>
        </w:rPr>
        <w:t> </w:t>
      </w:r>
      <w:r>
        <w:rPr>
          <w:rFonts w:ascii="宋体" w:hAnsi="宋体" w:cs="宋体" w:eastAsia="宋体" w:hint="default"/>
          <w:sz w:val="21"/>
          <w:szCs w:val="21"/>
        </w:rPr>
        <w:t>550</w:t>
      </w:r>
      <w:r>
        <w:rPr>
          <w:rFonts w:ascii="宋体" w:hAnsi="宋体" w:cs="宋体" w:eastAsia="宋体" w:hint="default"/>
          <w:spacing w:val="-56"/>
          <w:sz w:val="21"/>
          <w:szCs w:val="21"/>
        </w:rPr>
        <w:t> </w:t>
      </w:r>
      <w:r>
        <w:rPr>
          <w:rFonts w:ascii="宋体" w:hAnsi="宋体" w:cs="宋体" w:eastAsia="宋体" w:hint="default"/>
          <w:sz w:val="21"/>
          <w:szCs w:val="21"/>
        </w:rPr>
        <w:t>万元，占其注册资本的</w:t>
      </w:r>
      <w:r>
        <w:rPr>
          <w:rFonts w:ascii="宋体" w:hAnsi="宋体" w:cs="宋体" w:eastAsia="宋体" w:hint="default"/>
          <w:spacing w:val="-57"/>
          <w:sz w:val="21"/>
          <w:szCs w:val="21"/>
        </w:rPr>
        <w:t> </w:t>
      </w:r>
      <w:r>
        <w:rPr>
          <w:rFonts w:ascii="宋体" w:hAnsi="宋体" w:cs="宋体" w:eastAsia="宋体" w:hint="default"/>
          <w:sz w:val="21"/>
          <w:szCs w:val="21"/>
        </w:rPr>
        <w:t>68.75%。截至</w:t>
      </w:r>
      <w:r>
        <w:rPr>
          <w:rFonts w:ascii="宋体" w:hAnsi="宋体" w:cs="宋体" w:eastAsia="宋体" w:hint="default"/>
          <w:spacing w:val="-57"/>
          <w:sz w:val="21"/>
          <w:szCs w:val="21"/>
        </w:rPr>
        <w:t> </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w:t>
      </w:r>
    </w:p>
    <w:p>
      <w:pPr>
        <w:spacing w:line="367" w:lineRule="auto" w:before="145"/>
        <w:ind w:left="680" w:right="697" w:firstLine="0"/>
        <w:jc w:val="left"/>
        <w:rPr>
          <w:rFonts w:ascii="宋体" w:hAnsi="宋体" w:cs="宋体" w:eastAsia="宋体" w:hint="default"/>
          <w:sz w:val="21"/>
          <w:szCs w:val="21"/>
        </w:rPr>
      </w:pPr>
      <w:r>
        <w:rPr>
          <w:rFonts w:ascii="宋体" w:hAnsi="宋体" w:cs="宋体" w:eastAsia="宋体" w:hint="default"/>
          <w:sz w:val="21"/>
          <w:szCs w:val="21"/>
        </w:rPr>
        <w:t>公司实际出资</w:t>
      </w:r>
      <w:r>
        <w:rPr>
          <w:rFonts w:ascii="宋体" w:hAnsi="宋体" w:cs="宋体" w:eastAsia="宋体" w:hint="default"/>
          <w:spacing w:val="-39"/>
          <w:sz w:val="21"/>
          <w:szCs w:val="21"/>
        </w:rPr>
        <w:t> </w:t>
      </w:r>
      <w:r>
        <w:rPr>
          <w:rFonts w:ascii="宋体" w:hAnsi="宋体" w:cs="宋体" w:eastAsia="宋体" w:hint="default"/>
          <w:sz w:val="21"/>
          <w:szCs w:val="21"/>
        </w:rPr>
        <w:t>110</w:t>
      </w:r>
      <w:r>
        <w:rPr>
          <w:rFonts w:ascii="宋体" w:hAnsi="宋体" w:cs="宋体" w:eastAsia="宋体" w:hint="default"/>
          <w:spacing w:val="-38"/>
          <w:sz w:val="21"/>
          <w:szCs w:val="21"/>
        </w:rPr>
        <w:t> </w:t>
      </w:r>
      <w:r>
        <w:rPr>
          <w:rFonts w:ascii="宋体" w:hAnsi="宋体" w:cs="宋体" w:eastAsia="宋体" w:hint="default"/>
          <w:spacing w:val="-7"/>
          <w:sz w:val="21"/>
          <w:szCs w:val="21"/>
        </w:rPr>
        <w:t>万元，已履行首次出资，拥有对其的实质控制权，故自该公司成立之日起，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将其纳入合并财务报表范围。</w:t>
      </w:r>
    </w:p>
    <w:p>
      <w:pPr>
        <w:spacing w:line="367" w:lineRule="auto" w:before="73"/>
        <w:ind w:left="680" w:right="815" w:firstLine="462"/>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2"/>
          <w:sz w:val="21"/>
          <w:szCs w:val="21"/>
        </w:rPr>
        <w:t> </w:t>
      </w:r>
      <w:r>
        <w:rPr>
          <w:rFonts w:ascii="宋体" w:hAnsi="宋体" w:cs="宋体" w:eastAsia="宋体" w:hint="default"/>
          <w:sz w:val="21"/>
          <w:szCs w:val="21"/>
        </w:rPr>
        <w:t>本期全资子公司浙江利欧(香港)有限公司（以下简称利欧（香港）公司）与美国自</w:t>
      </w:r>
      <w:r>
        <w:rPr>
          <w:rFonts w:ascii="宋体" w:hAnsi="宋体" w:cs="宋体" w:eastAsia="宋体" w:hint="default"/>
          <w:sz w:val="21"/>
          <w:szCs w:val="21"/>
        </w:rPr>
        <w:t> 然人股东</w:t>
      </w:r>
      <w:r>
        <w:rPr>
          <w:rFonts w:ascii="宋体" w:hAnsi="宋体" w:cs="宋体" w:eastAsia="宋体" w:hint="default"/>
          <w:spacing w:val="-54"/>
          <w:sz w:val="21"/>
          <w:szCs w:val="21"/>
        </w:rPr>
        <w:t> </w:t>
      </w:r>
      <w:r>
        <w:rPr>
          <w:rFonts w:ascii="宋体" w:hAnsi="宋体" w:cs="宋体" w:eastAsia="宋体" w:hint="default"/>
          <w:sz w:val="21"/>
          <w:szCs w:val="21"/>
        </w:rPr>
        <w:t>William</w:t>
      </w:r>
      <w:r>
        <w:rPr>
          <w:rFonts w:ascii="宋体" w:hAnsi="宋体" w:cs="宋体" w:eastAsia="宋体" w:hint="default"/>
          <w:spacing w:val="-10"/>
          <w:sz w:val="21"/>
          <w:szCs w:val="21"/>
        </w:rPr>
        <w:t> </w:t>
      </w:r>
      <w:r>
        <w:rPr>
          <w:rFonts w:ascii="宋体" w:hAnsi="宋体" w:cs="宋体" w:eastAsia="宋体" w:hint="default"/>
          <w:sz w:val="21"/>
          <w:szCs w:val="21"/>
        </w:rPr>
        <w:t>Scott</w:t>
      </w:r>
      <w:r>
        <w:rPr>
          <w:rFonts w:ascii="宋体" w:hAnsi="宋体" w:cs="宋体" w:eastAsia="宋体" w:hint="default"/>
          <w:spacing w:val="-10"/>
          <w:sz w:val="21"/>
          <w:szCs w:val="21"/>
        </w:rPr>
        <w:t> </w:t>
      </w:r>
      <w:r>
        <w:rPr>
          <w:rFonts w:ascii="宋体" w:hAnsi="宋体" w:cs="宋体" w:eastAsia="宋体" w:hint="default"/>
          <w:sz w:val="21"/>
          <w:szCs w:val="21"/>
        </w:rPr>
        <w:t>Swan</w:t>
      </w:r>
      <w:r>
        <w:rPr>
          <w:rFonts w:ascii="宋体" w:hAnsi="宋体" w:cs="宋体" w:eastAsia="宋体" w:hint="default"/>
          <w:spacing w:val="-53"/>
          <w:sz w:val="21"/>
          <w:szCs w:val="21"/>
        </w:rPr>
        <w:t> </w:t>
      </w:r>
      <w:r>
        <w:rPr>
          <w:rFonts w:ascii="宋体" w:hAnsi="宋体" w:cs="宋体" w:eastAsia="宋体" w:hint="default"/>
          <w:sz w:val="21"/>
          <w:szCs w:val="21"/>
        </w:rPr>
        <w:t>共同投资设立了</w:t>
      </w:r>
      <w:r>
        <w:rPr>
          <w:rFonts w:ascii="宋体" w:hAnsi="宋体" w:cs="宋体" w:eastAsia="宋体" w:hint="default"/>
          <w:spacing w:val="-54"/>
          <w:sz w:val="21"/>
          <w:szCs w:val="21"/>
        </w:rPr>
        <w:t> </w:t>
      </w:r>
      <w:r>
        <w:rPr>
          <w:rFonts w:ascii="宋体" w:hAnsi="宋体" w:cs="宋体" w:eastAsia="宋体" w:hint="default"/>
          <w:sz w:val="21"/>
          <w:szCs w:val="21"/>
        </w:rPr>
        <w:t>Crystal</w:t>
      </w:r>
      <w:r>
        <w:rPr>
          <w:rFonts w:ascii="宋体" w:hAnsi="宋体" w:cs="宋体" w:eastAsia="宋体" w:hint="default"/>
          <w:spacing w:val="-10"/>
          <w:sz w:val="21"/>
          <w:szCs w:val="21"/>
        </w:rPr>
        <w:t> </w:t>
      </w:r>
      <w:r>
        <w:rPr>
          <w:rFonts w:ascii="宋体" w:hAnsi="宋体" w:cs="宋体" w:eastAsia="宋体" w:hint="default"/>
          <w:sz w:val="21"/>
          <w:szCs w:val="21"/>
        </w:rPr>
        <w:t>Water</w:t>
      </w:r>
      <w:r>
        <w:rPr>
          <w:rFonts w:ascii="宋体" w:hAnsi="宋体" w:cs="宋体" w:eastAsia="宋体" w:hint="default"/>
          <w:spacing w:val="-10"/>
          <w:sz w:val="21"/>
          <w:szCs w:val="21"/>
        </w:rPr>
        <w:t> </w:t>
      </w:r>
      <w:r>
        <w:rPr>
          <w:rFonts w:ascii="宋体" w:hAnsi="宋体" w:cs="宋体" w:eastAsia="宋体" w:hint="default"/>
          <w:sz w:val="21"/>
          <w:szCs w:val="21"/>
        </w:rPr>
        <w:t>Products</w:t>
      </w:r>
      <w:r>
        <w:rPr>
          <w:rFonts w:ascii="宋体" w:hAnsi="宋体" w:cs="宋体" w:eastAsia="宋体" w:hint="default"/>
          <w:spacing w:val="-10"/>
          <w:sz w:val="21"/>
          <w:szCs w:val="21"/>
        </w:rPr>
        <w:t> </w:t>
      </w:r>
      <w:r>
        <w:rPr>
          <w:rFonts w:ascii="宋体" w:hAnsi="宋体" w:cs="宋体" w:eastAsia="宋体" w:hint="default"/>
          <w:sz w:val="21"/>
          <w:szCs w:val="21"/>
        </w:rPr>
        <w:t>Inc.，于</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日办妥工商设立登记手续。该公司注册资本</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pacing w:val="-3"/>
          <w:sz w:val="21"/>
          <w:szCs w:val="21"/>
        </w:rPr>
        <w:t>万美元，其中利欧（香港）公司出</w:t>
      </w:r>
      <w:r>
        <w:rPr>
          <w:rFonts w:ascii="宋体" w:hAnsi="宋体" w:cs="宋体" w:eastAsia="宋体" w:hint="default"/>
          <w:sz w:val="21"/>
          <w:szCs w:val="21"/>
        </w:rPr>
        <w:t> 资</w:t>
      </w:r>
      <w:r>
        <w:rPr>
          <w:rFonts w:ascii="宋体" w:hAnsi="宋体" w:cs="宋体" w:eastAsia="宋体" w:hint="default"/>
          <w:spacing w:val="-34"/>
          <w:sz w:val="21"/>
          <w:szCs w:val="21"/>
        </w:rPr>
        <w:t> </w:t>
      </w:r>
      <w:r>
        <w:rPr>
          <w:rFonts w:ascii="宋体" w:hAnsi="宋体" w:cs="宋体" w:eastAsia="宋体" w:hint="default"/>
          <w:sz w:val="21"/>
          <w:szCs w:val="21"/>
        </w:rPr>
        <w:t>90.10</w:t>
      </w:r>
      <w:r>
        <w:rPr>
          <w:rFonts w:ascii="宋体" w:hAnsi="宋体" w:cs="宋体" w:eastAsia="宋体" w:hint="default"/>
          <w:spacing w:val="-34"/>
          <w:sz w:val="21"/>
          <w:szCs w:val="21"/>
        </w:rPr>
        <w:t> </w:t>
      </w:r>
      <w:r>
        <w:rPr>
          <w:rFonts w:ascii="宋体" w:hAnsi="宋体" w:cs="宋体" w:eastAsia="宋体" w:hint="default"/>
          <w:sz w:val="21"/>
          <w:szCs w:val="21"/>
        </w:rPr>
        <w:t>万美元，占其注册资本的</w:t>
      </w:r>
      <w:r>
        <w:rPr>
          <w:rFonts w:ascii="宋体" w:hAnsi="宋体" w:cs="宋体" w:eastAsia="宋体" w:hint="default"/>
          <w:spacing w:val="-34"/>
          <w:sz w:val="21"/>
          <w:szCs w:val="21"/>
        </w:rPr>
        <w:t> </w:t>
      </w:r>
      <w:r>
        <w:rPr>
          <w:rFonts w:ascii="宋体" w:hAnsi="宋体" w:cs="宋体" w:eastAsia="宋体" w:hint="default"/>
          <w:sz w:val="21"/>
          <w:szCs w:val="21"/>
        </w:rPr>
        <w:t>90.10%，拥有对其的实质控制权，故自该公司成立之日</w:t>
      </w:r>
      <w:r>
        <w:rPr>
          <w:rFonts w:ascii="宋体" w:hAnsi="宋体" w:cs="宋体" w:eastAsia="宋体" w:hint="default"/>
          <w:sz w:val="21"/>
          <w:szCs w:val="21"/>
        </w:rPr>
        <w:t> 起，将其纳入合并财务报表范围。</w:t>
      </w:r>
    </w:p>
    <w:p>
      <w:pPr>
        <w:spacing w:before="73"/>
        <w:ind w:left="1142" w:right="697" w:firstLine="0"/>
        <w:jc w:val="left"/>
        <w:rPr>
          <w:rFonts w:ascii="宋体" w:hAnsi="宋体" w:cs="宋体" w:eastAsia="宋体" w:hint="default"/>
          <w:sz w:val="21"/>
          <w:szCs w:val="21"/>
        </w:rPr>
      </w:pPr>
      <w:r>
        <w:rPr>
          <w:rFonts w:ascii="宋体" w:hAnsi="宋体" w:cs="宋体" w:eastAsia="宋体" w:hint="default"/>
          <w:sz w:val="21"/>
          <w:szCs w:val="21"/>
        </w:rPr>
        <w:t>4. 本期全资子公司浙江利欧(香港)有限公司出资设立了 LEO ITALIA S.R.L，于</w:t>
      </w:r>
      <w:r>
        <w:rPr>
          <w:rFonts w:ascii="宋体" w:hAnsi="宋体" w:cs="宋体" w:eastAsia="宋体" w:hint="default"/>
          <w:spacing w:val="-75"/>
          <w:sz w:val="21"/>
          <w:szCs w:val="21"/>
        </w:rPr>
        <w:t> </w:t>
      </w:r>
      <w:r>
        <w:rPr>
          <w:rFonts w:ascii="宋体" w:hAnsi="宋体" w:cs="宋体" w:eastAsia="宋体" w:hint="default"/>
          <w:sz w:val="21"/>
          <w:szCs w:val="21"/>
        </w:rPr>
        <w:t>2010</w:t>
      </w:r>
    </w:p>
    <w:p>
      <w:pPr>
        <w:spacing w:before="145"/>
        <w:ind w:left="680" w:right="69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日办妥相关设立登记手续。该公司注册资本</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万欧元，其中利欧（香港）公司出</w:t>
      </w:r>
    </w:p>
    <w:p>
      <w:pPr>
        <w:spacing w:line="367" w:lineRule="auto" w:before="145"/>
        <w:ind w:left="680" w:right="697" w:firstLine="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万欧元，占其注册资本的</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3"/>
          <w:sz w:val="21"/>
          <w:szCs w:val="21"/>
        </w:rPr>
        <w:t> ，拥有对其的实质控制权，故自该公司成立之日起，将</w:t>
      </w:r>
      <w:r>
        <w:rPr>
          <w:rFonts w:ascii="宋体" w:hAnsi="宋体" w:cs="宋体" w:eastAsia="宋体" w:hint="default"/>
          <w:sz w:val="21"/>
          <w:szCs w:val="21"/>
        </w:rPr>
        <w:t> 其纳入合并财务报表范围。</w:t>
      </w:r>
    </w:p>
    <w:p>
      <w:pPr>
        <w:spacing w:before="74"/>
        <w:ind w:left="1100" w:right="697"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本期新纳入合并范围的主体</w:t>
      </w:r>
    </w:p>
    <w:p>
      <w:pPr>
        <w:spacing w:after="0"/>
        <w:jc w:val="left"/>
        <w:rPr>
          <w:rFonts w:ascii="宋体" w:hAnsi="宋体" w:cs="宋体" w:eastAsia="宋体" w:hint="default"/>
          <w:sz w:val="21"/>
          <w:szCs w:val="21"/>
        </w:rPr>
        <w:sectPr>
          <w:pgSz w:w="11910" w:h="16840"/>
          <w:pgMar w:header="851" w:footer="1041" w:top="1180" w:bottom="1240" w:left="1120" w:right="980"/>
        </w:sectPr>
      </w:pPr>
    </w:p>
    <w:p>
      <w:pPr>
        <w:spacing w:line="240" w:lineRule="auto" w:before="9"/>
        <w:rPr>
          <w:rFonts w:ascii="宋体" w:hAnsi="宋体" w:cs="宋体" w:eastAsia="宋体" w:hint="default"/>
          <w:sz w:val="24"/>
          <w:szCs w:val="24"/>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本期新纳入合并范围的子公司</w:t>
      </w:r>
    </w:p>
    <w:p>
      <w:pPr>
        <w:spacing w:line="240" w:lineRule="auto" w:before="6"/>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538"/>
        <w:gridCol w:w="2935"/>
        <w:gridCol w:w="3102"/>
      </w:tblGrid>
      <w:tr>
        <w:trPr>
          <w:trHeight w:val="510" w:hRule="exact"/>
        </w:trPr>
        <w:tc>
          <w:tcPr>
            <w:tcW w:w="3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tabs>
                <w:tab w:pos="842" w:val="left" w:leader="none"/>
              </w:tabs>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名</w:t>
              <w:tab/>
              <w:t>称</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31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合并日至期末净利润</w:t>
            </w:r>
          </w:p>
        </w:tc>
      </w:tr>
      <w:tr>
        <w:trPr>
          <w:trHeight w:val="510" w:hRule="exact"/>
        </w:trPr>
        <w:tc>
          <w:tcPr>
            <w:tcW w:w="3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47,262,410.62</w:t>
            </w:r>
          </w:p>
        </w:tc>
        <w:tc>
          <w:tcPr>
            <w:tcW w:w="31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-2,737,589.38</w:t>
            </w:r>
          </w:p>
        </w:tc>
      </w:tr>
      <w:tr>
        <w:trPr>
          <w:trHeight w:val="510" w:hRule="exact"/>
        </w:trPr>
        <w:tc>
          <w:tcPr>
            <w:tcW w:w="3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1,155,051.84</w:t>
            </w:r>
          </w:p>
        </w:tc>
        <w:tc>
          <w:tcPr>
            <w:tcW w:w="31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-445,461.50</w:t>
            </w:r>
          </w:p>
        </w:tc>
      </w:tr>
      <w:tr>
        <w:trPr>
          <w:trHeight w:val="510" w:hRule="exact"/>
        </w:trPr>
        <w:tc>
          <w:tcPr>
            <w:tcW w:w="3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sz w:val="18"/>
              </w:rPr>
              <w:t>Crystal Water Products Inc.</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4,400,132.23</w:t>
            </w:r>
          </w:p>
        </w:tc>
        <w:tc>
          <w:tcPr>
            <w:tcW w:w="31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-2,226,300.07</w:t>
            </w:r>
          </w:p>
        </w:tc>
      </w:tr>
      <w:tr>
        <w:trPr>
          <w:trHeight w:val="511" w:hRule="exact"/>
        </w:trPr>
        <w:tc>
          <w:tcPr>
            <w:tcW w:w="3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sz w:val="18"/>
              </w:rPr>
              <w:t>LEO ITALIA S.R.L</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440,325.00</w:t>
            </w:r>
          </w:p>
        </w:tc>
        <w:tc>
          <w:tcPr>
            <w:tcW w:w="310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9"/>
          <w:szCs w:val="9"/>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2"/>
          <w:sz w:val="21"/>
          <w:szCs w:val="21"/>
        </w:rPr>
        <w:t> </w:t>
      </w:r>
      <w:r>
        <w:rPr>
          <w:rFonts w:ascii="宋体" w:hAnsi="宋体" w:cs="宋体" w:eastAsia="宋体" w:hint="default"/>
          <w:sz w:val="21"/>
          <w:szCs w:val="21"/>
        </w:rPr>
        <w:t>境外经营实体主要报表项目的折算汇率</w:t>
      </w:r>
    </w:p>
    <w:p>
      <w:pPr>
        <w:spacing w:line="240" w:lineRule="auto" w:before="2"/>
        <w:rPr>
          <w:rFonts w:ascii="宋体" w:hAnsi="宋体" w:cs="宋体" w:eastAsia="宋体" w:hint="default"/>
          <w:sz w:val="14"/>
          <w:szCs w:val="14"/>
        </w:rPr>
      </w:pPr>
    </w:p>
    <w:p>
      <w:pPr>
        <w:spacing w:line="367" w:lineRule="auto" w:before="0"/>
        <w:ind w:left="680" w:right="803"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资产负债表中的资产和负债项目，采用资产负债表日的即期汇率折算，所有者权益</w:t>
      </w:r>
      <w:r>
        <w:rPr>
          <w:rFonts w:ascii="宋体" w:hAnsi="宋体" w:cs="宋体" w:eastAsia="宋体" w:hint="default"/>
          <w:sz w:val="21"/>
          <w:szCs w:val="21"/>
        </w:rPr>
        <w:t> 项目除“未分配利润”项目外，其他项目采用发生时的即期汇率折算。</w:t>
      </w:r>
    </w:p>
    <w:p>
      <w:pPr>
        <w:spacing w:before="74"/>
        <w:ind w:left="1100" w:right="69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利润表中的收入和费用项目，采用交易发生日的即期汇率折算。</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line="367" w:lineRule="auto" w:before="0"/>
        <w:ind w:left="1100" w:right="5851" w:firstLine="0"/>
        <w:jc w:val="left"/>
        <w:rPr>
          <w:rFonts w:ascii="宋体" w:hAnsi="宋体" w:cs="宋体" w:eastAsia="宋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合并资产负债表项目注释</w:t>
      </w:r>
      <w:r>
        <w:rPr>
          <w:rFonts w:ascii="宋体" w:hAnsi="宋体" w:cs="宋体" w:eastAsia="宋体" w:hint="default"/>
          <w:sz w:val="21"/>
          <w:szCs w:val="21"/>
        </w:rPr>
        <w:t> 1. 货币资金</w:t>
      </w:r>
    </w:p>
    <w:p>
      <w:pPr>
        <w:spacing w:before="34"/>
        <w:ind w:left="1100" w:right="69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82"/>
        <w:gridCol w:w="1435"/>
        <w:gridCol w:w="1018"/>
        <w:gridCol w:w="1535"/>
        <w:gridCol w:w="1423"/>
        <w:gridCol w:w="1015"/>
        <w:gridCol w:w="1466"/>
      </w:tblGrid>
      <w:tr>
        <w:trPr>
          <w:trHeight w:val="430" w:hRule="exact"/>
        </w:trPr>
        <w:tc>
          <w:tcPr>
            <w:tcW w:w="168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9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0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1" w:hRule="exact"/>
        </w:trPr>
        <w:tc>
          <w:tcPr>
            <w:tcW w:w="1682" w:type="dxa"/>
            <w:vMerge/>
            <w:tcBorders>
              <w:left w:val="nil" w:sz="6" w:space="0" w:color="auto"/>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1"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31"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0"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53"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29"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96"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43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143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8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3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182,241.29</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50,884.13</w:t>
            </w:r>
          </w:p>
        </w:tc>
      </w:tr>
      <w:tr>
        <w:trPr>
          <w:trHeight w:val="431"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3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182,241.29</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50,884.13</w:t>
            </w:r>
          </w:p>
        </w:tc>
      </w:tr>
      <w:tr>
        <w:trPr>
          <w:trHeight w:val="43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3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8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3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24,416,226.63</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38,402,409.25</w:t>
            </w:r>
          </w:p>
        </w:tc>
      </w:tr>
      <w:tr>
        <w:trPr>
          <w:trHeight w:val="431"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8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3,569,164.51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4" w:right="0"/>
              <w:jc w:val="left"/>
              <w:rPr>
                <w:rFonts w:ascii="宋体" w:hAnsi="宋体" w:cs="宋体" w:eastAsia="宋体" w:hint="default"/>
                <w:sz w:val="18"/>
                <w:szCs w:val="18"/>
              </w:rPr>
            </w:pPr>
            <w:r>
              <w:rPr>
                <w:rFonts w:ascii="宋体"/>
                <w:sz w:val="18"/>
              </w:rPr>
              <w:t>6.6227</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23,637,505.80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692,499.54</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2" w:right="0"/>
              <w:jc w:val="left"/>
              <w:rPr>
                <w:rFonts w:ascii="宋体" w:hAnsi="宋体" w:cs="宋体" w:eastAsia="宋体" w:hint="default"/>
                <w:sz w:val="18"/>
                <w:szCs w:val="18"/>
              </w:rPr>
            </w:pPr>
            <w:r>
              <w:rPr>
                <w:rFonts w:ascii="宋体"/>
                <w:sz w:val="18"/>
              </w:rPr>
              <w:t>6.8282</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4,728,525.35</w:t>
            </w:r>
          </w:p>
        </w:tc>
      </w:tr>
      <w:tr>
        <w:trPr>
          <w:trHeight w:val="43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8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268,003.67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4" w:right="0"/>
              <w:jc w:val="left"/>
              <w:rPr>
                <w:rFonts w:ascii="宋体" w:hAnsi="宋体" w:cs="宋体" w:eastAsia="宋体" w:hint="default"/>
                <w:sz w:val="18"/>
                <w:szCs w:val="18"/>
              </w:rPr>
            </w:pPr>
            <w:r>
              <w:rPr>
                <w:rFonts w:ascii="宋体"/>
                <w:sz w:val="18"/>
              </w:rPr>
              <w:t>8.8065</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2,360,174.32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25,273.70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2" w:right="0"/>
              <w:jc w:val="left"/>
              <w:rPr>
                <w:rFonts w:ascii="宋体" w:hAnsi="宋体" w:cs="宋体" w:eastAsia="宋体" w:hint="default"/>
                <w:sz w:val="18"/>
                <w:szCs w:val="18"/>
              </w:rPr>
            </w:pPr>
            <w:r>
              <w:rPr>
                <w:rFonts w:ascii="宋体"/>
                <w:sz w:val="18"/>
              </w:rPr>
              <w:t>9.7971</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247,608.97</w:t>
            </w:r>
          </w:p>
        </w:tc>
      </w:tr>
      <w:tr>
        <w:trPr>
          <w:trHeight w:val="43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8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2,770.97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4" w:right="0"/>
              <w:jc w:val="left"/>
              <w:rPr>
                <w:rFonts w:ascii="宋体" w:hAnsi="宋体" w:cs="宋体" w:eastAsia="宋体" w:hint="default"/>
                <w:sz w:val="18"/>
                <w:szCs w:val="18"/>
              </w:rPr>
            </w:pPr>
            <w:r>
              <w:rPr>
                <w:rFonts w:ascii="宋体"/>
                <w:sz w:val="18"/>
              </w:rPr>
              <w:t>6.7139</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18,604.02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76,255.40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2" w:right="0"/>
              <w:jc w:val="left"/>
              <w:rPr>
                <w:rFonts w:ascii="宋体" w:hAnsi="宋体" w:cs="宋体" w:eastAsia="宋体" w:hint="default"/>
                <w:sz w:val="18"/>
                <w:szCs w:val="18"/>
              </w:rPr>
            </w:pPr>
            <w:r>
              <w:rPr>
                <w:rFonts w:ascii="宋体"/>
                <w:sz w:val="18"/>
              </w:rPr>
              <w:t>6.1294</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467,399.85</w:t>
            </w:r>
          </w:p>
        </w:tc>
      </w:tr>
      <w:tr>
        <w:trPr>
          <w:trHeight w:val="431"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3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50,432,510.77</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43,845,943.42</w:t>
            </w:r>
          </w:p>
        </w:tc>
      </w:tr>
      <w:tr>
        <w:trPr>
          <w:trHeight w:val="43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3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8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3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15,788,718.76</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10,030,903.18</w:t>
            </w:r>
          </w:p>
        </w:tc>
      </w:tr>
      <w:tr>
        <w:trPr>
          <w:trHeight w:val="431"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3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15,788,718.76</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10,030,903.18</w:t>
            </w:r>
          </w:p>
        </w:tc>
      </w:tr>
      <w:tr>
        <w:trPr>
          <w:trHeight w:val="43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3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66,403,470.82</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53,927,730.73</w:t>
            </w:r>
          </w:p>
        </w:tc>
      </w:tr>
    </w:tbl>
    <w:p>
      <w:pPr>
        <w:spacing w:line="240" w:lineRule="auto" w:before="13"/>
        <w:rPr>
          <w:rFonts w:ascii="宋体" w:hAnsi="宋体" w:cs="宋体" w:eastAsia="宋体" w:hint="default"/>
          <w:sz w:val="5"/>
          <w:szCs w:val="5"/>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
          <w:sz w:val="21"/>
          <w:szCs w:val="21"/>
        </w:rPr>
        <w:t> </w:t>
      </w:r>
      <w:r>
        <w:rPr>
          <w:rFonts w:ascii="宋体" w:hAnsi="宋体" w:cs="宋体" w:eastAsia="宋体" w:hint="default"/>
          <w:spacing w:val="-3"/>
          <w:sz w:val="21"/>
          <w:szCs w:val="21"/>
        </w:rPr>
        <w:t>因抵押、质押或冻结等对使用有限制、存放在境外、有潜在回收风险的款项的说明</w:t>
      </w:r>
    </w:p>
    <w:p>
      <w:pPr>
        <w:spacing w:after="0"/>
        <w:jc w:val="left"/>
        <w:rPr>
          <w:rFonts w:ascii="宋体" w:hAnsi="宋体" w:cs="宋体" w:eastAsia="宋体" w:hint="default"/>
          <w:sz w:val="21"/>
          <w:szCs w:val="21"/>
        </w:rPr>
        <w:sectPr>
          <w:pgSz w:w="11910" w:h="16840"/>
          <w:pgMar w:header="851" w:footer="1041" w:top="1180" w:bottom="1240" w:left="1120" w:right="980"/>
        </w:sectPr>
      </w:pPr>
    </w:p>
    <w:p>
      <w:pPr>
        <w:spacing w:line="240" w:lineRule="auto" w:before="9"/>
        <w:rPr>
          <w:rFonts w:ascii="宋体" w:hAnsi="宋体" w:cs="宋体" w:eastAsia="宋体" w:hint="default"/>
          <w:sz w:val="24"/>
          <w:szCs w:val="24"/>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pacing w:val="14"/>
          <w:sz w:val="21"/>
          <w:szCs w:val="21"/>
        </w:rPr>
        <w:t>期末其他货币资金中银行承兑汇票保证金 </w:t>
      </w:r>
      <w:r>
        <w:rPr>
          <w:rFonts w:ascii="宋体" w:hAnsi="宋体" w:cs="宋体" w:eastAsia="宋体" w:hint="default"/>
          <w:sz w:val="21"/>
          <w:szCs w:val="21"/>
        </w:rPr>
        <w:t>14,538,718.76</w:t>
      </w:r>
      <w:r>
        <w:rPr>
          <w:rFonts w:ascii="宋体" w:hAnsi="宋体" w:cs="宋体" w:eastAsia="宋体" w:hint="default"/>
          <w:spacing w:val="18"/>
          <w:sz w:val="21"/>
          <w:szCs w:val="21"/>
        </w:rPr>
        <w:t> </w:t>
      </w:r>
      <w:r>
        <w:rPr>
          <w:rFonts w:ascii="宋体" w:hAnsi="宋体" w:cs="宋体" w:eastAsia="宋体" w:hint="default"/>
          <w:spacing w:val="14"/>
          <w:sz w:val="21"/>
          <w:szCs w:val="21"/>
        </w:rPr>
        <w:t>元，远期结售汇保证金</w:t>
      </w:r>
      <w:r>
        <w:rPr>
          <w:rFonts w:ascii="宋体" w:hAnsi="宋体" w:cs="宋体" w:eastAsia="宋体" w:hint="default"/>
          <w:sz w:val="21"/>
          <w:szCs w:val="21"/>
        </w:rPr>
      </w:r>
    </w:p>
    <w:p>
      <w:pPr>
        <w:spacing w:before="145"/>
        <w:ind w:left="680" w:right="697" w:firstLine="0"/>
        <w:jc w:val="left"/>
        <w:rPr>
          <w:rFonts w:ascii="宋体" w:hAnsi="宋体" w:cs="宋体" w:eastAsia="宋体" w:hint="default"/>
          <w:sz w:val="21"/>
          <w:szCs w:val="21"/>
        </w:rPr>
      </w:pPr>
      <w:r>
        <w:rPr>
          <w:rFonts w:ascii="宋体" w:hAnsi="宋体" w:cs="宋体" w:eastAsia="宋体" w:hint="default"/>
          <w:sz w:val="21"/>
          <w:szCs w:val="21"/>
        </w:rPr>
        <w:t>1,250,000.00</w:t>
      </w:r>
      <w:r>
        <w:rPr>
          <w:rFonts w:ascii="宋体" w:hAnsi="宋体" w:cs="宋体" w:eastAsia="宋体" w:hint="default"/>
          <w:spacing w:val="-68"/>
          <w:sz w:val="21"/>
          <w:szCs w:val="21"/>
        </w:rPr>
        <w:t> </w:t>
      </w:r>
      <w:r>
        <w:rPr>
          <w:rFonts w:ascii="宋体" w:hAnsi="宋体" w:cs="宋体" w:eastAsia="宋体" w:hint="default"/>
          <w:sz w:val="21"/>
          <w:szCs w:val="21"/>
        </w:rPr>
        <w:t>元。其中不符合现金及现金等价物定义的其他货币资金为</w:t>
      </w:r>
      <w:r>
        <w:rPr>
          <w:rFonts w:ascii="宋体" w:hAnsi="宋体" w:cs="宋体" w:eastAsia="宋体" w:hint="default"/>
          <w:spacing w:val="-69"/>
          <w:sz w:val="21"/>
          <w:szCs w:val="21"/>
        </w:rPr>
        <w:t> </w:t>
      </w:r>
      <w:r>
        <w:rPr>
          <w:rFonts w:ascii="宋体" w:hAnsi="宋体" w:cs="宋体" w:eastAsia="宋体" w:hint="default"/>
          <w:sz w:val="21"/>
          <w:szCs w:val="21"/>
        </w:rPr>
        <w:t>5,006,600.00</w:t>
      </w:r>
      <w:r>
        <w:rPr>
          <w:rFonts w:ascii="宋体" w:hAnsi="宋体" w:cs="宋体" w:eastAsia="宋体" w:hint="default"/>
          <w:spacing w:val="-69"/>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0"/>
        <w:ind w:left="1100" w:right="69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交易性金融资产</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813"/>
        <w:gridCol w:w="2381"/>
        <w:gridCol w:w="2381"/>
      </w:tblGrid>
      <w:tr>
        <w:trPr>
          <w:trHeight w:val="430"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7,171,420.00</w:t>
            </w:r>
          </w:p>
        </w:tc>
        <w:tc>
          <w:tcPr>
            <w:tcW w:w="2381" w:type="dxa"/>
            <w:tcBorders>
              <w:top w:val="single" w:sz="4" w:space="0" w:color="000000"/>
              <w:left w:val="single" w:sz="4" w:space="0" w:color="000000"/>
              <w:bottom w:val="single" w:sz="4" w:space="0" w:color="000000"/>
              <w:right w:val="nil" w:sz="6" w:space="0" w:color="auto"/>
            </w:tcBorders>
          </w:tcPr>
          <w:p>
            <w:pPr/>
          </w:p>
        </w:tc>
      </w:tr>
      <w:tr>
        <w:trPr>
          <w:trHeight w:val="431"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84"/>
              <w:jc w:val="right"/>
              <w:rPr>
                <w:rFonts w:ascii="宋体" w:hAnsi="宋体" w:cs="宋体" w:eastAsia="宋体" w:hint="default"/>
                <w:sz w:val="18"/>
                <w:szCs w:val="18"/>
              </w:rPr>
            </w:pPr>
            <w:r>
              <w:rPr>
                <w:rFonts w:ascii="宋体"/>
                <w:sz w:val="18"/>
              </w:rPr>
              <w:t>7,171,420.00</w:t>
            </w:r>
          </w:p>
        </w:tc>
        <w:tc>
          <w:tcPr>
            <w:tcW w:w="238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3. 应收账款</w:t>
      </w:r>
    </w:p>
    <w:p>
      <w:pPr>
        <w:spacing w:line="240" w:lineRule="auto" w:before="2"/>
        <w:rPr>
          <w:rFonts w:ascii="宋体" w:hAnsi="宋体" w:cs="宋体" w:eastAsia="宋体" w:hint="default"/>
          <w:sz w:val="14"/>
          <w:szCs w:val="14"/>
        </w:rPr>
      </w:pPr>
    </w:p>
    <w:p>
      <w:pPr>
        <w:spacing w:before="0"/>
        <w:ind w:left="1100" w:right="69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2"/>
        <w:rPr>
          <w:rFonts w:ascii="宋体" w:hAnsi="宋体" w:cs="宋体" w:eastAsia="宋体" w:hint="default"/>
          <w:sz w:val="14"/>
          <w:szCs w:val="14"/>
        </w:rPr>
      </w:pPr>
    </w:p>
    <w:p>
      <w:pPr>
        <w:spacing w:before="0"/>
        <w:ind w:left="1100" w:right="69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7"/>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306"/>
        <w:gridCol w:w="1403"/>
        <w:gridCol w:w="828"/>
        <w:gridCol w:w="1403"/>
        <w:gridCol w:w="677"/>
        <w:gridCol w:w="1403"/>
        <w:gridCol w:w="709"/>
        <w:gridCol w:w="1204"/>
        <w:gridCol w:w="643"/>
      </w:tblGrid>
      <w:tr>
        <w:trPr>
          <w:trHeight w:val="434" w:hRule="exact"/>
        </w:trPr>
        <w:tc>
          <w:tcPr>
            <w:tcW w:w="13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3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5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6" w:hRule="exact"/>
        </w:trPr>
        <w:tc>
          <w:tcPr>
            <w:tcW w:w="1306" w:type="dxa"/>
            <w:vMerge/>
            <w:tcBorders>
              <w:left w:val="nil" w:sz="6" w:space="0" w:color="auto"/>
              <w:right w:val="single" w:sz="4" w:space="0" w:color="000000"/>
            </w:tcBorders>
          </w:tcPr>
          <w:p>
            <w:pPr/>
          </w:p>
        </w:tc>
        <w:tc>
          <w:tcPr>
            <w:tcW w:w="22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55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7" w:hRule="exact"/>
        </w:trPr>
        <w:tc>
          <w:tcPr>
            <w:tcW w:w="1306" w:type="dxa"/>
            <w:vMerge/>
            <w:tcBorders>
              <w:left w:val="nil" w:sz="6" w:space="0" w:color="auto"/>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0"/>
              <w:jc w:val="center"/>
              <w:rPr>
                <w:rFonts w:ascii="宋体" w:hAnsi="宋体" w:cs="宋体" w:eastAsia="宋体" w:hint="default"/>
                <w:sz w:val="18"/>
                <w:szCs w:val="18"/>
              </w:rPr>
            </w:pPr>
            <w:r>
              <w:rPr>
                <w:rFonts w:ascii="宋体" w:hAnsi="宋体" w:cs="宋体" w:eastAsia="宋体" w:hint="default"/>
                <w:sz w:val="18"/>
                <w:szCs w:val="18"/>
              </w:rPr>
              <w:t>金额</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81" w:right="140" w:hanging="46"/>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870"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2" w:right="276"/>
              <w:jc w:val="both"/>
              <w:rPr>
                <w:rFonts w:ascii="宋体" w:hAnsi="宋体" w:cs="宋体" w:eastAsia="宋体" w:hint="default"/>
                <w:sz w:val="18"/>
                <w:szCs w:val="18"/>
              </w:rPr>
            </w:pPr>
            <w:r>
              <w:rPr>
                <w:rFonts w:ascii="宋体" w:hAnsi="宋体" w:cs="宋体" w:eastAsia="宋体" w:hint="default"/>
                <w:sz w:val="18"/>
                <w:szCs w:val="18"/>
              </w:rPr>
              <w:t>单项金额重 大并单项计 提坏账准备</w:t>
            </w:r>
          </w:p>
        </w:tc>
        <w:tc>
          <w:tcPr>
            <w:tcW w:w="1403"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59"/>
              <w:jc w:val="left"/>
              <w:rPr>
                <w:rFonts w:ascii="宋体" w:hAnsi="宋体" w:cs="宋体" w:eastAsia="宋体" w:hint="default"/>
                <w:sz w:val="18"/>
                <w:szCs w:val="18"/>
              </w:rPr>
            </w:pPr>
            <w:r>
              <w:rPr>
                <w:rFonts w:ascii="宋体" w:hAnsi="宋体" w:cs="宋体" w:eastAsia="宋体" w:hint="default"/>
                <w:spacing w:val="28"/>
                <w:sz w:val="18"/>
                <w:szCs w:val="18"/>
              </w:rPr>
              <w:t>按组合</w:t>
            </w:r>
            <w:r>
              <w:rPr>
                <w:rFonts w:ascii="宋体" w:hAnsi="宋体" w:cs="宋体" w:eastAsia="宋体" w:hint="default"/>
                <w:spacing w:val="-45"/>
                <w:sz w:val="18"/>
                <w:szCs w:val="18"/>
              </w:rPr>
              <w:t> </w:t>
            </w:r>
            <w:r>
              <w:rPr>
                <w:rFonts w:ascii="宋体" w:hAnsi="宋体" w:cs="宋体" w:eastAsia="宋体" w:hint="default"/>
                <w:spacing w:val="21"/>
                <w:sz w:val="18"/>
                <w:szCs w:val="18"/>
              </w:rPr>
              <w:t>计提</w:t>
            </w:r>
            <w:r>
              <w:rPr>
                <w:rFonts w:ascii="宋体" w:hAnsi="宋体" w:cs="宋体" w:eastAsia="宋体" w:hint="default"/>
                <w:spacing w:val="-47"/>
                <w:sz w:val="18"/>
                <w:szCs w:val="18"/>
              </w:rPr>
              <w:t> </w:t>
            </w:r>
            <w:r>
              <w:rPr>
                <w:rFonts w:ascii="宋体" w:hAnsi="宋体" w:cs="宋体" w:eastAsia="宋体" w:hint="default"/>
                <w:sz w:val="18"/>
                <w:szCs w:val="18"/>
              </w:rPr>
              <w:t>坏账准备</w:t>
            </w:r>
          </w:p>
        </w:tc>
        <w:tc>
          <w:tcPr>
            <w:tcW w:w="1403"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59"/>
              <w:jc w:val="left"/>
              <w:rPr>
                <w:rFonts w:ascii="宋体" w:hAnsi="宋体" w:cs="宋体" w:eastAsia="宋体" w:hint="default"/>
                <w:sz w:val="18"/>
                <w:szCs w:val="18"/>
              </w:rPr>
            </w:pPr>
            <w:r>
              <w:rPr>
                <w:rFonts w:ascii="宋体" w:hAnsi="宋体" w:cs="宋体" w:eastAsia="宋体" w:hint="default"/>
                <w:spacing w:val="28"/>
                <w:sz w:val="18"/>
                <w:szCs w:val="18"/>
              </w:rPr>
              <w:t>账龄分</w:t>
            </w:r>
            <w:r>
              <w:rPr>
                <w:rFonts w:ascii="宋体" w:hAnsi="宋体" w:cs="宋体" w:eastAsia="宋体" w:hint="default"/>
                <w:spacing w:val="-45"/>
                <w:sz w:val="18"/>
                <w:szCs w:val="18"/>
              </w:rPr>
              <w:t> </w:t>
            </w:r>
            <w:r>
              <w:rPr>
                <w:rFonts w:ascii="宋体" w:hAnsi="宋体" w:cs="宋体" w:eastAsia="宋体" w:hint="default"/>
                <w:spacing w:val="21"/>
                <w:sz w:val="18"/>
                <w:szCs w:val="18"/>
              </w:rPr>
              <w:t>析法</w:t>
            </w:r>
            <w:r>
              <w:rPr>
                <w:rFonts w:ascii="宋体" w:hAnsi="宋体" w:cs="宋体" w:eastAsia="宋体" w:hint="default"/>
                <w:spacing w:val="-47"/>
                <w:sz w:val="18"/>
                <w:szCs w:val="18"/>
              </w:rPr>
              <w:t> </w:t>
            </w:r>
            <w:r>
              <w:rPr>
                <w:rFonts w:ascii="宋体" w:hAnsi="宋体" w:cs="宋体" w:eastAsia="宋体" w:hint="default"/>
                <w:sz w:val="18"/>
                <w:szCs w:val="18"/>
              </w:rPr>
              <w:t>组合</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229,407,471.69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2" w:right="0"/>
              <w:jc w:val="center"/>
              <w:rPr>
                <w:rFonts w:ascii="宋体" w:hAnsi="宋体" w:cs="宋体" w:eastAsia="宋体" w:hint="default"/>
                <w:sz w:val="18"/>
                <w:szCs w:val="18"/>
              </w:rPr>
            </w:pPr>
            <w:r>
              <w:rPr>
                <w:rFonts w:ascii="宋体"/>
                <w:sz w:val="18"/>
              </w:rPr>
              <w:t>100.00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sz w:val="18"/>
              </w:rPr>
              <w:t>11,759,860.29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sz w:val="18"/>
              </w:rPr>
              <w:t>5.13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157,173,729.46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5" w:right="0"/>
              <w:jc w:val="center"/>
              <w:rPr>
                <w:rFonts w:ascii="宋体" w:hAnsi="宋体" w:cs="宋体" w:eastAsia="宋体" w:hint="default"/>
                <w:sz w:val="18"/>
                <w:szCs w:val="18"/>
              </w:rPr>
            </w:pPr>
            <w:r>
              <w:rPr>
                <w:rFonts w:ascii="宋体"/>
                <w:sz w:val="18"/>
              </w:rPr>
              <w:t>8,184,243.81</w:t>
            </w:r>
          </w:p>
        </w:tc>
        <w:tc>
          <w:tcPr>
            <w:tcW w:w="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4"/>
              <w:jc w:val="right"/>
              <w:rPr>
                <w:rFonts w:ascii="宋体" w:hAnsi="宋体" w:cs="宋体" w:eastAsia="宋体" w:hint="default"/>
                <w:sz w:val="18"/>
                <w:szCs w:val="18"/>
              </w:rPr>
            </w:pPr>
            <w:r>
              <w:rPr>
                <w:rFonts w:ascii="宋体"/>
                <w:sz w:val="18"/>
              </w:rPr>
              <w:t>5.21</w:t>
            </w:r>
          </w:p>
        </w:tc>
      </w:tr>
      <w:tr>
        <w:trPr>
          <w:trHeight w:val="510"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229,407,471.69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2" w:right="0"/>
              <w:jc w:val="center"/>
              <w:rPr>
                <w:rFonts w:ascii="宋体" w:hAnsi="宋体" w:cs="宋体" w:eastAsia="宋体" w:hint="default"/>
                <w:sz w:val="18"/>
                <w:szCs w:val="18"/>
              </w:rPr>
            </w:pPr>
            <w:r>
              <w:rPr>
                <w:rFonts w:ascii="宋体"/>
                <w:sz w:val="18"/>
              </w:rPr>
              <w:t>100.00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sz w:val="18"/>
              </w:rPr>
              <w:t>11,759,860.29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sz w:val="18"/>
              </w:rPr>
              <w:t>5.13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157,173,729.46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8"/>
                <w:szCs w:val="18"/>
              </w:rPr>
            </w:pPr>
            <w:r>
              <w:rPr>
                <w:rFonts w:ascii="宋体"/>
                <w:sz w:val="18"/>
              </w:rPr>
              <w:t>8,184,243.81</w:t>
            </w:r>
          </w:p>
        </w:tc>
        <w:tc>
          <w:tcPr>
            <w:tcW w:w="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5.21</w:t>
            </w:r>
          </w:p>
        </w:tc>
      </w:tr>
      <w:tr>
        <w:trPr>
          <w:trHeight w:val="791"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
              <w:jc w:val="both"/>
              <w:rPr>
                <w:rFonts w:ascii="宋体" w:hAnsi="宋体" w:cs="宋体" w:eastAsia="宋体" w:hint="default"/>
                <w:sz w:val="18"/>
                <w:szCs w:val="18"/>
              </w:rPr>
            </w:pPr>
            <w:r>
              <w:rPr>
                <w:rFonts w:ascii="宋体" w:hAnsi="宋体" w:cs="宋体" w:eastAsia="宋体" w:hint="default"/>
                <w:spacing w:val="14"/>
                <w:sz w:val="18"/>
                <w:szCs w:val="18"/>
              </w:rPr>
              <w:t>单项金额虽不</w:t>
            </w:r>
            <w:r>
              <w:rPr>
                <w:rFonts w:ascii="宋体" w:hAnsi="宋体" w:cs="宋体" w:eastAsia="宋体" w:hint="default"/>
                <w:sz w:val="18"/>
                <w:szCs w:val="18"/>
              </w:rPr>
              <w:t> </w:t>
            </w:r>
            <w:r>
              <w:rPr>
                <w:rFonts w:ascii="宋体" w:hAnsi="宋体" w:cs="宋体" w:eastAsia="宋体" w:hint="default"/>
                <w:spacing w:val="14"/>
                <w:sz w:val="18"/>
                <w:szCs w:val="18"/>
              </w:rPr>
              <w:t>重大但单项计</w:t>
            </w:r>
            <w:r>
              <w:rPr>
                <w:rFonts w:ascii="宋体" w:hAnsi="宋体" w:cs="宋体" w:eastAsia="宋体" w:hint="default"/>
                <w:sz w:val="18"/>
                <w:szCs w:val="18"/>
              </w:rPr>
              <w:t> 提坏账准备</w:t>
            </w:r>
          </w:p>
        </w:tc>
        <w:tc>
          <w:tcPr>
            <w:tcW w:w="1403"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229,407,471.69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2" w:right="0"/>
              <w:jc w:val="center"/>
              <w:rPr>
                <w:rFonts w:ascii="宋体" w:hAnsi="宋体" w:cs="宋体" w:eastAsia="宋体" w:hint="default"/>
                <w:sz w:val="18"/>
                <w:szCs w:val="18"/>
              </w:rPr>
            </w:pPr>
            <w:r>
              <w:rPr>
                <w:rFonts w:ascii="宋体"/>
                <w:sz w:val="18"/>
              </w:rPr>
              <w:t>100.00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sz w:val="18"/>
              </w:rPr>
              <w:t>11,759,860.29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sz w:val="18"/>
              </w:rPr>
              <w:t>5.13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157,173,729.46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8"/>
                <w:szCs w:val="18"/>
              </w:rPr>
            </w:pPr>
            <w:r>
              <w:rPr>
                <w:rFonts w:ascii="宋体"/>
                <w:sz w:val="18"/>
              </w:rPr>
              <w:t>8,184,243.81</w:t>
            </w:r>
          </w:p>
        </w:tc>
        <w:tc>
          <w:tcPr>
            <w:tcW w:w="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5.21</w:t>
            </w:r>
          </w:p>
        </w:tc>
      </w:tr>
    </w:tbl>
    <w:p>
      <w:pPr>
        <w:spacing w:line="240" w:lineRule="auto" w:before="0"/>
        <w:rPr>
          <w:rFonts w:ascii="宋体" w:hAnsi="宋体" w:cs="宋体" w:eastAsia="宋体" w:hint="default"/>
          <w:sz w:val="9"/>
          <w:szCs w:val="9"/>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组合中，采用账龄分析法计提坏账准备的应收账款</w:t>
      </w:r>
    </w:p>
    <w:p>
      <w:pPr>
        <w:spacing w:line="240" w:lineRule="auto" w:before="7"/>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268"/>
        <w:gridCol w:w="1662"/>
        <w:gridCol w:w="1042"/>
        <w:gridCol w:w="1495"/>
        <w:gridCol w:w="1602"/>
        <w:gridCol w:w="1056"/>
        <w:gridCol w:w="1450"/>
      </w:tblGrid>
      <w:tr>
        <w:trPr>
          <w:trHeight w:val="510" w:hRule="exact"/>
        </w:trPr>
        <w:tc>
          <w:tcPr>
            <w:tcW w:w="12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1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1268" w:type="dxa"/>
            <w:vMerge/>
            <w:tcBorders>
              <w:left w:val="nil" w:sz="6" w:space="0" w:color="auto"/>
              <w:right w:val="single" w:sz="4" w:space="0" w:color="000000"/>
            </w:tcBorders>
          </w:tcPr>
          <w:p>
            <w:pPr/>
          </w:p>
        </w:tc>
        <w:tc>
          <w:tcPr>
            <w:tcW w:w="2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0" w:hRule="exact"/>
        </w:trPr>
        <w:tc>
          <w:tcPr>
            <w:tcW w:w="1268" w:type="dxa"/>
            <w:vMerge/>
            <w:tcBorders>
              <w:left w:val="nil" w:sz="6" w:space="0" w:color="auto"/>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95" w:type="dxa"/>
            <w:vMerge/>
            <w:tcBorders>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50" w:type="dxa"/>
            <w:vMerge/>
            <w:tcBorders>
              <w:left w:val="single" w:sz="4" w:space="0" w:color="000000"/>
              <w:bottom w:val="single" w:sz="4" w:space="0" w:color="000000"/>
              <w:right w:val="nil" w:sz="6" w:space="0" w:color="auto"/>
            </w:tcBorders>
          </w:tcPr>
          <w:p>
            <w:pPr/>
          </w:p>
        </w:tc>
      </w:tr>
      <w:tr>
        <w:trPr>
          <w:trHeight w:val="510"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227,132,311.01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99.01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11,356,615.56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154,954,212.94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98.59</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7,747,710.64</w:t>
            </w:r>
          </w:p>
        </w:tc>
      </w:tr>
      <w:tr>
        <w:trPr>
          <w:trHeight w:val="510"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1,587,535.32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0.69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158,753.53</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1,275,030.96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0.81</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127,503.10</w:t>
            </w:r>
          </w:p>
        </w:tc>
      </w:tr>
      <w:tr>
        <w:trPr>
          <w:trHeight w:val="510"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633,048.80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0.28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189,914.64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907,793.56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0.58</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272,338.07</w:t>
            </w:r>
          </w:p>
        </w:tc>
      </w:tr>
    </w:tbl>
    <w:p>
      <w:pPr>
        <w:spacing w:after="0" w:line="240" w:lineRule="auto"/>
        <w:jc w:val="right"/>
        <w:rPr>
          <w:rFonts w:ascii="宋体" w:hAnsi="宋体" w:cs="宋体" w:eastAsia="宋体" w:hint="default"/>
          <w:sz w:val="18"/>
          <w:szCs w:val="18"/>
        </w:rPr>
        <w:sectPr>
          <w:pgSz w:w="11910" w:h="16840"/>
          <w:pgMar w:header="851" w:footer="1041" w:top="1180" w:bottom="1240" w:left="1120" w:right="980"/>
        </w:sectPr>
      </w:pPr>
    </w:p>
    <w:p>
      <w:pPr>
        <w:spacing w:line="240" w:lineRule="auto" w:before="9"/>
        <w:rPr>
          <w:rFonts w:ascii="宋体" w:hAnsi="宋体" w:cs="宋体" w:eastAsia="宋体"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268"/>
        <w:gridCol w:w="1662"/>
        <w:gridCol w:w="1042"/>
        <w:gridCol w:w="1495"/>
        <w:gridCol w:w="1602"/>
        <w:gridCol w:w="1056"/>
        <w:gridCol w:w="1450"/>
      </w:tblGrid>
      <w:tr>
        <w:trPr>
          <w:trHeight w:val="510"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64"/>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54,576.56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0.02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54,576.56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36,692.00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0.02</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36,692.00</w:t>
            </w:r>
          </w:p>
        </w:tc>
      </w:tr>
      <w:tr>
        <w:trPr>
          <w:trHeight w:val="510"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19"/>
              <w:jc w:val="right"/>
              <w:rPr>
                <w:rFonts w:ascii="宋体" w:hAnsi="宋体" w:cs="宋体" w:eastAsia="宋体" w:hint="default"/>
                <w:sz w:val="18"/>
                <w:szCs w:val="18"/>
              </w:rPr>
            </w:pPr>
            <w:r>
              <w:rPr>
                <w:rFonts w:ascii="宋体" w:hAnsi="宋体" w:cs="宋体" w:eastAsia="宋体" w:hint="default"/>
                <w:sz w:val="18"/>
                <w:szCs w:val="18"/>
              </w:rPr>
              <w:t>合  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229,407,471.69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11,759,860.29</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157,173,729.46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8,184,243.81</w:t>
            </w:r>
          </w:p>
        </w:tc>
      </w:tr>
    </w:tbl>
    <w:p>
      <w:pPr>
        <w:spacing w:line="240" w:lineRule="auto" w:before="13"/>
        <w:rPr>
          <w:rFonts w:ascii="宋体" w:hAnsi="宋体" w:cs="宋体" w:eastAsia="宋体" w:hint="default"/>
          <w:sz w:val="5"/>
          <w:szCs w:val="5"/>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本期实际核销的应收账款情况</w:t>
      </w:r>
    </w:p>
    <w:p>
      <w:pPr>
        <w:spacing w:line="367" w:lineRule="auto" w:before="162"/>
        <w:ind w:left="679" w:right="824" w:firstLine="420"/>
        <w:jc w:val="left"/>
        <w:rPr>
          <w:rFonts w:ascii="宋体" w:hAnsi="宋体" w:cs="宋体" w:eastAsia="宋体" w:hint="default"/>
          <w:sz w:val="21"/>
          <w:szCs w:val="21"/>
        </w:rPr>
      </w:pPr>
      <w:r>
        <w:rPr>
          <w:rFonts w:ascii="宋体" w:hAnsi="宋体" w:cs="宋体" w:eastAsia="宋体" w:hint="default"/>
          <w:sz w:val="21"/>
          <w:szCs w:val="21"/>
        </w:rPr>
        <w:t>公司应收非关联方</w:t>
      </w:r>
      <w:r>
        <w:rPr>
          <w:rFonts w:ascii="宋体" w:hAnsi="宋体" w:cs="宋体" w:eastAsia="宋体" w:hint="default"/>
          <w:spacing w:val="-51"/>
          <w:sz w:val="21"/>
          <w:szCs w:val="21"/>
        </w:rPr>
        <w:t> </w:t>
      </w:r>
      <w:r>
        <w:rPr>
          <w:rFonts w:ascii="宋体" w:hAnsi="宋体" w:cs="宋体" w:eastAsia="宋体" w:hint="default"/>
          <w:sz w:val="21"/>
          <w:szCs w:val="21"/>
        </w:rPr>
        <w:t>HYDRABATH,INC</w:t>
      </w:r>
      <w:r>
        <w:rPr>
          <w:rFonts w:ascii="宋体" w:hAnsi="宋体" w:cs="宋体" w:eastAsia="宋体" w:hint="default"/>
          <w:spacing w:val="-51"/>
          <w:sz w:val="21"/>
          <w:szCs w:val="21"/>
        </w:rPr>
        <w:t> </w:t>
      </w:r>
      <w:r>
        <w:rPr>
          <w:rFonts w:ascii="宋体" w:hAnsi="宋体" w:cs="宋体" w:eastAsia="宋体" w:hint="default"/>
          <w:sz w:val="21"/>
          <w:szCs w:val="21"/>
        </w:rPr>
        <w:t>货款共计</w:t>
      </w:r>
      <w:r>
        <w:rPr>
          <w:rFonts w:ascii="宋体" w:hAnsi="宋体" w:cs="宋体" w:eastAsia="宋体" w:hint="default"/>
          <w:spacing w:val="-51"/>
          <w:sz w:val="21"/>
          <w:szCs w:val="21"/>
        </w:rPr>
        <w:t> </w:t>
      </w:r>
      <w:r>
        <w:rPr>
          <w:rFonts w:ascii="宋体" w:hAnsi="宋体" w:cs="宋体" w:eastAsia="宋体" w:hint="default"/>
          <w:sz w:val="21"/>
          <w:szCs w:val="21"/>
        </w:rPr>
        <w:t>1,438.93</w:t>
      </w:r>
      <w:r>
        <w:rPr>
          <w:rFonts w:ascii="宋体" w:hAnsi="宋体" w:cs="宋体" w:eastAsia="宋体" w:hint="default"/>
          <w:spacing w:val="-51"/>
          <w:sz w:val="21"/>
          <w:szCs w:val="21"/>
        </w:rPr>
        <w:t> </w:t>
      </w:r>
      <w:r>
        <w:rPr>
          <w:rFonts w:ascii="宋体" w:hAnsi="宋体" w:cs="宋体" w:eastAsia="宋体" w:hint="default"/>
          <w:sz w:val="21"/>
          <w:szCs w:val="21"/>
        </w:rPr>
        <w:t>美元，经多次催讨无果，估计难</w:t>
      </w:r>
      <w:r>
        <w:rPr>
          <w:rFonts w:ascii="宋体" w:hAnsi="宋体" w:cs="宋体" w:eastAsia="宋体" w:hint="default"/>
          <w:sz w:val="21"/>
          <w:szCs w:val="21"/>
        </w:rPr>
        <w:t> 以收回，于本期核销。</w:t>
      </w:r>
    </w:p>
    <w:p>
      <w:pPr>
        <w:spacing w:line="367" w:lineRule="auto" w:before="96"/>
        <w:ind w:left="1099" w:right="1888" w:firstLine="0"/>
        <w:jc w:val="left"/>
        <w:rPr>
          <w:rFonts w:ascii="宋体" w:hAnsi="宋体" w:cs="宋体" w:eastAsia="宋体" w:hint="default"/>
          <w:sz w:val="21"/>
          <w:szCs w:val="21"/>
        </w:rPr>
      </w:pPr>
      <w:r>
        <w:rPr/>
        <w:pict>
          <v:shape style="position:absolute;margin-left:61.739994pt;margin-top:41.124596pt;width:479.5pt;height:183.4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35"/>
                    <w:gridCol w:w="1441"/>
                    <w:gridCol w:w="1956"/>
                    <w:gridCol w:w="1499"/>
                    <w:gridCol w:w="1444"/>
                  </w:tblGrid>
                  <w:tr>
                    <w:trPr>
                      <w:trHeight w:val="596" w:hRule="exact"/>
                    </w:trPr>
                    <w:tc>
                      <w:tcPr>
                        <w:tcW w:w="3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  龄</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10"/>
                          <w:ind w:left="265" w:right="137" w:hanging="225"/>
                          <w:jc w:val="left"/>
                          <w:rPr>
                            <w:rFonts w:ascii="宋体" w:hAnsi="宋体" w:cs="宋体" w:eastAsia="宋体" w:hint="default"/>
                            <w:sz w:val="18"/>
                            <w:szCs w:val="18"/>
                          </w:rPr>
                        </w:pPr>
                        <w:r>
                          <w:rPr>
                            <w:rFonts w:ascii="宋体" w:hAnsi="宋体" w:cs="宋体" w:eastAsia="宋体" w:hint="default"/>
                            <w:sz w:val="18"/>
                            <w:szCs w:val="18"/>
                          </w:rPr>
                          <w:t>占应收账款余额 的比例(%)</w:t>
                        </w:r>
                      </w:p>
                    </w:tc>
                  </w:tr>
                  <w:tr>
                    <w:trPr>
                      <w:trHeight w:val="510" w:hRule="exact"/>
                    </w:trPr>
                    <w:tc>
                      <w:tcPr>
                        <w:tcW w:w="3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上海东松国际贸易有限公司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44,791,851.77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2"/>
                          <w:jc w:val="center"/>
                          <w:rPr>
                            <w:rFonts w:ascii="宋体" w:hAnsi="宋体" w:cs="宋体" w:eastAsia="宋体" w:hint="default"/>
                            <w:sz w:val="18"/>
                            <w:szCs w:val="18"/>
                          </w:rPr>
                        </w:pPr>
                        <w:r>
                          <w:rPr>
                            <w:rFonts w:ascii="宋体"/>
                            <w:sz w:val="18"/>
                          </w:rPr>
                          <w:t>19.53</w:t>
                        </w:r>
                      </w:p>
                    </w:tc>
                  </w:tr>
                  <w:tr>
                    <w:trPr>
                      <w:trHeight w:val="510" w:hRule="exact"/>
                    </w:trPr>
                    <w:tc>
                      <w:tcPr>
                        <w:tcW w:w="3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sz w:val="18"/>
                          </w:rPr>
                          <w:t>SPERONI SPA</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17,758,657.86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left="85" w:right="0"/>
                          <w:jc w:val="center"/>
                          <w:rPr>
                            <w:rFonts w:ascii="宋体" w:hAnsi="宋体" w:cs="宋体" w:eastAsia="宋体" w:hint="default"/>
                            <w:sz w:val="18"/>
                            <w:szCs w:val="18"/>
                          </w:rPr>
                        </w:pPr>
                        <w:r>
                          <w:rPr>
                            <w:rFonts w:ascii="宋体"/>
                            <w:sz w:val="18"/>
                          </w:rPr>
                          <w:t>7.74</w:t>
                        </w:r>
                      </w:p>
                    </w:tc>
                  </w:tr>
                  <w:tr>
                    <w:trPr>
                      <w:trHeight w:val="510" w:hRule="exact"/>
                    </w:trPr>
                    <w:tc>
                      <w:tcPr>
                        <w:tcW w:w="3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宁波泰康联合进出口有限公司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11,972,344.50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left="85" w:right="0"/>
                          <w:jc w:val="center"/>
                          <w:rPr>
                            <w:rFonts w:ascii="宋体" w:hAnsi="宋体" w:cs="宋体" w:eastAsia="宋体" w:hint="default"/>
                            <w:sz w:val="18"/>
                            <w:szCs w:val="18"/>
                          </w:rPr>
                        </w:pPr>
                        <w:r>
                          <w:rPr>
                            <w:rFonts w:ascii="宋体"/>
                            <w:sz w:val="18"/>
                          </w:rPr>
                          <w:t>5.22</w:t>
                        </w:r>
                      </w:p>
                    </w:tc>
                  </w:tr>
                  <w:tr>
                    <w:trPr>
                      <w:trHeight w:val="510" w:hRule="exact"/>
                    </w:trPr>
                    <w:tc>
                      <w:tcPr>
                        <w:tcW w:w="3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重庆市汉斯.安海酉阳进出口有限公司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10,994,787.98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left="85" w:right="0"/>
                          <w:jc w:val="center"/>
                          <w:rPr>
                            <w:rFonts w:ascii="宋体" w:hAnsi="宋体" w:cs="宋体" w:eastAsia="宋体" w:hint="default"/>
                            <w:sz w:val="18"/>
                            <w:szCs w:val="18"/>
                          </w:rPr>
                        </w:pPr>
                        <w:r>
                          <w:rPr>
                            <w:rFonts w:ascii="宋体"/>
                            <w:sz w:val="18"/>
                          </w:rPr>
                          <w:t>4.79</w:t>
                        </w:r>
                      </w:p>
                    </w:tc>
                  </w:tr>
                  <w:tr>
                    <w:trPr>
                      <w:trHeight w:val="510" w:hRule="exact"/>
                    </w:trPr>
                    <w:tc>
                      <w:tcPr>
                        <w:tcW w:w="3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sz w:val="18"/>
                          </w:rPr>
                          <w:t>ITT BELL &amp; GOSSETT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9,810,870.17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left="85" w:right="0"/>
                          <w:jc w:val="center"/>
                          <w:rPr>
                            <w:rFonts w:ascii="宋体" w:hAnsi="宋体" w:cs="宋体" w:eastAsia="宋体" w:hint="default"/>
                            <w:sz w:val="18"/>
                            <w:szCs w:val="18"/>
                          </w:rPr>
                        </w:pPr>
                        <w:r>
                          <w:rPr>
                            <w:rFonts w:ascii="宋体"/>
                            <w:sz w:val="18"/>
                          </w:rPr>
                          <w:t>4.28</w:t>
                        </w:r>
                      </w:p>
                    </w:tc>
                  </w:tr>
                  <w:tr>
                    <w:trPr>
                      <w:trHeight w:val="511" w:hRule="exact"/>
                    </w:trPr>
                    <w:tc>
                      <w:tcPr>
                        <w:tcW w:w="3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1"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95,328,512.28</w:t>
                        </w:r>
                      </w:p>
                    </w:tc>
                    <w:tc>
                      <w:tcPr>
                        <w:tcW w:w="149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2"/>
                          <w:jc w:val="center"/>
                          <w:rPr>
                            <w:rFonts w:ascii="宋体" w:hAnsi="宋体" w:cs="宋体" w:eastAsia="宋体" w:hint="default"/>
                            <w:sz w:val="18"/>
                            <w:szCs w:val="18"/>
                          </w:rPr>
                        </w:pPr>
                        <w:r>
                          <w:rPr>
                            <w:rFonts w:ascii="宋体"/>
                            <w:sz w:val="18"/>
                          </w:rPr>
                          <w:t>41.56</w:t>
                        </w:r>
                      </w:p>
                    </w:tc>
                  </w:tr>
                </w:tbl>
                <w:p>
                  <w:pPr/>
                </w:p>
              </w:txbxContent>
            </v:textbox>
            <w10:wrap type="none"/>
          </v:shape>
        </w:pict>
      </w: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无持有本公司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5%）表决权股份的股东及其他关联方账款。</w:t>
      </w:r>
      <w:r>
        <w:rPr>
          <w:rFonts w:ascii="宋体" w:hAnsi="宋体" w:cs="宋体" w:eastAsia="宋体" w:hint="default"/>
          <w:sz w:val="21"/>
          <w:szCs w:val="21"/>
        </w:rPr>
        <w:t> (4)</w:t>
      </w:r>
      <w:r>
        <w:rPr>
          <w:rFonts w:ascii="宋体" w:hAnsi="宋体" w:cs="宋体" w:eastAsia="宋体" w:hint="default"/>
          <w:spacing w:val="-1"/>
          <w:sz w:val="21"/>
          <w:szCs w:val="21"/>
        </w:rPr>
        <w:t> </w:t>
      </w:r>
      <w:r>
        <w:rPr>
          <w:rFonts w:ascii="宋体" w:hAnsi="宋体" w:cs="宋体" w:eastAsia="宋体" w:hint="default"/>
          <w:sz w:val="21"/>
          <w:szCs w:val="21"/>
        </w:rPr>
        <w:t>应收账款金额前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期末应收账款账面余额中已有</w:t>
      </w:r>
      <w:r>
        <w:rPr>
          <w:rFonts w:ascii="宋体" w:hAnsi="宋体" w:cs="宋体" w:eastAsia="宋体" w:hint="default"/>
          <w:spacing w:val="-54"/>
          <w:sz w:val="21"/>
          <w:szCs w:val="21"/>
        </w:rPr>
        <w:t> </w:t>
      </w:r>
      <w:r>
        <w:rPr>
          <w:rFonts w:ascii="宋体" w:hAnsi="宋体" w:cs="宋体" w:eastAsia="宋体" w:hint="default"/>
          <w:sz w:val="21"/>
          <w:szCs w:val="21"/>
        </w:rPr>
        <w:t>4,635.15</w:t>
      </w:r>
      <w:r>
        <w:rPr>
          <w:rFonts w:ascii="宋体" w:hAnsi="宋体" w:cs="宋体" w:eastAsia="宋体" w:hint="default"/>
          <w:spacing w:val="-53"/>
          <w:sz w:val="21"/>
          <w:szCs w:val="21"/>
        </w:rPr>
        <w:t> </w:t>
      </w:r>
      <w:r>
        <w:rPr>
          <w:rFonts w:ascii="宋体" w:hAnsi="宋体" w:cs="宋体" w:eastAsia="宋体" w:hint="default"/>
          <w:sz w:val="21"/>
          <w:szCs w:val="21"/>
        </w:rPr>
        <w:t>万元用于质押担保。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4. 预付款项</w:t>
      </w:r>
    </w:p>
    <w:p>
      <w:pPr>
        <w:spacing w:line="240" w:lineRule="auto" w:before="2"/>
        <w:rPr>
          <w:rFonts w:ascii="宋体" w:hAnsi="宋体" w:cs="宋体" w:eastAsia="宋体" w:hint="default"/>
          <w:sz w:val="14"/>
          <w:szCs w:val="14"/>
        </w:rPr>
      </w:pPr>
    </w:p>
    <w:p>
      <w:pPr>
        <w:spacing w:line="400" w:lineRule="auto" w:before="0"/>
        <w:ind w:left="1100" w:right="7446" w:firstLine="0"/>
        <w:jc w:val="left"/>
        <w:rPr>
          <w:rFonts w:ascii="宋体" w:hAnsi="宋体" w:cs="宋体" w:eastAsia="宋体" w:hint="default"/>
          <w:sz w:val="21"/>
          <w:szCs w:val="21"/>
        </w:rPr>
      </w:pPr>
      <w:r>
        <w:rPr/>
        <w:pict>
          <v:shape style="position:absolute;margin-left:62.459995pt;margin-top:40.343204pt;width:479.4pt;height:181.9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4"/>
                    <w:gridCol w:w="1424"/>
                    <w:gridCol w:w="799"/>
                    <w:gridCol w:w="494"/>
                    <w:gridCol w:w="1612"/>
                    <w:gridCol w:w="1400"/>
                    <w:gridCol w:w="766"/>
                    <w:gridCol w:w="466"/>
                    <w:gridCol w:w="1598"/>
                  </w:tblGrid>
                  <w:tr>
                    <w:trPr>
                      <w:trHeight w:val="402" w:hRule="exact"/>
                    </w:trPr>
                    <w:tc>
                      <w:tcPr>
                        <w:tcW w:w="101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3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3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9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76" w:hRule="exact"/>
                    </w:trPr>
                    <w:tc>
                      <w:tcPr>
                        <w:tcW w:w="1014" w:type="dxa"/>
                        <w:vMerge/>
                        <w:tcBorders>
                          <w:left w:val="nil" w:sz="6" w:space="0" w:color="auto"/>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比例(%)</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70" w:right="53"/>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比例(%)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2" w:right="53"/>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10"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32,754,614.14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87.92</w:t>
                        </w:r>
                      </w:p>
                    </w:tc>
                    <w:tc>
                      <w:tcPr>
                        <w:tcW w:w="494"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32,254,614.14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13,278,731.70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79.14</w:t>
                        </w:r>
                      </w:p>
                    </w:tc>
                    <w:tc>
                      <w:tcPr>
                        <w:tcW w:w="46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13,278,731.70</w:t>
                        </w:r>
                      </w:p>
                    </w:tc>
                  </w:tr>
                  <w:tr>
                    <w:trPr>
                      <w:trHeight w:val="510"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1,000,000.00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2.68</w:t>
                        </w:r>
                      </w:p>
                    </w:tc>
                    <w:tc>
                      <w:tcPr>
                        <w:tcW w:w="494"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1,000,000.00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1,500,000.00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8.94</w:t>
                        </w:r>
                      </w:p>
                    </w:tc>
                    <w:tc>
                      <w:tcPr>
                        <w:tcW w:w="46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1,500,000.00</w:t>
                        </w:r>
                      </w:p>
                    </w:tc>
                  </w:tr>
                  <w:tr>
                    <w:trPr>
                      <w:trHeight w:val="510"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1,500,000.00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4.03</w:t>
                        </w:r>
                      </w:p>
                    </w:tc>
                    <w:tc>
                      <w:tcPr>
                        <w:tcW w:w="494"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1,500,000.00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1,000,000.00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5.96</w:t>
                        </w:r>
                      </w:p>
                    </w:tc>
                    <w:tc>
                      <w:tcPr>
                        <w:tcW w:w="46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1,000,000.00</w:t>
                        </w:r>
                      </w:p>
                    </w:tc>
                  </w:tr>
                  <w:tr>
                    <w:trPr>
                      <w:trHeight w:val="510"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2,000,000.00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5.37</w:t>
                        </w:r>
                      </w:p>
                    </w:tc>
                    <w:tc>
                      <w:tcPr>
                        <w:tcW w:w="494"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2,000,000.00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1,000,000.00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5.96</w:t>
                        </w:r>
                      </w:p>
                    </w:tc>
                    <w:tc>
                      <w:tcPr>
                        <w:tcW w:w="46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1,000,000.00</w:t>
                        </w:r>
                      </w:p>
                    </w:tc>
                  </w:tr>
                  <w:tr>
                    <w:trPr>
                      <w:trHeight w:val="510"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37,254,614.14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37,254,614.14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16,778,731.70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16,778,731.70</w:t>
                        </w:r>
                      </w:p>
                    </w:tc>
                  </w:tr>
                </w:tbl>
                <w:p>
                  <w:pPr/>
                </w:p>
              </w:txbxContent>
            </v:textbox>
            <w10:wrap type="none"/>
          </v:shape>
        </w:pic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账龄分析</w:t>
      </w:r>
      <w:r>
        <w:rPr>
          <w:rFonts w:ascii="宋体" w:hAnsi="宋体" w:cs="宋体" w:eastAsia="宋体" w:hint="default"/>
          <w:sz w:val="21"/>
          <w:szCs w:val="21"/>
        </w:rPr>
        <w:t> 账龄列示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预付款项金额前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6"/>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693"/>
        <w:gridCol w:w="1326"/>
        <w:gridCol w:w="1982"/>
        <w:gridCol w:w="1387"/>
        <w:gridCol w:w="2186"/>
      </w:tblGrid>
      <w:tr>
        <w:trPr>
          <w:trHeight w:val="51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bl>
    <w:p>
      <w:pPr>
        <w:spacing w:after="0" w:line="240" w:lineRule="auto"/>
        <w:jc w:val="left"/>
        <w:rPr>
          <w:rFonts w:ascii="宋体" w:hAnsi="宋体" w:cs="宋体" w:eastAsia="宋体" w:hint="default"/>
          <w:sz w:val="18"/>
          <w:szCs w:val="18"/>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2693"/>
        <w:gridCol w:w="1326"/>
        <w:gridCol w:w="1982"/>
        <w:gridCol w:w="1387"/>
        <w:gridCol w:w="2186"/>
      </w:tblGrid>
      <w:tr>
        <w:trPr>
          <w:trHeight w:val="51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温岭市青年企业家协会</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11"/>
              <w:jc w:val="right"/>
              <w:rPr>
                <w:rFonts w:ascii="宋体" w:hAnsi="宋体" w:cs="宋体" w:eastAsia="宋体" w:hint="default"/>
                <w:sz w:val="18"/>
                <w:szCs w:val="18"/>
              </w:rPr>
            </w:pPr>
            <w:r>
              <w:rPr>
                <w:rFonts w:ascii="宋体"/>
                <w:sz w:val="18"/>
              </w:rPr>
              <w:t>6,500,000.00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预付青商大厦购房款</w:t>
            </w:r>
          </w:p>
        </w:tc>
      </w:tr>
      <w:tr>
        <w:trPr>
          <w:trHeight w:val="51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江苏瑰宝集团有限公司</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11"/>
              <w:jc w:val="right"/>
              <w:rPr>
                <w:rFonts w:ascii="宋体" w:hAnsi="宋体" w:cs="宋体" w:eastAsia="宋体" w:hint="default"/>
                <w:sz w:val="18"/>
                <w:szCs w:val="18"/>
              </w:rPr>
            </w:pPr>
            <w:r>
              <w:rPr>
                <w:rFonts w:ascii="宋体"/>
                <w:sz w:val="18"/>
              </w:rPr>
              <w:t>3,879,732.31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1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台州市南方机床设备有限公司</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11"/>
              <w:jc w:val="right"/>
              <w:rPr>
                <w:rFonts w:ascii="宋体" w:hAnsi="宋体" w:cs="宋体" w:eastAsia="宋体" w:hint="default"/>
                <w:sz w:val="18"/>
                <w:szCs w:val="18"/>
              </w:rPr>
            </w:pPr>
            <w:r>
              <w:rPr>
                <w:rFonts w:ascii="宋体"/>
                <w:sz w:val="18"/>
              </w:rPr>
              <w:t>2,396,980.00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51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温岭市电磁线厂</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11"/>
              <w:jc w:val="right"/>
              <w:rPr>
                <w:rFonts w:ascii="宋体" w:hAnsi="宋体" w:cs="宋体" w:eastAsia="宋体" w:hint="default"/>
                <w:sz w:val="18"/>
                <w:szCs w:val="18"/>
              </w:rPr>
            </w:pPr>
            <w:r>
              <w:rPr>
                <w:rFonts w:ascii="宋体"/>
                <w:sz w:val="18"/>
              </w:rPr>
              <w:t>1,194,665.51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1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温岭市荣星电子设备有限公司</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11"/>
              <w:jc w:val="right"/>
              <w:rPr>
                <w:rFonts w:ascii="宋体" w:hAnsi="宋体" w:cs="宋体" w:eastAsia="宋体" w:hint="default"/>
                <w:sz w:val="18"/>
                <w:szCs w:val="18"/>
              </w:rPr>
            </w:pPr>
            <w:r>
              <w:rPr>
                <w:rFonts w:ascii="宋体"/>
                <w:sz w:val="18"/>
              </w:rPr>
              <w:t>1,080,000.00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51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26"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11"/>
              <w:jc w:val="right"/>
              <w:rPr>
                <w:rFonts w:ascii="宋体" w:hAnsi="宋体" w:cs="宋体" w:eastAsia="宋体" w:hint="default"/>
                <w:sz w:val="18"/>
                <w:szCs w:val="18"/>
              </w:rPr>
            </w:pPr>
            <w:r>
              <w:rPr>
                <w:rFonts w:ascii="宋体"/>
                <w:sz w:val="18"/>
              </w:rPr>
              <w:t>15,051,377.82</w:t>
            </w:r>
          </w:p>
        </w:tc>
        <w:tc>
          <w:tcPr>
            <w:tcW w:w="1387"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9"/>
          <w:szCs w:val="9"/>
        </w:rPr>
      </w:pPr>
    </w:p>
    <w:p>
      <w:pPr>
        <w:spacing w:line="367" w:lineRule="auto" w:before="35"/>
        <w:ind w:left="680" w:right="823" w:firstLine="420"/>
        <w:jc w:val="left"/>
        <w:rPr>
          <w:rFonts w:ascii="宋体" w:hAnsi="宋体" w:cs="宋体" w:eastAsia="宋体" w:hint="default"/>
          <w:sz w:val="21"/>
          <w:szCs w:val="21"/>
        </w:rPr>
      </w:pPr>
      <w:r>
        <w:rPr>
          <w:rFonts w:ascii="宋体" w:hAnsi="宋体" w:cs="宋体" w:eastAsia="宋体" w:hint="default"/>
          <w:spacing w:val="-3"/>
          <w:sz w:val="21"/>
          <w:szCs w:val="21"/>
        </w:rPr>
        <w:t>[注]：根据公司与温岭市青年企业家协会签订的《温岭市青商大厦联建协议》，公司认</w:t>
      </w:r>
      <w:r>
        <w:rPr>
          <w:rFonts w:ascii="宋体" w:hAnsi="宋体" w:cs="宋体" w:eastAsia="宋体" w:hint="default"/>
          <w:spacing w:val="1"/>
          <w:sz w:val="21"/>
          <w:szCs w:val="21"/>
        </w:rPr>
        <w:t> </w:t>
      </w:r>
      <w:r>
        <w:rPr>
          <w:rFonts w:ascii="宋体" w:hAnsi="宋体" w:cs="宋体" w:eastAsia="宋体" w:hint="default"/>
          <w:sz w:val="21"/>
          <w:szCs w:val="21"/>
        </w:rPr>
        <w:t>购青商大厦其中一层作为办公和研发场所，按工程进度支付认购款。截至</w:t>
      </w:r>
      <w:r>
        <w:rPr>
          <w:rFonts w:ascii="宋体" w:hAnsi="宋体" w:cs="宋体" w:eastAsia="宋体" w:hint="default"/>
          <w:spacing w:val="-41"/>
          <w:sz w:val="21"/>
          <w:szCs w:val="21"/>
        </w:rPr>
        <w:t> </w:t>
      </w:r>
      <w:r>
        <w:rPr>
          <w:rFonts w:ascii="宋体" w:hAnsi="宋体" w:cs="宋体" w:eastAsia="宋体" w:hint="default"/>
          <w:sz w:val="21"/>
          <w:szCs w:val="21"/>
        </w:rPr>
        <w:t>2010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31</w:t>
      </w:r>
    </w:p>
    <w:p>
      <w:pPr>
        <w:spacing w:before="34"/>
        <w:ind w:left="680" w:right="724" w:firstLine="0"/>
        <w:jc w:val="left"/>
        <w:rPr>
          <w:rFonts w:ascii="宋体" w:hAnsi="宋体" w:cs="宋体" w:eastAsia="宋体" w:hint="default"/>
          <w:sz w:val="21"/>
          <w:szCs w:val="21"/>
        </w:rPr>
      </w:pPr>
      <w:r>
        <w:rPr>
          <w:rFonts w:ascii="宋体" w:hAnsi="宋体" w:cs="宋体" w:eastAsia="宋体" w:hint="default"/>
          <w:spacing w:val="-3"/>
          <w:sz w:val="21"/>
          <w:szCs w:val="21"/>
        </w:rPr>
        <w:t>日，公司已支付认购款</w:t>
      </w:r>
      <w:r>
        <w:rPr>
          <w:rFonts w:ascii="宋体" w:hAnsi="宋体" w:cs="宋体" w:eastAsia="宋体" w:hint="default"/>
          <w:spacing w:val="-56"/>
          <w:sz w:val="21"/>
          <w:szCs w:val="21"/>
        </w:rPr>
        <w:t> </w:t>
      </w:r>
      <w:r>
        <w:rPr>
          <w:rFonts w:ascii="宋体" w:hAnsi="宋体" w:cs="宋体" w:eastAsia="宋体" w:hint="default"/>
          <w:sz w:val="21"/>
          <w:szCs w:val="21"/>
        </w:rPr>
        <w:t>650</w:t>
      </w:r>
      <w:r>
        <w:rPr>
          <w:rFonts w:ascii="宋体" w:hAnsi="宋体" w:cs="宋体" w:eastAsia="宋体" w:hint="default"/>
          <w:spacing w:val="-55"/>
          <w:sz w:val="21"/>
          <w:szCs w:val="21"/>
        </w:rPr>
        <w:t> </w:t>
      </w:r>
      <w:r>
        <w:rPr>
          <w:rFonts w:ascii="宋体" w:hAnsi="宋体" w:cs="宋体" w:eastAsia="宋体" w:hint="default"/>
          <w:sz w:val="21"/>
          <w:szCs w:val="21"/>
        </w:rPr>
        <w:t>万元(账龄</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pacing w:val="-57"/>
          <w:sz w:val="21"/>
          <w:szCs w:val="21"/>
        </w:rPr>
        <w:t> </w:t>
      </w:r>
      <w:r>
        <w:rPr>
          <w:rFonts w:ascii="宋体" w:hAnsi="宋体" w:cs="宋体" w:eastAsia="宋体" w:hint="default"/>
          <w:sz w:val="21"/>
          <w:szCs w:val="21"/>
        </w:rPr>
        <w:t>2,000,000.00</w:t>
      </w:r>
      <w:r>
        <w:rPr>
          <w:rFonts w:ascii="宋体" w:hAnsi="宋体" w:cs="宋体" w:eastAsia="宋体" w:hint="default"/>
          <w:spacing w:val="-56"/>
          <w:sz w:val="21"/>
          <w:szCs w:val="21"/>
        </w:rPr>
        <w:t> </w:t>
      </w:r>
      <w:r>
        <w:rPr>
          <w:rFonts w:ascii="宋体" w:hAnsi="宋体" w:cs="宋体" w:eastAsia="宋体" w:hint="default"/>
          <w:spacing w:val="-5"/>
          <w:sz w:val="21"/>
          <w:szCs w:val="21"/>
        </w:rPr>
        <w:t>元，1-2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1,000,000.00</w:t>
      </w:r>
      <w:r>
        <w:rPr>
          <w:rFonts w:ascii="宋体" w:hAnsi="宋体" w:cs="宋体" w:eastAsia="宋体" w:hint="default"/>
          <w:spacing w:val="-56"/>
          <w:sz w:val="21"/>
          <w:szCs w:val="21"/>
        </w:rPr>
        <w:t> </w:t>
      </w:r>
      <w:r>
        <w:rPr>
          <w:rFonts w:ascii="宋体" w:hAnsi="宋体" w:cs="宋体" w:eastAsia="宋体" w:hint="default"/>
          <w:sz w:val="21"/>
          <w:szCs w:val="21"/>
        </w:rPr>
        <w:t>元，</w:t>
      </w:r>
    </w:p>
    <w:p>
      <w:pPr>
        <w:spacing w:line="400" w:lineRule="auto" w:before="145"/>
        <w:ind w:left="1100" w:right="1542" w:hanging="42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1,500,000.00</w:t>
      </w:r>
      <w:r>
        <w:rPr>
          <w:rFonts w:ascii="宋体" w:hAnsi="宋体" w:cs="宋体" w:eastAsia="宋体" w:hint="default"/>
          <w:spacing w:val="-59"/>
          <w:sz w:val="21"/>
          <w:szCs w:val="21"/>
        </w:rPr>
        <w:t> </w:t>
      </w:r>
      <w:r>
        <w:rPr>
          <w:rFonts w:ascii="宋体" w:hAnsi="宋体" w:cs="宋体" w:eastAsia="宋体" w:hint="default"/>
          <w:sz w:val="21"/>
          <w:szCs w:val="21"/>
        </w:rPr>
        <w:t>元，3</w:t>
      </w:r>
      <w:r>
        <w:rPr>
          <w:rFonts w:ascii="宋体" w:hAnsi="宋体" w:cs="宋体" w:eastAsia="宋体" w:hint="default"/>
          <w:spacing w:val="-59"/>
          <w:sz w:val="21"/>
          <w:szCs w:val="21"/>
        </w:rPr>
        <w:t> </w:t>
      </w:r>
      <w:r>
        <w:rPr>
          <w:rFonts w:ascii="宋体" w:hAnsi="宋体" w:cs="宋体" w:eastAsia="宋体" w:hint="default"/>
          <w:sz w:val="21"/>
          <w:szCs w:val="21"/>
        </w:rPr>
        <w:t>年以上</w:t>
      </w:r>
      <w:r>
        <w:rPr>
          <w:rFonts w:ascii="宋体" w:hAnsi="宋体" w:cs="宋体" w:eastAsia="宋体" w:hint="default"/>
          <w:spacing w:val="-61"/>
          <w:sz w:val="21"/>
          <w:szCs w:val="21"/>
        </w:rPr>
        <w:t> </w:t>
      </w:r>
      <w:r>
        <w:rPr>
          <w:rFonts w:ascii="宋体" w:hAnsi="宋体" w:cs="宋体" w:eastAsia="宋体" w:hint="default"/>
          <w:sz w:val="21"/>
          <w:szCs w:val="21"/>
        </w:rPr>
        <w:t>2,000,000.00</w:t>
      </w:r>
      <w:r>
        <w:rPr>
          <w:rFonts w:ascii="宋体" w:hAnsi="宋体" w:cs="宋体" w:eastAsia="宋体" w:hint="default"/>
          <w:spacing w:val="-59"/>
          <w:sz w:val="21"/>
          <w:szCs w:val="21"/>
        </w:rPr>
        <w:t> </w:t>
      </w:r>
      <w:r>
        <w:rPr>
          <w:rFonts w:ascii="宋体" w:hAnsi="宋体" w:cs="宋体" w:eastAsia="宋体" w:hint="default"/>
          <w:sz w:val="21"/>
          <w:szCs w:val="21"/>
        </w:rPr>
        <w:t>元)，所购房屋尚未交付使用。</w:t>
      </w:r>
      <w:r>
        <w:rPr>
          <w:rFonts w:ascii="宋体" w:hAnsi="宋体" w:cs="宋体" w:eastAsia="宋体" w:hint="default"/>
          <w:spacing w:val="-1"/>
          <w:sz w:val="21"/>
          <w:szCs w:val="21"/>
        </w:rPr>
        <w:t> </w:t>
      </w: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无持有本公司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5%）表决权股份的股东款项。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其他应收款</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before="162"/>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4"/>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362"/>
        <w:gridCol w:w="1465"/>
        <w:gridCol w:w="776"/>
        <w:gridCol w:w="1187"/>
        <w:gridCol w:w="776"/>
        <w:gridCol w:w="1387"/>
        <w:gridCol w:w="776"/>
        <w:gridCol w:w="1196"/>
        <w:gridCol w:w="648"/>
      </w:tblGrid>
      <w:tr>
        <w:trPr>
          <w:trHeight w:val="434" w:hRule="exact"/>
        </w:trPr>
        <w:tc>
          <w:tcPr>
            <w:tcW w:w="136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2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0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6" w:hRule="exact"/>
        </w:trPr>
        <w:tc>
          <w:tcPr>
            <w:tcW w:w="1362" w:type="dxa"/>
            <w:vMerge/>
            <w:tcBorders>
              <w:left w:val="nil" w:sz="6" w:space="0" w:color="auto"/>
              <w:right w:val="single" w:sz="4" w:space="0" w:color="000000"/>
            </w:tcBorders>
          </w:tcPr>
          <w:p>
            <w:pPr/>
          </w:p>
        </w:tc>
        <w:tc>
          <w:tcPr>
            <w:tcW w:w="2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7" w:hRule="exact"/>
        </w:trPr>
        <w:tc>
          <w:tcPr>
            <w:tcW w:w="1362" w:type="dxa"/>
            <w:vMerge/>
            <w:tcBorders>
              <w:left w:val="nil" w:sz="6" w:space="0" w:color="auto"/>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0"/>
              <w:jc w:val="center"/>
              <w:rPr>
                <w:rFonts w:ascii="宋体" w:hAnsi="宋体" w:cs="宋体" w:eastAsia="宋体" w:hint="default"/>
                <w:sz w:val="18"/>
                <w:szCs w:val="18"/>
              </w:rPr>
            </w:pPr>
            <w:r>
              <w:rPr>
                <w:rFonts w:ascii="宋体" w:hAnsi="宋体" w:cs="宋体" w:eastAsia="宋体" w:hint="default"/>
                <w:sz w:val="18"/>
                <w:szCs w:val="18"/>
              </w:rPr>
              <w:t>金额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7"/>
              <w:jc w:val="right"/>
              <w:rPr>
                <w:rFonts w:ascii="宋体" w:hAnsi="宋体" w:cs="宋体" w:eastAsia="宋体" w:hint="default"/>
                <w:sz w:val="18"/>
                <w:szCs w:val="18"/>
              </w:rPr>
            </w:pPr>
            <w:r>
              <w:rPr>
                <w:rFonts w:ascii="宋体" w:hAnsi="宋体" w:cs="宋体" w:eastAsia="宋体" w:hint="default"/>
                <w:sz w:val="18"/>
                <w:szCs w:val="18"/>
              </w:rPr>
              <w:t>比例(%)</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7"/>
              <w:jc w:val="right"/>
              <w:rPr>
                <w:rFonts w:ascii="宋体" w:hAnsi="宋体" w:cs="宋体" w:eastAsia="宋体" w:hint="default"/>
                <w:sz w:val="18"/>
                <w:szCs w:val="18"/>
              </w:rPr>
            </w:pPr>
            <w:r>
              <w:rPr>
                <w:rFonts w:ascii="宋体" w:hAnsi="宋体" w:cs="宋体" w:eastAsia="宋体" w:hint="default"/>
                <w:sz w:val="18"/>
                <w:szCs w:val="18"/>
              </w:rPr>
              <w:t>比例(%)</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8"/>
              <w:jc w:val="right"/>
              <w:rPr>
                <w:rFonts w:ascii="宋体" w:hAnsi="宋体" w:cs="宋体" w:eastAsia="宋体" w:hint="default"/>
                <w:sz w:val="18"/>
                <w:szCs w:val="18"/>
              </w:rPr>
            </w:pPr>
            <w:r>
              <w:rPr>
                <w:rFonts w:ascii="宋体" w:hAnsi="宋体" w:cs="宋体" w:eastAsia="宋体" w:hint="default"/>
                <w:sz w:val="18"/>
                <w:szCs w:val="18"/>
              </w:rPr>
              <w:t>比例(%)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83" w:right="143" w:hanging="46"/>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870" w:hRule="exact"/>
        </w:trPr>
        <w:tc>
          <w:tcPr>
            <w:tcW w:w="1362"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2" w:right="332"/>
              <w:jc w:val="both"/>
              <w:rPr>
                <w:rFonts w:ascii="宋体" w:hAnsi="宋体" w:cs="宋体" w:eastAsia="宋体" w:hint="default"/>
                <w:sz w:val="18"/>
                <w:szCs w:val="18"/>
              </w:rPr>
            </w:pPr>
            <w:r>
              <w:rPr>
                <w:rFonts w:ascii="宋体" w:hAnsi="宋体" w:cs="宋体" w:eastAsia="宋体" w:hint="default"/>
                <w:sz w:val="18"/>
                <w:szCs w:val="18"/>
              </w:rPr>
              <w:t>单项金额重 大并单项计 提坏账准备</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9,492,942.13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79.79</w:t>
            </w:r>
          </w:p>
        </w:tc>
        <w:tc>
          <w:tcPr>
            <w:tcW w:w="118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6"/>
              <w:jc w:val="right"/>
              <w:rPr>
                <w:rFonts w:ascii="宋体" w:hAnsi="宋体" w:cs="宋体" w:eastAsia="宋体" w:hint="default"/>
                <w:sz w:val="18"/>
                <w:szCs w:val="18"/>
              </w:rPr>
            </w:pPr>
            <w:r>
              <w:rPr>
                <w:rFonts w:ascii="宋体"/>
                <w:sz w:val="18"/>
              </w:rPr>
              <w:t>4,857,842.95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8"/>
              <w:jc w:val="right"/>
              <w:rPr>
                <w:rFonts w:ascii="宋体" w:hAnsi="宋体" w:cs="宋体" w:eastAsia="宋体" w:hint="default"/>
                <w:sz w:val="18"/>
                <w:szCs w:val="18"/>
              </w:rPr>
            </w:pPr>
            <w:r>
              <w:rPr>
                <w:rFonts w:ascii="宋体"/>
                <w:sz w:val="18"/>
              </w:rPr>
              <w:t>70.27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nil" w:sz="6" w:space="0" w:color="auto"/>
            </w:tcBorders>
          </w:tcPr>
          <w:p>
            <w:pPr/>
          </w:p>
        </w:tc>
      </w:tr>
      <w:tr>
        <w:trPr>
          <w:trHeight w:val="596" w:hRule="exact"/>
        </w:trPr>
        <w:tc>
          <w:tcPr>
            <w:tcW w:w="1362"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2" w:right="332"/>
              <w:jc w:val="left"/>
              <w:rPr>
                <w:rFonts w:ascii="宋体" w:hAnsi="宋体" w:cs="宋体" w:eastAsia="宋体" w:hint="default"/>
                <w:sz w:val="18"/>
                <w:szCs w:val="18"/>
              </w:rPr>
            </w:pPr>
            <w:r>
              <w:rPr>
                <w:rFonts w:ascii="宋体" w:hAnsi="宋体" w:cs="宋体" w:eastAsia="宋体" w:hint="default"/>
                <w:sz w:val="18"/>
                <w:szCs w:val="18"/>
              </w:rPr>
              <w:t>按组合计提 坏账准备</w:t>
            </w:r>
          </w:p>
        </w:tc>
        <w:tc>
          <w:tcPr>
            <w:tcW w:w="146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1362"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2" w:right="332"/>
              <w:jc w:val="left"/>
              <w:rPr>
                <w:rFonts w:ascii="宋体" w:hAnsi="宋体" w:cs="宋体" w:eastAsia="宋体" w:hint="default"/>
                <w:sz w:val="18"/>
                <w:szCs w:val="18"/>
              </w:rPr>
            </w:pPr>
            <w:r>
              <w:rPr>
                <w:rFonts w:ascii="宋体" w:hAnsi="宋体" w:cs="宋体" w:eastAsia="宋体" w:hint="default"/>
                <w:sz w:val="18"/>
                <w:szCs w:val="18"/>
              </w:rPr>
              <w:t>账龄分析法 组合</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2,404,127.33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20.21</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0" w:right="0"/>
              <w:jc w:val="center"/>
              <w:rPr>
                <w:rFonts w:ascii="宋体" w:hAnsi="宋体" w:cs="宋体" w:eastAsia="宋体" w:hint="default"/>
                <w:sz w:val="18"/>
                <w:szCs w:val="18"/>
              </w:rPr>
            </w:pPr>
            <w:r>
              <w:rPr>
                <w:rFonts w:ascii="宋体"/>
                <w:sz w:val="18"/>
              </w:rPr>
              <w:t>397,066.11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16.52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6"/>
              <w:jc w:val="right"/>
              <w:rPr>
                <w:rFonts w:ascii="宋体" w:hAnsi="宋体" w:cs="宋体" w:eastAsia="宋体" w:hint="default"/>
                <w:sz w:val="18"/>
                <w:szCs w:val="18"/>
              </w:rPr>
            </w:pPr>
            <w:r>
              <w:rPr>
                <w:rFonts w:ascii="宋体"/>
                <w:sz w:val="18"/>
              </w:rPr>
              <w:t>2,055,687.98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8"/>
              <w:jc w:val="right"/>
              <w:rPr>
                <w:rFonts w:ascii="宋体" w:hAnsi="宋体" w:cs="宋体" w:eastAsia="宋体" w:hint="default"/>
                <w:sz w:val="18"/>
                <w:szCs w:val="18"/>
              </w:rPr>
            </w:pPr>
            <w:r>
              <w:rPr>
                <w:rFonts w:ascii="宋体"/>
                <w:sz w:val="18"/>
              </w:rPr>
              <w:t>29.73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2"/>
              <w:jc w:val="right"/>
              <w:rPr>
                <w:rFonts w:ascii="宋体" w:hAnsi="宋体" w:cs="宋体" w:eastAsia="宋体" w:hint="default"/>
                <w:sz w:val="18"/>
                <w:szCs w:val="18"/>
              </w:rPr>
            </w:pPr>
            <w:r>
              <w:rPr>
                <w:rFonts w:ascii="宋体"/>
                <w:sz w:val="18"/>
              </w:rPr>
              <w:t>416,160.96</w:t>
            </w:r>
          </w:p>
        </w:tc>
        <w:tc>
          <w:tcPr>
            <w:tcW w:w="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2"/>
              <w:jc w:val="right"/>
              <w:rPr>
                <w:rFonts w:ascii="宋体" w:hAnsi="宋体" w:cs="宋体" w:eastAsia="宋体" w:hint="default"/>
                <w:sz w:val="18"/>
                <w:szCs w:val="18"/>
              </w:rPr>
            </w:pPr>
            <w:r>
              <w:rPr>
                <w:rFonts w:ascii="宋体"/>
                <w:sz w:val="18"/>
              </w:rPr>
              <w:t>20.24</w:t>
            </w:r>
          </w:p>
        </w:tc>
      </w:tr>
      <w:tr>
        <w:trPr>
          <w:trHeight w:val="510" w:hRule="exact"/>
        </w:trPr>
        <w:tc>
          <w:tcPr>
            <w:tcW w:w="1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2,404,127.33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20.21</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0" w:right="0"/>
              <w:jc w:val="center"/>
              <w:rPr>
                <w:rFonts w:ascii="宋体" w:hAnsi="宋体" w:cs="宋体" w:eastAsia="宋体" w:hint="default"/>
                <w:sz w:val="18"/>
                <w:szCs w:val="18"/>
              </w:rPr>
            </w:pPr>
            <w:r>
              <w:rPr>
                <w:rFonts w:ascii="宋体"/>
                <w:sz w:val="18"/>
              </w:rPr>
              <w:t>397,066.11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16.52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6"/>
              <w:jc w:val="right"/>
              <w:rPr>
                <w:rFonts w:ascii="宋体" w:hAnsi="宋体" w:cs="宋体" w:eastAsia="宋体" w:hint="default"/>
                <w:sz w:val="18"/>
                <w:szCs w:val="18"/>
              </w:rPr>
            </w:pPr>
            <w:r>
              <w:rPr>
                <w:rFonts w:ascii="宋体"/>
                <w:sz w:val="18"/>
              </w:rPr>
              <w:t>2,055,687.98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8"/>
              <w:jc w:val="right"/>
              <w:rPr>
                <w:rFonts w:ascii="宋体" w:hAnsi="宋体" w:cs="宋体" w:eastAsia="宋体" w:hint="default"/>
                <w:sz w:val="18"/>
                <w:szCs w:val="18"/>
              </w:rPr>
            </w:pPr>
            <w:r>
              <w:rPr>
                <w:rFonts w:ascii="宋体"/>
                <w:sz w:val="18"/>
              </w:rPr>
              <w:t>29.73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sz w:val="18"/>
              </w:rPr>
              <w:t>416,160.96</w:t>
            </w:r>
          </w:p>
        </w:tc>
        <w:tc>
          <w:tcPr>
            <w:tcW w:w="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sz w:val="18"/>
              </w:rPr>
              <w:t>20.24</w:t>
            </w:r>
          </w:p>
        </w:tc>
      </w:tr>
      <w:tr>
        <w:trPr>
          <w:trHeight w:val="870" w:hRule="exact"/>
        </w:trPr>
        <w:tc>
          <w:tcPr>
            <w:tcW w:w="1362"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2" w:right="152"/>
              <w:jc w:val="both"/>
              <w:rPr>
                <w:rFonts w:ascii="宋体" w:hAnsi="宋体" w:cs="宋体" w:eastAsia="宋体" w:hint="default"/>
                <w:sz w:val="18"/>
                <w:szCs w:val="18"/>
              </w:rPr>
            </w:pPr>
            <w:r>
              <w:rPr>
                <w:rFonts w:ascii="宋体" w:hAnsi="宋体" w:cs="宋体" w:eastAsia="宋体" w:hint="default"/>
                <w:sz w:val="18"/>
                <w:szCs w:val="18"/>
              </w:rPr>
              <w:t>单项金额虽不 重大但单项计 提坏账准备</w:t>
            </w:r>
          </w:p>
        </w:tc>
        <w:tc>
          <w:tcPr>
            <w:tcW w:w="146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1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11,897,069.46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0" w:right="0"/>
              <w:jc w:val="center"/>
              <w:rPr>
                <w:rFonts w:ascii="宋体" w:hAnsi="宋体" w:cs="宋体" w:eastAsia="宋体" w:hint="default"/>
                <w:sz w:val="18"/>
                <w:szCs w:val="18"/>
              </w:rPr>
            </w:pPr>
            <w:r>
              <w:rPr>
                <w:rFonts w:ascii="宋体"/>
                <w:sz w:val="18"/>
              </w:rPr>
              <w:t>397,066.11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3.34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6"/>
              <w:jc w:val="right"/>
              <w:rPr>
                <w:rFonts w:ascii="宋体" w:hAnsi="宋体" w:cs="宋体" w:eastAsia="宋体" w:hint="default"/>
                <w:sz w:val="18"/>
                <w:szCs w:val="18"/>
              </w:rPr>
            </w:pPr>
            <w:r>
              <w:rPr>
                <w:rFonts w:ascii="宋体"/>
                <w:sz w:val="18"/>
              </w:rPr>
              <w:t>6,913,530.93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sz w:val="18"/>
              </w:rPr>
              <w:t>416,160.96</w:t>
            </w:r>
          </w:p>
        </w:tc>
        <w:tc>
          <w:tcPr>
            <w:tcW w:w="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sz w:val="18"/>
              </w:rPr>
              <w:t>6.02</w:t>
            </w:r>
          </w:p>
        </w:tc>
      </w:tr>
    </w:tbl>
    <w:p>
      <w:pPr>
        <w:spacing w:line="240" w:lineRule="auto" w:before="4"/>
        <w:rPr>
          <w:rFonts w:ascii="宋体" w:hAnsi="宋体" w:cs="宋体" w:eastAsia="宋体" w:hint="default"/>
          <w:sz w:val="7"/>
          <w:szCs w:val="7"/>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期末单项金额重大并单项计提坏账准备的其他应收款</w:t>
      </w:r>
    </w:p>
    <w:p>
      <w:pPr>
        <w:spacing w:line="240" w:lineRule="auto" w:before="4"/>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119"/>
        <w:gridCol w:w="1702"/>
        <w:gridCol w:w="1274"/>
        <w:gridCol w:w="1276"/>
        <w:gridCol w:w="3204"/>
      </w:tblGrid>
      <w:tr>
        <w:trPr>
          <w:trHeight w:val="510" w:hRule="exact"/>
        </w:trPr>
        <w:tc>
          <w:tcPr>
            <w:tcW w:w="2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3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center"/>
        <w:rPr>
          <w:rFonts w:ascii="宋体" w:hAnsi="宋体" w:cs="宋体" w:eastAsia="宋体" w:hint="default"/>
          <w:sz w:val="18"/>
          <w:szCs w:val="18"/>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2119"/>
        <w:gridCol w:w="1702"/>
        <w:gridCol w:w="1274"/>
        <w:gridCol w:w="1276"/>
        <w:gridCol w:w="3204"/>
      </w:tblGrid>
      <w:tr>
        <w:trPr>
          <w:trHeight w:val="557" w:hRule="exact"/>
        </w:trPr>
        <w:tc>
          <w:tcPr>
            <w:tcW w:w="2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9,492,942.13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3" w:right="107"/>
              <w:jc w:val="left"/>
              <w:rPr>
                <w:rFonts w:ascii="宋体" w:hAnsi="宋体" w:cs="宋体" w:eastAsia="宋体" w:hint="default"/>
                <w:sz w:val="18"/>
                <w:szCs w:val="18"/>
              </w:rPr>
            </w:pPr>
            <w:r>
              <w:rPr>
                <w:rFonts w:ascii="宋体" w:hAnsi="宋体" w:cs="宋体" w:eastAsia="宋体" w:hint="default"/>
                <w:spacing w:val="-5"/>
                <w:sz w:val="18"/>
                <w:szCs w:val="18"/>
              </w:rPr>
              <w:t>经单独测试后，未发现其存在明显减值</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迹象，故未计提坏账准备。</w:t>
            </w:r>
          </w:p>
        </w:tc>
      </w:tr>
      <w:tr>
        <w:trPr>
          <w:trHeight w:val="510" w:hRule="exact"/>
        </w:trPr>
        <w:tc>
          <w:tcPr>
            <w:tcW w:w="2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9,492,942.13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nil" w:sz="6" w:space="0" w:color="auto"/>
            </w:tcBorders>
          </w:tcPr>
          <w:p>
            <w:pPr/>
          </w:p>
        </w:tc>
      </w:tr>
    </w:tbl>
    <w:p>
      <w:pPr>
        <w:spacing w:line="240" w:lineRule="auto" w:before="4"/>
        <w:rPr>
          <w:rFonts w:ascii="宋体" w:hAnsi="宋体" w:cs="宋体" w:eastAsia="宋体" w:hint="default"/>
          <w:sz w:val="7"/>
          <w:szCs w:val="7"/>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组合中，采用账龄分析法计提坏账准备的其他应收款</w:t>
      </w:r>
    </w:p>
    <w:p>
      <w:pPr>
        <w:spacing w:line="240" w:lineRule="auto" w:before="4"/>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264"/>
        <w:gridCol w:w="1662"/>
        <w:gridCol w:w="1040"/>
        <w:gridCol w:w="1486"/>
        <w:gridCol w:w="1603"/>
        <w:gridCol w:w="1055"/>
        <w:gridCol w:w="1465"/>
      </w:tblGrid>
      <w:tr>
        <w:trPr>
          <w:trHeight w:val="510" w:hRule="exact"/>
        </w:trPr>
        <w:tc>
          <w:tcPr>
            <w:tcW w:w="126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1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2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1264" w:type="dxa"/>
            <w:vMerge/>
            <w:tcBorders>
              <w:left w:val="nil" w:sz="6" w:space="0" w:color="auto"/>
              <w:right w:val="single" w:sz="4" w:space="0" w:color="000000"/>
            </w:tcBorders>
          </w:tcPr>
          <w:p>
            <w:pPr/>
          </w:p>
        </w:tc>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0" w:hRule="exact"/>
        </w:trPr>
        <w:tc>
          <w:tcPr>
            <w:tcW w:w="1264" w:type="dxa"/>
            <w:vMerge/>
            <w:tcBorders>
              <w:left w:val="nil" w:sz="6" w:space="0" w:color="auto"/>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比例(%)</w:t>
            </w:r>
          </w:p>
        </w:tc>
        <w:tc>
          <w:tcPr>
            <w:tcW w:w="1486" w:type="dxa"/>
            <w:vMerge/>
            <w:tcBorders>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65" w:type="dxa"/>
            <w:vMerge/>
            <w:tcBorders>
              <w:left w:val="single" w:sz="4" w:space="0" w:color="000000"/>
              <w:bottom w:val="single" w:sz="4" w:space="0" w:color="000000"/>
              <w:right w:val="nil" w:sz="6" w:space="0" w:color="auto"/>
            </w:tcBorders>
          </w:tcPr>
          <w:p>
            <w:pPr/>
          </w:p>
        </w:tc>
      </w:tr>
      <w:tr>
        <w:trPr>
          <w:trHeight w:val="510" w:hRule="exact"/>
        </w:trPr>
        <w:tc>
          <w:tcPr>
            <w:tcW w:w="1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1,611,784.85</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67.04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80,589.24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1,106,233.18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53.81</w:t>
            </w:r>
          </w:p>
        </w:tc>
        <w:tc>
          <w:tcPr>
            <w:tcW w:w="1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55,311.66</w:t>
            </w:r>
          </w:p>
        </w:tc>
      </w:tr>
      <w:tr>
        <w:trPr>
          <w:trHeight w:val="510" w:hRule="exact"/>
        </w:trPr>
        <w:tc>
          <w:tcPr>
            <w:tcW w:w="1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381,000.68</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15.85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38,100.07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192,703.00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9.38</w:t>
            </w:r>
          </w:p>
        </w:tc>
        <w:tc>
          <w:tcPr>
            <w:tcW w:w="1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19,270.30</w:t>
            </w:r>
          </w:p>
        </w:tc>
      </w:tr>
      <w:tr>
        <w:trPr>
          <w:trHeight w:val="510" w:hRule="exact"/>
        </w:trPr>
        <w:tc>
          <w:tcPr>
            <w:tcW w:w="1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189,950.00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7.90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56,985.00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593,104.00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28.85</w:t>
            </w:r>
          </w:p>
        </w:tc>
        <w:tc>
          <w:tcPr>
            <w:tcW w:w="1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177,931.20</w:t>
            </w:r>
          </w:p>
        </w:tc>
      </w:tr>
      <w:tr>
        <w:trPr>
          <w:trHeight w:val="510" w:hRule="exact"/>
        </w:trPr>
        <w:tc>
          <w:tcPr>
            <w:tcW w:w="1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221,391.80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9.21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221,391.80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163,647.80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7.96</w:t>
            </w:r>
          </w:p>
        </w:tc>
        <w:tc>
          <w:tcPr>
            <w:tcW w:w="1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163,647.80</w:t>
            </w:r>
          </w:p>
        </w:tc>
      </w:tr>
      <w:tr>
        <w:trPr>
          <w:trHeight w:val="510" w:hRule="exact"/>
        </w:trPr>
        <w:tc>
          <w:tcPr>
            <w:tcW w:w="1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2,404,127.33</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397,066.11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2,055,687.98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416,160.96</w:t>
            </w:r>
          </w:p>
        </w:tc>
      </w:tr>
    </w:tbl>
    <w:p>
      <w:pPr>
        <w:spacing w:before="90"/>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本期实际核销的其他应收款情况</w:t>
      </w:r>
    </w:p>
    <w:p>
      <w:pPr>
        <w:spacing w:line="240" w:lineRule="auto" w:before="2"/>
        <w:rPr>
          <w:rFonts w:ascii="宋体" w:hAnsi="宋体" w:cs="宋体" w:eastAsia="宋体" w:hint="default"/>
          <w:sz w:val="14"/>
          <w:szCs w:val="14"/>
        </w:rPr>
      </w:pPr>
    </w:p>
    <w:p>
      <w:pPr>
        <w:spacing w:line="367" w:lineRule="auto" w:before="0"/>
        <w:ind w:left="680" w:right="820" w:firstLine="420"/>
        <w:jc w:val="left"/>
        <w:rPr>
          <w:rFonts w:ascii="宋体" w:hAnsi="宋体" w:cs="宋体" w:eastAsia="宋体" w:hint="default"/>
          <w:sz w:val="21"/>
          <w:szCs w:val="21"/>
        </w:rPr>
      </w:pPr>
      <w:r>
        <w:rPr>
          <w:rFonts w:ascii="宋体" w:hAnsi="宋体" w:cs="宋体" w:eastAsia="宋体" w:hint="default"/>
          <w:sz w:val="21"/>
          <w:szCs w:val="21"/>
        </w:rPr>
        <w:t>公司应收非关联方上海佳歆房地产咨询有限公司等押金共计</w:t>
      </w:r>
      <w:r>
        <w:rPr>
          <w:rFonts w:ascii="宋体" w:hAnsi="宋体" w:cs="宋体" w:eastAsia="宋体" w:hint="default"/>
          <w:spacing w:val="-48"/>
          <w:sz w:val="21"/>
          <w:szCs w:val="21"/>
        </w:rPr>
        <w:t> </w:t>
      </w:r>
      <w:r>
        <w:rPr>
          <w:rFonts w:ascii="宋体" w:hAnsi="宋体" w:cs="宋体" w:eastAsia="宋体" w:hint="default"/>
          <w:sz w:val="21"/>
          <w:szCs w:val="21"/>
        </w:rPr>
        <w:t>2,862.12</w:t>
      </w:r>
      <w:r>
        <w:rPr>
          <w:rFonts w:ascii="宋体" w:hAnsi="宋体" w:cs="宋体" w:eastAsia="宋体" w:hint="default"/>
          <w:spacing w:val="-48"/>
          <w:sz w:val="21"/>
          <w:szCs w:val="21"/>
        </w:rPr>
        <w:t> </w:t>
      </w:r>
      <w:r>
        <w:rPr>
          <w:rFonts w:ascii="宋体" w:hAnsi="宋体" w:cs="宋体" w:eastAsia="宋体" w:hint="default"/>
          <w:sz w:val="21"/>
          <w:szCs w:val="21"/>
        </w:rPr>
        <w:t>元，经多次催讨</w:t>
      </w:r>
      <w:r>
        <w:rPr>
          <w:rFonts w:ascii="宋体" w:hAnsi="宋体" w:cs="宋体" w:eastAsia="宋体" w:hint="default"/>
          <w:sz w:val="21"/>
          <w:szCs w:val="21"/>
        </w:rPr>
        <w:t> 无果，估计难以收回，于本期核销。</w:t>
      </w:r>
    </w:p>
    <w:p>
      <w:pPr>
        <w:spacing w:line="367" w:lineRule="auto" w:before="73"/>
        <w:ind w:left="1100" w:right="1463" w:firstLine="0"/>
        <w:jc w:val="left"/>
        <w:rPr>
          <w:rFonts w:ascii="宋体" w:hAnsi="宋体" w:cs="宋体" w:eastAsia="宋体" w:hint="default"/>
          <w:sz w:val="21"/>
          <w:szCs w:val="21"/>
        </w:rPr>
      </w:pPr>
      <w:r>
        <w:rPr/>
        <w:pict>
          <v:shape style="position:absolute;margin-left:62.459995pt;margin-top:41.113544pt;width:479.4pt;height:183.4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02"/>
                    <w:gridCol w:w="1165"/>
                    <w:gridCol w:w="1672"/>
                    <w:gridCol w:w="1099"/>
                    <w:gridCol w:w="1530"/>
                    <w:gridCol w:w="1206"/>
                  </w:tblGrid>
                  <w:tr>
                    <w:trPr>
                      <w:trHeight w:val="596" w:hRule="exact"/>
                    </w:trPr>
                    <w:tc>
                      <w:tcPr>
                        <w:tcW w:w="2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398" w:right="215"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1" w:right="50" w:hanging="315"/>
                          <w:jc w:val="left"/>
                          <w:rPr>
                            <w:rFonts w:ascii="宋体" w:hAnsi="宋体" w:cs="宋体" w:eastAsia="宋体" w:hint="default"/>
                            <w:sz w:val="18"/>
                            <w:szCs w:val="18"/>
                          </w:rPr>
                        </w:pPr>
                        <w:r>
                          <w:rPr>
                            <w:rFonts w:ascii="宋体" w:hAnsi="宋体" w:cs="宋体" w:eastAsia="宋体" w:hint="default"/>
                            <w:sz w:val="18"/>
                            <w:szCs w:val="18"/>
                          </w:rPr>
                          <w:t>占其应收账款余额 的比例(%)</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10"/>
                          <w:ind w:left="327" w:right="241" w:hanging="90"/>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510" w:hRule="exact"/>
                    </w:trPr>
                    <w:tc>
                      <w:tcPr>
                        <w:tcW w:w="2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浙江省温岭市国家税务局</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7,786,949.01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4"/>
                          <w:jc w:val="center"/>
                          <w:rPr>
                            <w:rFonts w:ascii="宋体" w:hAnsi="宋体" w:cs="宋体" w:eastAsia="宋体" w:hint="default"/>
                            <w:sz w:val="18"/>
                            <w:szCs w:val="18"/>
                          </w:rPr>
                        </w:pPr>
                        <w:r>
                          <w:rPr>
                            <w:rFonts w:ascii="宋体"/>
                            <w:sz w:val="18"/>
                          </w:rPr>
                          <w:t>65.45</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出口退税</w:t>
                        </w:r>
                      </w:p>
                    </w:tc>
                  </w:tr>
                  <w:tr>
                    <w:trPr>
                      <w:trHeight w:val="510" w:hRule="exact"/>
                    </w:trPr>
                    <w:tc>
                      <w:tcPr>
                        <w:tcW w:w="2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浙江省台州市路桥区国家税务局</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1,705,993.12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4"/>
                          <w:jc w:val="center"/>
                          <w:rPr>
                            <w:rFonts w:ascii="宋体" w:hAnsi="宋体" w:cs="宋体" w:eastAsia="宋体" w:hint="default"/>
                            <w:sz w:val="18"/>
                            <w:szCs w:val="18"/>
                          </w:rPr>
                        </w:pPr>
                        <w:r>
                          <w:rPr>
                            <w:rFonts w:ascii="宋体"/>
                            <w:sz w:val="18"/>
                          </w:rPr>
                          <w:t>14.34</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出口退税</w:t>
                        </w:r>
                      </w:p>
                    </w:tc>
                  </w:tr>
                  <w:tr>
                    <w:trPr>
                      <w:trHeight w:val="510" w:hRule="exact"/>
                    </w:trPr>
                    <w:tc>
                      <w:tcPr>
                        <w:tcW w:w="2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洪玲斐</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4.20</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代垫款</w:t>
                        </w:r>
                      </w:p>
                    </w:tc>
                  </w:tr>
                  <w:tr>
                    <w:trPr>
                      <w:trHeight w:val="510" w:hRule="exact"/>
                    </w:trPr>
                    <w:tc>
                      <w:tcPr>
                        <w:tcW w:w="2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中华人民共和国北仑海关</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460,000.00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3.87</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510" w:hRule="exact"/>
                    </w:trPr>
                    <w:tc>
                      <w:tcPr>
                        <w:tcW w:w="2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中华人民共和国台州海关</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86,461.61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0.73</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511" w:hRule="exact"/>
                    </w:trPr>
                    <w:tc>
                      <w:tcPr>
                        <w:tcW w:w="2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165"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10,539,403.74</w:t>
                        </w:r>
                      </w:p>
                    </w:tc>
                    <w:tc>
                      <w:tcPr>
                        <w:tcW w:w="1099"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4"/>
                          <w:jc w:val="center"/>
                          <w:rPr>
                            <w:rFonts w:ascii="宋体" w:hAnsi="宋体" w:cs="宋体" w:eastAsia="宋体" w:hint="default"/>
                            <w:sz w:val="18"/>
                            <w:szCs w:val="18"/>
                          </w:rPr>
                        </w:pPr>
                        <w:r>
                          <w:rPr>
                            <w:rFonts w:ascii="宋体"/>
                            <w:sz w:val="18"/>
                          </w:rPr>
                          <w:t>88.59</w:t>
                        </w:r>
                      </w:p>
                    </w:tc>
                    <w:tc>
                      <w:tcPr>
                        <w:tcW w:w="1206"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无应收持有本公司</w:t>
      </w:r>
      <w:r>
        <w:rPr>
          <w:rFonts w:ascii="宋体" w:hAnsi="宋体" w:cs="宋体" w:eastAsia="宋体" w:hint="default"/>
          <w:spacing w:val="-54"/>
          <w:sz w:val="21"/>
          <w:szCs w:val="21"/>
        </w:rPr>
        <w:t> </w:t>
      </w:r>
      <w:r>
        <w:rPr>
          <w:rFonts w:ascii="宋体" w:hAnsi="宋体" w:cs="宋体" w:eastAsia="宋体" w:hint="default"/>
          <w:sz w:val="21"/>
          <w:szCs w:val="21"/>
        </w:rPr>
        <w:t>5%以上（含</w:t>
      </w:r>
      <w:r>
        <w:rPr>
          <w:rFonts w:ascii="宋体" w:hAnsi="宋体" w:cs="宋体" w:eastAsia="宋体" w:hint="default"/>
          <w:spacing w:val="-54"/>
          <w:sz w:val="21"/>
          <w:szCs w:val="21"/>
        </w:rPr>
        <w:t> </w:t>
      </w:r>
      <w:r>
        <w:rPr>
          <w:rFonts w:ascii="宋体" w:hAnsi="宋体" w:cs="宋体" w:eastAsia="宋体" w:hint="default"/>
          <w:sz w:val="21"/>
          <w:szCs w:val="21"/>
        </w:rPr>
        <w:t>5%）表决权股份的股东及其他关联方款项。</w:t>
      </w:r>
      <w:r>
        <w:rPr>
          <w:rFonts w:ascii="宋体" w:hAnsi="宋体" w:cs="宋体" w:eastAsia="宋体" w:hint="default"/>
          <w:sz w:val="21"/>
          <w:szCs w:val="21"/>
        </w:rPr>
        <w:t> (4)</w:t>
      </w:r>
      <w:r>
        <w:rPr>
          <w:rFonts w:ascii="宋体" w:hAnsi="宋体" w:cs="宋体" w:eastAsia="宋体" w:hint="default"/>
          <w:spacing w:val="-1"/>
          <w:sz w:val="21"/>
          <w:szCs w:val="21"/>
        </w:rPr>
        <w:t> </w:t>
      </w:r>
      <w:r>
        <w:rPr>
          <w:rFonts w:ascii="宋体" w:hAnsi="宋体" w:cs="宋体" w:eastAsia="宋体" w:hint="default"/>
          <w:sz w:val="21"/>
          <w:szCs w:val="21"/>
        </w:rPr>
        <w:t>其他应收款金额前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
          <w:sz w:val="21"/>
          <w:szCs w:val="21"/>
        </w:rPr>
        <w:t> </w:t>
      </w:r>
      <w:r>
        <w:rPr>
          <w:rFonts w:ascii="宋体" w:hAnsi="宋体" w:cs="宋体" w:eastAsia="宋体" w:hint="default"/>
          <w:sz w:val="21"/>
          <w:szCs w:val="21"/>
        </w:rPr>
        <w:t>存货</w:t>
      </w:r>
    </w:p>
    <w:p>
      <w:pPr>
        <w:spacing w:line="240" w:lineRule="auto" w:before="3"/>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5"/>
        <w:rPr>
          <w:rFonts w:ascii="宋体" w:hAnsi="宋体" w:cs="宋体" w:eastAsia="宋体" w:hint="default"/>
          <w:sz w:val="2"/>
          <w:szCs w:val="2"/>
        </w:rPr>
      </w:pPr>
    </w:p>
    <w:tbl>
      <w:tblPr>
        <w:tblW w:w="0" w:type="auto"/>
        <w:jc w:val="left"/>
        <w:tblInd w:w="150" w:type="dxa"/>
        <w:tblLayout w:type="fixed"/>
        <w:tblCellMar>
          <w:top w:w="0" w:type="dxa"/>
          <w:left w:w="0" w:type="dxa"/>
          <w:bottom w:w="0" w:type="dxa"/>
          <w:right w:w="0" w:type="dxa"/>
        </w:tblCellMar>
        <w:tblLook w:val="01E0"/>
      </w:tblPr>
      <w:tblGrid>
        <w:gridCol w:w="1254"/>
        <w:gridCol w:w="1384"/>
        <w:gridCol w:w="1382"/>
        <w:gridCol w:w="1384"/>
        <w:gridCol w:w="1382"/>
        <w:gridCol w:w="1384"/>
        <w:gridCol w:w="1375"/>
      </w:tblGrid>
      <w:tr>
        <w:trPr>
          <w:trHeight w:val="322" w:hRule="exact"/>
        </w:trPr>
        <w:tc>
          <w:tcPr>
            <w:tcW w:w="1254"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1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8"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414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82" w:right="0"/>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323" w:hRule="exact"/>
        </w:trPr>
        <w:tc>
          <w:tcPr>
            <w:tcW w:w="1254" w:type="dxa"/>
            <w:vMerge/>
            <w:tcBorders>
              <w:left w:val="nil" w:sz="6" w:space="0" w:color="auto"/>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4"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9"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4"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89"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bl>
    <w:p>
      <w:pPr>
        <w:spacing w:after="0" w:line="240" w:lineRule="auto"/>
        <w:jc w:val="left"/>
        <w:rPr>
          <w:rFonts w:ascii="宋体" w:hAnsi="宋体" w:cs="宋体" w:eastAsia="宋体" w:hint="default"/>
          <w:sz w:val="18"/>
          <w:szCs w:val="18"/>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29" w:type="dxa"/>
        <w:tblLayout w:type="fixed"/>
        <w:tblCellMar>
          <w:top w:w="0" w:type="dxa"/>
          <w:left w:w="0" w:type="dxa"/>
          <w:bottom w:w="0" w:type="dxa"/>
          <w:right w:w="0" w:type="dxa"/>
        </w:tblCellMar>
        <w:tblLook w:val="01E0"/>
      </w:tblPr>
      <w:tblGrid>
        <w:gridCol w:w="1276"/>
        <w:gridCol w:w="1384"/>
        <w:gridCol w:w="1382"/>
        <w:gridCol w:w="1384"/>
        <w:gridCol w:w="1382"/>
        <w:gridCol w:w="1384"/>
        <w:gridCol w:w="1382"/>
      </w:tblGrid>
      <w:tr>
        <w:trPr>
          <w:trHeight w:val="430" w:hRule="exact"/>
        </w:trPr>
        <w:tc>
          <w:tcPr>
            <w:tcW w:w="1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8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3"/>
              <w:jc w:val="right"/>
              <w:rPr>
                <w:rFonts w:ascii="宋体" w:hAnsi="宋体" w:cs="宋体" w:eastAsia="宋体" w:hint="default"/>
                <w:sz w:val="18"/>
                <w:szCs w:val="18"/>
              </w:rPr>
            </w:pPr>
            <w:r>
              <w:rPr>
                <w:rFonts w:ascii="宋体"/>
                <w:sz w:val="18"/>
              </w:rPr>
              <w:t>51,252,803.51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z w:val="18"/>
              </w:rPr>
              <w:t>1,259,832.52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5"/>
              <w:jc w:val="right"/>
              <w:rPr>
                <w:rFonts w:ascii="宋体" w:hAnsi="宋体" w:cs="宋体" w:eastAsia="宋体" w:hint="default"/>
                <w:sz w:val="18"/>
                <w:szCs w:val="18"/>
              </w:rPr>
            </w:pPr>
            <w:r>
              <w:rPr>
                <w:rFonts w:ascii="宋体"/>
                <w:sz w:val="18"/>
              </w:rPr>
              <w:t>49,992,970.99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z w:val="18"/>
              </w:rPr>
              <w:t>39,554,455.54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2"/>
              <w:jc w:val="right"/>
              <w:rPr>
                <w:rFonts w:ascii="宋体" w:hAnsi="宋体" w:cs="宋体" w:eastAsia="宋体" w:hint="default"/>
                <w:sz w:val="18"/>
                <w:szCs w:val="18"/>
              </w:rPr>
            </w:pPr>
            <w:r>
              <w:rPr>
                <w:rFonts w:ascii="宋体"/>
                <w:sz w:val="18"/>
              </w:rPr>
              <w:t>1,240,439.11</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7"/>
              <w:jc w:val="right"/>
              <w:rPr>
                <w:rFonts w:ascii="宋体" w:hAnsi="宋体" w:cs="宋体" w:eastAsia="宋体" w:hint="default"/>
                <w:sz w:val="18"/>
                <w:szCs w:val="18"/>
              </w:rPr>
            </w:pPr>
            <w:r>
              <w:rPr>
                <w:rFonts w:ascii="宋体"/>
                <w:sz w:val="18"/>
              </w:rPr>
              <w:t>38,314,016.43</w:t>
            </w:r>
          </w:p>
        </w:tc>
      </w:tr>
      <w:tr>
        <w:trPr>
          <w:trHeight w:val="431" w:hRule="exact"/>
        </w:trPr>
        <w:tc>
          <w:tcPr>
            <w:tcW w:w="1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8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3"/>
              <w:jc w:val="right"/>
              <w:rPr>
                <w:rFonts w:ascii="宋体" w:hAnsi="宋体" w:cs="宋体" w:eastAsia="宋体" w:hint="default"/>
                <w:sz w:val="18"/>
                <w:szCs w:val="18"/>
              </w:rPr>
            </w:pPr>
            <w:r>
              <w:rPr>
                <w:rFonts w:ascii="宋体"/>
                <w:sz w:val="18"/>
              </w:rPr>
              <w:t>26,654,893.68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5"/>
              <w:jc w:val="right"/>
              <w:rPr>
                <w:rFonts w:ascii="宋体" w:hAnsi="宋体" w:cs="宋体" w:eastAsia="宋体" w:hint="default"/>
                <w:sz w:val="18"/>
                <w:szCs w:val="18"/>
              </w:rPr>
            </w:pPr>
            <w:r>
              <w:rPr>
                <w:rFonts w:ascii="宋体"/>
                <w:sz w:val="18"/>
              </w:rPr>
              <w:t>26,654,893.68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z w:val="18"/>
              </w:rPr>
              <w:t>19,919,948.62</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7"/>
              <w:jc w:val="right"/>
              <w:rPr>
                <w:rFonts w:ascii="宋体" w:hAnsi="宋体" w:cs="宋体" w:eastAsia="宋体" w:hint="default"/>
                <w:sz w:val="18"/>
                <w:szCs w:val="18"/>
              </w:rPr>
            </w:pPr>
            <w:r>
              <w:rPr>
                <w:rFonts w:ascii="宋体"/>
                <w:sz w:val="18"/>
              </w:rPr>
              <w:t>19,919,948.62</w:t>
            </w:r>
          </w:p>
        </w:tc>
      </w:tr>
      <w:tr>
        <w:trPr>
          <w:trHeight w:val="430" w:hRule="exact"/>
        </w:trPr>
        <w:tc>
          <w:tcPr>
            <w:tcW w:w="1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8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3"/>
              <w:jc w:val="right"/>
              <w:rPr>
                <w:rFonts w:ascii="宋体" w:hAnsi="宋体" w:cs="宋体" w:eastAsia="宋体" w:hint="default"/>
                <w:sz w:val="18"/>
                <w:szCs w:val="18"/>
              </w:rPr>
            </w:pPr>
            <w:r>
              <w:rPr>
                <w:rFonts w:ascii="宋体"/>
                <w:sz w:val="18"/>
              </w:rPr>
              <w:t>48,034,689.82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z w:val="18"/>
              </w:rPr>
              <w:t>2,305,129.51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5"/>
              <w:jc w:val="right"/>
              <w:rPr>
                <w:rFonts w:ascii="宋体" w:hAnsi="宋体" w:cs="宋体" w:eastAsia="宋体" w:hint="default"/>
                <w:sz w:val="18"/>
                <w:szCs w:val="18"/>
              </w:rPr>
            </w:pPr>
            <w:r>
              <w:rPr>
                <w:rFonts w:ascii="宋体"/>
                <w:sz w:val="18"/>
              </w:rPr>
              <w:t>45,729,560.31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z w:val="18"/>
              </w:rPr>
              <w:t>35,488,528.17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2"/>
              <w:jc w:val="right"/>
              <w:rPr>
                <w:rFonts w:ascii="宋体" w:hAnsi="宋体" w:cs="宋体" w:eastAsia="宋体" w:hint="default"/>
                <w:sz w:val="18"/>
                <w:szCs w:val="18"/>
              </w:rPr>
            </w:pPr>
            <w:r>
              <w:rPr>
                <w:rFonts w:ascii="宋体"/>
                <w:sz w:val="18"/>
              </w:rPr>
              <w:t>422,616.66</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7"/>
              <w:jc w:val="right"/>
              <w:rPr>
                <w:rFonts w:ascii="宋体" w:hAnsi="宋体" w:cs="宋体" w:eastAsia="宋体" w:hint="default"/>
                <w:sz w:val="18"/>
                <w:szCs w:val="18"/>
              </w:rPr>
            </w:pPr>
            <w:r>
              <w:rPr>
                <w:rFonts w:ascii="宋体"/>
                <w:sz w:val="18"/>
              </w:rPr>
              <w:t>35,065,911.51</w:t>
            </w:r>
          </w:p>
        </w:tc>
      </w:tr>
      <w:tr>
        <w:trPr>
          <w:trHeight w:val="430" w:hRule="exact"/>
        </w:trPr>
        <w:tc>
          <w:tcPr>
            <w:tcW w:w="1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8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3"/>
              <w:jc w:val="right"/>
              <w:rPr>
                <w:rFonts w:ascii="宋体" w:hAnsi="宋体" w:cs="宋体" w:eastAsia="宋体" w:hint="default"/>
                <w:sz w:val="18"/>
                <w:szCs w:val="18"/>
              </w:rPr>
            </w:pPr>
            <w:r>
              <w:rPr>
                <w:rFonts w:ascii="宋体"/>
                <w:sz w:val="18"/>
              </w:rPr>
              <w:t>62,479,313.22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z w:val="18"/>
              </w:rPr>
              <w:t>2,119,013.30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5"/>
              <w:jc w:val="right"/>
              <w:rPr>
                <w:rFonts w:ascii="宋体" w:hAnsi="宋体" w:cs="宋体" w:eastAsia="宋体" w:hint="default"/>
                <w:sz w:val="18"/>
                <w:szCs w:val="18"/>
              </w:rPr>
            </w:pPr>
            <w:r>
              <w:rPr>
                <w:rFonts w:ascii="宋体"/>
                <w:sz w:val="18"/>
              </w:rPr>
              <w:t>60,360,299.92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z w:val="18"/>
              </w:rPr>
              <w:t>35,970,867.99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2"/>
              <w:jc w:val="right"/>
              <w:rPr>
                <w:rFonts w:ascii="宋体" w:hAnsi="宋体" w:cs="宋体" w:eastAsia="宋体" w:hint="default"/>
                <w:sz w:val="18"/>
                <w:szCs w:val="18"/>
              </w:rPr>
            </w:pPr>
            <w:r>
              <w:rPr>
                <w:rFonts w:ascii="宋体"/>
                <w:sz w:val="18"/>
              </w:rPr>
              <w:t>220,078.78</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7"/>
              <w:jc w:val="right"/>
              <w:rPr>
                <w:rFonts w:ascii="宋体" w:hAnsi="宋体" w:cs="宋体" w:eastAsia="宋体" w:hint="default"/>
                <w:sz w:val="18"/>
                <w:szCs w:val="18"/>
              </w:rPr>
            </w:pPr>
            <w:r>
              <w:rPr>
                <w:rFonts w:ascii="宋体"/>
                <w:sz w:val="18"/>
              </w:rPr>
              <w:t>35,750,789.21</w:t>
            </w:r>
          </w:p>
        </w:tc>
      </w:tr>
      <w:tr>
        <w:trPr>
          <w:trHeight w:val="431" w:hRule="exact"/>
        </w:trPr>
        <w:tc>
          <w:tcPr>
            <w:tcW w:w="1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8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3"/>
              <w:jc w:val="right"/>
              <w:rPr>
                <w:rFonts w:ascii="宋体" w:hAnsi="宋体" w:cs="宋体" w:eastAsia="宋体" w:hint="default"/>
                <w:sz w:val="18"/>
                <w:szCs w:val="18"/>
              </w:rPr>
            </w:pPr>
            <w:r>
              <w:rPr>
                <w:rFonts w:ascii="宋体"/>
                <w:sz w:val="18"/>
              </w:rPr>
              <w:t>11,439,096.07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5"/>
              <w:jc w:val="right"/>
              <w:rPr>
                <w:rFonts w:ascii="宋体" w:hAnsi="宋体" w:cs="宋体" w:eastAsia="宋体" w:hint="default"/>
                <w:sz w:val="18"/>
                <w:szCs w:val="18"/>
              </w:rPr>
            </w:pPr>
            <w:r>
              <w:rPr>
                <w:rFonts w:ascii="宋体"/>
                <w:sz w:val="18"/>
              </w:rPr>
              <w:t>11,439,096.07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z w:val="18"/>
              </w:rPr>
              <w:t>8,258,857.66</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7"/>
              <w:jc w:val="right"/>
              <w:rPr>
                <w:rFonts w:ascii="宋体" w:hAnsi="宋体" w:cs="宋体" w:eastAsia="宋体" w:hint="default"/>
                <w:sz w:val="18"/>
                <w:szCs w:val="18"/>
              </w:rPr>
            </w:pPr>
            <w:r>
              <w:rPr>
                <w:rFonts w:ascii="宋体"/>
                <w:sz w:val="18"/>
              </w:rPr>
              <w:t>8,258,857.66</w:t>
            </w:r>
          </w:p>
        </w:tc>
      </w:tr>
      <w:tr>
        <w:trPr>
          <w:trHeight w:val="430" w:hRule="exact"/>
        </w:trPr>
        <w:tc>
          <w:tcPr>
            <w:tcW w:w="1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8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3"/>
              <w:jc w:val="right"/>
              <w:rPr>
                <w:rFonts w:ascii="宋体" w:hAnsi="宋体" w:cs="宋体" w:eastAsia="宋体" w:hint="default"/>
                <w:sz w:val="18"/>
                <w:szCs w:val="18"/>
              </w:rPr>
            </w:pPr>
            <w:r>
              <w:rPr>
                <w:rFonts w:ascii="宋体"/>
                <w:sz w:val="18"/>
              </w:rPr>
              <w:t>2,746,456.48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z w:val="18"/>
              </w:rPr>
              <w:t>128,105.27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5"/>
              <w:jc w:val="right"/>
              <w:rPr>
                <w:rFonts w:ascii="宋体" w:hAnsi="宋体" w:cs="宋体" w:eastAsia="宋体" w:hint="default"/>
                <w:sz w:val="18"/>
                <w:szCs w:val="18"/>
              </w:rPr>
            </w:pPr>
            <w:r>
              <w:rPr>
                <w:rFonts w:ascii="宋体"/>
                <w:sz w:val="18"/>
              </w:rPr>
              <w:t>2,618,351.21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z w:val="18"/>
              </w:rPr>
              <w:t>2,160,519.51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3"/>
              <w:jc w:val="right"/>
              <w:rPr>
                <w:rFonts w:ascii="宋体" w:hAnsi="宋体" w:cs="宋体" w:eastAsia="宋体" w:hint="default"/>
                <w:sz w:val="18"/>
                <w:szCs w:val="18"/>
              </w:rPr>
            </w:pPr>
            <w:r>
              <w:rPr>
                <w:rFonts w:ascii="宋体"/>
                <w:sz w:val="18"/>
              </w:rPr>
              <w:t>15,442.87</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7"/>
              <w:jc w:val="right"/>
              <w:rPr>
                <w:rFonts w:ascii="宋体" w:hAnsi="宋体" w:cs="宋体" w:eastAsia="宋体" w:hint="default"/>
                <w:sz w:val="18"/>
                <w:szCs w:val="18"/>
              </w:rPr>
            </w:pPr>
            <w:r>
              <w:rPr>
                <w:rFonts w:ascii="宋体"/>
                <w:sz w:val="18"/>
              </w:rPr>
              <w:t>2,145,076.64</w:t>
            </w:r>
          </w:p>
        </w:tc>
      </w:tr>
      <w:tr>
        <w:trPr>
          <w:trHeight w:val="430" w:hRule="exact"/>
        </w:trPr>
        <w:tc>
          <w:tcPr>
            <w:tcW w:w="1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8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3"/>
              <w:jc w:val="right"/>
              <w:rPr>
                <w:rFonts w:ascii="宋体" w:hAnsi="宋体" w:cs="宋体" w:eastAsia="宋体" w:hint="default"/>
                <w:sz w:val="18"/>
                <w:szCs w:val="18"/>
              </w:rPr>
            </w:pPr>
            <w:r>
              <w:rPr>
                <w:rFonts w:ascii="宋体"/>
                <w:sz w:val="18"/>
              </w:rPr>
              <w:t>2,085,618.55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z w:val="18"/>
              </w:rPr>
              <w:t>21,632.55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5"/>
              <w:jc w:val="right"/>
              <w:rPr>
                <w:rFonts w:ascii="宋体" w:hAnsi="宋体" w:cs="宋体" w:eastAsia="宋体" w:hint="default"/>
                <w:sz w:val="18"/>
                <w:szCs w:val="18"/>
              </w:rPr>
            </w:pPr>
            <w:r>
              <w:rPr>
                <w:rFonts w:ascii="宋体"/>
                <w:sz w:val="18"/>
              </w:rPr>
              <w:t>2,063,986.00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z w:val="18"/>
              </w:rPr>
              <w:t>1,639,891.28</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3"/>
              <w:jc w:val="right"/>
              <w:rPr>
                <w:rFonts w:ascii="宋体" w:hAnsi="宋体" w:cs="宋体" w:eastAsia="宋体" w:hint="default"/>
                <w:sz w:val="18"/>
                <w:szCs w:val="18"/>
              </w:rPr>
            </w:pPr>
            <w:r>
              <w:rPr>
                <w:rFonts w:ascii="宋体"/>
                <w:sz w:val="18"/>
              </w:rPr>
              <w:t>48,362.15</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7"/>
              <w:jc w:val="right"/>
              <w:rPr>
                <w:rFonts w:ascii="宋体" w:hAnsi="宋体" w:cs="宋体" w:eastAsia="宋体" w:hint="default"/>
                <w:sz w:val="18"/>
                <w:szCs w:val="18"/>
              </w:rPr>
            </w:pPr>
            <w:r>
              <w:rPr>
                <w:rFonts w:ascii="宋体"/>
                <w:sz w:val="18"/>
              </w:rPr>
              <w:t>1,591,529.13</w:t>
            </w:r>
          </w:p>
        </w:tc>
      </w:tr>
      <w:tr>
        <w:trPr>
          <w:trHeight w:val="431" w:hRule="exact"/>
        </w:trPr>
        <w:tc>
          <w:tcPr>
            <w:tcW w:w="1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3"/>
              <w:jc w:val="right"/>
              <w:rPr>
                <w:rFonts w:ascii="宋体" w:hAnsi="宋体" w:cs="宋体" w:eastAsia="宋体" w:hint="default"/>
                <w:sz w:val="18"/>
                <w:szCs w:val="18"/>
              </w:rPr>
            </w:pPr>
            <w:r>
              <w:rPr>
                <w:rFonts w:ascii="宋体"/>
                <w:sz w:val="18"/>
              </w:rPr>
              <w:t>204,692,871.33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z w:val="18"/>
              </w:rPr>
              <w:t>5,833,713.15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5"/>
              <w:jc w:val="right"/>
              <w:rPr>
                <w:rFonts w:ascii="宋体" w:hAnsi="宋体" w:cs="宋体" w:eastAsia="宋体" w:hint="default"/>
                <w:sz w:val="18"/>
                <w:szCs w:val="18"/>
              </w:rPr>
            </w:pPr>
            <w:r>
              <w:rPr>
                <w:rFonts w:ascii="宋体"/>
                <w:sz w:val="18"/>
              </w:rPr>
              <w:t>198,859,158.18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z w:val="18"/>
              </w:rPr>
              <w:t>142,993,068.77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3"/>
              <w:jc w:val="right"/>
              <w:rPr>
                <w:rFonts w:ascii="宋体" w:hAnsi="宋体" w:cs="宋体" w:eastAsia="宋体" w:hint="default"/>
                <w:sz w:val="18"/>
                <w:szCs w:val="18"/>
              </w:rPr>
            </w:pPr>
            <w:r>
              <w:rPr>
                <w:rFonts w:ascii="宋体"/>
                <w:sz w:val="18"/>
              </w:rPr>
              <w:t>1,946,939.57</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7"/>
              <w:jc w:val="right"/>
              <w:rPr>
                <w:rFonts w:ascii="宋体" w:hAnsi="宋体" w:cs="宋体" w:eastAsia="宋体" w:hint="default"/>
                <w:sz w:val="18"/>
                <w:szCs w:val="18"/>
              </w:rPr>
            </w:pPr>
            <w:r>
              <w:rPr>
                <w:rFonts w:ascii="宋体"/>
                <w:sz w:val="18"/>
              </w:rPr>
              <w:t>141,046,129.20</w:t>
            </w:r>
          </w:p>
        </w:tc>
      </w:tr>
    </w:tbl>
    <w:p>
      <w:pPr>
        <w:spacing w:line="240" w:lineRule="auto" w:before="13"/>
        <w:rPr>
          <w:rFonts w:ascii="宋体" w:hAnsi="宋体" w:cs="宋体" w:eastAsia="宋体" w:hint="default"/>
          <w:sz w:val="5"/>
          <w:szCs w:val="5"/>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存货跌价准备</w:t>
      </w:r>
    </w:p>
    <w:p>
      <w:pPr>
        <w:spacing w:before="122"/>
        <w:ind w:left="1100" w:right="724" w:firstLine="0"/>
        <w:jc w:val="left"/>
        <w:rPr>
          <w:rFonts w:ascii="宋体" w:hAnsi="宋体" w:cs="宋体" w:eastAsia="宋体" w:hint="default"/>
          <w:sz w:val="21"/>
          <w:szCs w:val="21"/>
        </w:rPr>
      </w:pPr>
      <w:r>
        <w:rPr>
          <w:rFonts w:ascii="宋体" w:hAnsi="宋体" w:cs="宋体" w:eastAsia="宋体" w:hint="default"/>
          <w:sz w:val="21"/>
          <w:szCs w:val="21"/>
        </w:rPr>
        <w:t>1) 明细情况</w:t>
      </w:r>
    </w:p>
    <w:p>
      <w:pPr>
        <w:spacing w:line="240" w:lineRule="auto" w:before="2"/>
        <w:rPr>
          <w:rFonts w:ascii="宋体" w:hAnsi="宋体" w:cs="宋体" w:eastAsia="宋体" w:hint="default"/>
          <w:sz w:val="4"/>
          <w:szCs w:val="4"/>
        </w:rPr>
      </w:pPr>
    </w:p>
    <w:tbl>
      <w:tblPr>
        <w:tblW w:w="0" w:type="auto"/>
        <w:jc w:val="left"/>
        <w:tblInd w:w="129" w:type="dxa"/>
        <w:tblLayout w:type="fixed"/>
        <w:tblCellMar>
          <w:top w:w="0" w:type="dxa"/>
          <w:left w:w="0" w:type="dxa"/>
          <w:bottom w:w="0" w:type="dxa"/>
          <w:right w:w="0" w:type="dxa"/>
        </w:tblCellMar>
        <w:tblLook w:val="01E0"/>
      </w:tblPr>
      <w:tblGrid>
        <w:gridCol w:w="1495"/>
        <w:gridCol w:w="1766"/>
        <w:gridCol w:w="1668"/>
        <w:gridCol w:w="1444"/>
        <w:gridCol w:w="1444"/>
        <w:gridCol w:w="1757"/>
      </w:tblGrid>
      <w:tr>
        <w:trPr>
          <w:trHeight w:val="322" w:hRule="exact"/>
        </w:trPr>
        <w:tc>
          <w:tcPr>
            <w:tcW w:w="1495"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76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3" w:hRule="exact"/>
        </w:trPr>
        <w:tc>
          <w:tcPr>
            <w:tcW w:w="1495" w:type="dxa"/>
            <w:vMerge/>
            <w:tcBorders>
              <w:left w:val="nil" w:sz="6" w:space="0" w:color="auto"/>
              <w:bottom w:val="single" w:sz="4" w:space="0" w:color="000000"/>
              <w:right w:val="single" w:sz="4" w:space="0" w:color="000000"/>
            </w:tcBorders>
          </w:tcPr>
          <w:p>
            <w:pPr/>
          </w:p>
        </w:tc>
        <w:tc>
          <w:tcPr>
            <w:tcW w:w="1766" w:type="dxa"/>
            <w:vMerge/>
            <w:tcBorders>
              <w:left w:val="single" w:sz="4" w:space="0" w:color="000000"/>
              <w:bottom w:val="single" w:sz="4" w:space="0" w:color="000000"/>
              <w:right w:val="single" w:sz="4" w:space="0" w:color="000000"/>
            </w:tcBorders>
          </w:tcPr>
          <w:p>
            <w:pPr/>
          </w:p>
        </w:tc>
        <w:tc>
          <w:tcPr>
            <w:tcW w:w="1668" w:type="dxa"/>
            <w:vMerge/>
            <w:tcBorders>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6" w:right="0"/>
              <w:jc w:val="left"/>
              <w:rPr>
                <w:rFonts w:ascii="宋体" w:hAnsi="宋体" w:cs="宋体" w:eastAsia="宋体" w:hint="default"/>
                <w:sz w:val="18"/>
                <w:szCs w:val="18"/>
              </w:rPr>
            </w:pPr>
            <w:r>
              <w:rPr>
                <w:rFonts w:ascii="宋体" w:hAnsi="宋体" w:cs="宋体" w:eastAsia="宋体" w:hint="default"/>
                <w:sz w:val="18"/>
                <w:szCs w:val="18"/>
              </w:rPr>
              <w:t>转销[注]</w:t>
            </w:r>
          </w:p>
        </w:tc>
        <w:tc>
          <w:tcPr>
            <w:tcW w:w="1757" w:type="dxa"/>
            <w:vMerge/>
            <w:tcBorders>
              <w:left w:val="single" w:sz="4" w:space="0" w:color="000000"/>
              <w:bottom w:val="single" w:sz="4" w:space="0" w:color="000000"/>
              <w:right w:val="nil" w:sz="6" w:space="0" w:color="auto"/>
            </w:tcBorders>
          </w:tcPr>
          <w:p>
            <w:pPr/>
          </w:p>
        </w:tc>
      </w:tr>
      <w:tr>
        <w:trPr>
          <w:trHeight w:val="430"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9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1,240,439.11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z w:val="18"/>
              </w:rPr>
              <w:t>449,422.11</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430,028.70</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6"/>
              <w:jc w:val="right"/>
              <w:rPr>
                <w:rFonts w:ascii="宋体" w:hAnsi="宋体" w:cs="宋体" w:eastAsia="宋体" w:hint="default"/>
                <w:sz w:val="18"/>
                <w:szCs w:val="18"/>
              </w:rPr>
            </w:pPr>
            <w:r>
              <w:rPr>
                <w:rFonts w:ascii="宋体"/>
                <w:sz w:val="18"/>
              </w:rPr>
              <w:t>1,259,832.52</w:t>
            </w:r>
          </w:p>
        </w:tc>
      </w:tr>
      <w:tr>
        <w:trPr>
          <w:trHeight w:val="430"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90"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422,616.66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z w:val="18"/>
              </w:rPr>
              <w:t>2,492,060.31</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609,547.46</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6"/>
              <w:jc w:val="right"/>
              <w:rPr>
                <w:rFonts w:ascii="宋体" w:hAnsi="宋体" w:cs="宋体" w:eastAsia="宋体" w:hint="default"/>
                <w:sz w:val="18"/>
                <w:szCs w:val="18"/>
              </w:rPr>
            </w:pPr>
            <w:r>
              <w:rPr>
                <w:rFonts w:ascii="宋体"/>
                <w:sz w:val="18"/>
              </w:rPr>
              <w:t>2,305,129.51</w:t>
            </w:r>
          </w:p>
        </w:tc>
      </w:tr>
      <w:tr>
        <w:trPr>
          <w:trHeight w:val="431"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9"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220,078.78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z w:val="18"/>
              </w:rPr>
              <w:t>2,621,757.96</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722,823.44</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6"/>
              <w:jc w:val="right"/>
              <w:rPr>
                <w:rFonts w:ascii="宋体" w:hAnsi="宋体" w:cs="宋体" w:eastAsia="宋体" w:hint="default"/>
                <w:sz w:val="18"/>
                <w:szCs w:val="18"/>
              </w:rPr>
            </w:pPr>
            <w:r>
              <w:rPr>
                <w:rFonts w:ascii="宋体"/>
                <w:sz w:val="18"/>
              </w:rPr>
              <w:t>2,119,013.30</w:t>
            </w:r>
          </w:p>
        </w:tc>
      </w:tr>
      <w:tr>
        <w:trPr>
          <w:trHeight w:val="430"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9"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15,442.87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z w:val="18"/>
              </w:rPr>
              <w:t>126,194.63</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13,532.23</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6"/>
              <w:jc w:val="right"/>
              <w:rPr>
                <w:rFonts w:ascii="宋体" w:hAnsi="宋体" w:cs="宋体" w:eastAsia="宋体" w:hint="default"/>
                <w:sz w:val="18"/>
                <w:szCs w:val="18"/>
              </w:rPr>
            </w:pPr>
            <w:r>
              <w:rPr>
                <w:rFonts w:ascii="宋体"/>
                <w:sz w:val="18"/>
              </w:rPr>
              <w:t>128,105.27</w:t>
            </w:r>
          </w:p>
        </w:tc>
      </w:tr>
      <w:tr>
        <w:trPr>
          <w:trHeight w:val="430"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0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48,362.15</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26,729.60</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21,632.55</w:t>
            </w:r>
          </w:p>
        </w:tc>
      </w:tr>
      <w:tr>
        <w:trPr>
          <w:trHeight w:val="431"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1,946,939.57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z w:val="18"/>
              </w:rPr>
              <w:t>5,689,435.01</w:t>
            </w:r>
          </w:p>
        </w:tc>
        <w:tc>
          <w:tcPr>
            <w:tcW w:w="144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1,802,661.43</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6"/>
              <w:jc w:val="right"/>
              <w:rPr>
                <w:rFonts w:ascii="宋体" w:hAnsi="宋体" w:cs="宋体" w:eastAsia="宋体" w:hint="default"/>
                <w:sz w:val="18"/>
                <w:szCs w:val="18"/>
              </w:rPr>
            </w:pPr>
            <w:r>
              <w:rPr>
                <w:rFonts w:ascii="宋体"/>
                <w:sz w:val="18"/>
              </w:rPr>
              <w:t>5,833,713.15</w:t>
            </w:r>
          </w:p>
        </w:tc>
      </w:tr>
    </w:tbl>
    <w:p>
      <w:pPr>
        <w:spacing w:before="90"/>
        <w:ind w:left="1100" w:right="724" w:firstLine="0"/>
        <w:jc w:val="left"/>
        <w:rPr>
          <w:rFonts w:ascii="宋体" w:hAnsi="宋体" w:cs="宋体" w:eastAsia="宋体" w:hint="default"/>
          <w:sz w:val="21"/>
          <w:szCs w:val="21"/>
        </w:rPr>
      </w:pPr>
      <w:r>
        <w:rPr>
          <w:rFonts w:ascii="宋体" w:hAnsi="宋体" w:cs="宋体" w:eastAsia="宋体" w:hint="default"/>
          <w:sz w:val="21"/>
          <w:szCs w:val="21"/>
        </w:rPr>
        <w:t>[注]：均系销售货物相应转出的存货跌价准备</w:t>
      </w:r>
      <w:r>
        <w:rPr>
          <w:rFonts w:ascii="宋体" w:hAnsi="宋体" w:cs="宋体" w:eastAsia="宋体" w:hint="default"/>
          <w:spacing w:val="-54"/>
          <w:sz w:val="21"/>
          <w:szCs w:val="21"/>
        </w:rPr>
        <w:t> </w:t>
      </w:r>
      <w:r>
        <w:rPr>
          <w:rFonts w:ascii="宋体" w:hAnsi="宋体" w:cs="宋体" w:eastAsia="宋体" w:hint="default"/>
          <w:sz w:val="21"/>
          <w:szCs w:val="21"/>
        </w:rPr>
        <w:t>1,802,661.43</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14"/>
          <w:szCs w:val="14"/>
        </w:rPr>
      </w:pPr>
    </w:p>
    <w:p>
      <w:pPr>
        <w:spacing w:line="367" w:lineRule="auto" w:before="0"/>
        <w:ind w:left="680" w:right="821" w:firstLine="525"/>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1"/>
          <w:sz w:val="21"/>
          <w:szCs w:val="21"/>
        </w:rPr>
        <w:t> </w:t>
      </w:r>
      <w:r>
        <w:rPr>
          <w:rFonts w:ascii="宋体" w:hAnsi="宋体" w:cs="宋体" w:eastAsia="宋体" w:hint="default"/>
          <w:spacing w:val="-3"/>
          <w:sz w:val="21"/>
          <w:szCs w:val="21"/>
        </w:rPr>
        <w:t>本期计提、转回存货跌价准备的依据、原因及本期转回金额占该项存货期末余额的</w:t>
      </w:r>
      <w:r>
        <w:rPr>
          <w:rFonts w:ascii="宋体" w:hAnsi="宋体" w:cs="宋体" w:eastAsia="宋体" w:hint="default"/>
          <w:sz w:val="21"/>
          <w:szCs w:val="21"/>
        </w:rPr>
        <w:t> 比例说明</w:t>
      </w:r>
    </w:p>
    <w:tbl>
      <w:tblPr>
        <w:tblW w:w="0" w:type="auto"/>
        <w:jc w:val="left"/>
        <w:tblInd w:w="116" w:type="dxa"/>
        <w:tblLayout w:type="fixed"/>
        <w:tblCellMar>
          <w:top w:w="0" w:type="dxa"/>
          <w:left w:w="0" w:type="dxa"/>
          <w:bottom w:w="0" w:type="dxa"/>
          <w:right w:w="0" w:type="dxa"/>
        </w:tblCellMar>
        <w:tblLook w:val="01E0"/>
      </w:tblPr>
      <w:tblGrid>
        <w:gridCol w:w="2405"/>
        <w:gridCol w:w="2340"/>
        <w:gridCol w:w="2240"/>
        <w:gridCol w:w="2590"/>
      </w:tblGrid>
      <w:tr>
        <w:trPr>
          <w:trHeight w:val="59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715" w:right="623" w:hanging="90"/>
              <w:jc w:val="left"/>
              <w:rPr>
                <w:rFonts w:ascii="宋体" w:hAnsi="宋体" w:cs="宋体" w:eastAsia="宋体" w:hint="default"/>
                <w:sz w:val="18"/>
                <w:szCs w:val="18"/>
              </w:rPr>
            </w:pPr>
            <w:r>
              <w:rPr>
                <w:rFonts w:ascii="宋体" w:hAnsi="宋体" w:cs="宋体" w:eastAsia="宋体" w:hint="default"/>
                <w:sz w:val="18"/>
                <w:szCs w:val="18"/>
              </w:rPr>
              <w:t>计提存货跌价 准备的依据</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484" w:right="485" w:firstLine="90"/>
              <w:jc w:val="left"/>
              <w:rPr>
                <w:rFonts w:ascii="宋体" w:hAnsi="宋体" w:cs="宋体" w:eastAsia="宋体" w:hint="default"/>
                <w:sz w:val="18"/>
                <w:szCs w:val="18"/>
              </w:rPr>
            </w:pPr>
            <w:r>
              <w:rPr>
                <w:rFonts w:ascii="宋体" w:hAnsi="宋体" w:cs="宋体" w:eastAsia="宋体" w:hint="default"/>
                <w:sz w:val="18"/>
                <w:szCs w:val="18"/>
              </w:rPr>
              <w:t>本期转回存货 跌价准备的原因</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8" w:lineRule="auto"/>
              <w:ind w:left="344" w:right="348" w:firstLine="134"/>
              <w:jc w:val="left"/>
              <w:rPr>
                <w:rFonts w:ascii="宋体" w:hAnsi="宋体" w:cs="宋体" w:eastAsia="宋体" w:hint="default"/>
                <w:sz w:val="18"/>
                <w:szCs w:val="18"/>
              </w:rPr>
            </w:pPr>
            <w:r>
              <w:rPr>
                <w:rFonts w:ascii="宋体" w:hAnsi="宋体" w:cs="宋体" w:eastAsia="宋体" w:hint="default"/>
                <w:sz w:val="18"/>
                <w:szCs w:val="18"/>
              </w:rPr>
              <w:t>本期转回金额占该项 存货期末余额的比例(%)</w:t>
            </w:r>
          </w:p>
        </w:tc>
      </w:tr>
      <w:tr>
        <w:trPr>
          <w:trHeight w:val="510"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5"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0"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5"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0"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5"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0"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5"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0"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5"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0"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5"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0"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2"/>
          <w:sz w:val="21"/>
          <w:szCs w:val="21"/>
        </w:rPr>
        <w:t> </w:t>
      </w:r>
      <w:r>
        <w:rPr>
          <w:rFonts w:ascii="宋体" w:hAnsi="宋体" w:cs="宋体" w:eastAsia="宋体" w:hint="default"/>
          <w:sz w:val="21"/>
          <w:szCs w:val="21"/>
        </w:rPr>
        <w:t>对联营企业投资</w:t>
      </w:r>
    </w:p>
    <w:p>
      <w:pPr>
        <w:spacing w:after="0"/>
        <w:jc w:val="left"/>
        <w:rPr>
          <w:rFonts w:ascii="宋体" w:hAnsi="宋体" w:cs="宋体" w:eastAsia="宋体" w:hint="default"/>
          <w:sz w:val="21"/>
          <w:szCs w:val="21"/>
        </w:rPr>
        <w:sectPr>
          <w:pgSz w:w="11910" w:h="16840"/>
          <w:pgMar w:header="851" w:footer="1041" w:top="1180" w:bottom="1240" w:left="1120" w:right="960"/>
        </w:sectPr>
      </w:pPr>
    </w:p>
    <w:p>
      <w:pPr>
        <w:spacing w:line="240" w:lineRule="auto" w:before="12"/>
        <w:rPr>
          <w:rFonts w:ascii="宋体" w:hAnsi="宋体" w:cs="宋体" w:eastAsia="宋体" w:hint="default"/>
          <w:sz w:val="24"/>
          <w:szCs w:val="24"/>
        </w:rPr>
      </w:pPr>
    </w:p>
    <w:p>
      <w:pPr>
        <w:spacing w:before="44"/>
        <w:ind w:left="0" w:right="81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7"/>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418"/>
        <w:gridCol w:w="901"/>
        <w:gridCol w:w="871"/>
        <w:gridCol w:w="1042"/>
        <w:gridCol w:w="1031"/>
        <w:gridCol w:w="1068"/>
        <w:gridCol w:w="1122"/>
        <w:gridCol w:w="1122"/>
      </w:tblGrid>
      <w:tr>
        <w:trPr>
          <w:trHeight w:val="598" w:hRule="exact"/>
        </w:trPr>
        <w:tc>
          <w:tcPr>
            <w:tcW w:w="2418"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945" w:right="925"/>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30" w:right="128" w:firstLine="12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15" w:right="114" w:firstLine="34"/>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54" w:right="155" w:firstLine="180"/>
              <w:jc w:val="left"/>
              <w:rPr>
                <w:rFonts w:ascii="宋体" w:hAnsi="宋体" w:cs="宋体" w:eastAsia="宋体" w:hint="default"/>
                <w:sz w:val="18"/>
                <w:szCs w:val="18"/>
              </w:rPr>
            </w:pPr>
            <w:r>
              <w:rPr>
                <w:rFonts w:ascii="宋体" w:hAnsi="宋体" w:cs="宋体" w:eastAsia="宋体" w:hint="default"/>
                <w:sz w:val="18"/>
                <w:szCs w:val="18"/>
              </w:rPr>
              <w:t>期末 资产总额</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49" w:right="149" w:firstLine="180"/>
              <w:jc w:val="left"/>
              <w:rPr>
                <w:rFonts w:ascii="宋体" w:hAnsi="宋体" w:cs="宋体" w:eastAsia="宋体" w:hint="default"/>
                <w:sz w:val="18"/>
                <w:szCs w:val="18"/>
              </w:rPr>
            </w:pPr>
            <w:r>
              <w:rPr>
                <w:rFonts w:ascii="宋体" w:hAnsi="宋体" w:cs="宋体" w:eastAsia="宋体" w:hint="default"/>
                <w:sz w:val="18"/>
                <w:szCs w:val="18"/>
              </w:rPr>
              <w:t>期末 负债总额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79" w:right="77" w:firstLine="270"/>
              <w:jc w:val="left"/>
              <w:rPr>
                <w:rFonts w:ascii="宋体" w:hAnsi="宋体" w:cs="宋体" w:eastAsia="宋体" w:hint="default"/>
                <w:sz w:val="18"/>
                <w:szCs w:val="18"/>
              </w:rPr>
            </w:pPr>
            <w:r>
              <w:rPr>
                <w:rFonts w:ascii="宋体" w:hAnsi="宋体" w:cs="宋体" w:eastAsia="宋体" w:hint="default"/>
                <w:sz w:val="18"/>
                <w:szCs w:val="18"/>
              </w:rPr>
              <w:t>期末 净资产总额</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95" w:right="194"/>
              <w:jc w:val="left"/>
              <w:rPr>
                <w:rFonts w:ascii="宋体" w:hAnsi="宋体" w:cs="宋体" w:eastAsia="宋体" w:hint="default"/>
                <w:sz w:val="18"/>
                <w:szCs w:val="18"/>
              </w:rPr>
            </w:pPr>
            <w:r>
              <w:rPr>
                <w:rFonts w:ascii="宋体" w:hAnsi="宋体" w:cs="宋体" w:eastAsia="宋体" w:hint="default"/>
                <w:sz w:val="18"/>
                <w:szCs w:val="18"/>
              </w:rPr>
              <w:t>本期营业 收入总额</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10"/>
              <w:ind w:left="285" w:right="289" w:firstLine="90"/>
              <w:jc w:val="left"/>
              <w:rPr>
                <w:rFonts w:ascii="宋体" w:hAnsi="宋体" w:cs="宋体" w:eastAsia="宋体" w:hint="default"/>
                <w:sz w:val="18"/>
                <w:szCs w:val="18"/>
              </w:rPr>
            </w:pPr>
            <w:r>
              <w:rPr>
                <w:rFonts w:ascii="宋体" w:hAnsi="宋体" w:cs="宋体" w:eastAsia="宋体" w:hint="default"/>
                <w:sz w:val="18"/>
                <w:szCs w:val="18"/>
              </w:rPr>
              <w:t>本期 净利润</w:t>
            </w:r>
          </w:p>
        </w:tc>
      </w:tr>
      <w:tr>
        <w:trPr>
          <w:trHeight w:val="510" w:hRule="exact"/>
        </w:trPr>
        <w:tc>
          <w:tcPr>
            <w:tcW w:w="2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27,758.35</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4" w:right="0"/>
              <w:jc w:val="center"/>
              <w:rPr>
                <w:rFonts w:ascii="宋体" w:hAnsi="宋体" w:cs="宋体" w:eastAsia="宋体" w:hint="default"/>
                <w:sz w:val="18"/>
                <w:szCs w:val="18"/>
              </w:rPr>
            </w:pPr>
            <w:r>
              <w:rPr>
                <w:rFonts w:ascii="宋体"/>
                <w:sz w:val="18"/>
              </w:rPr>
              <w:t>6,188.45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2" w:right="0"/>
              <w:jc w:val="center"/>
              <w:rPr>
                <w:rFonts w:ascii="宋体" w:hAnsi="宋体" w:cs="宋体" w:eastAsia="宋体" w:hint="default"/>
                <w:sz w:val="18"/>
                <w:szCs w:val="18"/>
              </w:rPr>
            </w:pPr>
            <w:r>
              <w:rPr>
                <w:rFonts w:ascii="宋体"/>
                <w:sz w:val="18"/>
              </w:rPr>
              <w:t>21,569.90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3,133.41</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1,921.94</w:t>
            </w:r>
          </w:p>
        </w:tc>
      </w:tr>
      <w:tr>
        <w:trPr>
          <w:trHeight w:val="510" w:hRule="exact"/>
        </w:trPr>
        <w:tc>
          <w:tcPr>
            <w:tcW w:w="2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6,927.28</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4" w:right="0"/>
              <w:jc w:val="center"/>
              <w:rPr>
                <w:rFonts w:ascii="宋体" w:hAnsi="宋体" w:cs="宋体" w:eastAsia="宋体" w:hint="default"/>
                <w:sz w:val="18"/>
                <w:szCs w:val="18"/>
              </w:rPr>
            </w:pPr>
            <w:r>
              <w:rPr>
                <w:rFonts w:ascii="宋体"/>
                <w:sz w:val="18"/>
              </w:rPr>
              <w:t>1,662.47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32" w:right="0"/>
              <w:jc w:val="center"/>
              <w:rPr>
                <w:rFonts w:ascii="宋体" w:hAnsi="宋体" w:cs="宋体" w:eastAsia="宋体" w:hint="default"/>
                <w:sz w:val="18"/>
                <w:szCs w:val="18"/>
              </w:rPr>
            </w:pPr>
            <w:r>
              <w:rPr>
                <w:rFonts w:ascii="宋体"/>
                <w:sz w:val="18"/>
              </w:rPr>
              <w:t>5,264.81</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239.26</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490.32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2"/>
          <w:sz w:val="21"/>
          <w:szCs w:val="21"/>
        </w:rPr>
        <w:t> </w:t>
      </w:r>
      <w:r>
        <w:rPr>
          <w:rFonts w:ascii="宋体" w:hAnsi="宋体" w:cs="宋体" w:eastAsia="宋体" w:hint="default"/>
          <w:sz w:val="21"/>
          <w:szCs w:val="21"/>
        </w:rPr>
        <w:t>长期股权投资</w:t>
      </w:r>
    </w:p>
    <w:p>
      <w:pPr>
        <w:spacing w:line="240" w:lineRule="auto" w:before="6"/>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669"/>
        <w:gridCol w:w="1012"/>
        <w:gridCol w:w="1472"/>
        <w:gridCol w:w="1474"/>
        <w:gridCol w:w="1475"/>
        <w:gridCol w:w="1474"/>
      </w:tblGrid>
      <w:tr>
        <w:trPr>
          <w:trHeight w:val="510"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10"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60,000,000.00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23,168,292.36</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41,541,402.56</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64,709,694.92</w:t>
            </w:r>
          </w:p>
        </w:tc>
      </w:tr>
      <w:tr>
        <w:trPr>
          <w:trHeight w:val="510"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20,000,000.00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19,098,001.43</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1,961,262.97</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21,059,264.40</w:t>
            </w:r>
          </w:p>
        </w:tc>
      </w:tr>
      <w:tr>
        <w:trPr>
          <w:trHeight w:val="510"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1,000,000.00</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1,000,000.00</w:t>
            </w:r>
          </w:p>
        </w:tc>
      </w:tr>
      <w:tr>
        <w:trPr>
          <w:trHeight w:val="510"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1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81,000,000.00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43,266,293.79</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43,502,665.53</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86,768,959.32</w:t>
            </w:r>
          </w:p>
        </w:tc>
      </w:tr>
    </w:tbl>
    <w:p>
      <w:pPr>
        <w:spacing w:line="240" w:lineRule="auto" w:before="0"/>
        <w:rPr>
          <w:rFonts w:ascii="宋体" w:hAnsi="宋体" w:cs="宋体" w:eastAsia="宋体" w:hint="default"/>
          <w:sz w:val="9"/>
          <w:szCs w:val="9"/>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7"/>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660"/>
        <w:gridCol w:w="1093"/>
        <w:gridCol w:w="982"/>
        <w:gridCol w:w="1380"/>
        <w:gridCol w:w="943"/>
        <w:gridCol w:w="1219"/>
        <w:gridCol w:w="1297"/>
      </w:tblGrid>
      <w:tr>
        <w:trPr>
          <w:trHeight w:val="79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7"/>
              <w:ind w:left="226" w:right="224" w:firstLine="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7"/>
              <w:ind w:left="170" w:right="169"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45" w:right="143"/>
              <w:jc w:val="center"/>
              <w:rPr>
                <w:rFonts w:ascii="宋体" w:hAnsi="宋体" w:cs="宋体" w:eastAsia="宋体" w:hint="default"/>
                <w:sz w:val="18"/>
                <w:szCs w:val="18"/>
              </w:rPr>
            </w:pPr>
            <w:r>
              <w:rPr>
                <w:rFonts w:ascii="宋体" w:hAnsi="宋体" w:cs="宋体" w:eastAsia="宋体" w:hint="default"/>
                <w:sz w:val="18"/>
                <w:szCs w:val="18"/>
              </w:rPr>
              <w:t>持股比例与表 决权比例不一 致的说明</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34" w:right="152"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51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4,800,000.00</w:t>
            </w:r>
          </w:p>
        </w:tc>
      </w:tr>
      <w:tr>
        <w:trPr>
          <w:trHeight w:val="51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0.33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0.33</w:t>
            </w:r>
          </w:p>
        </w:tc>
        <w:tc>
          <w:tcPr>
            <w:tcW w:w="138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181,500.00</w:t>
            </w:r>
          </w:p>
        </w:tc>
      </w:tr>
      <w:tr>
        <w:trPr>
          <w:trHeight w:val="51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9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4,981,500.00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9. 固定资产</w:t>
      </w:r>
    </w:p>
    <w:p>
      <w:pPr>
        <w:spacing w:line="240" w:lineRule="auto" w:before="2"/>
        <w:rPr>
          <w:rFonts w:ascii="宋体" w:hAnsi="宋体" w:cs="宋体" w:eastAsia="宋体" w:hint="default"/>
          <w:sz w:val="14"/>
          <w:szCs w:val="14"/>
        </w:rPr>
      </w:pPr>
    </w:p>
    <w:p>
      <w:pPr>
        <w:spacing w:before="0"/>
        <w:ind w:left="1100" w:right="69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6"/>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057"/>
        <w:gridCol w:w="1510"/>
        <w:gridCol w:w="1426"/>
        <w:gridCol w:w="1513"/>
        <w:gridCol w:w="1499"/>
        <w:gridCol w:w="1571"/>
      </w:tblGrid>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1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 账面原值小计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379,348,058.06</w:t>
            </w:r>
          </w:p>
        </w:tc>
        <w:tc>
          <w:tcPr>
            <w:tcW w:w="2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66" w:right="0"/>
              <w:jc w:val="left"/>
              <w:rPr>
                <w:rFonts w:ascii="宋体" w:hAnsi="宋体" w:cs="宋体" w:eastAsia="宋体" w:hint="default"/>
                <w:sz w:val="18"/>
                <w:szCs w:val="18"/>
              </w:rPr>
            </w:pPr>
            <w:r>
              <w:rPr>
                <w:rFonts w:ascii="宋体"/>
                <w:sz w:val="18"/>
              </w:rPr>
              <w:t>102,022,545.50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12,522,560.38</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468,848,043.18</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110,175,784.62</w:t>
            </w:r>
          </w:p>
        </w:tc>
        <w:tc>
          <w:tcPr>
            <w:tcW w:w="2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56" w:right="0"/>
              <w:jc w:val="left"/>
              <w:rPr>
                <w:rFonts w:ascii="宋体" w:hAnsi="宋体" w:cs="宋体" w:eastAsia="宋体" w:hint="default"/>
                <w:sz w:val="18"/>
                <w:szCs w:val="18"/>
              </w:rPr>
            </w:pPr>
            <w:r>
              <w:rPr>
                <w:rFonts w:ascii="宋体"/>
                <w:sz w:val="18"/>
              </w:rPr>
              <w:t>42,220,889.41</w:t>
            </w:r>
          </w:p>
        </w:tc>
        <w:tc>
          <w:tcPr>
            <w:tcW w:w="149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152,396,674.03</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245,618,568.94</w:t>
            </w:r>
          </w:p>
        </w:tc>
        <w:tc>
          <w:tcPr>
            <w:tcW w:w="2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56" w:right="0"/>
              <w:jc w:val="left"/>
              <w:rPr>
                <w:rFonts w:ascii="宋体" w:hAnsi="宋体" w:cs="宋体" w:eastAsia="宋体" w:hint="default"/>
                <w:sz w:val="18"/>
                <w:szCs w:val="18"/>
              </w:rPr>
            </w:pPr>
            <w:r>
              <w:rPr>
                <w:rFonts w:ascii="宋体"/>
                <w:sz w:val="18"/>
              </w:rPr>
              <w:t>52,384,614.85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11,661,036.76</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286,342,147.03</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11,814,727.85</w:t>
            </w:r>
          </w:p>
        </w:tc>
        <w:tc>
          <w:tcPr>
            <w:tcW w:w="2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46" w:right="0"/>
              <w:jc w:val="left"/>
              <w:rPr>
                <w:rFonts w:ascii="宋体" w:hAnsi="宋体" w:cs="宋体" w:eastAsia="宋体" w:hint="default"/>
                <w:sz w:val="18"/>
                <w:szCs w:val="18"/>
              </w:rPr>
            </w:pPr>
            <w:r>
              <w:rPr>
                <w:rFonts w:ascii="宋体"/>
                <w:sz w:val="18"/>
              </w:rPr>
              <w:t>4,439,762.17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800,843.62</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15,453,646.40</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11,738,976.65</w:t>
            </w:r>
          </w:p>
        </w:tc>
        <w:tc>
          <w:tcPr>
            <w:tcW w:w="2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46" w:right="0"/>
              <w:jc w:val="left"/>
              <w:rPr>
                <w:rFonts w:ascii="宋体" w:hAnsi="宋体" w:cs="宋体" w:eastAsia="宋体" w:hint="default"/>
                <w:sz w:val="18"/>
                <w:szCs w:val="18"/>
              </w:rPr>
            </w:pPr>
            <w:r>
              <w:rPr>
                <w:rFonts w:ascii="宋体"/>
                <w:sz w:val="18"/>
              </w:rPr>
              <w:t>2,977,279.07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60,680.00</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14,655,575.72</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本期转入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9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51" w:footer="1041" w:top="1180" w:bottom="1240" w:left="1120" w:right="980"/>
        </w:sectPr>
      </w:pPr>
    </w:p>
    <w:p>
      <w:pPr>
        <w:spacing w:line="240" w:lineRule="auto" w:before="9"/>
        <w:rPr>
          <w:rFonts w:ascii="宋体" w:hAnsi="宋体" w:cs="宋体" w:eastAsia="宋体"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2057"/>
        <w:gridCol w:w="1510"/>
        <w:gridCol w:w="1426"/>
        <w:gridCol w:w="1513"/>
        <w:gridCol w:w="1499"/>
        <w:gridCol w:w="1571"/>
      </w:tblGrid>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 累计折旧小计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96,602,021.12</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40,654,394.82</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8,159,993.96</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129,096,421.98</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13,531,100.37</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6,362,491.56</w:t>
            </w:r>
          </w:p>
        </w:tc>
        <w:tc>
          <w:tcPr>
            <w:tcW w:w="149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19,893,591.93</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71,168,950.26</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30,184,427.75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7,552,337.98</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93,801,040.03</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6,809,053.44</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2,084,287.99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550,009.98</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8,343,331.45</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5,092,917.05</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2,023,187.52</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57,646.00</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7,058,458.57</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 账面净值小计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282,746,036.94</w:t>
            </w:r>
          </w:p>
        </w:tc>
        <w:tc>
          <w:tcPr>
            <w:tcW w:w="2939" w:type="dxa"/>
            <w:gridSpan w:val="2"/>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339,751,621.20</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96,644,684.25</w:t>
            </w:r>
          </w:p>
        </w:tc>
        <w:tc>
          <w:tcPr>
            <w:tcW w:w="2939" w:type="dxa"/>
            <w:gridSpan w:val="2"/>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132,503,082.10</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174,449,618.68</w:t>
            </w:r>
          </w:p>
        </w:tc>
        <w:tc>
          <w:tcPr>
            <w:tcW w:w="2939" w:type="dxa"/>
            <w:gridSpan w:val="2"/>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192,541,107.00</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5,005,674.41</w:t>
            </w:r>
          </w:p>
        </w:tc>
        <w:tc>
          <w:tcPr>
            <w:tcW w:w="2939" w:type="dxa"/>
            <w:gridSpan w:val="2"/>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7,110,314.95</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6,646,059.60</w:t>
            </w:r>
          </w:p>
        </w:tc>
        <w:tc>
          <w:tcPr>
            <w:tcW w:w="2939" w:type="dxa"/>
            <w:gridSpan w:val="2"/>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7,597,117.15</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4) 减值准备小计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4,450,418.62</w:t>
            </w:r>
          </w:p>
        </w:tc>
        <w:tc>
          <w:tcPr>
            <w:tcW w:w="2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46" w:right="0"/>
              <w:jc w:val="left"/>
              <w:rPr>
                <w:rFonts w:ascii="宋体" w:hAnsi="宋体" w:cs="宋体" w:eastAsia="宋体" w:hint="default"/>
                <w:sz w:val="18"/>
                <w:szCs w:val="18"/>
              </w:rPr>
            </w:pPr>
            <w:r>
              <w:rPr>
                <w:rFonts w:ascii="宋体"/>
                <w:sz w:val="18"/>
              </w:rPr>
              <w:t>1,822,380.40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234,180.70[注]</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6,038,618.32</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0" w:type="dxa"/>
            <w:tcBorders>
              <w:top w:val="single" w:sz="4" w:space="0" w:color="000000"/>
              <w:left w:val="single" w:sz="4" w:space="0" w:color="000000"/>
              <w:bottom w:val="single" w:sz="4" w:space="0" w:color="000000"/>
              <w:right w:val="single" w:sz="4" w:space="0" w:color="000000"/>
            </w:tcBorders>
          </w:tcPr>
          <w:p>
            <w:pPr/>
          </w:p>
        </w:tc>
        <w:tc>
          <w:tcPr>
            <w:tcW w:w="2939" w:type="dxa"/>
            <w:gridSpan w:val="2"/>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4,450,418.62</w:t>
            </w:r>
          </w:p>
        </w:tc>
        <w:tc>
          <w:tcPr>
            <w:tcW w:w="2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46" w:right="0"/>
              <w:jc w:val="left"/>
              <w:rPr>
                <w:rFonts w:ascii="宋体" w:hAnsi="宋体" w:cs="宋体" w:eastAsia="宋体" w:hint="default"/>
                <w:sz w:val="18"/>
                <w:szCs w:val="18"/>
              </w:rPr>
            </w:pPr>
            <w:r>
              <w:rPr>
                <w:rFonts w:ascii="宋体"/>
                <w:sz w:val="18"/>
              </w:rPr>
              <w:t>1,822,380.40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234,180.70</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6,038,618.32</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0" w:type="dxa"/>
            <w:tcBorders>
              <w:top w:val="single" w:sz="4" w:space="0" w:color="000000"/>
              <w:left w:val="single" w:sz="4" w:space="0" w:color="000000"/>
              <w:bottom w:val="single" w:sz="4" w:space="0" w:color="000000"/>
              <w:right w:val="single" w:sz="4" w:space="0" w:color="000000"/>
            </w:tcBorders>
          </w:tcPr>
          <w:p>
            <w:pPr/>
          </w:p>
        </w:tc>
        <w:tc>
          <w:tcPr>
            <w:tcW w:w="2939" w:type="dxa"/>
            <w:gridSpan w:val="2"/>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0" w:type="dxa"/>
            <w:tcBorders>
              <w:top w:val="single" w:sz="4" w:space="0" w:color="000000"/>
              <w:left w:val="single" w:sz="4" w:space="0" w:color="000000"/>
              <w:bottom w:val="single" w:sz="4" w:space="0" w:color="000000"/>
              <w:right w:val="single" w:sz="4" w:space="0" w:color="000000"/>
            </w:tcBorders>
          </w:tcPr>
          <w:p>
            <w:pPr/>
          </w:p>
        </w:tc>
        <w:tc>
          <w:tcPr>
            <w:tcW w:w="2939" w:type="dxa"/>
            <w:gridSpan w:val="2"/>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5) 账面价值合计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278,295,618.32</w:t>
            </w:r>
          </w:p>
        </w:tc>
        <w:tc>
          <w:tcPr>
            <w:tcW w:w="2939" w:type="dxa"/>
            <w:gridSpan w:val="2"/>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333,713,002.88</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96,644,684.25</w:t>
            </w:r>
          </w:p>
        </w:tc>
        <w:tc>
          <w:tcPr>
            <w:tcW w:w="2939" w:type="dxa"/>
            <w:gridSpan w:val="2"/>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132,503,082.10</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169,999,200.06</w:t>
            </w:r>
          </w:p>
        </w:tc>
        <w:tc>
          <w:tcPr>
            <w:tcW w:w="2939" w:type="dxa"/>
            <w:gridSpan w:val="2"/>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186,502,488.68</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5,005,674.41</w:t>
            </w:r>
          </w:p>
        </w:tc>
        <w:tc>
          <w:tcPr>
            <w:tcW w:w="2939" w:type="dxa"/>
            <w:gridSpan w:val="2"/>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7,110,314.95</w:t>
            </w:r>
          </w:p>
        </w:tc>
      </w:tr>
      <w:tr>
        <w:trPr>
          <w:trHeight w:val="51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6,646,059.60</w:t>
            </w:r>
          </w:p>
        </w:tc>
        <w:tc>
          <w:tcPr>
            <w:tcW w:w="2939" w:type="dxa"/>
            <w:gridSpan w:val="2"/>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7,597,117.15</w:t>
            </w:r>
          </w:p>
        </w:tc>
      </w:tr>
    </w:tbl>
    <w:p>
      <w:pPr>
        <w:spacing w:line="240" w:lineRule="auto" w:before="0"/>
        <w:rPr>
          <w:rFonts w:ascii="宋体" w:hAnsi="宋体" w:cs="宋体" w:eastAsia="宋体" w:hint="default"/>
          <w:sz w:val="9"/>
          <w:szCs w:val="9"/>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[注]：本期因处置固定资产相应转出的固定资产减值准备</w:t>
      </w:r>
      <w:r>
        <w:rPr>
          <w:rFonts w:ascii="宋体" w:hAnsi="宋体" w:cs="宋体" w:eastAsia="宋体" w:hint="default"/>
          <w:spacing w:val="-55"/>
          <w:sz w:val="21"/>
          <w:szCs w:val="21"/>
        </w:rPr>
        <w:t> </w:t>
      </w:r>
      <w:r>
        <w:rPr>
          <w:rFonts w:ascii="宋体" w:hAnsi="宋体" w:cs="宋体" w:eastAsia="宋体" w:hint="default"/>
          <w:sz w:val="21"/>
          <w:szCs w:val="21"/>
        </w:rPr>
        <w:t>234,180.70</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line="240" w:lineRule="auto" w:before="3"/>
        <w:rPr>
          <w:rFonts w:ascii="宋体" w:hAnsi="宋体" w:cs="宋体" w:eastAsia="宋体" w:hint="default"/>
          <w:sz w:val="14"/>
          <w:szCs w:val="14"/>
        </w:rPr>
      </w:pPr>
    </w:p>
    <w:p>
      <w:pPr>
        <w:spacing w:line="367" w:lineRule="auto" w:before="0"/>
        <w:ind w:left="679" w:right="803" w:firstLine="420"/>
        <w:jc w:val="left"/>
        <w:rPr>
          <w:rFonts w:ascii="宋体" w:hAnsi="宋体" w:cs="宋体" w:eastAsia="宋体" w:hint="default"/>
          <w:sz w:val="21"/>
          <w:szCs w:val="21"/>
        </w:rPr>
      </w:pPr>
      <w:r>
        <w:rPr>
          <w:rFonts w:ascii="宋体" w:hAnsi="宋体" w:cs="宋体" w:eastAsia="宋体" w:hint="default"/>
          <w:sz w:val="21"/>
          <w:szCs w:val="21"/>
        </w:rPr>
        <w:t>本期折旧额为</w:t>
      </w:r>
      <w:r>
        <w:rPr>
          <w:rFonts w:ascii="宋体" w:hAnsi="宋体" w:cs="宋体" w:eastAsia="宋体" w:hint="default"/>
          <w:spacing w:val="-50"/>
          <w:sz w:val="21"/>
          <w:szCs w:val="21"/>
        </w:rPr>
        <w:t> </w:t>
      </w:r>
      <w:r>
        <w:rPr>
          <w:rFonts w:ascii="宋体" w:hAnsi="宋体" w:cs="宋体" w:eastAsia="宋体" w:hint="default"/>
          <w:sz w:val="21"/>
          <w:szCs w:val="21"/>
        </w:rPr>
        <w:t>40,654,394.82</w:t>
      </w:r>
      <w:r>
        <w:rPr>
          <w:rFonts w:ascii="宋体" w:hAnsi="宋体" w:cs="宋体" w:eastAsia="宋体" w:hint="default"/>
          <w:spacing w:val="-49"/>
          <w:sz w:val="21"/>
          <w:szCs w:val="21"/>
        </w:rPr>
        <w:t> </w:t>
      </w:r>
      <w:r>
        <w:rPr>
          <w:rFonts w:ascii="宋体" w:hAnsi="宋体" w:cs="宋体" w:eastAsia="宋体" w:hint="default"/>
          <w:spacing w:val="-3"/>
          <w:sz w:val="21"/>
          <w:szCs w:val="21"/>
        </w:rPr>
        <w:t>元；本期由在建工程转入固定资产原值为</w:t>
      </w:r>
      <w:r>
        <w:rPr>
          <w:rFonts w:ascii="宋体" w:hAnsi="宋体" w:cs="宋体" w:eastAsia="宋体" w:hint="default"/>
          <w:spacing w:val="-50"/>
          <w:sz w:val="21"/>
          <w:szCs w:val="21"/>
        </w:rPr>
        <w:t> </w:t>
      </w:r>
      <w:r>
        <w:rPr>
          <w:rFonts w:ascii="宋体" w:hAnsi="宋体" w:cs="宋体" w:eastAsia="宋体" w:hint="default"/>
          <w:sz w:val="21"/>
          <w:szCs w:val="21"/>
        </w:rPr>
        <w:t>43,330,637.66</w:t>
      </w:r>
      <w:r>
        <w:rPr>
          <w:rFonts w:ascii="宋体" w:hAnsi="宋体" w:cs="宋体" w:eastAsia="宋体" w:hint="default"/>
          <w:sz w:val="21"/>
          <w:szCs w:val="21"/>
        </w:rPr>
        <w:t> 元。</w:t>
      </w:r>
    </w:p>
    <w:p>
      <w:pPr>
        <w:spacing w:before="73"/>
        <w:ind w:left="1099" w:right="69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未办妥产权证书的固定资产的情况</w:t>
      </w:r>
    </w:p>
    <w:p>
      <w:pPr>
        <w:spacing w:line="240" w:lineRule="auto" w:before="7"/>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202"/>
        <w:gridCol w:w="3186"/>
        <w:gridCol w:w="3187"/>
      </w:tblGrid>
      <w:tr>
        <w:trPr>
          <w:trHeight w:val="510" w:hRule="exact"/>
        </w:trPr>
        <w:tc>
          <w:tcPr>
            <w:tcW w:w="3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510" w:hRule="exact"/>
        </w:trPr>
        <w:tc>
          <w:tcPr>
            <w:tcW w:w="3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公司联合厂房及实验楼工程</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尚未竣工决算</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r>
    </w:tbl>
    <w:p>
      <w:pPr>
        <w:spacing w:line="240" w:lineRule="auto" w:before="0"/>
        <w:rPr>
          <w:rFonts w:ascii="宋体" w:hAnsi="宋体" w:cs="宋体" w:eastAsia="宋体" w:hint="default"/>
          <w:sz w:val="9"/>
          <w:szCs w:val="9"/>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after="0"/>
        <w:jc w:val="left"/>
        <w:rPr>
          <w:rFonts w:ascii="宋体" w:hAnsi="宋体" w:cs="宋体" w:eastAsia="宋体" w:hint="default"/>
          <w:sz w:val="21"/>
          <w:szCs w:val="21"/>
        </w:rPr>
        <w:sectPr>
          <w:pgSz w:w="11910" w:h="16840"/>
          <w:pgMar w:header="851" w:footer="1041" w:top="1180" w:bottom="1240" w:left="1120" w:right="980"/>
        </w:sectPr>
      </w:pPr>
    </w:p>
    <w:p>
      <w:pPr>
        <w:spacing w:line="240" w:lineRule="auto" w:before="9"/>
        <w:rPr>
          <w:rFonts w:ascii="宋体" w:hAnsi="宋体" w:cs="宋体" w:eastAsia="宋体" w:hint="default"/>
          <w:sz w:val="24"/>
          <w:szCs w:val="24"/>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期末固定资产原值中已有</w:t>
      </w:r>
      <w:r>
        <w:rPr>
          <w:rFonts w:ascii="宋体" w:hAnsi="宋体" w:cs="宋体" w:eastAsia="宋体" w:hint="default"/>
          <w:spacing w:val="-66"/>
          <w:sz w:val="21"/>
          <w:szCs w:val="21"/>
        </w:rPr>
        <w:t> </w:t>
      </w:r>
      <w:r>
        <w:rPr>
          <w:rFonts w:ascii="宋体" w:hAnsi="宋体" w:cs="宋体" w:eastAsia="宋体" w:hint="default"/>
          <w:sz w:val="21"/>
          <w:szCs w:val="21"/>
        </w:rPr>
        <w:t>3,275.89</w:t>
      </w:r>
      <w:r>
        <w:rPr>
          <w:rFonts w:ascii="宋体" w:hAnsi="宋体" w:cs="宋体" w:eastAsia="宋体" w:hint="default"/>
          <w:spacing w:val="-66"/>
          <w:sz w:val="21"/>
          <w:szCs w:val="21"/>
        </w:rPr>
        <w:t> </w:t>
      </w:r>
      <w:r>
        <w:rPr>
          <w:rFonts w:ascii="宋体" w:hAnsi="宋体" w:cs="宋体" w:eastAsia="宋体" w:hint="default"/>
          <w:sz w:val="21"/>
          <w:szCs w:val="21"/>
        </w:rPr>
        <w:t>万元用于抵押担保。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line="400" w:lineRule="auto" w:before="0"/>
        <w:ind w:left="1100" w:right="7426" w:firstLine="0"/>
        <w:jc w:val="left"/>
        <w:rPr>
          <w:rFonts w:ascii="宋体" w:hAnsi="宋体" w:cs="宋体" w:eastAsia="宋体" w:hint="default"/>
          <w:sz w:val="21"/>
          <w:szCs w:val="21"/>
        </w:rPr>
      </w:pPr>
      <w:r>
        <w:rPr/>
        <w:pict>
          <v:shape style="position:absolute;margin-left:61.739979pt;margin-top:40.283546pt;width:479.5pt;height:158.6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2"/>
                    <w:gridCol w:w="1308"/>
                    <w:gridCol w:w="896"/>
                    <w:gridCol w:w="1316"/>
                    <w:gridCol w:w="1333"/>
                    <w:gridCol w:w="1032"/>
                    <w:gridCol w:w="1427"/>
                  </w:tblGrid>
                  <w:tr>
                    <w:trPr>
                      <w:trHeight w:val="323" w:hRule="exact"/>
                    </w:trPr>
                    <w:tc>
                      <w:tcPr>
                        <w:tcW w:w="2262"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5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1"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79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76" w:right="0"/>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244" w:hRule="exact"/>
                    </w:trPr>
                    <w:tc>
                      <w:tcPr>
                        <w:tcW w:w="2262" w:type="dxa"/>
                        <w:vMerge/>
                        <w:tcBorders>
                          <w:left w:val="nil" w:sz="6" w:space="0" w:color="auto"/>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4"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5"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9"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2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10"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510"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79" w:right="0"/>
                          <w:jc w:val="left"/>
                          <w:rPr>
                            <w:rFonts w:ascii="宋体" w:hAnsi="宋体" w:cs="宋体" w:eastAsia="宋体" w:hint="default"/>
                            <w:sz w:val="18"/>
                            <w:szCs w:val="18"/>
                          </w:rPr>
                        </w:pPr>
                        <w:r>
                          <w:rPr>
                            <w:rFonts w:ascii="宋体" w:hAnsi="宋体" w:cs="宋体" w:eastAsia="宋体" w:hint="default"/>
                            <w:sz w:val="18"/>
                            <w:szCs w:val="18"/>
                          </w:rPr>
                          <w:t>公司联合厂房及实验楼工程</w:t>
                        </w:r>
                      </w:p>
                    </w:tc>
                    <w:tc>
                      <w:tcPr>
                        <w:tcW w:w="130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9,941,062.00</w:t>
                        </w:r>
                      </w:p>
                    </w:tc>
                    <w:tc>
                      <w:tcPr>
                        <w:tcW w:w="1032"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9,941,062.00</w:t>
                        </w:r>
                      </w:p>
                    </w:tc>
                  </w:tr>
                  <w:tr>
                    <w:trPr>
                      <w:trHeight w:val="557"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4"/>
                          <w:ind w:left="79" w:right="11"/>
                          <w:jc w:val="left"/>
                          <w:rPr>
                            <w:rFonts w:ascii="宋体" w:hAnsi="宋体" w:cs="宋体" w:eastAsia="宋体" w:hint="default"/>
                            <w:sz w:val="18"/>
                            <w:szCs w:val="18"/>
                          </w:rPr>
                        </w:pPr>
                        <w:r>
                          <w:rPr>
                            <w:rFonts w:ascii="宋体" w:hAnsi="宋体" w:cs="宋体" w:eastAsia="宋体" w:hint="default"/>
                            <w:sz w:val="18"/>
                            <w:szCs w:val="18"/>
                          </w:rPr>
                          <w:t>湖南利欧泵业有限公司年产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3800</w:t>
                        </w:r>
                        <w:r>
                          <w:rPr>
                            <w:rFonts w:ascii="宋体" w:hAnsi="宋体" w:cs="宋体" w:eastAsia="宋体" w:hint="default"/>
                            <w:spacing w:val="-46"/>
                            <w:sz w:val="18"/>
                            <w:szCs w:val="18"/>
                          </w:rPr>
                          <w:t> </w:t>
                        </w:r>
                        <w:r>
                          <w:rPr>
                            <w:rFonts w:ascii="宋体" w:hAnsi="宋体" w:cs="宋体" w:eastAsia="宋体" w:hint="default"/>
                            <w:sz w:val="18"/>
                            <w:szCs w:val="18"/>
                          </w:rPr>
                          <w:t>台工业泵联合厂房</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24,549,543.07</w:t>
                        </w:r>
                      </w:p>
                    </w:tc>
                    <w:tc>
                      <w:tcPr>
                        <w:tcW w:w="8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24,549,543.07</w:t>
                        </w:r>
                      </w:p>
                    </w:tc>
                    <w:tc>
                      <w:tcPr>
                        <w:tcW w:w="1333"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公司展示厅工程</w:t>
                        </w:r>
                      </w:p>
                    </w:tc>
                    <w:tc>
                      <w:tcPr>
                        <w:tcW w:w="130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1,080,500.00</w:t>
                        </w:r>
                      </w:p>
                    </w:tc>
                    <w:tc>
                      <w:tcPr>
                        <w:tcW w:w="1032"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1,080,500.00</w:t>
                        </w:r>
                      </w:p>
                    </w:tc>
                  </w:tr>
                  <w:tr>
                    <w:trPr>
                      <w:trHeight w:val="510"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149,728.18</w:t>
                        </w:r>
                      </w:p>
                    </w:tc>
                    <w:tc>
                      <w:tcPr>
                        <w:tcW w:w="8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149,728.18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1,483,986.04</w:t>
                        </w:r>
                      </w:p>
                    </w:tc>
                    <w:tc>
                      <w:tcPr>
                        <w:tcW w:w="1032"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1,483,986.04</w:t>
                        </w:r>
                      </w:p>
                    </w:tc>
                  </w:tr>
                  <w:tr>
                    <w:trPr>
                      <w:trHeight w:val="510"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24,699,271.25</w:t>
                        </w:r>
                      </w:p>
                    </w:tc>
                    <w:tc>
                      <w:tcPr>
                        <w:tcW w:w="8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24,699,271.25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12,505,548.04</w:t>
                        </w:r>
                      </w:p>
                    </w:tc>
                    <w:tc>
                      <w:tcPr>
                        <w:tcW w:w="1032"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12,505,548.04</w:t>
                        </w:r>
                      </w:p>
                    </w:tc>
                  </w:tr>
                </w:tbl>
                <w:p>
                  <w:pPr/>
                </w:p>
              </w:txbxContent>
            </v:textbox>
            <w10:wrap type="none"/>
          </v:shape>
        </w:pict>
      </w:r>
      <w:r>
        <w:rPr>
          <w:rFonts w:ascii="宋体" w:hAnsi="宋体" w:cs="宋体" w:eastAsia="宋体" w:hint="default"/>
          <w:sz w:val="21"/>
          <w:szCs w:val="21"/>
        </w:rPr>
        <w:t>10.在建工程 (1)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增减变动情况</w:t>
      </w:r>
    </w:p>
    <w:p>
      <w:pPr>
        <w:spacing w:line="240" w:lineRule="auto" w:before="7"/>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240"/>
        <w:gridCol w:w="1414"/>
        <w:gridCol w:w="1386"/>
        <w:gridCol w:w="1332"/>
        <w:gridCol w:w="1277"/>
        <w:gridCol w:w="709"/>
        <w:gridCol w:w="1217"/>
      </w:tblGrid>
      <w:tr>
        <w:trPr>
          <w:trHeight w:val="596"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预算数(万元)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452" w:right="272" w:hanging="180"/>
              <w:jc w:val="left"/>
              <w:rPr>
                <w:rFonts w:ascii="宋体" w:hAnsi="宋体" w:cs="宋体" w:eastAsia="宋体" w:hint="default"/>
                <w:sz w:val="18"/>
                <w:szCs w:val="18"/>
              </w:rPr>
            </w:pPr>
            <w:r>
              <w:rPr>
                <w:rFonts w:ascii="宋体" w:hAnsi="宋体" w:cs="宋体" w:eastAsia="宋体" w:hint="default"/>
                <w:sz w:val="18"/>
                <w:szCs w:val="18"/>
              </w:rPr>
              <w:t>转入固定 资产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69" w:right="168"/>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53"/>
              <w:ind w:left="107" w:right="113" w:firstLine="45"/>
              <w:jc w:val="left"/>
              <w:rPr>
                <w:rFonts w:ascii="宋体" w:hAnsi="宋体" w:cs="宋体" w:eastAsia="宋体" w:hint="default"/>
                <w:sz w:val="18"/>
                <w:szCs w:val="18"/>
              </w:rPr>
            </w:pPr>
            <w:r>
              <w:rPr>
                <w:rFonts w:ascii="宋体" w:hAnsi="宋体" w:cs="宋体" w:eastAsia="宋体" w:hint="default"/>
                <w:sz w:val="18"/>
                <w:szCs w:val="18"/>
              </w:rPr>
              <w:t>工程投入占 预算比例(%)</w:t>
            </w:r>
          </w:p>
        </w:tc>
      </w:tr>
      <w:tr>
        <w:trPr>
          <w:trHeight w:val="557"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9" w:right="-6"/>
              <w:jc w:val="left"/>
              <w:rPr>
                <w:rFonts w:ascii="宋体" w:hAnsi="宋体" w:cs="宋体" w:eastAsia="宋体" w:hint="default"/>
                <w:sz w:val="18"/>
                <w:szCs w:val="18"/>
              </w:rPr>
            </w:pPr>
            <w:r>
              <w:rPr>
                <w:rFonts w:ascii="宋体" w:hAnsi="宋体" w:cs="宋体" w:eastAsia="宋体" w:hint="default"/>
                <w:spacing w:val="14"/>
                <w:sz w:val="18"/>
                <w:szCs w:val="18"/>
              </w:rPr>
              <w:t>公司联合厂房及实验楼工</w:t>
            </w:r>
            <w:r>
              <w:rPr>
                <w:rFonts w:ascii="宋体" w:hAnsi="宋体" w:cs="宋体" w:eastAsia="宋体" w:hint="default"/>
                <w:spacing w:val="-87"/>
                <w:sz w:val="18"/>
                <w:szCs w:val="18"/>
              </w:rPr>
              <w:t> </w:t>
            </w:r>
            <w:r>
              <w:rPr>
                <w:rFonts w:ascii="宋体" w:hAnsi="宋体" w:cs="宋体" w:eastAsia="宋体" w:hint="default"/>
                <w:sz w:val="18"/>
                <w:szCs w:val="18"/>
              </w:rPr>
              <w:t>程</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6" w:right="0"/>
              <w:jc w:val="left"/>
              <w:rPr>
                <w:rFonts w:ascii="宋体" w:hAnsi="宋体" w:cs="宋体" w:eastAsia="宋体" w:hint="default"/>
                <w:sz w:val="18"/>
                <w:szCs w:val="18"/>
              </w:rPr>
            </w:pPr>
            <w:r>
              <w:rPr>
                <w:rFonts w:ascii="宋体"/>
                <w:sz w:val="18"/>
              </w:rPr>
              <w:t>3,000.00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18"/>
                <w:szCs w:val="18"/>
              </w:rPr>
            </w:pPr>
            <w:r>
              <w:rPr>
                <w:rFonts w:ascii="宋体"/>
                <w:sz w:val="18"/>
              </w:rPr>
              <w:t>9,941,062.00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 w:right="0"/>
              <w:jc w:val="center"/>
              <w:rPr>
                <w:rFonts w:ascii="宋体" w:hAnsi="宋体" w:cs="宋体" w:eastAsia="宋体" w:hint="default"/>
                <w:sz w:val="18"/>
                <w:szCs w:val="18"/>
              </w:rPr>
            </w:pPr>
            <w:r>
              <w:rPr>
                <w:rFonts w:ascii="宋体"/>
                <w:sz w:val="18"/>
              </w:rPr>
              <w:t>21,162,576.26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31,103,638.26</w:t>
            </w:r>
          </w:p>
        </w:tc>
        <w:tc>
          <w:tcPr>
            <w:tcW w:w="709"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sz w:val="18"/>
              </w:rPr>
              <w:t>103.68</w:t>
            </w:r>
          </w:p>
        </w:tc>
      </w:tr>
      <w:tr>
        <w:trPr>
          <w:trHeight w:val="557"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9" w:right="-6"/>
              <w:jc w:val="left"/>
              <w:rPr>
                <w:rFonts w:ascii="宋体" w:hAnsi="宋体" w:cs="宋体" w:eastAsia="宋体" w:hint="default"/>
                <w:sz w:val="18"/>
                <w:szCs w:val="18"/>
              </w:rPr>
            </w:pPr>
            <w:r>
              <w:rPr>
                <w:rFonts w:ascii="宋体" w:hAnsi="宋体" w:cs="宋体" w:eastAsia="宋体" w:hint="default"/>
                <w:spacing w:val="14"/>
                <w:sz w:val="18"/>
                <w:szCs w:val="18"/>
              </w:rPr>
              <w:t>湖南利欧泵业有限公司年</w:t>
            </w:r>
            <w:r>
              <w:rPr>
                <w:rFonts w:ascii="宋体" w:hAnsi="宋体" w:cs="宋体" w:eastAsia="宋体" w:hint="default"/>
                <w:spacing w:val="-87"/>
                <w:sz w:val="18"/>
                <w:szCs w:val="18"/>
              </w:rPr>
              <w:t> </w:t>
            </w:r>
            <w:r>
              <w:rPr>
                <w:rFonts w:ascii="宋体" w:hAnsi="宋体" w:cs="宋体" w:eastAsia="宋体" w:hint="default"/>
                <w:sz w:val="18"/>
                <w:szCs w:val="18"/>
              </w:rPr>
              <w:t>产</w:t>
            </w:r>
            <w:r>
              <w:rPr>
                <w:rFonts w:ascii="宋体" w:hAnsi="宋体" w:cs="宋体" w:eastAsia="宋体" w:hint="default"/>
                <w:spacing w:val="-53"/>
                <w:sz w:val="18"/>
                <w:szCs w:val="18"/>
              </w:rPr>
              <w:t> </w:t>
            </w:r>
            <w:r>
              <w:rPr>
                <w:rFonts w:ascii="宋体" w:hAnsi="宋体" w:cs="宋体" w:eastAsia="宋体" w:hint="default"/>
                <w:sz w:val="18"/>
                <w:szCs w:val="18"/>
              </w:rPr>
              <w:t>3,800</w:t>
            </w:r>
            <w:r>
              <w:rPr>
                <w:rFonts w:ascii="宋体" w:hAnsi="宋体" w:cs="宋体" w:eastAsia="宋体" w:hint="default"/>
                <w:spacing w:val="-53"/>
                <w:sz w:val="18"/>
                <w:szCs w:val="18"/>
              </w:rPr>
              <w:t> </w:t>
            </w:r>
            <w:r>
              <w:rPr>
                <w:rFonts w:ascii="宋体" w:hAnsi="宋体" w:cs="宋体" w:eastAsia="宋体" w:hint="default"/>
                <w:sz w:val="18"/>
                <w:szCs w:val="18"/>
              </w:rPr>
              <w:t>台工业泵联合厂房</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6" w:right="0"/>
              <w:jc w:val="left"/>
              <w:rPr>
                <w:rFonts w:ascii="宋体" w:hAnsi="宋体" w:cs="宋体" w:eastAsia="宋体" w:hint="default"/>
                <w:sz w:val="18"/>
                <w:szCs w:val="18"/>
              </w:rPr>
            </w:pPr>
            <w:r>
              <w:rPr>
                <w:rFonts w:ascii="宋体"/>
                <w:sz w:val="18"/>
              </w:rPr>
              <w:t>9,800.00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1" w:right="0"/>
              <w:jc w:val="center"/>
              <w:rPr>
                <w:rFonts w:ascii="宋体" w:hAnsi="宋体" w:cs="宋体" w:eastAsia="宋体" w:hint="default"/>
                <w:sz w:val="18"/>
                <w:szCs w:val="18"/>
              </w:rPr>
            </w:pPr>
            <w:r>
              <w:rPr>
                <w:rFonts w:ascii="宋体"/>
                <w:sz w:val="18"/>
              </w:rPr>
              <w:t>24,549,543.07</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5" w:right="0"/>
              <w:jc w:val="center"/>
              <w:rPr>
                <w:rFonts w:ascii="宋体" w:hAnsi="宋体" w:cs="宋体" w:eastAsia="宋体" w:hint="default"/>
                <w:sz w:val="18"/>
                <w:szCs w:val="18"/>
              </w:rPr>
            </w:pPr>
            <w:r>
              <w:rPr>
                <w:rFonts w:ascii="宋体"/>
                <w:sz w:val="18"/>
              </w:rPr>
              <w:t>25.05</w:t>
            </w:r>
          </w:p>
        </w:tc>
      </w:tr>
      <w:tr>
        <w:trPr>
          <w:trHeight w:val="557"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公司展示厅工程</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sz w:val="18"/>
              </w:rPr>
              <w:t>490.08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18"/>
                <w:szCs w:val="18"/>
              </w:rPr>
            </w:pPr>
            <w:r>
              <w:rPr>
                <w:rFonts w:ascii="宋体"/>
                <w:sz w:val="18"/>
              </w:rPr>
              <w:t>1,080,500.00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4" w:right="0"/>
              <w:jc w:val="center"/>
              <w:rPr>
                <w:rFonts w:ascii="宋体" w:hAnsi="宋体" w:cs="宋体" w:eastAsia="宋体" w:hint="default"/>
                <w:sz w:val="18"/>
                <w:szCs w:val="18"/>
              </w:rPr>
            </w:pPr>
            <w:r>
              <w:rPr>
                <w:rFonts w:ascii="宋体"/>
                <w:sz w:val="18"/>
              </w:rPr>
              <w:t>3,820,264.47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4,900,764.47</w:t>
            </w:r>
          </w:p>
        </w:tc>
        <w:tc>
          <w:tcPr>
            <w:tcW w:w="709"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sz w:val="18"/>
              </w:rPr>
              <w:t>100.00</w:t>
            </w:r>
          </w:p>
        </w:tc>
      </w:tr>
      <w:tr>
        <w:trPr>
          <w:trHeight w:val="557"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18"/>
                <w:szCs w:val="18"/>
              </w:rPr>
            </w:pPr>
            <w:r>
              <w:rPr>
                <w:rFonts w:ascii="宋体"/>
                <w:sz w:val="18"/>
              </w:rPr>
              <w:t>1,483,986.04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4" w:right="0"/>
              <w:jc w:val="center"/>
              <w:rPr>
                <w:rFonts w:ascii="宋体" w:hAnsi="宋体" w:cs="宋体" w:eastAsia="宋体" w:hint="default"/>
                <w:sz w:val="18"/>
                <w:szCs w:val="18"/>
              </w:rPr>
            </w:pPr>
            <w:r>
              <w:rPr>
                <w:rFonts w:ascii="宋体"/>
                <w:sz w:val="18"/>
              </w:rPr>
              <w:t>5,991,977.07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7,326,234.93</w:t>
            </w:r>
          </w:p>
        </w:tc>
        <w:tc>
          <w:tcPr>
            <w:tcW w:w="709"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18"/>
                <w:szCs w:val="18"/>
              </w:rPr>
            </w:pPr>
            <w:r>
              <w:rPr>
                <w:rFonts w:ascii="宋体"/>
                <w:sz w:val="18"/>
              </w:rPr>
              <w:t>12,505,548.04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 w:right="0"/>
              <w:jc w:val="center"/>
              <w:rPr>
                <w:rFonts w:ascii="宋体" w:hAnsi="宋体" w:cs="宋体" w:eastAsia="宋体" w:hint="default"/>
                <w:sz w:val="18"/>
                <w:szCs w:val="18"/>
              </w:rPr>
            </w:pPr>
            <w:r>
              <w:rPr>
                <w:rFonts w:ascii="宋体"/>
                <w:sz w:val="18"/>
              </w:rPr>
              <w:t>55,524,360.87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43,330,637.66</w:t>
            </w:r>
          </w:p>
        </w:tc>
        <w:tc>
          <w:tcPr>
            <w:tcW w:w="709"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9"/>
          <w:szCs w:val="9"/>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6"/>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240"/>
        <w:gridCol w:w="1219"/>
        <w:gridCol w:w="1220"/>
        <w:gridCol w:w="1218"/>
        <w:gridCol w:w="1220"/>
        <w:gridCol w:w="922"/>
        <w:gridCol w:w="1535"/>
      </w:tblGrid>
      <w:tr>
        <w:trPr>
          <w:trHeight w:val="557"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4" w:right="155"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4" w:right="151" w:hanging="90"/>
              <w:jc w:val="left"/>
              <w:rPr>
                <w:rFonts w:ascii="宋体" w:hAnsi="宋体" w:cs="宋体" w:eastAsia="宋体" w:hint="default"/>
                <w:sz w:val="18"/>
                <w:szCs w:val="18"/>
              </w:rPr>
            </w:pPr>
            <w:r>
              <w:rPr>
                <w:rFonts w:ascii="宋体" w:hAnsi="宋体" w:cs="宋体" w:eastAsia="宋体" w:hint="default"/>
                <w:sz w:val="18"/>
                <w:szCs w:val="18"/>
              </w:rPr>
              <w:t>本期利息资 本化金额</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0" w:right="155" w:hanging="46"/>
              <w:jc w:val="left"/>
              <w:rPr>
                <w:rFonts w:ascii="宋体" w:hAnsi="宋体" w:cs="宋体" w:eastAsia="宋体" w:hint="default"/>
                <w:sz w:val="18"/>
                <w:szCs w:val="18"/>
              </w:rPr>
            </w:pPr>
            <w:r>
              <w:rPr>
                <w:rFonts w:ascii="宋体" w:hAnsi="宋体" w:cs="宋体" w:eastAsia="宋体" w:hint="default"/>
                <w:sz w:val="18"/>
                <w:szCs w:val="18"/>
              </w:rPr>
              <w:t>本期资本化 年利率(%)</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6" w:right="18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9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7"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31"/>
              <w:jc w:val="left"/>
              <w:rPr>
                <w:rFonts w:ascii="宋体" w:hAnsi="宋体" w:cs="宋体" w:eastAsia="宋体" w:hint="default"/>
                <w:sz w:val="18"/>
                <w:szCs w:val="18"/>
              </w:rPr>
            </w:pPr>
            <w:r>
              <w:rPr>
                <w:rFonts w:ascii="宋体" w:hAnsi="宋体" w:cs="宋体" w:eastAsia="宋体" w:hint="default"/>
                <w:sz w:val="18"/>
                <w:szCs w:val="18"/>
              </w:rPr>
              <w:t>公司联合厂房及实验楼工 程</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22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153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9" w:right="-1"/>
              <w:jc w:val="left"/>
              <w:rPr>
                <w:rFonts w:ascii="宋体" w:hAnsi="宋体" w:cs="宋体" w:eastAsia="宋体" w:hint="default"/>
                <w:sz w:val="18"/>
                <w:szCs w:val="18"/>
              </w:rPr>
            </w:pPr>
            <w:r>
              <w:rPr>
                <w:rFonts w:ascii="宋体" w:hAnsi="宋体" w:cs="宋体" w:eastAsia="宋体" w:hint="default"/>
                <w:sz w:val="18"/>
                <w:szCs w:val="18"/>
              </w:rPr>
              <w:t>湖南利欧泵业有限公司年 产</w:t>
            </w:r>
            <w:r>
              <w:rPr>
                <w:rFonts w:ascii="宋体" w:hAnsi="宋体" w:cs="宋体" w:eastAsia="宋体" w:hint="default"/>
                <w:spacing w:val="-47"/>
                <w:sz w:val="18"/>
                <w:szCs w:val="18"/>
              </w:rPr>
              <w:t> </w:t>
            </w:r>
            <w:r>
              <w:rPr>
                <w:rFonts w:ascii="宋体" w:hAnsi="宋体" w:cs="宋体" w:eastAsia="宋体" w:hint="default"/>
                <w:sz w:val="18"/>
                <w:szCs w:val="18"/>
              </w:rPr>
              <w:t>3,800</w:t>
            </w:r>
            <w:r>
              <w:rPr>
                <w:rFonts w:ascii="宋体" w:hAnsi="宋体" w:cs="宋体" w:eastAsia="宋体" w:hint="default"/>
                <w:spacing w:val="-47"/>
                <w:sz w:val="18"/>
                <w:szCs w:val="18"/>
              </w:rPr>
              <w:t> </w:t>
            </w:r>
            <w:r>
              <w:rPr>
                <w:rFonts w:ascii="宋体" w:hAnsi="宋体" w:cs="宋体" w:eastAsia="宋体" w:hint="default"/>
                <w:sz w:val="18"/>
                <w:szCs w:val="18"/>
              </w:rPr>
              <w:t>台工业泵联合厂房</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9" w:right="0"/>
              <w:jc w:val="center"/>
              <w:rPr>
                <w:rFonts w:ascii="宋体" w:hAnsi="宋体" w:cs="宋体" w:eastAsia="宋体" w:hint="default"/>
                <w:sz w:val="18"/>
                <w:szCs w:val="18"/>
              </w:rPr>
            </w:pPr>
            <w:r>
              <w:rPr>
                <w:rFonts w:ascii="宋体"/>
                <w:sz w:val="18"/>
              </w:rPr>
              <w:t>25.00</w:t>
            </w:r>
          </w:p>
        </w:tc>
        <w:tc>
          <w:tcPr>
            <w:tcW w:w="122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24,549,543.07</w:t>
            </w:r>
          </w:p>
        </w:tc>
      </w:tr>
      <w:tr>
        <w:trPr>
          <w:trHeight w:val="510"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公司展示厅工程</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22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153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149,728.18</w:t>
            </w:r>
          </w:p>
        </w:tc>
      </w:tr>
      <w:tr>
        <w:trPr>
          <w:trHeight w:val="511"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24,699,271.25</w:t>
            </w:r>
          </w:p>
        </w:tc>
      </w:tr>
    </w:tbl>
    <w:p>
      <w:pPr>
        <w:spacing w:line="240" w:lineRule="auto" w:before="0"/>
        <w:rPr>
          <w:rFonts w:ascii="宋体" w:hAnsi="宋体" w:cs="宋体" w:eastAsia="宋体" w:hint="default"/>
          <w:sz w:val="9"/>
          <w:szCs w:val="9"/>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期末，未发现在建工程存在明显减值迹象，故未计提减值准备。</w:t>
      </w:r>
    </w:p>
    <w:p>
      <w:pPr>
        <w:spacing w:line="240" w:lineRule="auto" w:before="2"/>
        <w:rPr>
          <w:rFonts w:ascii="宋体" w:hAnsi="宋体" w:cs="宋体" w:eastAsia="宋体" w:hint="default"/>
          <w:sz w:val="14"/>
          <w:szCs w:val="14"/>
        </w:rPr>
      </w:pPr>
    </w:p>
    <w:p>
      <w:pPr>
        <w:spacing w:before="0"/>
        <w:ind w:left="1085" w:right="69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重大在建工程的工程进度情况</w:t>
      </w:r>
    </w:p>
    <w:p>
      <w:pPr>
        <w:spacing w:after="0"/>
        <w:jc w:val="left"/>
        <w:rPr>
          <w:rFonts w:ascii="宋体" w:hAnsi="宋体" w:cs="宋体" w:eastAsia="宋体" w:hint="default"/>
          <w:sz w:val="21"/>
          <w:szCs w:val="21"/>
        </w:rPr>
        <w:sectPr>
          <w:pgSz w:w="11910" w:h="16840"/>
          <w:pgMar w:header="851" w:footer="1041" w:top="1180" w:bottom="1240" w:left="1120" w:right="980"/>
        </w:sectPr>
      </w:pPr>
    </w:p>
    <w:p>
      <w:pPr>
        <w:spacing w:line="240" w:lineRule="auto" w:before="9"/>
        <w:rPr>
          <w:rFonts w:ascii="宋体" w:hAnsi="宋体" w:cs="宋体" w:eastAsia="宋体" w:hint="default"/>
          <w:sz w:val="18"/>
          <w:szCs w:val="18"/>
        </w:rPr>
      </w:pPr>
    </w:p>
    <w:tbl>
      <w:tblPr>
        <w:tblW w:w="0" w:type="auto"/>
        <w:jc w:val="left"/>
        <w:tblInd w:w="129" w:type="dxa"/>
        <w:tblLayout w:type="fixed"/>
        <w:tblCellMar>
          <w:top w:w="0" w:type="dxa"/>
          <w:left w:w="0" w:type="dxa"/>
          <w:bottom w:w="0" w:type="dxa"/>
          <w:right w:w="0" w:type="dxa"/>
        </w:tblCellMar>
        <w:tblLook w:val="01E0"/>
      </w:tblPr>
      <w:tblGrid>
        <w:gridCol w:w="3258"/>
        <w:gridCol w:w="3242"/>
        <w:gridCol w:w="3073"/>
      </w:tblGrid>
      <w:tr>
        <w:trPr>
          <w:trHeight w:val="510"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0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57"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1"/>
              <w:jc w:val="left"/>
              <w:rPr>
                <w:rFonts w:ascii="宋体" w:hAnsi="宋体" w:cs="宋体" w:eastAsia="宋体" w:hint="default"/>
                <w:sz w:val="18"/>
                <w:szCs w:val="18"/>
              </w:rPr>
            </w:pPr>
            <w:r>
              <w:rPr>
                <w:rFonts w:ascii="宋体" w:hAnsi="宋体" w:cs="宋体" w:eastAsia="宋体" w:hint="default"/>
                <w:sz w:val="18"/>
                <w:szCs w:val="18"/>
              </w:rPr>
              <w:t>湖南利欧泵业有限公司年产</w:t>
            </w:r>
            <w:r>
              <w:rPr>
                <w:rFonts w:ascii="宋体" w:hAnsi="宋体" w:cs="宋体" w:eastAsia="宋体" w:hint="default"/>
                <w:spacing w:val="-62"/>
                <w:sz w:val="18"/>
                <w:szCs w:val="18"/>
              </w:rPr>
              <w:t> </w:t>
            </w:r>
            <w:r>
              <w:rPr>
                <w:rFonts w:ascii="宋体" w:hAnsi="宋体" w:cs="宋体" w:eastAsia="宋体" w:hint="default"/>
                <w:sz w:val="18"/>
                <w:szCs w:val="18"/>
              </w:rPr>
              <w:t>3,800</w:t>
            </w:r>
            <w:r>
              <w:rPr>
                <w:rFonts w:ascii="宋体" w:hAnsi="宋体" w:cs="宋体" w:eastAsia="宋体" w:hint="default"/>
                <w:spacing w:val="-62"/>
                <w:sz w:val="18"/>
                <w:szCs w:val="18"/>
              </w:rPr>
              <w:t> </w:t>
            </w:r>
            <w:r>
              <w:rPr>
                <w:rFonts w:ascii="宋体" w:hAnsi="宋体" w:cs="宋体" w:eastAsia="宋体" w:hint="default"/>
                <w:sz w:val="18"/>
                <w:szCs w:val="18"/>
              </w:rPr>
              <w:t>台工</w:t>
            </w:r>
            <w:r>
              <w:rPr>
                <w:rFonts w:ascii="宋体" w:hAnsi="宋体" w:cs="宋体" w:eastAsia="宋体" w:hint="default"/>
                <w:sz w:val="18"/>
                <w:szCs w:val="18"/>
              </w:rPr>
              <w:t> 业泵联合厂房</w:t>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9"/>
              <w:jc w:val="center"/>
              <w:rPr>
                <w:rFonts w:ascii="宋体" w:hAnsi="宋体" w:cs="宋体" w:eastAsia="宋体" w:hint="default"/>
                <w:sz w:val="18"/>
                <w:szCs w:val="18"/>
              </w:rPr>
            </w:pPr>
            <w:r>
              <w:rPr>
                <w:rFonts w:ascii="宋体"/>
                <w:sz w:val="18"/>
              </w:rPr>
              <w:t>25.00</w:t>
            </w:r>
          </w:p>
        </w:tc>
        <w:tc>
          <w:tcPr>
            <w:tcW w:w="307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2"/>
          <w:sz w:val="21"/>
          <w:szCs w:val="21"/>
        </w:rPr>
        <w:t> </w:t>
      </w:r>
      <w:r>
        <w:rPr>
          <w:rFonts w:ascii="宋体" w:hAnsi="宋体" w:cs="宋体" w:eastAsia="宋体" w:hint="default"/>
          <w:sz w:val="21"/>
          <w:szCs w:val="21"/>
        </w:rPr>
        <w:t>无形资产</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979"/>
        <w:gridCol w:w="1940"/>
        <w:gridCol w:w="1942"/>
        <w:gridCol w:w="1940"/>
        <w:gridCol w:w="1774"/>
      </w:tblGrid>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0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0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 账面原值小计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49,844,176.59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24,510,573.34</w:t>
            </w: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74,354,749.93</w:t>
            </w: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46,855,574.12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24,040,248.40</w:t>
            </w: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70,895,822.52</w:t>
            </w: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2,952,997.47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470,324.94</w:t>
            </w: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3,423,322.41</w:t>
            </w: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35,605.00</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35,605.00</w:t>
            </w: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 累计摊销小计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4,204,435.81</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1,721,809.64</w:t>
            </w: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5,926,245.45</w:t>
            </w: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3,080,410.64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1,081,753.86</w:t>
            </w: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4,162,164.50</w:t>
            </w: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1,113,013.22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632,934.74</w:t>
            </w: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1,745,947.96</w:t>
            </w: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11,011.95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7,121.04</w:t>
            </w: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18,132.99</w:t>
            </w: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 账面净值小计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45,639,740.78</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68,428,504.48</w:t>
            </w: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43,775,163.48</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66,733,658.02</w:t>
            </w: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1,839,984.25</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1,677,374.45</w:t>
            </w: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24,593.05</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17,472.01</w:t>
            </w: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4) 减值准备小计</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5) 账面价值合计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45,639,740.78</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68,428,504.48</w:t>
            </w: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43,775,163.48</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66,733,658.02</w:t>
            </w: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1,839,984.25</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1,677,374.45</w:t>
            </w:r>
          </w:p>
        </w:tc>
      </w:tr>
      <w:tr>
        <w:trPr>
          <w:trHeight w:val="51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24,593.05</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17,472.01</w:t>
            </w: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62"/>
          <w:sz w:val="21"/>
          <w:szCs w:val="21"/>
        </w:rPr>
        <w:t> </w:t>
      </w:r>
      <w:r>
        <w:rPr>
          <w:rFonts w:ascii="宋体" w:hAnsi="宋体" w:cs="宋体" w:eastAsia="宋体" w:hint="default"/>
          <w:sz w:val="21"/>
          <w:szCs w:val="21"/>
        </w:rPr>
        <w:t>1,721,809.64</w:t>
      </w:r>
      <w:r>
        <w:rPr>
          <w:rFonts w:ascii="宋体" w:hAnsi="宋体" w:cs="宋体" w:eastAsia="宋体" w:hint="default"/>
          <w:spacing w:val="-6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footerReference w:type="default" r:id="rId32"/>
          <w:pgSz w:w="11910" w:h="16840"/>
          <w:pgMar w:footer="1041" w:header="851" w:top="1180" w:bottom="1240" w:left="1120" w:right="960"/>
        </w:sectPr>
      </w:pPr>
    </w:p>
    <w:p>
      <w:pPr>
        <w:spacing w:line="240" w:lineRule="auto" w:before="9"/>
        <w:rPr>
          <w:rFonts w:ascii="宋体" w:hAnsi="宋体" w:cs="宋体" w:eastAsia="宋体" w:hint="default"/>
          <w:sz w:val="24"/>
          <w:szCs w:val="24"/>
        </w:rPr>
      </w:pPr>
    </w:p>
    <w:p>
      <w:pPr>
        <w:spacing w:before="35"/>
        <w:ind w:left="1080" w:right="69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240" w:lineRule="auto" w:before="2"/>
        <w:rPr>
          <w:rFonts w:ascii="宋体" w:hAnsi="宋体" w:cs="宋体" w:eastAsia="宋体" w:hint="default"/>
          <w:sz w:val="14"/>
          <w:szCs w:val="14"/>
        </w:rPr>
      </w:pPr>
    </w:p>
    <w:p>
      <w:pPr>
        <w:spacing w:before="0"/>
        <w:ind w:left="1080" w:right="697" w:firstLine="0"/>
        <w:jc w:val="left"/>
        <w:rPr>
          <w:rFonts w:ascii="宋体" w:hAnsi="宋体" w:cs="宋体" w:eastAsia="宋体" w:hint="default"/>
          <w:sz w:val="21"/>
          <w:szCs w:val="21"/>
        </w:rPr>
      </w:pPr>
      <w:r>
        <w:rPr>
          <w:rFonts w:ascii="宋体" w:hAnsi="宋体" w:cs="宋体" w:eastAsia="宋体" w:hint="default"/>
          <w:sz w:val="21"/>
          <w:szCs w:val="21"/>
        </w:rPr>
        <w:t>期末无形资产原值中已有</w:t>
      </w:r>
      <w:r>
        <w:rPr>
          <w:rFonts w:ascii="宋体" w:hAnsi="宋体" w:cs="宋体" w:eastAsia="宋体" w:hint="default"/>
          <w:spacing w:val="-66"/>
          <w:sz w:val="21"/>
          <w:szCs w:val="21"/>
        </w:rPr>
        <w:t> </w:t>
      </w:r>
      <w:r>
        <w:rPr>
          <w:rFonts w:ascii="宋体" w:hAnsi="宋体" w:cs="宋体" w:eastAsia="宋体" w:hint="default"/>
          <w:sz w:val="21"/>
          <w:szCs w:val="21"/>
        </w:rPr>
        <w:t>1,369.29</w:t>
      </w:r>
      <w:r>
        <w:rPr>
          <w:rFonts w:ascii="宋体" w:hAnsi="宋体" w:cs="宋体" w:eastAsia="宋体" w:hint="default"/>
          <w:spacing w:val="-66"/>
          <w:sz w:val="21"/>
          <w:szCs w:val="21"/>
        </w:rPr>
        <w:t> </w:t>
      </w:r>
      <w:r>
        <w:rPr>
          <w:rFonts w:ascii="宋体" w:hAnsi="宋体" w:cs="宋体" w:eastAsia="宋体" w:hint="default"/>
          <w:sz w:val="21"/>
          <w:szCs w:val="21"/>
        </w:rPr>
        <w:t>万元用于抵押担保。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0"/>
        <w:ind w:left="1080" w:right="697"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递延所得税资产、递延所得税负债</w:t>
      </w:r>
    </w:p>
    <w:p>
      <w:pPr>
        <w:spacing w:line="240" w:lineRule="auto" w:before="2"/>
        <w:rPr>
          <w:rFonts w:ascii="宋体" w:hAnsi="宋体" w:cs="宋体" w:eastAsia="宋体" w:hint="default"/>
          <w:sz w:val="14"/>
          <w:szCs w:val="14"/>
        </w:rPr>
      </w:pPr>
    </w:p>
    <w:p>
      <w:pPr>
        <w:spacing w:before="0"/>
        <w:ind w:left="1080" w:right="69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已确认的递延所得税资产和递延所得税负债</w:t>
      </w: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97"/>
        <w:gridCol w:w="3164"/>
        <w:gridCol w:w="3012"/>
      </w:tblGrid>
      <w:tr>
        <w:trPr>
          <w:trHeight w:val="510" w:hRule="exact"/>
        </w:trPr>
        <w:tc>
          <w:tcPr>
            <w:tcW w:w="3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3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64"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0" w:right="0"/>
              <w:jc w:val="center"/>
              <w:rPr>
                <w:rFonts w:ascii="宋体" w:hAnsi="宋体" w:cs="宋体" w:eastAsia="宋体" w:hint="default"/>
                <w:sz w:val="18"/>
                <w:szCs w:val="18"/>
              </w:rPr>
            </w:pPr>
            <w:r>
              <w:rPr>
                <w:rFonts w:ascii="宋体"/>
                <w:sz w:val="18"/>
              </w:rPr>
              <w:t>2,639,036.02</w:t>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18"/>
              <w:jc w:val="right"/>
              <w:rPr>
                <w:rFonts w:ascii="宋体" w:hAnsi="宋体" w:cs="宋体" w:eastAsia="宋体" w:hint="default"/>
                <w:sz w:val="18"/>
                <w:szCs w:val="18"/>
              </w:rPr>
            </w:pPr>
            <w:r>
              <w:rPr>
                <w:rFonts w:ascii="宋体"/>
                <w:sz w:val="18"/>
              </w:rPr>
              <w:t>1,515,898.10</w:t>
            </w:r>
          </w:p>
        </w:tc>
      </w:tr>
      <w:tr>
        <w:trPr>
          <w:trHeight w:val="510" w:hRule="exact"/>
        </w:trPr>
        <w:tc>
          <w:tcPr>
            <w:tcW w:w="3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659"/>
              <w:jc w:val="right"/>
              <w:rPr>
                <w:rFonts w:ascii="宋体" w:hAnsi="宋体" w:cs="宋体" w:eastAsia="宋体" w:hint="default"/>
                <w:sz w:val="18"/>
                <w:szCs w:val="18"/>
              </w:rPr>
            </w:pPr>
            <w:r>
              <w:rPr>
                <w:rFonts w:ascii="宋体" w:hAnsi="宋体" w:cs="宋体" w:eastAsia="宋体" w:hint="default"/>
                <w:sz w:val="18"/>
                <w:szCs w:val="18"/>
              </w:rPr>
              <w:t>交易性金融工具公允价值变动</w:t>
            </w:r>
          </w:p>
        </w:tc>
        <w:tc>
          <w:tcPr>
            <w:tcW w:w="3164"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18"/>
              <w:jc w:val="right"/>
              <w:rPr>
                <w:rFonts w:ascii="宋体" w:hAnsi="宋体" w:cs="宋体" w:eastAsia="宋体" w:hint="default"/>
                <w:sz w:val="18"/>
                <w:szCs w:val="18"/>
              </w:rPr>
            </w:pPr>
            <w:r>
              <w:rPr>
                <w:rFonts w:ascii="宋体"/>
                <w:sz w:val="18"/>
              </w:rPr>
              <w:t>141,114.75</w:t>
            </w:r>
          </w:p>
        </w:tc>
      </w:tr>
      <w:tr>
        <w:trPr>
          <w:trHeight w:val="510" w:hRule="exact"/>
        </w:trPr>
        <w:tc>
          <w:tcPr>
            <w:tcW w:w="3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0" w:right="0"/>
              <w:jc w:val="center"/>
              <w:rPr>
                <w:rFonts w:ascii="宋体" w:hAnsi="宋体" w:cs="宋体" w:eastAsia="宋体" w:hint="default"/>
                <w:sz w:val="18"/>
                <w:szCs w:val="18"/>
              </w:rPr>
            </w:pPr>
            <w:r>
              <w:rPr>
                <w:rFonts w:ascii="宋体"/>
                <w:sz w:val="18"/>
              </w:rPr>
              <w:t>2,639,036.02</w:t>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18"/>
              <w:jc w:val="right"/>
              <w:rPr>
                <w:rFonts w:ascii="宋体" w:hAnsi="宋体" w:cs="宋体" w:eastAsia="宋体" w:hint="default"/>
                <w:sz w:val="18"/>
                <w:szCs w:val="18"/>
              </w:rPr>
            </w:pPr>
            <w:r>
              <w:rPr>
                <w:rFonts w:ascii="宋体"/>
                <w:sz w:val="18"/>
              </w:rPr>
              <w:t>1,657,012.85</w:t>
            </w:r>
          </w:p>
        </w:tc>
      </w:tr>
      <w:tr>
        <w:trPr>
          <w:trHeight w:val="510" w:hRule="exact"/>
        </w:trPr>
        <w:tc>
          <w:tcPr>
            <w:tcW w:w="3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64"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659"/>
              <w:jc w:val="right"/>
              <w:rPr>
                <w:rFonts w:ascii="宋体" w:hAnsi="宋体" w:cs="宋体" w:eastAsia="宋体" w:hint="default"/>
                <w:sz w:val="18"/>
                <w:szCs w:val="18"/>
              </w:rPr>
            </w:pPr>
            <w:r>
              <w:rPr>
                <w:rFonts w:ascii="宋体" w:hAnsi="宋体" w:cs="宋体" w:eastAsia="宋体" w:hint="default"/>
                <w:sz w:val="18"/>
                <w:szCs w:val="18"/>
              </w:rPr>
              <w:t>交易性金融工具公允价值变动</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0" w:right="0"/>
              <w:jc w:val="center"/>
              <w:rPr>
                <w:rFonts w:ascii="宋体" w:hAnsi="宋体" w:cs="宋体" w:eastAsia="宋体" w:hint="default"/>
                <w:sz w:val="18"/>
                <w:szCs w:val="18"/>
              </w:rPr>
            </w:pPr>
            <w:r>
              <w:rPr>
                <w:rFonts w:ascii="宋体"/>
                <w:sz w:val="18"/>
              </w:rPr>
              <w:t>1,075,713.00</w:t>
            </w:r>
          </w:p>
        </w:tc>
        <w:tc>
          <w:tcPr>
            <w:tcW w:w="301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3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0" w:right="0"/>
              <w:jc w:val="center"/>
              <w:rPr>
                <w:rFonts w:ascii="宋体" w:hAnsi="宋体" w:cs="宋体" w:eastAsia="宋体" w:hint="default"/>
                <w:sz w:val="18"/>
                <w:szCs w:val="18"/>
              </w:rPr>
            </w:pPr>
            <w:r>
              <w:rPr>
                <w:rFonts w:ascii="宋体"/>
                <w:sz w:val="18"/>
              </w:rPr>
              <w:t>1,075,713.00</w:t>
            </w:r>
          </w:p>
        </w:tc>
        <w:tc>
          <w:tcPr>
            <w:tcW w:w="301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9"/>
          <w:szCs w:val="9"/>
        </w:rPr>
      </w:pPr>
    </w:p>
    <w:p>
      <w:pPr>
        <w:spacing w:before="35"/>
        <w:ind w:left="1080" w:right="69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可抵扣差异和应纳税差异项目明细</w:t>
      </w: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176"/>
        <w:gridCol w:w="4398"/>
      </w:tblGrid>
      <w:tr>
        <w:trPr>
          <w:trHeight w:val="510" w:hRule="exact"/>
        </w:trPr>
        <w:tc>
          <w:tcPr>
            <w:tcW w:w="5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510" w:hRule="exact"/>
        </w:trPr>
        <w:tc>
          <w:tcPr>
            <w:tcW w:w="5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c>
          <w:tcPr>
            <w:tcW w:w="439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4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17,593,573.44</w:t>
            </w:r>
          </w:p>
        </w:tc>
      </w:tr>
      <w:tr>
        <w:trPr>
          <w:trHeight w:val="510" w:hRule="exact"/>
        </w:trPr>
        <w:tc>
          <w:tcPr>
            <w:tcW w:w="5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4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17,593,573.44</w:t>
            </w:r>
          </w:p>
        </w:tc>
      </w:tr>
      <w:tr>
        <w:trPr>
          <w:trHeight w:val="510" w:hRule="exact"/>
        </w:trPr>
        <w:tc>
          <w:tcPr>
            <w:tcW w:w="5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c>
          <w:tcPr>
            <w:tcW w:w="439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交易性金融工具公允价值变动</w:t>
            </w:r>
          </w:p>
        </w:tc>
        <w:tc>
          <w:tcPr>
            <w:tcW w:w="4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7,171,420.00</w:t>
            </w:r>
          </w:p>
        </w:tc>
      </w:tr>
      <w:tr>
        <w:trPr>
          <w:trHeight w:val="510" w:hRule="exact"/>
        </w:trPr>
        <w:tc>
          <w:tcPr>
            <w:tcW w:w="5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4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7,171,420.00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080" w:right="697"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2"/>
          <w:sz w:val="21"/>
          <w:szCs w:val="21"/>
        </w:rPr>
        <w:t> </w:t>
      </w:r>
      <w:r>
        <w:rPr>
          <w:rFonts w:ascii="宋体" w:hAnsi="宋体" w:cs="宋体" w:eastAsia="宋体" w:hint="default"/>
          <w:sz w:val="21"/>
          <w:szCs w:val="21"/>
        </w:rPr>
        <w:t>资产减值准备明细</w:t>
      </w:r>
    </w:p>
    <w:p>
      <w:pPr>
        <w:spacing w:line="240" w:lineRule="auto" w:before="6"/>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275"/>
        <w:gridCol w:w="1625"/>
        <w:gridCol w:w="1483"/>
        <w:gridCol w:w="1286"/>
        <w:gridCol w:w="1416"/>
        <w:gridCol w:w="1488"/>
      </w:tblGrid>
      <w:tr>
        <w:trPr>
          <w:trHeight w:val="324" w:hRule="exact"/>
        </w:trPr>
        <w:tc>
          <w:tcPr>
            <w:tcW w:w="2275"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88"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3" w:hRule="exact"/>
        </w:trPr>
        <w:tc>
          <w:tcPr>
            <w:tcW w:w="2275" w:type="dxa"/>
            <w:vMerge/>
            <w:tcBorders>
              <w:left w:val="nil" w:sz="6" w:space="0" w:color="auto"/>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1483"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88" w:type="dxa"/>
            <w:vMerge/>
            <w:tcBorders>
              <w:left w:val="single" w:sz="4" w:space="0" w:color="000000"/>
              <w:bottom w:val="single" w:sz="4" w:space="0" w:color="000000"/>
              <w:right w:val="nil" w:sz="6" w:space="0" w:color="auto"/>
            </w:tcBorders>
          </w:tcPr>
          <w:p>
            <w:pPr/>
          </w:p>
        </w:tc>
      </w:tr>
      <w:tr>
        <w:trPr>
          <w:trHeight w:val="557" w:hRule="exact"/>
        </w:trPr>
        <w:tc>
          <w:tcPr>
            <w:tcW w:w="2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8,600,404.77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3,568,913.33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12,391.70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12,156,926.40</w:t>
            </w:r>
          </w:p>
        </w:tc>
      </w:tr>
      <w:tr>
        <w:trPr>
          <w:trHeight w:val="557" w:hRule="exact"/>
        </w:trPr>
        <w:tc>
          <w:tcPr>
            <w:tcW w:w="2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1,946,939.57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5,689,435.01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1,802,661.43</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5,833,713.15</w:t>
            </w:r>
          </w:p>
        </w:tc>
      </w:tr>
      <w:tr>
        <w:trPr>
          <w:trHeight w:val="558" w:hRule="exact"/>
        </w:trPr>
        <w:tc>
          <w:tcPr>
            <w:tcW w:w="2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4,450,418.62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1,822,380.40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234,180.70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6,038,618.32</w:t>
            </w:r>
          </w:p>
        </w:tc>
      </w:tr>
    </w:tbl>
    <w:p>
      <w:pPr>
        <w:spacing w:after="0" w:line="240" w:lineRule="auto"/>
        <w:jc w:val="right"/>
        <w:rPr>
          <w:rFonts w:ascii="宋体" w:hAnsi="宋体" w:cs="宋体" w:eastAsia="宋体" w:hint="default"/>
          <w:sz w:val="18"/>
          <w:szCs w:val="18"/>
        </w:rPr>
        <w:sectPr>
          <w:footerReference w:type="default" r:id="rId33"/>
          <w:pgSz w:w="11910" w:h="16840"/>
          <w:pgMar w:footer="1041" w:header="851" w:top="1180" w:bottom="1240" w:left="1140" w:right="960"/>
          <w:pgNumType w:start="101"/>
        </w:sectPr>
      </w:pPr>
    </w:p>
    <w:p>
      <w:pPr>
        <w:spacing w:line="240" w:lineRule="auto" w:before="9"/>
        <w:rPr>
          <w:rFonts w:ascii="宋体" w:hAnsi="宋体" w:cs="宋体" w:eastAsia="宋体" w:hint="default"/>
          <w:sz w:val="18"/>
          <w:szCs w:val="18"/>
        </w:rPr>
      </w:pPr>
    </w:p>
    <w:tbl>
      <w:tblPr>
        <w:tblW w:w="0" w:type="auto"/>
        <w:jc w:val="left"/>
        <w:tblInd w:w="129" w:type="dxa"/>
        <w:tblLayout w:type="fixed"/>
        <w:tblCellMar>
          <w:top w:w="0" w:type="dxa"/>
          <w:left w:w="0" w:type="dxa"/>
          <w:bottom w:w="0" w:type="dxa"/>
          <w:right w:w="0" w:type="dxa"/>
        </w:tblCellMar>
        <w:tblLook w:val="01E0"/>
      </w:tblPr>
      <w:tblGrid>
        <w:gridCol w:w="2275"/>
        <w:gridCol w:w="1625"/>
        <w:gridCol w:w="1483"/>
        <w:gridCol w:w="1286"/>
        <w:gridCol w:w="1416"/>
        <w:gridCol w:w="1488"/>
      </w:tblGrid>
      <w:tr>
        <w:trPr>
          <w:trHeight w:val="557" w:hRule="exact"/>
        </w:trPr>
        <w:tc>
          <w:tcPr>
            <w:tcW w:w="2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42" w:right="0"/>
              <w:jc w:val="left"/>
              <w:rPr>
                <w:rFonts w:ascii="宋体" w:hAnsi="宋体" w:cs="宋体" w:eastAsia="宋体" w:hint="default"/>
                <w:sz w:val="18"/>
                <w:szCs w:val="18"/>
              </w:rPr>
            </w:pPr>
            <w:r>
              <w:rPr>
                <w:rFonts w:ascii="宋体"/>
                <w:sz w:val="18"/>
              </w:rPr>
              <w:t>14,997,762.96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sz w:val="18"/>
              </w:rPr>
              <w:t>11,080,728.74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2" w:right="0"/>
              <w:jc w:val="left"/>
              <w:rPr>
                <w:rFonts w:ascii="宋体" w:hAnsi="宋体" w:cs="宋体" w:eastAsia="宋体" w:hint="default"/>
                <w:sz w:val="18"/>
                <w:szCs w:val="18"/>
              </w:rPr>
            </w:pPr>
            <w:r>
              <w:rPr>
                <w:rFonts w:ascii="宋体"/>
                <w:sz w:val="18"/>
              </w:rPr>
              <w:t>2,049,233.83</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18"/>
                <w:szCs w:val="18"/>
              </w:rPr>
            </w:pPr>
            <w:r>
              <w:rPr>
                <w:rFonts w:ascii="宋体"/>
                <w:sz w:val="18"/>
              </w:rPr>
              <w:t>24,029,257.87</w:t>
            </w:r>
          </w:p>
        </w:tc>
      </w:tr>
    </w:tbl>
    <w:p>
      <w:pPr>
        <w:spacing w:line="240" w:lineRule="auto" w:before="0"/>
        <w:rPr>
          <w:rFonts w:ascii="宋体" w:hAnsi="宋体" w:cs="宋体" w:eastAsia="宋体" w:hint="default"/>
          <w:sz w:val="9"/>
          <w:szCs w:val="9"/>
        </w:rPr>
      </w:pPr>
    </w:p>
    <w:p>
      <w:pPr>
        <w:spacing w:line="403" w:lineRule="auto" w:before="35"/>
        <w:ind w:left="1100" w:right="7446" w:firstLine="0"/>
        <w:jc w:val="left"/>
        <w:rPr>
          <w:rFonts w:ascii="宋体" w:hAnsi="宋体" w:cs="宋体" w:eastAsia="宋体" w:hint="default"/>
          <w:sz w:val="21"/>
          <w:szCs w:val="21"/>
        </w:rPr>
      </w:pPr>
      <w:r>
        <w:rPr/>
        <w:pict>
          <v:shape style="position:absolute;margin-left:61.79998pt;margin-top:42.094006pt;width:479.5pt;height:108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6"/>
                    <w:gridCol w:w="3250"/>
                    <w:gridCol w:w="3070"/>
                  </w:tblGrid>
                  <w:tr>
                    <w:trPr>
                      <w:trHeight w:val="431" w:hRule="exact"/>
                    </w:trPr>
                    <w:tc>
                      <w:tcPr>
                        <w:tcW w:w="3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3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抵押借款[注]</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50,000,000.00</w:t>
                        </w:r>
                      </w:p>
                    </w:tc>
                    <w:tc>
                      <w:tcPr>
                        <w:tcW w:w="3070"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3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质押借款[注]</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40,477,942.40</w:t>
                        </w:r>
                      </w:p>
                    </w:tc>
                    <w:tc>
                      <w:tcPr>
                        <w:tcW w:w="3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1,100,000.00</w:t>
                        </w:r>
                      </w:p>
                    </w:tc>
                  </w:tr>
                  <w:tr>
                    <w:trPr>
                      <w:trHeight w:val="431" w:hRule="exact"/>
                    </w:trPr>
                    <w:tc>
                      <w:tcPr>
                        <w:tcW w:w="3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59,280,568.84</w:t>
                        </w:r>
                      </w:p>
                    </w:tc>
                    <w:tc>
                      <w:tcPr>
                        <w:tcW w:w="3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20,710,000.00</w:t>
                        </w:r>
                      </w:p>
                    </w:tc>
                  </w:tr>
                  <w:tr>
                    <w:trPr>
                      <w:trHeight w:val="430" w:hRule="exact"/>
                    </w:trPr>
                    <w:tc>
                      <w:tcPr>
                        <w:tcW w:w="3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149,758,511.24</w:t>
                        </w:r>
                      </w:p>
                    </w:tc>
                    <w:tc>
                      <w:tcPr>
                        <w:tcW w:w="3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21,810,000.00</w:t>
                        </w:r>
                      </w:p>
                    </w:tc>
                  </w:tr>
                </w:tbl>
                <w:p>
                  <w:pPr/>
                </w:p>
              </w:txbxContent>
            </v:textbox>
            <w10:wrap type="none"/>
          </v:shape>
        </w:pict>
      </w:r>
      <w:r>
        <w:rPr>
          <w:rFonts w:ascii="宋体" w:hAnsi="宋体" w:cs="宋体" w:eastAsia="宋体" w:hint="default"/>
          <w:sz w:val="21"/>
          <w:szCs w:val="21"/>
        </w:rPr>
        <w:t>14.</w:t>
      </w:r>
      <w:r>
        <w:rPr>
          <w:rFonts w:ascii="宋体" w:hAnsi="宋体" w:cs="宋体" w:eastAsia="宋体" w:hint="default"/>
          <w:spacing w:val="-2"/>
          <w:sz w:val="21"/>
          <w:szCs w:val="21"/>
        </w:rPr>
        <w:t> </w:t>
      </w:r>
      <w:r>
        <w:rPr>
          <w:rFonts w:ascii="宋体" w:hAnsi="宋体" w:cs="宋体" w:eastAsia="宋体" w:hint="default"/>
          <w:sz w:val="21"/>
          <w:szCs w:val="21"/>
        </w:rPr>
        <w:t>短期借款</w:t>
      </w:r>
      <w:r>
        <w:rPr>
          <w:rFonts w:ascii="宋体" w:hAnsi="宋体" w:cs="宋体" w:eastAsia="宋体" w:hint="default"/>
          <w:sz w:val="21"/>
          <w:szCs w:val="21"/>
        </w:rPr>
        <w:t> 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[注]：期末数详见本财务报表附注其他重要事项之说明。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2"/>
          <w:sz w:val="21"/>
          <w:szCs w:val="21"/>
        </w:rPr>
        <w:t> </w:t>
      </w:r>
      <w:r>
        <w:rPr>
          <w:rFonts w:ascii="宋体" w:hAnsi="宋体" w:cs="宋体" w:eastAsia="宋体" w:hint="default"/>
          <w:sz w:val="21"/>
          <w:szCs w:val="21"/>
        </w:rPr>
        <w:t>交易性金融负债</w:t>
      </w: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263"/>
        <w:gridCol w:w="3252"/>
        <w:gridCol w:w="3060"/>
      </w:tblGrid>
      <w:tr>
        <w:trPr>
          <w:trHeight w:val="43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252"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940,765.00</w:t>
            </w:r>
          </w:p>
        </w:tc>
      </w:tr>
      <w:tr>
        <w:trPr>
          <w:trHeight w:val="43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252"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940,765.00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44"/>
        <w:ind w:left="1040" w:right="724" w:firstLine="0"/>
        <w:jc w:val="left"/>
        <w:rPr>
          <w:rFonts w:ascii="宋体" w:hAnsi="宋体" w:cs="宋体" w:eastAsia="宋体" w:hint="default"/>
          <w:sz w:val="18"/>
          <w:szCs w:val="18"/>
        </w:rPr>
      </w:pPr>
      <w:r>
        <w:rPr>
          <w:rFonts w:ascii="宋体" w:hAnsi="宋体" w:cs="宋体" w:eastAsia="宋体" w:hint="default"/>
          <w:sz w:val="18"/>
          <w:szCs w:val="18"/>
        </w:rPr>
        <w:t>16. 应付票据</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257"/>
        <w:gridCol w:w="3250"/>
        <w:gridCol w:w="3068"/>
      </w:tblGrid>
      <w:tr>
        <w:trPr>
          <w:trHeight w:val="510"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4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银行承兑汇票[注]</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65" w:right="0"/>
              <w:jc w:val="left"/>
              <w:rPr>
                <w:rFonts w:ascii="宋体" w:hAnsi="宋体" w:cs="宋体" w:eastAsia="宋体" w:hint="default"/>
                <w:sz w:val="18"/>
                <w:szCs w:val="18"/>
              </w:rPr>
            </w:pPr>
            <w:r>
              <w:rPr>
                <w:rFonts w:ascii="宋体"/>
                <w:sz w:val="18"/>
              </w:rPr>
              <w:t>42,563,200.00</w:t>
            </w:r>
          </w:p>
        </w:tc>
        <w:tc>
          <w:tcPr>
            <w:tcW w:w="3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07"/>
              <w:jc w:val="right"/>
              <w:rPr>
                <w:rFonts w:ascii="宋体" w:hAnsi="宋体" w:cs="宋体" w:eastAsia="宋体" w:hint="default"/>
                <w:sz w:val="18"/>
                <w:szCs w:val="18"/>
              </w:rPr>
            </w:pPr>
            <w:r>
              <w:rPr>
                <w:rFonts w:ascii="宋体"/>
                <w:sz w:val="18"/>
              </w:rPr>
              <w:t>30,004,250.00</w:t>
            </w:r>
          </w:p>
        </w:tc>
      </w:tr>
      <w:tr>
        <w:trPr>
          <w:trHeight w:val="510"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65" w:right="0"/>
              <w:jc w:val="left"/>
              <w:rPr>
                <w:rFonts w:ascii="宋体" w:hAnsi="宋体" w:cs="宋体" w:eastAsia="宋体" w:hint="default"/>
                <w:sz w:val="18"/>
                <w:szCs w:val="18"/>
              </w:rPr>
            </w:pPr>
            <w:r>
              <w:rPr>
                <w:rFonts w:ascii="宋体"/>
                <w:sz w:val="18"/>
              </w:rPr>
              <w:t>42,563,200.00</w:t>
            </w:r>
          </w:p>
        </w:tc>
        <w:tc>
          <w:tcPr>
            <w:tcW w:w="3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07"/>
              <w:jc w:val="right"/>
              <w:rPr>
                <w:rFonts w:ascii="宋体" w:hAnsi="宋体" w:cs="宋体" w:eastAsia="宋体" w:hint="default"/>
                <w:sz w:val="18"/>
                <w:szCs w:val="18"/>
              </w:rPr>
            </w:pPr>
            <w:r>
              <w:rPr>
                <w:rFonts w:ascii="宋体"/>
                <w:sz w:val="18"/>
              </w:rPr>
              <w:t>30,004,250.00</w:t>
            </w: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[注]：期末数详见本财务报表附注其他重要事项之说明。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2"/>
          <w:sz w:val="21"/>
          <w:szCs w:val="21"/>
        </w:rPr>
        <w:t> </w:t>
      </w:r>
      <w:r>
        <w:rPr>
          <w:rFonts w:ascii="宋体" w:hAnsi="宋体" w:cs="宋体" w:eastAsia="宋体" w:hint="default"/>
          <w:sz w:val="21"/>
          <w:szCs w:val="21"/>
        </w:rPr>
        <w:t>应付账款</w:t>
      </w:r>
    </w:p>
    <w:p>
      <w:pPr>
        <w:spacing w:before="135"/>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3"/>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3251"/>
        <w:gridCol w:w="3245"/>
        <w:gridCol w:w="3079"/>
      </w:tblGrid>
      <w:tr>
        <w:trPr>
          <w:trHeight w:val="510" w:hRule="exact"/>
        </w:trPr>
        <w:tc>
          <w:tcPr>
            <w:tcW w:w="3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3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129,944,349.66</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96,776,222.17</w:t>
            </w:r>
          </w:p>
        </w:tc>
      </w:tr>
      <w:tr>
        <w:trPr>
          <w:trHeight w:val="510" w:hRule="exact"/>
        </w:trPr>
        <w:tc>
          <w:tcPr>
            <w:tcW w:w="3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应付长期资产购置款</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20,261,816.39</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12,410,035.02</w:t>
            </w:r>
          </w:p>
        </w:tc>
      </w:tr>
      <w:tr>
        <w:trPr>
          <w:trHeight w:val="510" w:hRule="exact"/>
        </w:trPr>
        <w:tc>
          <w:tcPr>
            <w:tcW w:w="3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150,206,166.05</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109,186,257.19</w:t>
            </w:r>
          </w:p>
        </w:tc>
      </w:tr>
    </w:tbl>
    <w:p>
      <w:pPr>
        <w:spacing w:line="240" w:lineRule="auto" w:before="0"/>
        <w:rPr>
          <w:rFonts w:ascii="宋体" w:hAnsi="宋体" w:cs="宋体" w:eastAsia="宋体" w:hint="default"/>
          <w:sz w:val="9"/>
          <w:szCs w:val="9"/>
        </w:rPr>
      </w:pPr>
    </w:p>
    <w:p>
      <w:pPr>
        <w:spacing w:line="403" w:lineRule="auto" w:before="35"/>
        <w:ind w:left="1100" w:right="335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无持有本公司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5%)表决权股份的股东账款。</w:t>
      </w:r>
      <w:r>
        <w:rPr>
          <w:rFonts w:ascii="宋体" w:hAnsi="宋体" w:cs="宋体" w:eastAsia="宋体" w:hint="default"/>
          <w:sz w:val="21"/>
          <w:szCs w:val="21"/>
        </w:rPr>
        <w:t> (3)</w:t>
      </w:r>
      <w:r>
        <w:rPr>
          <w:rFonts w:ascii="宋体" w:hAnsi="宋体" w:cs="宋体" w:eastAsia="宋体" w:hint="default"/>
          <w:spacing w:val="-2"/>
          <w:sz w:val="21"/>
          <w:szCs w:val="21"/>
        </w:rPr>
        <w:t> </w:t>
      </w:r>
      <w:r>
        <w:rPr>
          <w:rFonts w:ascii="宋体" w:hAnsi="宋体" w:cs="宋体" w:eastAsia="宋体" w:hint="default"/>
          <w:sz w:val="21"/>
          <w:szCs w:val="21"/>
        </w:rPr>
        <w:t>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年的大额应付账款情况的说明</w:t>
      </w:r>
    </w:p>
    <w:p>
      <w:pPr>
        <w:spacing w:after="0" w:line="403" w:lineRule="auto"/>
        <w:jc w:val="left"/>
        <w:rPr>
          <w:rFonts w:ascii="宋体" w:hAnsi="宋体" w:cs="宋体" w:eastAsia="宋体" w:hint="default"/>
          <w:sz w:val="21"/>
          <w:szCs w:val="21"/>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3202"/>
        <w:gridCol w:w="3186"/>
        <w:gridCol w:w="3187"/>
      </w:tblGrid>
      <w:tr>
        <w:trPr>
          <w:trHeight w:val="558" w:hRule="exact"/>
        </w:trPr>
        <w:tc>
          <w:tcPr>
            <w:tcW w:w="3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31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center"/>
              <w:rPr>
                <w:rFonts w:ascii="宋体" w:hAnsi="宋体" w:cs="宋体" w:eastAsia="宋体" w:hint="default"/>
                <w:sz w:val="18"/>
                <w:szCs w:val="18"/>
              </w:rPr>
            </w:pPr>
            <w:r>
              <w:rPr>
                <w:rFonts w:ascii="宋体" w:hAnsi="宋体" w:cs="宋体" w:eastAsia="宋体" w:hint="default"/>
                <w:sz w:val="18"/>
                <w:szCs w:val="18"/>
              </w:rPr>
              <w:t>款项说明</w:t>
            </w:r>
          </w:p>
        </w:tc>
      </w:tr>
      <w:tr>
        <w:trPr>
          <w:trHeight w:val="557" w:hRule="exact"/>
        </w:trPr>
        <w:tc>
          <w:tcPr>
            <w:tcW w:w="3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南京二机数控车床有限责任公司</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92" w:right="0"/>
              <w:jc w:val="left"/>
              <w:rPr>
                <w:rFonts w:ascii="宋体" w:hAnsi="宋体" w:cs="宋体" w:eastAsia="宋体" w:hint="default"/>
                <w:sz w:val="18"/>
                <w:szCs w:val="18"/>
              </w:rPr>
            </w:pPr>
            <w:r>
              <w:rPr>
                <w:rFonts w:ascii="宋体"/>
                <w:sz w:val="18"/>
              </w:rPr>
              <w:t>3,914,000.00</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11" w:right="38"/>
              <w:jc w:val="left"/>
              <w:rPr>
                <w:rFonts w:ascii="宋体" w:hAnsi="宋体" w:cs="宋体" w:eastAsia="宋体" w:hint="default"/>
                <w:sz w:val="18"/>
                <w:szCs w:val="18"/>
              </w:rPr>
            </w:pPr>
            <w:r>
              <w:rPr>
                <w:rFonts w:ascii="宋体" w:hAnsi="宋体" w:cs="宋体" w:eastAsia="宋体" w:hint="default"/>
                <w:spacing w:val="-2"/>
                <w:sz w:val="18"/>
                <w:szCs w:val="18"/>
              </w:rPr>
              <w:t>应付设备款，详见本财务报表附注七或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有事项之说明。</w:t>
            </w:r>
          </w:p>
        </w:tc>
      </w:tr>
      <w:tr>
        <w:trPr>
          <w:trHeight w:val="510" w:hRule="exact"/>
        </w:trPr>
        <w:tc>
          <w:tcPr>
            <w:tcW w:w="3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亨特自动化机械(上海)有限公司等</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92" w:right="0"/>
              <w:jc w:val="left"/>
              <w:rPr>
                <w:rFonts w:ascii="宋体" w:hAnsi="宋体" w:cs="宋体" w:eastAsia="宋体" w:hint="default"/>
                <w:sz w:val="18"/>
                <w:szCs w:val="18"/>
              </w:rPr>
            </w:pPr>
            <w:r>
              <w:rPr>
                <w:rFonts w:ascii="宋体"/>
                <w:sz w:val="18"/>
              </w:rPr>
              <w:t>1,482,770.00</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设备质保金</w:t>
            </w:r>
          </w:p>
        </w:tc>
      </w:tr>
      <w:tr>
        <w:trPr>
          <w:trHeight w:val="510" w:hRule="exact"/>
        </w:trPr>
        <w:tc>
          <w:tcPr>
            <w:tcW w:w="3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92" w:right="0"/>
              <w:jc w:val="left"/>
              <w:rPr>
                <w:rFonts w:ascii="宋体" w:hAnsi="宋体" w:cs="宋体" w:eastAsia="宋体" w:hint="default"/>
                <w:sz w:val="18"/>
                <w:szCs w:val="18"/>
              </w:rPr>
            </w:pPr>
            <w:r>
              <w:rPr>
                <w:rFonts w:ascii="宋体"/>
                <w:sz w:val="18"/>
              </w:rPr>
              <w:t>5,396,770.00</w:t>
            </w:r>
          </w:p>
        </w:tc>
        <w:tc>
          <w:tcPr>
            <w:tcW w:w="318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2"/>
          <w:sz w:val="21"/>
          <w:szCs w:val="21"/>
        </w:rPr>
        <w:t> </w:t>
      </w:r>
      <w:r>
        <w:rPr>
          <w:rFonts w:ascii="宋体" w:hAnsi="宋体" w:cs="宋体" w:eastAsia="宋体" w:hint="default"/>
          <w:sz w:val="21"/>
          <w:szCs w:val="21"/>
        </w:rPr>
        <w:t>预收款项</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200"/>
        <w:gridCol w:w="3187"/>
        <w:gridCol w:w="3187"/>
      </w:tblGrid>
      <w:tr>
        <w:trPr>
          <w:trHeight w:val="51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right="2351"/>
              <w:jc w:val="right"/>
              <w:rPr>
                <w:rFonts w:ascii="宋体" w:hAnsi="宋体" w:cs="宋体" w:eastAsia="宋体" w:hint="default"/>
                <w:sz w:val="18"/>
                <w:szCs w:val="18"/>
              </w:rPr>
            </w:pPr>
            <w:r>
              <w:rPr>
                <w:rFonts w:ascii="宋体" w:hAnsi="宋体" w:cs="宋体" w:eastAsia="宋体" w:hint="default"/>
                <w:sz w:val="18"/>
                <w:szCs w:val="18"/>
              </w:rPr>
              <w:t>项  目</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31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3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51"/>
              <w:jc w:val="right"/>
              <w:rPr>
                <w:rFonts w:ascii="宋体" w:hAnsi="宋体" w:cs="宋体" w:eastAsia="宋体" w:hint="default"/>
                <w:sz w:val="18"/>
                <w:szCs w:val="18"/>
              </w:rPr>
            </w:pPr>
            <w:r>
              <w:rPr>
                <w:rFonts w:ascii="宋体" w:hAnsi="宋体" w:cs="宋体" w:eastAsia="宋体" w:hint="default"/>
                <w:sz w:val="18"/>
                <w:szCs w:val="18"/>
              </w:rPr>
              <w:t>预收货款</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03" w:right="0"/>
              <w:jc w:val="left"/>
              <w:rPr>
                <w:rFonts w:ascii="宋体" w:hAnsi="宋体" w:cs="宋体" w:eastAsia="宋体" w:hint="default"/>
                <w:sz w:val="18"/>
                <w:szCs w:val="18"/>
              </w:rPr>
            </w:pPr>
            <w:r>
              <w:rPr>
                <w:rFonts w:ascii="宋体"/>
                <w:sz w:val="18"/>
              </w:rPr>
              <w:t>19,262,822.39</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07"/>
              <w:jc w:val="right"/>
              <w:rPr>
                <w:rFonts w:ascii="宋体" w:hAnsi="宋体" w:cs="宋体" w:eastAsia="宋体" w:hint="default"/>
                <w:sz w:val="18"/>
                <w:szCs w:val="18"/>
              </w:rPr>
            </w:pPr>
            <w:r>
              <w:rPr>
                <w:rFonts w:ascii="宋体"/>
                <w:sz w:val="18"/>
              </w:rPr>
              <w:t>11,648,843.18</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right="2351"/>
              <w:jc w:val="right"/>
              <w:rPr>
                <w:rFonts w:ascii="宋体" w:hAnsi="宋体" w:cs="宋体" w:eastAsia="宋体" w:hint="default"/>
                <w:sz w:val="18"/>
                <w:szCs w:val="18"/>
              </w:rPr>
            </w:pPr>
            <w:r>
              <w:rPr>
                <w:rFonts w:ascii="宋体" w:hAnsi="宋体" w:cs="宋体" w:eastAsia="宋体" w:hint="default"/>
                <w:sz w:val="18"/>
                <w:szCs w:val="18"/>
              </w:rPr>
              <w:t>合  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03" w:right="0"/>
              <w:jc w:val="left"/>
              <w:rPr>
                <w:rFonts w:ascii="宋体" w:hAnsi="宋体" w:cs="宋体" w:eastAsia="宋体" w:hint="default"/>
                <w:sz w:val="18"/>
                <w:szCs w:val="18"/>
              </w:rPr>
            </w:pPr>
            <w:r>
              <w:rPr>
                <w:rFonts w:ascii="宋体"/>
                <w:sz w:val="18"/>
              </w:rPr>
              <w:t>19,262,822.39</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11,648,843.18</w:t>
            </w:r>
          </w:p>
        </w:tc>
      </w:tr>
    </w:tbl>
    <w:p>
      <w:pPr>
        <w:spacing w:line="240" w:lineRule="auto" w:before="0"/>
        <w:rPr>
          <w:rFonts w:ascii="宋体" w:hAnsi="宋体" w:cs="宋体" w:eastAsia="宋体" w:hint="default"/>
          <w:sz w:val="9"/>
          <w:szCs w:val="9"/>
        </w:rPr>
      </w:pPr>
    </w:p>
    <w:p>
      <w:pPr>
        <w:spacing w:line="403" w:lineRule="auto" w:before="35"/>
        <w:ind w:left="1100" w:right="335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无持有本公司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5%)表决权股份的股东款项。</w:t>
      </w:r>
      <w:r>
        <w:rPr>
          <w:rFonts w:ascii="宋体" w:hAnsi="宋体" w:cs="宋体" w:eastAsia="宋体" w:hint="default"/>
          <w:sz w:val="21"/>
          <w:szCs w:val="21"/>
        </w:rPr>
        <w:t> (3)</w:t>
      </w:r>
      <w:r>
        <w:rPr>
          <w:rFonts w:ascii="宋体" w:hAnsi="宋体" w:cs="宋体" w:eastAsia="宋体" w:hint="default"/>
          <w:spacing w:val="-2"/>
          <w:sz w:val="21"/>
          <w:szCs w:val="21"/>
        </w:rPr>
        <w:t> </w:t>
      </w:r>
      <w:r>
        <w:rPr>
          <w:rFonts w:ascii="宋体" w:hAnsi="宋体" w:cs="宋体" w:eastAsia="宋体" w:hint="default"/>
          <w:sz w:val="21"/>
          <w:szCs w:val="21"/>
        </w:rPr>
        <w:t>无账龄超过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年的大额预收款项。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2"/>
          <w:sz w:val="21"/>
          <w:szCs w:val="21"/>
        </w:rPr>
        <w:t> </w:t>
      </w:r>
      <w:r>
        <w:rPr>
          <w:rFonts w:ascii="宋体" w:hAnsi="宋体" w:cs="宋体" w:eastAsia="宋体" w:hint="default"/>
          <w:sz w:val="21"/>
          <w:szCs w:val="21"/>
        </w:rPr>
        <w:t>应付职工薪酬</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189"/>
        <w:gridCol w:w="1883"/>
        <w:gridCol w:w="1884"/>
        <w:gridCol w:w="1884"/>
        <w:gridCol w:w="1735"/>
      </w:tblGrid>
      <w:tr>
        <w:trPr>
          <w:trHeight w:val="510"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1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0"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8,323,884.40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92,677,419.28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86,169,226.32</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14,832,077.36</w:t>
            </w:r>
          </w:p>
        </w:tc>
      </w:tr>
      <w:tr>
        <w:trPr>
          <w:trHeight w:val="510"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88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234,539.21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234,539.21</w:t>
            </w: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793,053.17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6,393,017.37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6,233,636.81</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952,433.73</w:t>
            </w:r>
          </w:p>
        </w:tc>
      </w:tr>
      <w:tr>
        <w:trPr>
          <w:trHeight w:val="510"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13,037.76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319,595.70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285,174.32</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47,459.14</w:t>
            </w:r>
          </w:p>
        </w:tc>
      </w:tr>
      <w:tr>
        <w:trPr>
          <w:trHeight w:val="510"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581,383.27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4,549,961.44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4,495,985.78</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635,358.93</w:t>
            </w:r>
          </w:p>
        </w:tc>
      </w:tr>
      <w:tr>
        <w:trPr>
          <w:trHeight w:val="510"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86,109.40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648,446.43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624,904.32</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109,651.51</w:t>
            </w:r>
          </w:p>
        </w:tc>
      </w:tr>
      <w:tr>
        <w:trPr>
          <w:trHeight w:val="510"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112,522.74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866,391.94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822,110.74</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156,803.94</w:t>
            </w:r>
          </w:p>
        </w:tc>
      </w:tr>
      <w:tr>
        <w:trPr>
          <w:trHeight w:val="510"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8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8,621.86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5,461.65</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3,160.21</w:t>
            </w:r>
          </w:p>
        </w:tc>
      </w:tr>
      <w:tr>
        <w:trPr>
          <w:trHeight w:val="510"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8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403,097.55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378,330.00</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24,767.55</w:t>
            </w:r>
          </w:p>
        </w:tc>
      </w:tr>
      <w:tr>
        <w:trPr>
          <w:trHeight w:val="511"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9,116,937.57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99,708,073.41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93,015,732.34</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15,809,278.64</w:t>
            </w: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期末数中无属于拖欠性质应付职工薪酬。</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应付职工薪酬预计发放时间、金额等安排</w:t>
      </w:r>
    </w:p>
    <w:p>
      <w:pPr>
        <w:spacing w:after="0"/>
        <w:jc w:val="left"/>
        <w:rPr>
          <w:rFonts w:ascii="宋体" w:hAnsi="宋体" w:cs="宋体" w:eastAsia="宋体" w:hint="default"/>
          <w:sz w:val="21"/>
          <w:szCs w:val="21"/>
        </w:rPr>
        <w:sectPr>
          <w:footerReference w:type="default" r:id="rId34"/>
          <w:pgSz w:w="11910" w:h="16840"/>
          <w:pgMar w:footer="1041" w:header="851" w:top="1180" w:bottom="1240" w:left="1120" w:right="960"/>
          <w:pgNumType w:start="103"/>
        </w:sectPr>
      </w:pPr>
    </w:p>
    <w:p>
      <w:pPr>
        <w:spacing w:line="240" w:lineRule="auto" w:before="9"/>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1"/>
          <w:sz w:val="21"/>
          <w:szCs w:val="21"/>
        </w:rPr>
        <w:t> </w:t>
      </w:r>
      <w:r>
        <w:rPr>
          <w:rFonts w:ascii="宋体" w:hAnsi="宋体" w:cs="宋体" w:eastAsia="宋体" w:hint="default"/>
          <w:sz w:val="21"/>
          <w:szCs w:val="21"/>
        </w:rPr>
        <w:t>期末工资、奖金、津贴和补贴余额已于</w:t>
      </w:r>
      <w:r>
        <w:rPr>
          <w:rFonts w:ascii="宋体" w:hAnsi="宋体" w:cs="宋体" w:eastAsia="宋体" w:hint="default"/>
          <w:spacing w:val="-58"/>
          <w:sz w:val="21"/>
          <w:szCs w:val="21"/>
        </w:rPr>
        <w:t> </w:t>
      </w: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月发放完毕；</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
          <w:sz w:val="21"/>
          <w:szCs w:val="21"/>
        </w:rPr>
        <w:t> </w:t>
      </w:r>
      <w:r>
        <w:rPr>
          <w:rFonts w:ascii="宋体" w:hAnsi="宋体" w:cs="宋体" w:eastAsia="宋体" w:hint="default"/>
          <w:sz w:val="21"/>
          <w:szCs w:val="21"/>
        </w:rPr>
        <w:t>社会保险费余额已于</w:t>
      </w:r>
      <w:r>
        <w:rPr>
          <w:rFonts w:ascii="宋体" w:hAnsi="宋体" w:cs="宋体" w:eastAsia="宋体" w:hint="default"/>
          <w:spacing w:val="-57"/>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月份上缴；</w:t>
      </w:r>
    </w:p>
    <w:p>
      <w:pPr>
        <w:spacing w:line="240" w:lineRule="auto" w:before="3"/>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其他主要系工会经费、职工教育经费和残疾人保障金。</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3"/>
          <w:sz w:val="21"/>
          <w:szCs w:val="21"/>
        </w:rPr>
        <w:t> </w:t>
      </w:r>
      <w:r>
        <w:rPr>
          <w:rFonts w:ascii="宋体" w:hAnsi="宋体" w:cs="宋体" w:eastAsia="宋体" w:hint="default"/>
          <w:sz w:val="21"/>
          <w:szCs w:val="21"/>
        </w:rPr>
        <w:t>应交税费</w:t>
      </w: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200"/>
        <w:gridCol w:w="3187"/>
        <w:gridCol w:w="3187"/>
      </w:tblGrid>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-5,599,762.42</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-4,733,401.60</w:t>
            </w:r>
          </w:p>
        </w:tc>
      </w:tr>
      <w:tr>
        <w:trPr>
          <w:trHeight w:val="431"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5,102,536.87</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2,500,318.84</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169,081.66</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86,396.52</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45,310.22</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85,441.52</w:t>
            </w:r>
          </w:p>
        </w:tc>
      </w:tr>
      <w:tr>
        <w:trPr>
          <w:trHeight w:val="431"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375,415.20</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-26,708.74</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558,826.62</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2,775.96</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27,186.12</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51,264.91</w:t>
            </w:r>
          </w:p>
        </w:tc>
      </w:tr>
      <w:tr>
        <w:trPr>
          <w:trHeight w:val="431"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18,124.08</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34,176.60</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163,498.53</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119,438.74</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43,608.88</w:t>
            </w:r>
          </w:p>
        </w:tc>
        <w:tc>
          <w:tcPr>
            <w:tcW w:w="3187" w:type="dxa"/>
            <w:tcBorders>
              <w:top w:val="single" w:sz="4" w:space="0" w:color="000000"/>
              <w:left w:val="single" w:sz="4" w:space="0" w:color="000000"/>
              <w:bottom w:val="single" w:sz="4" w:space="0" w:color="000000"/>
              <w:right w:val="nil" w:sz="6" w:space="0" w:color="auto"/>
            </w:tcBorders>
          </w:tcPr>
          <w:p>
            <w:pPr/>
          </w:p>
        </w:tc>
      </w:tr>
      <w:tr>
        <w:trPr>
          <w:trHeight w:val="431"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903,825.76</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-1,880,297.25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2"/>
          <w:sz w:val="21"/>
          <w:szCs w:val="21"/>
        </w:rPr>
        <w:t> </w:t>
      </w:r>
      <w:r>
        <w:rPr>
          <w:rFonts w:ascii="宋体" w:hAnsi="宋体" w:cs="宋体" w:eastAsia="宋体" w:hint="default"/>
          <w:sz w:val="21"/>
          <w:szCs w:val="21"/>
        </w:rPr>
        <w:t>应付利息</w:t>
      </w: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200"/>
        <w:gridCol w:w="3187"/>
        <w:gridCol w:w="3187"/>
      </w:tblGrid>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3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1"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214,589.57</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36,918.52</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214,589.57</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36,918.52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2"/>
          <w:sz w:val="21"/>
          <w:szCs w:val="21"/>
        </w:rPr>
        <w:t> </w:t>
      </w:r>
      <w:r>
        <w:rPr>
          <w:rFonts w:ascii="宋体" w:hAnsi="宋体" w:cs="宋体" w:eastAsia="宋体" w:hint="default"/>
          <w:sz w:val="21"/>
          <w:szCs w:val="21"/>
        </w:rPr>
        <w:t>其他应付款</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200"/>
        <w:gridCol w:w="3187"/>
        <w:gridCol w:w="3187"/>
      </w:tblGrid>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1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1,192,219.26</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1,992,346.41</w:t>
            </w:r>
          </w:p>
        </w:tc>
      </w:tr>
      <w:tr>
        <w:trPr>
          <w:trHeight w:val="431"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应付个人代垫款项</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947,717.50</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1,448,719.70</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965,833.33</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805,833.33</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613,791.00</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25,920.00</w:t>
            </w:r>
          </w:p>
        </w:tc>
      </w:tr>
      <w:tr>
        <w:trPr>
          <w:trHeight w:val="431"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590,331.35</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7"/>
              <w:jc w:val="right"/>
              <w:rPr>
                <w:rFonts w:ascii="宋体" w:hAnsi="宋体" w:cs="宋体" w:eastAsia="宋体" w:hint="default"/>
                <w:sz w:val="18"/>
                <w:szCs w:val="18"/>
              </w:rPr>
            </w:pPr>
            <w:r>
              <w:rPr>
                <w:rFonts w:ascii="宋体"/>
                <w:sz w:val="18"/>
              </w:rPr>
              <w:t>586,747.88</w:t>
            </w:r>
          </w:p>
        </w:tc>
      </w:tr>
    </w:tbl>
    <w:p>
      <w:pPr>
        <w:spacing w:after="0" w:line="240" w:lineRule="auto"/>
        <w:jc w:val="right"/>
        <w:rPr>
          <w:rFonts w:ascii="宋体" w:hAnsi="宋体" w:cs="宋体" w:eastAsia="宋体" w:hint="default"/>
          <w:sz w:val="18"/>
          <w:szCs w:val="18"/>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3200"/>
        <w:gridCol w:w="3187"/>
        <w:gridCol w:w="3187"/>
      </w:tblGrid>
      <w:tr>
        <w:trPr>
          <w:trHeight w:val="431"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93" w:right="0"/>
              <w:jc w:val="left"/>
              <w:rPr>
                <w:rFonts w:ascii="宋体" w:hAnsi="宋体" w:cs="宋体" w:eastAsia="宋体" w:hint="default"/>
                <w:sz w:val="18"/>
                <w:szCs w:val="18"/>
              </w:rPr>
            </w:pPr>
            <w:r>
              <w:rPr>
                <w:rFonts w:ascii="宋体"/>
                <w:sz w:val="18"/>
              </w:rPr>
              <w:t>4,309,892.44</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393" w:right="0"/>
              <w:jc w:val="left"/>
              <w:rPr>
                <w:rFonts w:ascii="宋体" w:hAnsi="宋体" w:cs="宋体" w:eastAsia="宋体" w:hint="default"/>
                <w:sz w:val="18"/>
                <w:szCs w:val="18"/>
              </w:rPr>
            </w:pPr>
            <w:r>
              <w:rPr>
                <w:rFonts w:ascii="宋体"/>
                <w:sz w:val="18"/>
              </w:rPr>
              <w:t>4,859,567.32</w:t>
            </w:r>
          </w:p>
        </w:tc>
      </w:tr>
    </w:tbl>
    <w:p>
      <w:pPr>
        <w:spacing w:line="240" w:lineRule="auto" w:before="0"/>
        <w:rPr>
          <w:rFonts w:ascii="宋体" w:hAnsi="宋体" w:cs="宋体" w:eastAsia="宋体" w:hint="default"/>
          <w:sz w:val="9"/>
          <w:szCs w:val="9"/>
        </w:rPr>
      </w:pPr>
    </w:p>
    <w:p>
      <w:pPr>
        <w:spacing w:line="400" w:lineRule="auto" w:before="35"/>
        <w:ind w:left="1100" w:right="335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无持有本公司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5%)表决权股份的股东款项。</w:t>
      </w:r>
      <w:r>
        <w:rPr>
          <w:rFonts w:ascii="宋体" w:hAnsi="宋体" w:cs="宋体" w:eastAsia="宋体" w:hint="default"/>
          <w:sz w:val="21"/>
          <w:szCs w:val="21"/>
        </w:rPr>
        <w:t> (3)</w:t>
      </w:r>
      <w:r>
        <w:rPr>
          <w:rFonts w:ascii="宋体" w:hAnsi="宋体" w:cs="宋体" w:eastAsia="宋体" w:hint="default"/>
          <w:spacing w:val="-2"/>
          <w:sz w:val="21"/>
          <w:szCs w:val="21"/>
        </w:rPr>
        <w:t> </w:t>
      </w:r>
      <w:r>
        <w:rPr>
          <w:rFonts w:ascii="宋体" w:hAnsi="宋体" w:cs="宋体" w:eastAsia="宋体" w:hint="default"/>
          <w:sz w:val="21"/>
          <w:szCs w:val="21"/>
        </w:rPr>
        <w:t>无账龄超过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年的大额其他应付款。</w:t>
      </w:r>
    </w:p>
    <w:p>
      <w:pPr>
        <w:spacing w:before="45"/>
        <w:ind w:left="1100" w:right="72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金额较大的其他应付款性质或内容的说明</w:t>
      </w:r>
    </w:p>
    <w:p>
      <w:pPr>
        <w:spacing w:line="240" w:lineRule="auto" w:before="6"/>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200"/>
        <w:gridCol w:w="3187"/>
        <w:gridCol w:w="3187"/>
      </w:tblGrid>
      <w:tr>
        <w:trPr>
          <w:trHeight w:val="51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款项性质及内容</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温岭市国有资产经营有限公司</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z w:val="18"/>
              </w:rPr>
              <w:t>965,833.33</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
              <w:jc w:val="center"/>
              <w:rPr>
                <w:rFonts w:ascii="宋体" w:hAnsi="宋体" w:cs="宋体" w:eastAsia="宋体" w:hint="default"/>
                <w:sz w:val="18"/>
                <w:szCs w:val="18"/>
              </w:rPr>
            </w:pPr>
            <w:r>
              <w:rPr>
                <w:rFonts w:ascii="宋体" w:hAnsi="宋体" w:cs="宋体" w:eastAsia="宋体" w:hint="default"/>
                <w:sz w:val="18"/>
                <w:szCs w:val="18"/>
              </w:rPr>
              <w:t>租金</w:t>
            </w:r>
          </w:p>
        </w:tc>
      </w:tr>
      <w:tr>
        <w:trPr>
          <w:trHeight w:val="511"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02"/>
              <w:jc w:val="right"/>
              <w:rPr>
                <w:rFonts w:ascii="宋体" w:hAnsi="宋体" w:cs="宋体" w:eastAsia="宋体" w:hint="default"/>
                <w:sz w:val="18"/>
                <w:szCs w:val="18"/>
              </w:rPr>
            </w:pPr>
            <w:r>
              <w:rPr>
                <w:rFonts w:ascii="宋体"/>
                <w:sz w:val="18"/>
              </w:rPr>
              <w:t>965,833.33</w:t>
            </w:r>
          </w:p>
        </w:tc>
        <w:tc>
          <w:tcPr>
            <w:tcW w:w="318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长期应付款</w:t>
      </w:r>
    </w:p>
    <w:p>
      <w:pPr>
        <w:spacing w:line="240" w:lineRule="auto" w:before="3"/>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6"/>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580"/>
        <w:gridCol w:w="838"/>
        <w:gridCol w:w="1559"/>
        <w:gridCol w:w="1300"/>
        <w:gridCol w:w="1298"/>
        <w:gridCol w:w="1560"/>
        <w:gridCol w:w="1440"/>
      </w:tblGrid>
      <w:tr>
        <w:trPr>
          <w:trHeight w:val="510"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48"/>
              <w:jc w:val="center"/>
              <w:rPr>
                <w:rFonts w:ascii="宋体" w:hAnsi="宋体" w:cs="宋体" w:eastAsia="宋体" w:hint="default"/>
                <w:sz w:val="18"/>
                <w:szCs w:val="18"/>
              </w:rPr>
            </w:pPr>
            <w:r>
              <w:rPr>
                <w:rFonts w:ascii="宋体" w:hAnsi="宋体" w:cs="宋体" w:eastAsia="宋体" w:hint="default"/>
                <w:sz w:val="18"/>
                <w:szCs w:val="18"/>
              </w:rPr>
              <w:t>单  位</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72"/>
              <w:jc w:val="right"/>
              <w:rPr>
                <w:rFonts w:ascii="宋体" w:hAnsi="宋体" w:cs="宋体" w:eastAsia="宋体" w:hint="default"/>
                <w:sz w:val="18"/>
                <w:szCs w:val="18"/>
              </w:rPr>
            </w:pPr>
            <w:r>
              <w:rPr>
                <w:rFonts w:ascii="宋体" w:hAnsi="宋体" w:cs="宋体" w:eastAsia="宋体" w:hint="default"/>
                <w:sz w:val="18"/>
                <w:szCs w:val="18"/>
              </w:rPr>
              <w:t>期限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年利率(%)</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4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558"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48"/>
              <w:jc w:val="center"/>
              <w:rPr>
                <w:rFonts w:ascii="宋体" w:hAnsi="宋体" w:cs="宋体" w:eastAsia="宋体" w:hint="default"/>
                <w:sz w:val="18"/>
                <w:szCs w:val="18"/>
              </w:rPr>
            </w:pPr>
            <w:r>
              <w:rPr>
                <w:rFonts w:ascii="宋体" w:hAnsi="宋体" w:cs="宋体" w:eastAsia="宋体" w:hint="default"/>
                <w:sz w:val="18"/>
                <w:szCs w:val="18"/>
              </w:rPr>
              <w:t>温岭市科技局</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1,000,000.00</w:t>
            </w:r>
          </w:p>
        </w:tc>
        <w:tc>
          <w:tcPr>
            <w:tcW w:w="130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z w:val="18"/>
              </w:rPr>
              <w:t>1,000,000.00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4" w:right="38"/>
              <w:jc w:val="left"/>
              <w:rPr>
                <w:rFonts w:ascii="宋体" w:hAnsi="宋体" w:cs="宋体" w:eastAsia="宋体" w:hint="default"/>
                <w:sz w:val="18"/>
                <w:szCs w:val="18"/>
              </w:rPr>
            </w:pPr>
            <w:r>
              <w:rPr>
                <w:rFonts w:ascii="宋体" w:hAnsi="宋体" w:cs="宋体" w:eastAsia="宋体" w:hint="default"/>
                <w:spacing w:val="8"/>
                <w:sz w:val="18"/>
                <w:szCs w:val="18"/>
              </w:rPr>
              <w:t>LVR(S)高效立</w:t>
            </w:r>
            <w:r>
              <w:rPr>
                <w:rFonts w:ascii="宋体" w:hAnsi="宋体" w:cs="宋体" w:eastAsia="宋体" w:hint="default"/>
                <w:spacing w:val="-64"/>
                <w:sz w:val="18"/>
                <w:szCs w:val="18"/>
              </w:rPr>
              <w:t> </w:t>
            </w:r>
            <w:r>
              <w:rPr>
                <w:rFonts w:ascii="宋体" w:hAnsi="宋体" w:cs="宋体" w:eastAsia="宋体" w:hint="default"/>
                <w:sz w:val="18"/>
                <w:szCs w:val="18"/>
              </w:rPr>
              <w:t>式</w:t>
            </w:r>
            <w:r>
              <w:rPr>
                <w:rFonts w:ascii="宋体" w:hAnsi="宋体" w:cs="宋体" w:eastAsia="宋体" w:hint="default"/>
                <w:sz w:val="18"/>
                <w:szCs w:val="18"/>
              </w:rPr>
              <w:t> 多级泵项目借款</w:t>
            </w:r>
          </w:p>
        </w:tc>
      </w:tr>
      <w:tr>
        <w:trPr>
          <w:trHeight w:val="558"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8"/>
              <w:jc w:val="center"/>
              <w:rPr>
                <w:rFonts w:ascii="宋体" w:hAnsi="宋体" w:cs="宋体" w:eastAsia="宋体" w:hint="default"/>
                <w:sz w:val="18"/>
                <w:szCs w:val="18"/>
              </w:rPr>
            </w:pPr>
            <w:r>
              <w:rPr>
                <w:rFonts w:ascii="宋体" w:hAnsi="宋体" w:cs="宋体" w:eastAsia="宋体" w:hint="default"/>
                <w:sz w:val="18"/>
                <w:szCs w:val="18"/>
              </w:rPr>
              <w:t>小  计</w:t>
            </w:r>
          </w:p>
        </w:tc>
        <w:tc>
          <w:tcPr>
            <w:tcW w:w="83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1,000,000.00</w:t>
            </w:r>
          </w:p>
        </w:tc>
        <w:tc>
          <w:tcPr>
            <w:tcW w:w="130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z w:val="18"/>
              </w:rPr>
              <w:t>1,000,000.00</w:t>
            </w:r>
          </w:p>
        </w:tc>
        <w:tc>
          <w:tcPr>
            <w:tcW w:w="144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240" w:lineRule="auto" w:before="3"/>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pacing w:val="-6"/>
          <w:sz w:val="21"/>
          <w:szCs w:val="21"/>
        </w:rPr>
        <w:t>根据温岭市科技局、温岭市财政局《关于下达</w:t>
      </w:r>
      <w:r>
        <w:rPr>
          <w:rFonts w:ascii="宋体" w:hAnsi="宋体" w:cs="宋体" w:eastAsia="宋体" w:hint="default"/>
          <w:spacing w:val="-58"/>
          <w:sz w:val="21"/>
          <w:szCs w:val="21"/>
        </w:rPr>
        <w:t> </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年温岭市科技重大支持项目的通知》</w:t>
      </w:r>
    </w:p>
    <w:p>
      <w:pPr>
        <w:spacing w:line="367" w:lineRule="auto" w:before="145"/>
        <w:ind w:left="679" w:right="837" w:firstLine="0"/>
        <w:jc w:val="both"/>
        <w:rPr>
          <w:rFonts w:ascii="宋体" w:hAnsi="宋体" w:cs="宋体" w:eastAsia="宋体" w:hint="default"/>
          <w:sz w:val="21"/>
          <w:szCs w:val="21"/>
        </w:rPr>
      </w:pPr>
      <w:r>
        <w:rPr>
          <w:rFonts w:ascii="宋体" w:hAnsi="宋体" w:cs="宋体" w:eastAsia="宋体" w:hint="default"/>
          <w:spacing w:val="-3"/>
          <w:sz w:val="21"/>
          <w:szCs w:val="21"/>
        </w:rPr>
        <w:t>（温科〔2010〕25</w:t>
      </w:r>
      <w:r>
        <w:rPr>
          <w:rFonts w:ascii="宋体" w:hAnsi="宋体" w:cs="宋体" w:eastAsia="宋体" w:hint="default"/>
          <w:spacing w:val="-47"/>
          <w:sz w:val="21"/>
          <w:szCs w:val="21"/>
        </w:rPr>
        <w:t> </w:t>
      </w:r>
      <w:r>
        <w:rPr>
          <w:rFonts w:ascii="宋体" w:hAnsi="宋体" w:cs="宋体" w:eastAsia="宋体" w:hint="default"/>
          <w:spacing w:val="-5"/>
          <w:sz w:val="21"/>
          <w:szCs w:val="21"/>
        </w:rPr>
        <w:t>号文），公司收到温岭市科技局提供的重大项目支持借款</w:t>
      </w:r>
      <w:r>
        <w:rPr>
          <w:rFonts w:ascii="宋体" w:hAnsi="宋体" w:cs="宋体" w:eastAsia="宋体" w:hint="default"/>
          <w:spacing w:val="-48"/>
          <w:sz w:val="21"/>
          <w:szCs w:val="21"/>
        </w:rPr>
        <w:t> </w:t>
      </w:r>
      <w:r>
        <w:rPr>
          <w:rFonts w:ascii="宋体" w:hAnsi="宋体" w:cs="宋体" w:eastAsia="宋体" w:hint="default"/>
          <w:sz w:val="21"/>
          <w:szCs w:val="21"/>
        </w:rPr>
        <w:t>100</w:t>
      </w:r>
      <w:r>
        <w:rPr>
          <w:rFonts w:ascii="宋体" w:hAnsi="宋体" w:cs="宋体" w:eastAsia="宋体" w:hint="default"/>
          <w:spacing w:val="-47"/>
          <w:sz w:val="21"/>
          <w:szCs w:val="21"/>
        </w:rPr>
        <w:t> </w:t>
      </w:r>
      <w:r>
        <w:rPr>
          <w:rFonts w:ascii="宋体" w:hAnsi="宋体" w:cs="宋体" w:eastAsia="宋体" w:hint="default"/>
          <w:spacing w:val="-3"/>
          <w:sz w:val="21"/>
          <w:szCs w:val="21"/>
        </w:rPr>
        <w:t>万元，专项</w:t>
      </w:r>
      <w:r>
        <w:rPr>
          <w:rFonts w:ascii="宋体" w:hAnsi="宋体" w:cs="宋体" w:eastAsia="宋体" w:hint="default"/>
          <w:sz w:val="21"/>
          <w:szCs w:val="21"/>
        </w:rPr>
        <w:t> 用于</w:t>
      </w:r>
      <w:r>
        <w:rPr>
          <w:rFonts w:ascii="宋体" w:hAnsi="宋体" w:cs="宋体" w:eastAsia="宋体" w:hint="default"/>
          <w:spacing w:val="-52"/>
          <w:sz w:val="21"/>
          <w:szCs w:val="21"/>
        </w:rPr>
        <w:t> </w:t>
      </w:r>
      <w:r>
        <w:rPr>
          <w:rFonts w:ascii="宋体" w:hAnsi="宋体" w:cs="宋体" w:eastAsia="宋体" w:hint="default"/>
          <w:spacing w:val="-3"/>
          <w:sz w:val="21"/>
          <w:szCs w:val="21"/>
        </w:rPr>
        <w:t>LVR(S)高效立式多级泵项目产业化建设，该借款无偿使用期限自</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日起</w:t>
      </w:r>
      <w:r>
        <w:rPr>
          <w:rFonts w:ascii="宋体" w:hAnsi="宋体" w:cs="宋体" w:eastAsia="宋体"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7"/>
          <w:sz w:val="21"/>
          <w:szCs w:val="21"/>
        </w:rPr>
        <w:t>10月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tabs>
          <w:tab w:pos="1624" w:val="left" w:leader="none"/>
        </w:tabs>
        <w:spacing w:before="0"/>
        <w:ind w:left="1099" w:right="724" w:firstLine="0"/>
        <w:jc w:val="left"/>
        <w:rPr>
          <w:rFonts w:ascii="宋体" w:hAnsi="宋体" w:cs="宋体" w:eastAsia="宋体" w:hint="default"/>
          <w:sz w:val="21"/>
          <w:szCs w:val="21"/>
        </w:rPr>
      </w:pPr>
      <w:r>
        <w:rPr>
          <w:rFonts w:ascii="宋体" w:hAnsi="宋体" w:cs="宋体" w:eastAsia="宋体" w:hint="default"/>
          <w:spacing w:val="-1"/>
          <w:sz w:val="21"/>
          <w:szCs w:val="21"/>
        </w:rPr>
        <w:t>24.</w:t>
        <w:tab/>
      </w:r>
      <w:r>
        <w:rPr>
          <w:rFonts w:ascii="宋体" w:hAnsi="宋体" w:cs="宋体" w:eastAsia="宋体" w:hint="default"/>
          <w:spacing w:val="-2"/>
          <w:sz w:val="21"/>
          <w:szCs w:val="21"/>
        </w:rPr>
        <w:t>实收资本（或股本）</w:t>
      </w:r>
      <w:r>
        <w:rPr>
          <w:rFonts w:ascii="宋体" w:hAnsi="宋体" w:cs="宋体" w:eastAsia="宋体" w:hint="default"/>
          <w:sz w:val="21"/>
          <w:szCs w:val="21"/>
        </w:rPr>
      </w:r>
    </w:p>
    <w:p>
      <w:pPr>
        <w:spacing w:line="240" w:lineRule="auto" w:before="2"/>
        <w:rPr>
          <w:rFonts w:ascii="宋体" w:hAnsi="宋体" w:cs="宋体" w:eastAsia="宋体" w:hint="default"/>
          <w:sz w:val="14"/>
          <w:szCs w:val="14"/>
        </w:rPr>
      </w:pPr>
    </w:p>
    <w:p>
      <w:pPr>
        <w:spacing w:before="0"/>
        <w:ind w:left="1099"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2"/>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926"/>
        <w:gridCol w:w="1913"/>
        <w:gridCol w:w="1912"/>
        <w:gridCol w:w="1912"/>
        <w:gridCol w:w="1913"/>
      </w:tblGrid>
      <w:tr>
        <w:trPr>
          <w:trHeight w:val="510" w:hRule="exact"/>
        </w:trPr>
        <w:tc>
          <w:tcPr>
            <w:tcW w:w="1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6"/>
              <w:jc w:val="right"/>
              <w:rPr>
                <w:rFonts w:ascii="宋体" w:hAnsi="宋体" w:cs="宋体" w:eastAsia="宋体" w:hint="default"/>
                <w:sz w:val="18"/>
                <w:szCs w:val="18"/>
              </w:rPr>
            </w:pPr>
            <w:r>
              <w:rPr>
                <w:rFonts w:ascii="宋体" w:hAnsi="宋体" w:cs="宋体" w:eastAsia="宋体" w:hint="default"/>
                <w:sz w:val="18"/>
                <w:szCs w:val="18"/>
              </w:rPr>
              <w:t>项  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31" w:hRule="exact"/>
        </w:trPr>
        <w:tc>
          <w:tcPr>
            <w:tcW w:w="1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right="1076"/>
              <w:jc w:val="right"/>
              <w:rPr>
                <w:rFonts w:ascii="宋体" w:hAnsi="宋体" w:cs="宋体" w:eastAsia="宋体" w:hint="default"/>
                <w:sz w:val="18"/>
                <w:szCs w:val="18"/>
              </w:rPr>
            </w:pPr>
            <w:r>
              <w:rPr>
                <w:rFonts w:ascii="宋体" w:hAnsi="宋体" w:cs="宋体" w:eastAsia="宋体" w:hint="default"/>
                <w:sz w:val="18"/>
                <w:szCs w:val="18"/>
              </w:rPr>
              <w:t>股份总数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38" w:right="0"/>
              <w:jc w:val="left"/>
              <w:rPr>
                <w:rFonts w:ascii="宋体" w:hAnsi="宋体" w:cs="宋体" w:eastAsia="宋体" w:hint="default"/>
                <w:sz w:val="18"/>
                <w:szCs w:val="18"/>
              </w:rPr>
            </w:pPr>
            <w:r>
              <w:rPr>
                <w:rFonts w:ascii="宋体"/>
                <w:sz w:val="18"/>
              </w:rPr>
              <w:t>150,560,000.00</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38" w:right="0"/>
              <w:jc w:val="left"/>
              <w:rPr>
                <w:rFonts w:ascii="宋体" w:hAnsi="宋体" w:cs="宋体" w:eastAsia="宋体" w:hint="default"/>
                <w:sz w:val="18"/>
                <w:szCs w:val="18"/>
              </w:rPr>
            </w:pPr>
            <w:r>
              <w:rPr>
                <w:rFonts w:ascii="宋体"/>
                <w:sz w:val="18"/>
              </w:rPr>
              <w:t>150,560,000.00</w:t>
            </w:r>
          </w:p>
        </w:tc>
        <w:tc>
          <w:tcPr>
            <w:tcW w:w="19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538" w:right="0"/>
              <w:jc w:val="left"/>
              <w:rPr>
                <w:rFonts w:ascii="宋体" w:hAnsi="宋体" w:cs="宋体" w:eastAsia="宋体" w:hint="default"/>
                <w:sz w:val="18"/>
                <w:szCs w:val="18"/>
              </w:rPr>
            </w:pPr>
            <w:r>
              <w:rPr>
                <w:rFonts w:ascii="宋体"/>
                <w:sz w:val="18"/>
              </w:rPr>
              <w:t>301,120,000.00</w:t>
            </w:r>
          </w:p>
        </w:tc>
      </w:tr>
    </w:tbl>
    <w:p>
      <w:pPr>
        <w:spacing w:line="240" w:lineRule="auto" w:before="4"/>
        <w:rPr>
          <w:rFonts w:ascii="宋体" w:hAnsi="宋体" w:cs="宋体" w:eastAsia="宋体" w:hint="default"/>
          <w:sz w:val="7"/>
          <w:szCs w:val="7"/>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股本变动情况说明</w:t>
      </w:r>
    </w:p>
    <w:p>
      <w:pPr>
        <w:spacing w:line="240" w:lineRule="auto" w:before="3"/>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年度股东大会通过的</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年度利润分配方案，以</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日总</w:t>
      </w:r>
    </w:p>
    <w:p>
      <w:pPr>
        <w:spacing w:before="145"/>
        <w:ind w:left="680" w:right="724" w:firstLine="0"/>
        <w:jc w:val="left"/>
        <w:rPr>
          <w:rFonts w:ascii="宋体" w:hAnsi="宋体" w:cs="宋体" w:eastAsia="宋体" w:hint="default"/>
          <w:sz w:val="21"/>
          <w:szCs w:val="21"/>
        </w:rPr>
      </w:pPr>
      <w:r>
        <w:rPr>
          <w:rFonts w:ascii="宋体" w:hAnsi="宋体" w:cs="宋体" w:eastAsia="宋体" w:hint="default"/>
          <w:spacing w:val="11"/>
          <w:sz w:val="21"/>
          <w:szCs w:val="21"/>
        </w:rPr>
        <w:t>股本 </w:t>
      </w:r>
      <w:r>
        <w:rPr>
          <w:rFonts w:ascii="宋体" w:hAnsi="宋体" w:cs="宋体" w:eastAsia="宋体" w:hint="default"/>
          <w:sz w:val="21"/>
          <w:szCs w:val="21"/>
        </w:rPr>
        <w:t>150,560,000 </w:t>
      </w:r>
      <w:r>
        <w:rPr>
          <w:rFonts w:ascii="宋体" w:hAnsi="宋体" w:cs="宋体" w:eastAsia="宋体" w:hint="default"/>
          <w:spacing w:val="20"/>
          <w:sz w:val="21"/>
          <w:szCs w:val="21"/>
        </w:rPr>
        <w:t>股为基数，向全体股东按每 </w:t>
      </w:r>
      <w:r>
        <w:rPr>
          <w:rFonts w:ascii="宋体" w:hAnsi="宋体" w:cs="宋体" w:eastAsia="宋体" w:hint="default"/>
          <w:sz w:val="21"/>
          <w:szCs w:val="21"/>
        </w:rPr>
        <w:t>10 </w:t>
      </w:r>
      <w:r>
        <w:rPr>
          <w:rFonts w:ascii="宋体" w:hAnsi="宋体" w:cs="宋体" w:eastAsia="宋体" w:hint="default"/>
          <w:spacing w:val="14"/>
          <w:sz w:val="21"/>
          <w:szCs w:val="21"/>
        </w:rPr>
        <w:t>股转增 </w:t>
      </w:r>
      <w:r>
        <w:rPr>
          <w:rFonts w:ascii="宋体" w:hAnsi="宋体" w:cs="宋体" w:eastAsia="宋体" w:hint="default"/>
          <w:sz w:val="21"/>
          <w:szCs w:val="21"/>
        </w:rPr>
        <w:t>10</w:t>
      </w:r>
      <w:r>
        <w:rPr>
          <w:rFonts w:ascii="宋体" w:hAnsi="宋体" w:cs="宋体" w:eastAsia="宋体" w:hint="default"/>
          <w:spacing w:val="96"/>
          <w:sz w:val="21"/>
          <w:szCs w:val="21"/>
        </w:rPr>
        <w:t> </w:t>
      </w:r>
      <w:r>
        <w:rPr>
          <w:rFonts w:ascii="宋体" w:hAnsi="宋体" w:cs="宋体" w:eastAsia="宋体" w:hint="default"/>
          <w:spacing w:val="19"/>
          <w:sz w:val="21"/>
          <w:szCs w:val="21"/>
        </w:rPr>
        <w:t>股比例，由资本公积</w:t>
      </w:r>
    </w:p>
    <w:p>
      <w:pPr>
        <w:spacing w:before="145"/>
        <w:ind w:left="680" w:right="724" w:firstLine="0"/>
        <w:jc w:val="left"/>
        <w:rPr>
          <w:rFonts w:ascii="宋体" w:hAnsi="宋体" w:cs="宋体" w:eastAsia="宋体" w:hint="default"/>
          <w:sz w:val="21"/>
          <w:szCs w:val="21"/>
        </w:rPr>
      </w:pPr>
      <w:r>
        <w:rPr>
          <w:rFonts w:ascii="宋体" w:hAnsi="宋体" w:cs="宋体" w:eastAsia="宋体" w:hint="default"/>
          <w:sz w:val="21"/>
          <w:szCs w:val="21"/>
        </w:rPr>
        <w:t>150,560,000.00</w:t>
      </w:r>
      <w:r>
        <w:rPr>
          <w:rFonts w:ascii="宋体" w:hAnsi="宋体" w:cs="宋体" w:eastAsia="宋体" w:hint="default"/>
          <w:spacing w:val="-58"/>
          <w:sz w:val="21"/>
          <w:szCs w:val="21"/>
        </w:rPr>
        <w:t> </w:t>
      </w:r>
      <w:r>
        <w:rPr>
          <w:rFonts w:ascii="宋体" w:hAnsi="宋体" w:cs="宋体" w:eastAsia="宋体" w:hint="default"/>
          <w:spacing w:val="-3"/>
          <w:sz w:val="21"/>
          <w:szCs w:val="21"/>
        </w:rPr>
        <w:t>元转增股本，共计增加股本</w:t>
      </w:r>
      <w:r>
        <w:rPr>
          <w:rFonts w:ascii="宋体" w:hAnsi="宋体" w:cs="宋体" w:eastAsia="宋体" w:hint="default"/>
          <w:spacing w:val="-58"/>
          <w:sz w:val="21"/>
          <w:szCs w:val="21"/>
        </w:rPr>
        <w:t> </w:t>
      </w:r>
      <w:r>
        <w:rPr>
          <w:rFonts w:ascii="宋体" w:hAnsi="宋体" w:cs="宋体" w:eastAsia="宋体" w:hint="default"/>
          <w:sz w:val="21"/>
          <w:szCs w:val="21"/>
        </w:rPr>
        <w:t>150,560,000.00</w:t>
      </w:r>
      <w:r>
        <w:rPr>
          <w:rFonts w:ascii="宋体" w:hAnsi="宋体" w:cs="宋体" w:eastAsia="宋体" w:hint="default"/>
          <w:spacing w:val="-58"/>
          <w:sz w:val="21"/>
          <w:szCs w:val="21"/>
        </w:rPr>
        <w:t> </w:t>
      </w:r>
      <w:r>
        <w:rPr>
          <w:rFonts w:ascii="宋体" w:hAnsi="宋体" w:cs="宋体" w:eastAsia="宋体" w:hint="default"/>
          <w:spacing w:val="-3"/>
          <w:sz w:val="21"/>
          <w:szCs w:val="21"/>
        </w:rPr>
        <w:t>股，增资后公司注册资本变更</w:t>
      </w:r>
      <w:r>
        <w:rPr>
          <w:rFonts w:ascii="宋体" w:hAnsi="宋体" w:cs="宋体" w:eastAsia="宋体" w:hint="default"/>
          <w:sz w:val="21"/>
          <w:szCs w:val="21"/>
        </w:rPr>
      </w:r>
    </w:p>
    <w:p>
      <w:pPr>
        <w:spacing w:before="145"/>
        <w:ind w:left="680" w:right="724" w:firstLine="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68"/>
          <w:sz w:val="21"/>
          <w:szCs w:val="21"/>
        </w:rPr>
        <w:t> </w:t>
      </w:r>
      <w:r>
        <w:rPr>
          <w:rFonts w:ascii="宋体" w:hAnsi="宋体" w:cs="宋体" w:eastAsia="宋体" w:hint="default"/>
          <w:sz w:val="21"/>
          <w:szCs w:val="21"/>
        </w:rPr>
        <w:t>301,120,000.00</w:t>
      </w:r>
      <w:r>
        <w:rPr>
          <w:rFonts w:ascii="宋体" w:hAnsi="宋体" w:cs="宋体" w:eastAsia="宋体" w:hint="default"/>
          <w:spacing w:val="-67"/>
          <w:sz w:val="21"/>
          <w:szCs w:val="21"/>
        </w:rPr>
        <w:t> </w:t>
      </w:r>
      <w:r>
        <w:rPr>
          <w:rFonts w:ascii="宋体" w:hAnsi="宋体" w:cs="宋体" w:eastAsia="宋体" w:hint="default"/>
          <w:sz w:val="21"/>
          <w:szCs w:val="21"/>
        </w:rPr>
        <w:t>元。上述增资业经天健会计师事务所有限公司审验，并由其出具天健验</w:t>
      </w:r>
    </w:p>
    <w:p>
      <w:pPr>
        <w:spacing w:before="145"/>
        <w:ind w:left="680" w:right="724"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2"/>
          <w:sz w:val="21"/>
          <w:szCs w:val="21"/>
        </w:rPr>
        <w:t>〕</w:t>
      </w:r>
      <w:r>
        <w:rPr>
          <w:rFonts w:ascii="宋体" w:hAnsi="宋体" w:cs="宋体" w:eastAsia="宋体" w:hint="default"/>
          <w:sz w:val="21"/>
          <w:szCs w:val="21"/>
        </w:rPr>
        <w:t>168</w:t>
      </w:r>
      <w:r>
        <w:rPr>
          <w:rFonts w:ascii="宋体" w:hAnsi="宋体" w:cs="宋体" w:eastAsia="宋体" w:hint="default"/>
          <w:spacing w:val="-53"/>
          <w:sz w:val="21"/>
          <w:szCs w:val="21"/>
        </w:rPr>
        <w:t> </w:t>
      </w:r>
      <w:r>
        <w:rPr>
          <w:rFonts w:ascii="宋体" w:hAnsi="宋体" w:cs="宋体" w:eastAsia="宋体" w:hint="default"/>
          <w:sz w:val="21"/>
          <w:szCs w:val="21"/>
        </w:rPr>
        <w:t>号《验资报告</w:t>
      </w:r>
      <w:r>
        <w:rPr>
          <w:rFonts w:ascii="宋体" w:hAnsi="宋体" w:cs="宋体" w:eastAsia="宋体" w:hint="default"/>
          <w:spacing w:val="-105"/>
          <w:sz w:val="21"/>
          <w:szCs w:val="21"/>
        </w:rPr>
        <w:t>》</w:t>
      </w:r>
      <w:r>
        <w:rPr>
          <w:rFonts w:ascii="宋体" w:hAnsi="宋体" w:cs="宋体" w:eastAsia="宋体" w:hint="default"/>
          <w:spacing w:val="-1"/>
          <w:sz w:val="21"/>
          <w:szCs w:val="21"/>
        </w:rPr>
        <w:t>。截</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pacing w:val="-1"/>
          <w:sz w:val="21"/>
          <w:szCs w:val="21"/>
        </w:rPr>
        <w:t>201</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1"/>
          <w:sz w:val="21"/>
          <w:szCs w:val="21"/>
        </w:rPr>
        <w:t>日，公司</w:t>
      </w:r>
      <w:r>
        <w:rPr>
          <w:rFonts w:ascii="宋体" w:hAnsi="宋体" w:cs="宋体" w:eastAsia="宋体" w:hint="default"/>
          <w:spacing w:val="-2"/>
          <w:sz w:val="21"/>
          <w:szCs w:val="21"/>
        </w:rPr>
        <w:t>已</w:t>
      </w:r>
      <w:r>
        <w:rPr>
          <w:rFonts w:ascii="宋体" w:hAnsi="宋体" w:cs="宋体" w:eastAsia="宋体" w:hint="default"/>
          <w:spacing w:val="-1"/>
          <w:sz w:val="21"/>
          <w:szCs w:val="21"/>
        </w:rPr>
        <w:t>办妥工商变更登记手续。</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1" w:footer="1041" w:top="1180" w:bottom="1240" w:left="112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2"/>
          <w:sz w:val="21"/>
          <w:szCs w:val="21"/>
        </w:rPr>
        <w:t> </w:t>
      </w:r>
      <w:r>
        <w:rPr>
          <w:rFonts w:ascii="宋体" w:hAnsi="宋体" w:cs="宋体" w:eastAsia="宋体" w:hint="default"/>
          <w:sz w:val="21"/>
          <w:szCs w:val="21"/>
        </w:rPr>
        <w:t>资本公积</w:t>
      </w:r>
    </w:p>
    <w:p>
      <w:pPr>
        <w:spacing w:before="163"/>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明细情况</w:t>
      </w:r>
    </w:p>
    <w:p>
      <w:pPr>
        <w:spacing w:line="240" w:lineRule="auto" w:before="2"/>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354"/>
        <w:gridCol w:w="1805"/>
        <w:gridCol w:w="1805"/>
        <w:gridCol w:w="1805"/>
        <w:gridCol w:w="1806"/>
      </w:tblGrid>
      <w:tr>
        <w:trPr>
          <w:trHeight w:val="51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3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160,803,928.00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150,560,000.00</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10,243,928.00</w:t>
            </w:r>
          </w:p>
        </w:tc>
      </w:tr>
      <w:tr>
        <w:trPr>
          <w:trHeight w:val="431"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167,942.95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860,074.67</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1,028,017.62</w:t>
            </w:r>
          </w:p>
        </w:tc>
      </w:tr>
      <w:tr>
        <w:trPr>
          <w:trHeight w:val="43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160,971,870.95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860,074.67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150,560,000.00</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11,271,945.62</w:t>
            </w:r>
          </w:p>
        </w:tc>
      </w:tr>
    </w:tbl>
    <w:p>
      <w:pPr>
        <w:spacing w:line="240" w:lineRule="auto" w:before="4"/>
        <w:rPr>
          <w:rFonts w:ascii="宋体" w:hAnsi="宋体" w:cs="宋体" w:eastAsia="宋体" w:hint="default"/>
          <w:sz w:val="7"/>
          <w:szCs w:val="7"/>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240" w:lineRule="auto" w:before="3"/>
        <w:rPr>
          <w:rFonts w:ascii="宋体" w:hAnsi="宋体" w:cs="宋体" w:eastAsia="宋体" w:hint="default"/>
          <w:sz w:val="14"/>
          <w:szCs w:val="14"/>
        </w:rPr>
      </w:pPr>
    </w:p>
    <w:p>
      <w:pPr>
        <w:spacing w:line="400" w:lineRule="auto"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 本期增加 </w:t>
      </w:r>
      <w:r>
        <w:rPr>
          <w:rFonts w:ascii="宋体" w:hAnsi="宋体" w:cs="宋体" w:eastAsia="宋体" w:hint="default"/>
          <w:spacing w:val="8"/>
          <w:sz w:val="21"/>
          <w:szCs w:val="21"/>
        </w:rPr>
        <w:t>本期被投资单位除净损益以外其他因素导致的所有者权益变动，增加其他资本公积</w:t>
      </w:r>
    </w:p>
    <w:p>
      <w:pPr>
        <w:spacing w:before="4"/>
        <w:ind w:left="680" w:right="724" w:firstLine="0"/>
        <w:jc w:val="left"/>
        <w:rPr>
          <w:rFonts w:ascii="宋体" w:hAnsi="宋体" w:cs="宋体" w:eastAsia="宋体" w:hint="default"/>
          <w:sz w:val="21"/>
          <w:szCs w:val="21"/>
        </w:rPr>
      </w:pPr>
      <w:r>
        <w:rPr>
          <w:rFonts w:ascii="宋体" w:hAnsi="宋体" w:cs="宋体" w:eastAsia="宋体" w:hint="default"/>
          <w:sz w:val="21"/>
          <w:szCs w:val="21"/>
        </w:rPr>
        <w:t>860,074.67</w:t>
      </w:r>
      <w:r>
        <w:rPr>
          <w:rFonts w:ascii="宋体" w:hAnsi="宋体" w:cs="宋体" w:eastAsia="宋体" w:hint="default"/>
          <w:spacing w:val="-57"/>
          <w:sz w:val="21"/>
          <w:szCs w:val="21"/>
        </w:rPr>
        <w:t> </w:t>
      </w:r>
      <w:r>
        <w:rPr>
          <w:rFonts w:ascii="宋体" w:hAnsi="宋体" w:cs="宋体" w:eastAsia="宋体" w:hint="default"/>
          <w:sz w:val="21"/>
          <w:szCs w:val="21"/>
        </w:rPr>
        <w:t>元。</w:t>
      </w:r>
    </w:p>
    <w:p>
      <w:pPr>
        <w:spacing w:line="240" w:lineRule="auto" w:before="3"/>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2）本期减少</w:t>
      </w:r>
    </w:p>
    <w:p>
      <w:pPr>
        <w:spacing w:line="240" w:lineRule="auto" w:before="2"/>
        <w:rPr>
          <w:rFonts w:ascii="宋体" w:hAnsi="宋体" w:cs="宋体" w:eastAsia="宋体" w:hint="default"/>
          <w:sz w:val="14"/>
          <w:szCs w:val="14"/>
        </w:rPr>
      </w:pPr>
    </w:p>
    <w:p>
      <w:pPr>
        <w:spacing w:line="367" w:lineRule="auto" w:before="0"/>
        <w:ind w:left="680" w:right="821" w:firstLine="420"/>
        <w:jc w:val="left"/>
        <w:rPr>
          <w:rFonts w:ascii="宋体" w:hAnsi="宋体" w:cs="宋体" w:eastAsia="宋体" w:hint="default"/>
          <w:sz w:val="21"/>
          <w:szCs w:val="21"/>
        </w:rPr>
      </w:pPr>
      <w:r>
        <w:rPr>
          <w:rFonts w:ascii="宋体" w:hAnsi="宋体" w:cs="宋体" w:eastAsia="宋体" w:hint="default"/>
          <w:sz w:val="21"/>
          <w:szCs w:val="21"/>
        </w:rPr>
        <w:t>本期公司以资本公积转增股本，相应减少资本公积</w:t>
      </w:r>
      <w:r>
        <w:rPr>
          <w:rFonts w:ascii="宋体" w:hAnsi="宋体" w:cs="宋体" w:eastAsia="宋体" w:hint="default"/>
          <w:spacing w:val="-49"/>
          <w:sz w:val="21"/>
          <w:szCs w:val="21"/>
        </w:rPr>
        <w:t> </w:t>
      </w:r>
      <w:r>
        <w:rPr>
          <w:rFonts w:ascii="宋体" w:hAnsi="宋体" w:cs="宋体" w:eastAsia="宋体" w:hint="default"/>
          <w:sz w:val="21"/>
          <w:szCs w:val="21"/>
        </w:rPr>
        <w:t>150,560,000.00</w:t>
      </w:r>
      <w:r>
        <w:rPr>
          <w:rFonts w:ascii="宋体" w:hAnsi="宋体" w:cs="宋体" w:eastAsia="宋体" w:hint="default"/>
          <w:spacing w:val="-48"/>
          <w:sz w:val="21"/>
          <w:szCs w:val="21"/>
        </w:rPr>
        <w:t> </w:t>
      </w:r>
      <w:r>
        <w:rPr>
          <w:rFonts w:ascii="宋体" w:hAnsi="宋体" w:cs="宋体" w:eastAsia="宋体" w:hint="default"/>
          <w:sz w:val="21"/>
          <w:szCs w:val="21"/>
        </w:rPr>
        <w:t>元，详见本财务报</w:t>
      </w:r>
      <w:r>
        <w:rPr>
          <w:rFonts w:ascii="宋体" w:hAnsi="宋体" w:cs="宋体" w:eastAsia="宋体" w:hint="default"/>
          <w:sz w:val="21"/>
          <w:szCs w:val="21"/>
        </w:rPr>
        <w:t> 表附注实收资本（或股本）之说明。</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2"/>
          <w:sz w:val="21"/>
          <w:szCs w:val="21"/>
        </w:rPr>
        <w:t> </w:t>
      </w:r>
      <w:r>
        <w:rPr>
          <w:rFonts w:ascii="宋体" w:hAnsi="宋体" w:cs="宋体" w:eastAsia="宋体" w:hint="default"/>
          <w:sz w:val="21"/>
          <w:szCs w:val="21"/>
        </w:rPr>
        <w:t>盈余公积</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明细情况</w:t>
      </w: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354"/>
        <w:gridCol w:w="1805"/>
        <w:gridCol w:w="1805"/>
        <w:gridCol w:w="1805"/>
        <w:gridCol w:w="1806"/>
      </w:tblGrid>
      <w:tr>
        <w:trPr>
          <w:trHeight w:val="51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31"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27,999,858.63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22" w:right="0"/>
              <w:jc w:val="left"/>
              <w:rPr>
                <w:rFonts w:ascii="宋体" w:hAnsi="宋体" w:cs="宋体" w:eastAsia="宋体" w:hint="default"/>
                <w:sz w:val="18"/>
                <w:szCs w:val="18"/>
              </w:rPr>
            </w:pPr>
            <w:r>
              <w:rPr>
                <w:rFonts w:ascii="宋体"/>
                <w:sz w:val="18"/>
              </w:rPr>
              <w:t>10,005,026.71</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38,004,885.34</w:t>
            </w:r>
          </w:p>
        </w:tc>
      </w:tr>
      <w:tr>
        <w:trPr>
          <w:trHeight w:val="43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国家扶持基金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8,302,444.90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8,302,444.90</w:t>
            </w:r>
          </w:p>
        </w:tc>
      </w:tr>
      <w:tr>
        <w:trPr>
          <w:trHeight w:val="431"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36,302,303.53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22" w:right="0"/>
              <w:jc w:val="left"/>
              <w:rPr>
                <w:rFonts w:ascii="宋体" w:hAnsi="宋体" w:cs="宋体" w:eastAsia="宋体" w:hint="default"/>
                <w:sz w:val="18"/>
                <w:szCs w:val="18"/>
              </w:rPr>
            </w:pPr>
            <w:r>
              <w:rPr>
                <w:rFonts w:ascii="宋体"/>
                <w:sz w:val="18"/>
              </w:rPr>
              <w:t>10,005,026.71</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46,307,330.24</w:t>
            </w: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1"/>
          <w:sz w:val="21"/>
          <w:szCs w:val="21"/>
        </w:rPr>
        <w:t> </w:t>
      </w: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年度母公司实现净利润提取</w:t>
      </w:r>
      <w:r>
        <w:rPr>
          <w:rFonts w:ascii="宋体" w:hAnsi="宋体" w:cs="宋体" w:eastAsia="宋体" w:hint="default"/>
          <w:spacing w:val="-61"/>
          <w:sz w:val="21"/>
          <w:szCs w:val="21"/>
        </w:rPr>
        <w:t> </w:t>
      </w:r>
      <w:r>
        <w:rPr>
          <w:rFonts w:ascii="宋体" w:hAnsi="宋体" w:cs="宋体" w:eastAsia="宋体" w:hint="default"/>
          <w:sz w:val="21"/>
          <w:szCs w:val="21"/>
        </w:rPr>
        <w:t>10%的法定盈余公积</w:t>
      </w:r>
      <w:r>
        <w:rPr>
          <w:rFonts w:ascii="宋体" w:hAnsi="宋体" w:cs="宋体" w:eastAsia="宋体" w:hint="default"/>
          <w:spacing w:val="-61"/>
          <w:sz w:val="21"/>
          <w:szCs w:val="21"/>
        </w:rPr>
        <w:t> </w:t>
      </w:r>
      <w:r>
        <w:rPr>
          <w:rFonts w:ascii="宋体" w:hAnsi="宋体" w:cs="宋体" w:eastAsia="宋体" w:hint="default"/>
          <w:sz w:val="21"/>
          <w:szCs w:val="21"/>
        </w:rPr>
        <w:t>10,005,026.71</w:t>
      </w:r>
      <w:r>
        <w:rPr>
          <w:rFonts w:ascii="宋体" w:hAnsi="宋体" w:cs="宋体" w:eastAsia="宋体" w:hint="default"/>
          <w:spacing w:val="-60"/>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2"/>
          <w:sz w:val="21"/>
          <w:szCs w:val="21"/>
        </w:rPr>
        <w:t> </w:t>
      </w:r>
      <w:r>
        <w:rPr>
          <w:rFonts w:ascii="宋体" w:hAnsi="宋体" w:cs="宋体" w:eastAsia="宋体" w:hint="default"/>
          <w:sz w:val="21"/>
          <w:szCs w:val="21"/>
        </w:rPr>
        <w:t>未分配利润</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18"/>
          <w:szCs w:val="18"/>
        </w:rPr>
        <w:t>(1)</w:t>
      </w:r>
      <w:r>
        <w:rPr>
          <w:rFonts w:ascii="宋体" w:hAnsi="宋体" w:cs="宋体" w:eastAsia="宋体" w:hint="default"/>
          <w:spacing w:val="60"/>
          <w:sz w:val="18"/>
          <w:szCs w:val="18"/>
        </w:rPr>
        <w:t> </w:t>
      </w:r>
      <w:r>
        <w:rPr>
          <w:rFonts w:ascii="宋体" w:hAnsi="宋体" w:cs="宋体" w:eastAsia="宋体" w:hint="default"/>
          <w:sz w:val="21"/>
          <w:szCs w:val="21"/>
        </w:rPr>
        <w:t>明细情况</w:t>
      </w:r>
    </w:p>
    <w:p>
      <w:pPr>
        <w:spacing w:line="240" w:lineRule="auto" w:before="6"/>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32"/>
        <w:gridCol w:w="2621"/>
        <w:gridCol w:w="2622"/>
      </w:tblGrid>
      <w:tr>
        <w:trPr>
          <w:trHeight w:val="510" w:hRule="exact"/>
        </w:trPr>
        <w:tc>
          <w:tcPr>
            <w:tcW w:w="4332" w:type="dxa"/>
            <w:tcBorders>
              <w:top w:val="single" w:sz="4" w:space="0" w:color="000000"/>
              <w:left w:val="nil" w:sz="6" w:space="0" w:color="auto"/>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10" w:hRule="exact"/>
        </w:trPr>
        <w:tc>
          <w:tcPr>
            <w:tcW w:w="4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183,862,760.88</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10" w:hRule="exact"/>
        </w:trPr>
        <w:tc>
          <w:tcPr>
            <w:tcW w:w="4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调整期初未分配利润合计数（调增＋，调减－）</w:t>
            </w:r>
          </w:p>
        </w:tc>
        <w:tc>
          <w:tcPr>
            <w:tcW w:w="2621"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11" w:hRule="exact"/>
        </w:trPr>
        <w:tc>
          <w:tcPr>
            <w:tcW w:w="4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183,862,760.88</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4332"/>
        <w:gridCol w:w="2621"/>
        <w:gridCol w:w="2622"/>
      </w:tblGrid>
      <w:tr>
        <w:trPr>
          <w:trHeight w:val="510" w:hRule="exact"/>
        </w:trPr>
        <w:tc>
          <w:tcPr>
            <w:tcW w:w="4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110,585,315.35</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12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510" w:hRule="exact"/>
        </w:trPr>
        <w:tc>
          <w:tcPr>
            <w:tcW w:w="4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10,005,026.71</w:t>
            </w:r>
          </w:p>
        </w:tc>
        <w:tc>
          <w:tcPr>
            <w:tcW w:w="2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170" w:right="0"/>
              <w:jc w:val="left"/>
              <w:rPr>
                <w:rFonts w:ascii="宋体" w:hAnsi="宋体" w:cs="宋体" w:eastAsia="宋体" w:hint="default"/>
                <w:sz w:val="18"/>
                <w:szCs w:val="18"/>
              </w:rPr>
            </w:pPr>
            <w:r>
              <w:rPr>
                <w:rFonts w:ascii="宋体"/>
                <w:sz w:val="18"/>
              </w:rPr>
              <w:t>10%</w:t>
            </w:r>
          </w:p>
        </w:tc>
      </w:tr>
      <w:tr>
        <w:trPr>
          <w:trHeight w:val="510" w:hRule="exact"/>
        </w:trPr>
        <w:tc>
          <w:tcPr>
            <w:tcW w:w="4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284,443,049.52</w:t>
            </w:r>
          </w:p>
        </w:tc>
        <w:tc>
          <w:tcPr>
            <w:tcW w:w="262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240" w:lineRule="auto" w:before="3"/>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1"/>
          <w:sz w:val="21"/>
          <w:szCs w:val="21"/>
        </w:rPr>
        <w:t> </w:t>
      </w: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年度母公司实现净利润提取</w:t>
      </w:r>
      <w:r>
        <w:rPr>
          <w:rFonts w:ascii="宋体" w:hAnsi="宋体" w:cs="宋体" w:eastAsia="宋体" w:hint="default"/>
          <w:spacing w:val="-61"/>
          <w:sz w:val="21"/>
          <w:szCs w:val="21"/>
        </w:rPr>
        <w:t> </w:t>
      </w:r>
      <w:r>
        <w:rPr>
          <w:rFonts w:ascii="宋体" w:hAnsi="宋体" w:cs="宋体" w:eastAsia="宋体" w:hint="default"/>
          <w:sz w:val="21"/>
          <w:szCs w:val="21"/>
        </w:rPr>
        <w:t>10%的法定盈余公积</w:t>
      </w:r>
      <w:r>
        <w:rPr>
          <w:rFonts w:ascii="宋体" w:hAnsi="宋体" w:cs="宋体" w:eastAsia="宋体" w:hint="default"/>
          <w:spacing w:val="-61"/>
          <w:sz w:val="21"/>
          <w:szCs w:val="21"/>
        </w:rPr>
        <w:t> </w:t>
      </w:r>
      <w:r>
        <w:rPr>
          <w:rFonts w:ascii="宋体" w:hAnsi="宋体" w:cs="宋体" w:eastAsia="宋体" w:hint="default"/>
          <w:sz w:val="21"/>
          <w:szCs w:val="21"/>
        </w:rPr>
        <w:t>10,005,026.71</w:t>
      </w:r>
      <w:r>
        <w:rPr>
          <w:rFonts w:ascii="宋体" w:hAnsi="宋体" w:cs="宋体" w:eastAsia="宋体" w:hint="default"/>
          <w:spacing w:val="-60"/>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line="400" w:lineRule="auto" w:before="0"/>
        <w:ind w:left="1100" w:right="6291"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合并利润表项目注释</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营业收入、营业成本</w:t>
      </w:r>
    </w:p>
    <w:p>
      <w:pPr>
        <w:spacing w:before="44"/>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095"/>
        <w:gridCol w:w="3240"/>
        <w:gridCol w:w="3240"/>
      </w:tblGrid>
      <w:tr>
        <w:trPr>
          <w:trHeight w:val="510"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10"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57"/>
              <w:jc w:val="right"/>
              <w:rPr>
                <w:rFonts w:ascii="宋体" w:hAnsi="宋体" w:cs="宋体" w:eastAsia="宋体" w:hint="default"/>
                <w:sz w:val="18"/>
                <w:szCs w:val="18"/>
              </w:rPr>
            </w:pPr>
            <w:r>
              <w:rPr>
                <w:rFonts w:ascii="宋体"/>
                <w:sz w:val="18"/>
              </w:rPr>
              <w:t>1,172,980,322.80</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62"/>
              <w:jc w:val="right"/>
              <w:rPr>
                <w:rFonts w:ascii="宋体" w:hAnsi="宋体" w:cs="宋体" w:eastAsia="宋体" w:hint="default"/>
                <w:sz w:val="18"/>
                <w:szCs w:val="18"/>
              </w:rPr>
            </w:pPr>
            <w:r>
              <w:rPr>
                <w:rFonts w:ascii="宋体"/>
                <w:sz w:val="18"/>
              </w:rPr>
              <w:t>831,846,537.77</w:t>
            </w:r>
          </w:p>
        </w:tc>
      </w:tr>
      <w:tr>
        <w:trPr>
          <w:trHeight w:val="510"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57"/>
              <w:jc w:val="right"/>
              <w:rPr>
                <w:rFonts w:ascii="宋体" w:hAnsi="宋体" w:cs="宋体" w:eastAsia="宋体" w:hint="default"/>
                <w:sz w:val="18"/>
                <w:szCs w:val="18"/>
              </w:rPr>
            </w:pPr>
            <w:r>
              <w:rPr>
                <w:rFonts w:ascii="宋体"/>
                <w:sz w:val="18"/>
              </w:rPr>
              <w:t>22,126,623.07</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62"/>
              <w:jc w:val="right"/>
              <w:rPr>
                <w:rFonts w:ascii="宋体" w:hAnsi="宋体" w:cs="宋体" w:eastAsia="宋体" w:hint="default"/>
                <w:sz w:val="18"/>
                <w:szCs w:val="18"/>
              </w:rPr>
            </w:pPr>
            <w:r>
              <w:rPr>
                <w:rFonts w:ascii="宋体"/>
                <w:sz w:val="18"/>
              </w:rPr>
              <w:t>16,486,534.47</w:t>
            </w:r>
          </w:p>
        </w:tc>
      </w:tr>
      <w:tr>
        <w:trPr>
          <w:trHeight w:val="510"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57"/>
              <w:jc w:val="right"/>
              <w:rPr>
                <w:rFonts w:ascii="宋体" w:hAnsi="宋体" w:cs="宋体" w:eastAsia="宋体" w:hint="default"/>
                <w:sz w:val="18"/>
                <w:szCs w:val="18"/>
              </w:rPr>
            </w:pPr>
            <w:r>
              <w:rPr>
                <w:rFonts w:ascii="宋体"/>
                <w:sz w:val="18"/>
              </w:rPr>
              <w:t>935,714,495.61</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62"/>
              <w:jc w:val="right"/>
              <w:rPr>
                <w:rFonts w:ascii="宋体" w:hAnsi="宋体" w:cs="宋体" w:eastAsia="宋体" w:hint="default"/>
                <w:sz w:val="18"/>
                <w:szCs w:val="18"/>
              </w:rPr>
            </w:pPr>
            <w:r>
              <w:rPr>
                <w:rFonts w:ascii="宋体"/>
                <w:sz w:val="18"/>
              </w:rPr>
              <w:t>637,088,110.02</w:t>
            </w: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主营业务收入/主营业务成本（分行业）</w:t>
      </w: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041"/>
        <w:gridCol w:w="1883"/>
        <w:gridCol w:w="1883"/>
        <w:gridCol w:w="1884"/>
        <w:gridCol w:w="1884"/>
      </w:tblGrid>
      <w:tr>
        <w:trPr>
          <w:trHeight w:val="454" w:hRule="exact"/>
        </w:trPr>
        <w:tc>
          <w:tcPr>
            <w:tcW w:w="20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30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07"/>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6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314"/>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54" w:hRule="exact"/>
        </w:trPr>
        <w:tc>
          <w:tcPr>
            <w:tcW w:w="2041" w:type="dxa"/>
            <w:vMerge/>
            <w:tcBorders>
              <w:left w:val="nil" w:sz="6" w:space="0" w:color="auto"/>
              <w:bottom w:val="single" w:sz="4" w:space="0" w:color="000000"/>
              <w:right w:val="single" w:sz="4" w:space="0" w:color="000000"/>
            </w:tcBorders>
          </w:tcPr>
          <w:p>
            <w:pP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5"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1,172,980,322.80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913,613,032.35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831,846,537.77</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620,404,729.88</w:t>
            </w:r>
          </w:p>
        </w:tc>
      </w:tr>
      <w:tr>
        <w:trPr>
          <w:trHeight w:val="454"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1,172,980,322.80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913,613,032.35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831,846,537.77</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620,404,729.88</w:t>
            </w: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主营业务收入/主营业务成本（分产品）</w:t>
      </w: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046"/>
        <w:gridCol w:w="1883"/>
        <w:gridCol w:w="1882"/>
        <w:gridCol w:w="1882"/>
        <w:gridCol w:w="1883"/>
      </w:tblGrid>
      <w:tr>
        <w:trPr>
          <w:trHeight w:val="454" w:hRule="exact"/>
        </w:trPr>
        <w:tc>
          <w:tcPr>
            <w:tcW w:w="2046"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06"/>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31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55" w:hRule="exact"/>
        </w:trPr>
        <w:tc>
          <w:tcPr>
            <w:tcW w:w="2046" w:type="dxa"/>
            <w:vMerge/>
            <w:tcBorders>
              <w:left w:val="nil" w:sz="6" w:space="0" w:color="auto"/>
              <w:bottom w:val="single" w:sz="4" w:space="0" w:color="000000"/>
              <w:right w:val="single" w:sz="4" w:space="0" w:color="000000"/>
            </w:tcBorders>
          </w:tcPr>
          <w:p>
            <w:pP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4"/>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4" w:hRule="exact"/>
        </w:trPr>
        <w:tc>
          <w:tcPr>
            <w:tcW w:w="2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水  泵</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800,644,736.77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631,638,816.79</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548,316,882.66</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410,127,082.93</w:t>
            </w:r>
          </w:p>
        </w:tc>
      </w:tr>
      <w:tr>
        <w:trPr>
          <w:trHeight w:val="454" w:hRule="exact"/>
        </w:trPr>
        <w:tc>
          <w:tcPr>
            <w:tcW w:w="2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配  件</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153,112,160.54</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113,027,312.98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68,647,282.19</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50,529,209.97</w:t>
            </w:r>
          </w:p>
        </w:tc>
      </w:tr>
      <w:tr>
        <w:trPr>
          <w:trHeight w:val="455" w:hRule="exact"/>
        </w:trPr>
        <w:tc>
          <w:tcPr>
            <w:tcW w:w="2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137,528,962.16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114,877,077.60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117,432,166.43</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89,019,082.12</w:t>
            </w:r>
          </w:p>
        </w:tc>
      </w:tr>
      <w:tr>
        <w:trPr>
          <w:trHeight w:val="454" w:hRule="exact"/>
        </w:trPr>
        <w:tc>
          <w:tcPr>
            <w:tcW w:w="2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清洗和植保机械</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81,694,463.33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54,069,824.98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97,450,206.49</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70,729,354.86</w:t>
            </w:r>
          </w:p>
        </w:tc>
      </w:tr>
      <w:tr>
        <w:trPr>
          <w:trHeight w:val="455" w:hRule="exact"/>
        </w:trPr>
        <w:tc>
          <w:tcPr>
            <w:tcW w:w="2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1,172,980,322.80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913,613,032.35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831,846,537.77</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620,404,729.88</w:t>
            </w: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
          <w:sz w:val="21"/>
          <w:szCs w:val="21"/>
        </w:rPr>
        <w:t> </w:t>
      </w:r>
      <w:r>
        <w:rPr>
          <w:rFonts w:ascii="宋体" w:hAnsi="宋体" w:cs="宋体" w:eastAsia="宋体" w:hint="default"/>
          <w:sz w:val="21"/>
          <w:szCs w:val="21"/>
        </w:rPr>
        <w:t>主营业务收入/主营业务成本（分地区）</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2104"/>
        <w:gridCol w:w="1862"/>
        <w:gridCol w:w="1861"/>
        <w:gridCol w:w="1862"/>
        <w:gridCol w:w="1856"/>
      </w:tblGrid>
      <w:tr>
        <w:trPr>
          <w:trHeight w:val="455" w:hRule="exact"/>
        </w:trPr>
        <w:tc>
          <w:tcPr>
            <w:tcW w:w="2104"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65"/>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6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54" w:hRule="exact"/>
        </w:trPr>
        <w:tc>
          <w:tcPr>
            <w:tcW w:w="2104" w:type="dxa"/>
            <w:vMerge/>
            <w:tcBorders>
              <w:left w:val="nil" w:sz="6" w:space="0" w:color="auto"/>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2125"/>
        <w:gridCol w:w="1862"/>
        <w:gridCol w:w="1861"/>
        <w:gridCol w:w="1862"/>
        <w:gridCol w:w="1864"/>
      </w:tblGrid>
      <w:tr>
        <w:trPr>
          <w:trHeight w:val="454" w:hRule="exact"/>
        </w:trPr>
        <w:tc>
          <w:tcPr>
            <w:tcW w:w="2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国  外</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759,973,401.66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577,696,883.03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522,531,820.02</w:t>
            </w:r>
          </w:p>
        </w:tc>
        <w:tc>
          <w:tcPr>
            <w:tcW w:w="1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381,686,123.98</w:t>
            </w:r>
          </w:p>
        </w:tc>
      </w:tr>
      <w:tr>
        <w:trPr>
          <w:trHeight w:val="455" w:hRule="exact"/>
        </w:trPr>
        <w:tc>
          <w:tcPr>
            <w:tcW w:w="2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国  内</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413,006,921.14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335,916,149.32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309,314,717.75</w:t>
            </w:r>
          </w:p>
        </w:tc>
        <w:tc>
          <w:tcPr>
            <w:tcW w:w="1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238,718,605.90</w:t>
            </w:r>
          </w:p>
        </w:tc>
      </w:tr>
      <w:tr>
        <w:trPr>
          <w:trHeight w:val="454" w:hRule="exact"/>
        </w:trPr>
        <w:tc>
          <w:tcPr>
            <w:tcW w:w="2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1,172,980,322.80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913,613,032.35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831,846,537.77</w:t>
            </w:r>
          </w:p>
        </w:tc>
        <w:tc>
          <w:tcPr>
            <w:tcW w:w="1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620,404,729.88</w:t>
            </w: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公司前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名客户的营业收入情况</w:t>
      </w: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527"/>
        <w:gridCol w:w="3024"/>
        <w:gridCol w:w="3024"/>
      </w:tblGrid>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上海东松国际贸易有限公司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9"/>
              <w:jc w:val="right"/>
              <w:rPr>
                <w:rFonts w:ascii="宋体" w:hAnsi="宋体" w:cs="宋体" w:eastAsia="宋体" w:hint="default"/>
                <w:sz w:val="18"/>
                <w:szCs w:val="18"/>
              </w:rPr>
            </w:pPr>
            <w:r>
              <w:rPr>
                <w:rFonts w:ascii="宋体"/>
                <w:sz w:val="18"/>
              </w:rPr>
              <w:t>123,565,044.86</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5" w:right="0"/>
              <w:jc w:val="center"/>
              <w:rPr>
                <w:rFonts w:ascii="宋体" w:hAnsi="宋体" w:cs="宋体" w:eastAsia="宋体" w:hint="default"/>
                <w:sz w:val="18"/>
                <w:szCs w:val="18"/>
              </w:rPr>
            </w:pPr>
            <w:r>
              <w:rPr>
                <w:rFonts w:ascii="宋体"/>
                <w:sz w:val="18"/>
              </w:rPr>
              <w:t>10.34</w:t>
            </w:r>
          </w:p>
        </w:tc>
      </w:tr>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重庆市汉斯.安海酉阳进出口有限公司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9"/>
              <w:jc w:val="right"/>
              <w:rPr>
                <w:rFonts w:ascii="宋体" w:hAnsi="宋体" w:cs="宋体" w:eastAsia="宋体" w:hint="default"/>
                <w:sz w:val="18"/>
                <w:szCs w:val="18"/>
              </w:rPr>
            </w:pPr>
            <w:r>
              <w:rPr>
                <w:rFonts w:ascii="宋体"/>
                <w:sz w:val="18"/>
              </w:rPr>
              <w:t>76,838,524.35</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5" w:right="0"/>
              <w:jc w:val="center"/>
              <w:rPr>
                <w:rFonts w:ascii="宋体" w:hAnsi="宋体" w:cs="宋体" w:eastAsia="宋体" w:hint="default"/>
                <w:sz w:val="18"/>
                <w:szCs w:val="18"/>
              </w:rPr>
            </w:pPr>
            <w:r>
              <w:rPr>
                <w:rFonts w:ascii="宋体"/>
                <w:sz w:val="18"/>
              </w:rPr>
              <w:t>6.43</w:t>
            </w:r>
          </w:p>
        </w:tc>
      </w:tr>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SPERONI SPA</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9"/>
              <w:jc w:val="right"/>
              <w:rPr>
                <w:rFonts w:ascii="宋体" w:hAnsi="宋体" w:cs="宋体" w:eastAsia="宋体" w:hint="default"/>
                <w:sz w:val="18"/>
                <w:szCs w:val="18"/>
              </w:rPr>
            </w:pPr>
            <w:r>
              <w:rPr>
                <w:rFonts w:ascii="宋体"/>
                <w:sz w:val="18"/>
              </w:rPr>
              <w:t>47,291,697.09</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5" w:right="0"/>
              <w:jc w:val="center"/>
              <w:rPr>
                <w:rFonts w:ascii="宋体" w:hAnsi="宋体" w:cs="宋体" w:eastAsia="宋体" w:hint="default"/>
                <w:sz w:val="18"/>
                <w:szCs w:val="18"/>
              </w:rPr>
            </w:pPr>
            <w:r>
              <w:rPr>
                <w:rFonts w:ascii="宋体"/>
                <w:sz w:val="18"/>
              </w:rPr>
              <w:t>3.96</w:t>
            </w:r>
          </w:p>
        </w:tc>
      </w:tr>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宁波泰康联合进出口有限公司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9"/>
              <w:jc w:val="right"/>
              <w:rPr>
                <w:rFonts w:ascii="宋体" w:hAnsi="宋体" w:cs="宋体" w:eastAsia="宋体" w:hint="default"/>
                <w:sz w:val="18"/>
                <w:szCs w:val="18"/>
              </w:rPr>
            </w:pPr>
            <w:r>
              <w:rPr>
                <w:rFonts w:ascii="宋体"/>
                <w:sz w:val="18"/>
              </w:rPr>
              <w:t>33,316,024.34</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5" w:right="0"/>
              <w:jc w:val="center"/>
              <w:rPr>
                <w:rFonts w:ascii="宋体" w:hAnsi="宋体" w:cs="宋体" w:eastAsia="宋体" w:hint="default"/>
                <w:sz w:val="18"/>
                <w:szCs w:val="18"/>
              </w:rPr>
            </w:pPr>
            <w:r>
              <w:rPr>
                <w:rFonts w:ascii="宋体"/>
                <w:sz w:val="18"/>
              </w:rPr>
              <w:t>2.79</w:t>
            </w:r>
          </w:p>
        </w:tc>
      </w:tr>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OOO "JEELEX"</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9"/>
              <w:jc w:val="right"/>
              <w:rPr>
                <w:rFonts w:ascii="宋体" w:hAnsi="宋体" w:cs="宋体" w:eastAsia="宋体" w:hint="default"/>
                <w:sz w:val="18"/>
                <w:szCs w:val="18"/>
              </w:rPr>
            </w:pPr>
            <w:r>
              <w:rPr>
                <w:rFonts w:ascii="宋体"/>
                <w:sz w:val="18"/>
              </w:rPr>
              <w:t>25,851,201.78</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5" w:right="0"/>
              <w:jc w:val="center"/>
              <w:rPr>
                <w:rFonts w:ascii="宋体" w:hAnsi="宋体" w:cs="宋体" w:eastAsia="宋体" w:hint="default"/>
                <w:sz w:val="18"/>
                <w:szCs w:val="18"/>
              </w:rPr>
            </w:pPr>
            <w:r>
              <w:rPr>
                <w:rFonts w:ascii="宋体"/>
                <w:sz w:val="18"/>
              </w:rPr>
              <w:t>2.16</w:t>
            </w:r>
          </w:p>
        </w:tc>
      </w:tr>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9"/>
              <w:jc w:val="right"/>
              <w:rPr>
                <w:rFonts w:ascii="宋体" w:hAnsi="宋体" w:cs="宋体" w:eastAsia="宋体" w:hint="default"/>
                <w:sz w:val="18"/>
                <w:szCs w:val="18"/>
              </w:rPr>
            </w:pPr>
            <w:r>
              <w:rPr>
                <w:rFonts w:ascii="宋体"/>
                <w:sz w:val="18"/>
              </w:rPr>
              <w:t>306,862,492.42</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5" w:right="0"/>
              <w:jc w:val="center"/>
              <w:rPr>
                <w:rFonts w:ascii="宋体" w:hAnsi="宋体" w:cs="宋体" w:eastAsia="宋体" w:hint="default"/>
                <w:sz w:val="18"/>
                <w:szCs w:val="18"/>
              </w:rPr>
            </w:pPr>
            <w:r>
              <w:rPr>
                <w:rFonts w:ascii="宋体"/>
                <w:sz w:val="18"/>
              </w:rPr>
              <w:t>25.68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营业税金及附加</w:t>
      </w: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966"/>
        <w:gridCol w:w="1951"/>
        <w:gridCol w:w="1950"/>
        <w:gridCol w:w="3708"/>
      </w:tblGrid>
      <w:tr>
        <w:trPr>
          <w:trHeight w:val="51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3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54"/>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51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1,872,425.17</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1,846,324.54</w:t>
            </w:r>
          </w:p>
        </w:tc>
        <w:tc>
          <w:tcPr>
            <w:tcW w:w="3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pacing w:val="13"/>
                <w:sz w:val="18"/>
                <w:szCs w:val="18"/>
              </w:rPr>
              <w:t>按应缴流转税税额的</w:t>
            </w:r>
            <w:r>
              <w:rPr>
                <w:rFonts w:ascii="宋体" w:hAnsi="宋体" w:cs="宋体" w:eastAsia="宋体" w:hint="default"/>
                <w:spacing w:val="-18"/>
                <w:sz w:val="18"/>
                <w:szCs w:val="18"/>
              </w:rPr>
              <w:t> </w:t>
            </w:r>
            <w:r>
              <w:rPr>
                <w:rFonts w:ascii="宋体" w:hAnsi="宋体" w:cs="宋体" w:eastAsia="宋体" w:hint="default"/>
                <w:spacing w:val="7"/>
                <w:sz w:val="18"/>
                <w:szCs w:val="18"/>
              </w:rPr>
              <w:t>5%计缴</w:t>
            </w:r>
          </w:p>
        </w:tc>
      </w:tr>
      <w:tr>
        <w:trPr>
          <w:trHeight w:val="51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1,123,455.10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1,107,794.71</w:t>
            </w:r>
          </w:p>
        </w:tc>
        <w:tc>
          <w:tcPr>
            <w:tcW w:w="3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pacing w:val="13"/>
                <w:sz w:val="18"/>
                <w:szCs w:val="18"/>
              </w:rPr>
              <w:t>按应缴流转税税额的</w:t>
            </w:r>
            <w:r>
              <w:rPr>
                <w:rFonts w:ascii="宋体" w:hAnsi="宋体" w:cs="宋体" w:eastAsia="宋体" w:hint="default"/>
                <w:spacing w:val="-18"/>
                <w:sz w:val="18"/>
                <w:szCs w:val="18"/>
              </w:rPr>
              <w:t> </w:t>
            </w:r>
            <w:r>
              <w:rPr>
                <w:rFonts w:ascii="宋体" w:hAnsi="宋体" w:cs="宋体" w:eastAsia="宋体" w:hint="default"/>
                <w:spacing w:val="7"/>
                <w:sz w:val="18"/>
                <w:szCs w:val="18"/>
              </w:rPr>
              <w:t>3%计缴</w:t>
            </w:r>
          </w:p>
        </w:tc>
      </w:tr>
      <w:tr>
        <w:trPr>
          <w:trHeight w:val="51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748,970.07</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738,529.81</w:t>
            </w:r>
          </w:p>
        </w:tc>
        <w:tc>
          <w:tcPr>
            <w:tcW w:w="3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pacing w:val="13"/>
                <w:sz w:val="18"/>
                <w:szCs w:val="18"/>
              </w:rPr>
              <w:t>按应缴流转税税额的</w:t>
            </w:r>
            <w:r>
              <w:rPr>
                <w:rFonts w:ascii="宋体" w:hAnsi="宋体" w:cs="宋体" w:eastAsia="宋体" w:hint="default"/>
                <w:spacing w:val="-18"/>
                <w:sz w:val="18"/>
                <w:szCs w:val="18"/>
              </w:rPr>
              <w:t> </w:t>
            </w:r>
            <w:r>
              <w:rPr>
                <w:rFonts w:ascii="宋体" w:hAnsi="宋体" w:cs="宋体" w:eastAsia="宋体" w:hint="default"/>
                <w:spacing w:val="7"/>
                <w:sz w:val="18"/>
                <w:szCs w:val="18"/>
              </w:rPr>
              <w:t>2%计缴</w:t>
            </w:r>
          </w:p>
        </w:tc>
      </w:tr>
      <w:tr>
        <w:trPr>
          <w:trHeight w:val="511"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3,744,850.34</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3,692,649.06</w:t>
            </w:r>
          </w:p>
        </w:tc>
        <w:tc>
          <w:tcPr>
            <w:tcW w:w="370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3. 销售费用</w:t>
      </w: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524"/>
        <w:gridCol w:w="3025"/>
        <w:gridCol w:w="3025"/>
      </w:tblGrid>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运费保险费</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14,499,499.71</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12" w:right="0"/>
              <w:jc w:val="left"/>
              <w:rPr>
                <w:rFonts w:ascii="宋体" w:hAnsi="宋体" w:cs="宋体" w:eastAsia="宋体" w:hint="default"/>
                <w:sz w:val="18"/>
                <w:szCs w:val="18"/>
              </w:rPr>
            </w:pPr>
            <w:r>
              <w:rPr>
                <w:rFonts w:ascii="宋体"/>
                <w:sz w:val="18"/>
              </w:rPr>
              <w:t>12,168,351.36</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销售业务费</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5,927,271.43</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7" w:right="0"/>
              <w:jc w:val="left"/>
              <w:rPr>
                <w:rFonts w:ascii="宋体" w:hAnsi="宋体" w:cs="宋体" w:eastAsia="宋体" w:hint="default"/>
                <w:sz w:val="18"/>
                <w:szCs w:val="18"/>
              </w:rPr>
            </w:pPr>
            <w:r>
              <w:rPr>
                <w:rFonts w:ascii="宋体"/>
                <w:sz w:val="18"/>
              </w:rPr>
              <w:t>4,012,733.45</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市场推广宣传费</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5,533,053.17</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7" w:right="0"/>
              <w:jc w:val="left"/>
              <w:rPr>
                <w:rFonts w:ascii="宋体" w:hAnsi="宋体" w:cs="宋体" w:eastAsia="宋体" w:hint="default"/>
                <w:sz w:val="18"/>
                <w:szCs w:val="18"/>
              </w:rPr>
            </w:pPr>
            <w:r>
              <w:rPr>
                <w:rFonts w:ascii="宋体"/>
                <w:sz w:val="18"/>
              </w:rPr>
              <w:t>4,539,641.86</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5,428,800.09</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7" w:right="0"/>
              <w:jc w:val="left"/>
              <w:rPr>
                <w:rFonts w:ascii="宋体" w:hAnsi="宋体" w:cs="宋体" w:eastAsia="宋体" w:hint="default"/>
                <w:sz w:val="18"/>
                <w:szCs w:val="18"/>
              </w:rPr>
            </w:pPr>
            <w:r>
              <w:rPr>
                <w:rFonts w:ascii="宋体"/>
                <w:sz w:val="18"/>
              </w:rPr>
              <w:t>3,654,496.05</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2,042,280.97</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7" w:right="0"/>
              <w:jc w:val="left"/>
              <w:rPr>
                <w:rFonts w:ascii="宋体" w:hAnsi="宋体" w:cs="宋体" w:eastAsia="宋体" w:hint="default"/>
                <w:sz w:val="18"/>
                <w:szCs w:val="18"/>
              </w:rPr>
            </w:pPr>
            <w:r>
              <w:rPr>
                <w:rFonts w:ascii="宋体"/>
                <w:sz w:val="18"/>
              </w:rPr>
              <w:t>1,190,409.40</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2,029,149.24</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7" w:right="0"/>
              <w:jc w:val="left"/>
              <w:rPr>
                <w:rFonts w:ascii="宋体" w:hAnsi="宋体" w:cs="宋体" w:eastAsia="宋体" w:hint="default"/>
                <w:sz w:val="18"/>
                <w:szCs w:val="18"/>
              </w:rPr>
            </w:pPr>
            <w:r>
              <w:rPr>
                <w:rFonts w:ascii="宋体"/>
                <w:sz w:val="18"/>
              </w:rPr>
              <w:t>2,062,936.46</w:t>
            </w:r>
          </w:p>
        </w:tc>
      </w:tr>
    </w:tbl>
    <w:p>
      <w:pPr>
        <w:spacing w:after="0" w:line="240" w:lineRule="auto"/>
        <w:jc w:val="left"/>
        <w:rPr>
          <w:rFonts w:ascii="宋体" w:hAnsi="宋体" w:cs="宋体" w:eastAsia="宋体" w:hint="default"/>
          <w:sz w:val="18"/>
          <w:szCs w:val="18"/>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3524"/>
        <w:gridCol w:w="3025"/>
        <w:gridCol w:w="3025"/>
      </w:tblGrid>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1,507,277.69</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81"/>
              <w:jc w:val="right"/>
              <w:rPr>
                <w:rFonts w:ascii="宋体" w:hAnsi="宋体" w:cs="宋体" w:eastAsia="宋体" w:hint="default"/>
                <w:sz w:val="18"/>
                <w:szCs w:val="18"/>
              </w:rPr>
            </w:pPr>
            <w:r>
              <w:rPr>
                <w:rFonts w:ascii="宋体"/>
                <w:sz w:val="18"/>
              </w:rPr>
              <w:t>551,787.45</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269,726.92</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81"/>
              <w:jc w:val="right"/>
              <w:rPr>
                <w:rFonts w:ascii="宋体" w:hAnsi="宋体" w:cs="宋体" w:eastAsia="宋体" w:hint="default"/>
                <w:sz w:val="18"/>
                <w:szCs w:val="18"/>
              </w:rPr>
            </w:pPr>
            <w:r>
              <w:rPr>
                <w:rFonts w:ascii="宋体"/>
                <w:sz w:val="18"/>
              </w:rPr>
              <w:t>83,363.13</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891,913.97</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81"/>
              <w:jc w:val="right"/>
              <w:rPr>
                <w:rFonts w:ascii="宋体" w:hAnsi="宋体" w:cs="宋体" w:eastAsia="宋体" w:hint="default"/>
                <w:sz w:val="18"/>
                <w:szCs w:val="18"/>
              </w:rPr>
            </w:pPr>
            <w:r>
              <w:rPr>
                <w:rFonts w:ascii="宋体"/>
                <w:sz w:val="18"/>
              </w:rPr>
              <w:t>934,345.52</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30"/>
              <w:jc w:val="right"/>
              <w:rPr>
                <w:rFonts w:ascii="宋体" w:hAnsi="宋体" w:cs="宋体" w:eastAsia="宋体" w:hint="default"/>
                <w:sz w:val="18"/>
                <w:szCs w:val="18"/>
              </w:rPr>
            </w:pPr>
            <w:r>
              <w:rPr>
                <w:rFonts w:ascii="宋体"/>
                <w:sz w:val="18"/>
              </w:rPr>
              <w:t>38,128,973.19</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81"/>
              <w:jc w:val="right"/>
              <w:rPr>
                <w:rFonts w:ascii="宋体" w:hAnsi="宋体" w:cs="宋体" w:eastAsia="宋体" w:hint="default"/>
                <w:sz w:val="18"/>
                <w:szCs w:val="18"/>
              </w:rPr>
            </w:pPr>
            <w:r>
              <w:rPr>
                <w:rFonts w:ascii="宋体"/>
                <w:sz w:val="18"/>
              </w:rPr>
              <w:t>29,198,064.68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4. 管理费用</w:t>
      </w: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524"/>
        <w:gridCol w:w="3025"/>
        <w:gridCol w:w="3025"/>
      </w:tblGrid>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25,195,138.74</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35"/>
              <w:jc w:val="right"/>
              <w:rPr>
                <w:rFonts w:ascii="宋体" w:hAnsi="宋体" w:cs="宋体" w:eastAsia="宋体" w:hint="default"/>
                <w:sz w:val="18"/>
                <w:szCs w:val="18"/>
              </w:rPr>
            </w:pPr>
            <w:r>
              <w:rPr>
                <w:rFonts w:ascii="宋体"/>
                <w:sz w:val="18"/>
              </w:rPr>
              <w:t>20,218,831.11</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22,318,188.28</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81"/>
              <w:jc w:val="right"/>
              <w:rPr>
                <w:rFonts w:ascii="宋体" w:hAnsi="宋体" w:cs="宋体" w:eastAsia="宋体" w:hint="default"/>
                <w:sz w:val="18"/>
                <w:szCs w:val="18"/>
              </w:rPr>
            </w:pPr>
            <w:r>
              <w:rPr>
                <w:rFonts w:ascii="宋体"/>
                <w:sz w:val="18"/>
              </w:rPr>
              <w:t>15,316,387.02</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11,608,032.25</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81"/>
              <w:jc w:val="right"/>
              <w:rPr>
                <w:rFonts w:ascii="宋体" w:hAnsi="宋体" w:cs="宋体" w:eastAsia="宋体" w:hint="default"/>
                <w:sz w:val="18"/>
                <w:szCs w:val="18"/>
              </w:rPr>
            </w:pPr>
            <w:r>
              <w:rPr>
                <w:rFonts w:ascii="宋体"/>
                <w:sz w:val="18"/>
              </w:rPr>
              <w:t>8,066,737.46</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7,323,121.63</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81"/>
              <w:jc w:val="right"/>
              <w:rPr>
                <w:rFonts w:ascii="宋体" w:hAnsi="宋体" w:cs="宋体" w:eastAsia="宋体" w:hint="default"/>
                <w:sz w:val="18"/>
                <w:szCs w:val="18"/>
              </w:rPr>
            </w:pPr>
            <w:r>
              <w:rPr>
                <w:rFonts w:ascii="宋体"/>
                <w:sz w:val="18"/>
              </w:rPr>
              <w:t>6,481,382.20</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6,258,483.38</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81"/>
              <w:jc w:val="right"/>
              <w:rPr>
                <w:rFonts w:ascii="宋体" w:hAnsi="宋体" w:cs="宋体" w:eastAsia="宋体" w:hint="default"/>
                <w:sz w:val="18"/>
                <w:szCs w:val="18"/>
              </w:rPr>
            </w:pPr>
            <w:r>
              <w:rPr>
                <w:rFonts w:ascii="宋体"/>
                <w:sz w:val="18"/>
              </w:rPr>
              <w:t>4,378,794.92</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4,802,901.33</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81"/>
              <w:jc w:val="right"/>
              <w:rPr>
                <w:rFonts w:ascii="宋体" w:hAnsi="宋体" w:cs="宋体" w:eastAsia="宋体" w:hint="default"/>
                <w:sz w:val="18"/>
                <w:szCs w:val="18"/>
              </w:rPr>
            </w:pPr>
            <w:r>
              <w:rPr>
                <w:rFonts w:ascii="宋体"/>
                <w:sz w:val="18"/>
              </w:rPr>
              <w:t>5,944,664.08</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税  费</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2,829,547.59</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81"/>
              <w:jc w:val="right"/>
              <w:rPr>
                <w:rFonts w:ascii="宋体" w:hAnsi="宋体" w:cs="宋体" w:eastAsia="宋体" w:hint="default"/>
                <w:sz w:val="18"/>
                <w:szCs w:val="18"/>
              </w:rPr>
            </w:pPr>
            <w:r>
              <w:rPr>
                <w:rFonts w:ascii="宋体"/>
                <w:sz w:val="18"/>
              </w:rPr>
              <w:t>2,857,202.22</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2,292,438.14</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81"/>
              <w:jc w:val="right"/>
              <w:rPr>
                <w:rFonts w:ascii="宋体" w:hAnsi="宋体" w:cs="宋体" w:eastAsia="宋体" w:hint="default"/>
                <w:sz w:val="18"/>
                <w:szCs w:val="18"/>
              </w:rPr>
            </w:pPr>
            <w:r>
              <w:rPr>
                <w:rFonts w:ascii="宋体"/>
                <w:sz w:val="18"/>
              </w:rPr>
              <w:t>885,249.84</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1,861,172.40</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81"/>
              <w:jc w:val="right"/>
              <w:rPr>
                <w:rFonts w:ascii="宋体" w:hAnsi="宋体" w:cs="宋体" w:eastAsia="宋体" w:hint="default"/>
                <w:sz w:val="18"/>
                <w:szCs w:val="18"/>
              </w:rPr>
            </w:pPr>
            <w:r>
              <w:rPr>
                <w:rFonts w:ascii="宋体"/>
                <w:sz w:val="18"/>
              </w:rPr>
              <w:t>1,457,843.87</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84,489,023.74</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81"/>
              <w:jc w:val="right"/>
              <w:rPr>
                <w:rFonts w:ascii="宋体" w:hAnsi="宋体" w:cs="宋体" w:eastAsia="宋体" w:hint="default"/>
                <w:sz w:val="18"/>
                <w:szCs w:val="18"/>
              </w:rPr>
            </w:pPr>
            <w:r>
              <w:rPr>
                <w:rFonts w:ascii="宋体"/>
                <w:sz w:val="18"/>
              </w:rPr>
              <w:t>65,607,092.72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5. 财务费用</w:t>
      </w: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524"/>
        <w:gridCol w:w="3025"/>
        <w:gridCol w:w="3025"/>
      </w:tblGrid>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30"/>
              <w:jc w:val="right"/>
              <w:rPr>
                <w:rFonts w:ascii="宋体" w:hAnsi="宋体" w:cs="宋体" w:eastAsia="宋体" w:hint="default"/>
                <w:sz w:val="18"/>
                <w:szCs w:val="18"/>
              </w:rPr>
            </w:pPr>
            <w:r>
              <w:rPr>
                <w:rFonts w:ascii="宋体"/>
                <w:sz w:val="18"/>
              </w:rPr>
              <w:t>4,283,777.79</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5"/>
              <w:jc w:val="right"/>
              <w:rPr>
                <w:rFonts w:ascii="宋体" w:hAnsi="宋体" w:cs="宋体" w:eastAsia="宋体" w:hint="default"/>
                <w:sz w:val="18"/>
                <w:szCs w:val="18"/>
              </w:rPr>
            </w:pPr>
            <w:r>
              <w:rPr>
                <w:rFonts w:ascii="宋体"/>
                <w:sz w:val="18"/>
              </w:rPr>
              <w:t>735,130.58</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0"/>
              <w:jc w:val="right"/>
              <w:rPr>
                <w:rFonts w:ascii="宋体" w:hAnsi="宋体" w:cs="宋体" w:eastAsia="宋体" w:hint="default"/>
                <w:sz w:val="18"/>
                <w:szCs w:val="18"/>
              </w:rPr>
            </w:pPr>
            <w:r>
              <w:rPr>
                <w:rFonts w:ascii="宋体"/>
                <w:sz w:val="18"/>
              </w:rPr>
              <w:t>512,930.09</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5"/>
              <w:jc w:val="right"/>
              <w:rPr>
                <w:rFonts w:ascii="宋体" w:hAnsi="宋体" w:cs="宋体" w:eastAsia="宋体" w:hint="default"/>
                <w:sz w:val="18"/>
                <w:szCs w:val="18"/>
              </w:rPr>
            </w:pPr>
            <w:r>
              <w:rPr>
                <w:rFonts w:ascii="宋体"/>
                <w:sz w:val="18"/>
              </w:rPr>
              <w:t>661,587.83</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0"/>
              <w:jc w:val="right"/>
              <w:rPr>
                <w:rFonts w:ascii="宋体" w:hAnsi="宋体" w:cs="宋体" w:eastAsia="宋体" w:hint="default"/>
                <w:sz w:val="18"/>
                <w:szCs w:val="18"/>
              </w:rPr>
            </w:pPr>
            <w:r>
              <w:rPr>
                <w:rFonts w:ascii="宋体"/>
                <w:sz w:val="18"/>
              </w:rPr>
              <w:t>3,378,177.21</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5"/>
              <w:jc w:val="right"/>
              <w:rPr>
                <w:rFonts w:ascii="宋体" w:hAnsi="宋体" w:cs="宋体" w:eastAsia="宋体" w:hint="default"/>
                <w:sz w:val="18"/>
                <w:szCs w:val="18"/>
              </w:rPr>
            </w:pPr>
            <w:r>
              <w:rPr>
                <w:rFonts w:ascii="宋体"/>
                <w:sz w:val="18"/>
              </w:rPr>
              <w:t>1,881,069.10</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0"/>
              <w:jc w:val="right"/>
              <w:rPr>
                <w:rFonts w:ascii="宋体" w:hAnsi="宋体" w:cs="宋体" w:eastAsia="宋体" w:hint="default"/>
                <w:sz w:val="18"/>
                <w:szCs w:val="18"/>
              </w:rPr>
            </w:pPr>
            <w:r>
              <w:rPr>
                <w:rFonts w:ascii="宋体"/>
                <w:sz w:val="18"/>
              </w:rPr>
              <w:t>1,316,561.89</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5"/>
              <w:jc w:val="right"/>
              <w:rPr>
                <w:rFonts w:ascii="宋体" w:hAnsi="宋体" w:cs="宋体" w:eastAsia="宋体" w:hint="default"/>
                <w:sz w:val="18"/>
                <w:szCs w:val="18"/>
              </w:rPr>
            </w:pPr>
            <w:r>
              <w:rPr>
                <w:rFonts w:ascii="宋体"/>
                <w:sz w:val="18"/>
              </w:rPr>
              <w:t>732,577.94</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0"/>
              <w:jc w:val="right"/>
              <w:rPr>
                <w:rFonts w:ascii="宋体" w:hAnsi="宋体" w:cs="宋体" w:eastAsia="宋体" w:hint="default"/>
                <w:sz w:val="18"/>
                <w:szCs w:val="18"/>
              </w:rPr>
            </w:pPr>
            <w:r>
              <w:rPr>
                <w:rFonts w:ascii="宋体"/>
                <w:sz w:val="18"/>
              </w:rPr>
              <w:t>8,465,586.80</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5"/>
              <w:jc w:val="right"/>
              <w:rPr>
                <w:rFonts w:ascii="宋体" w:hAnsi="宋体" w:cs="宋体" w:eastAsia="宋体" w:hint="default"/>
                <w:sz w:val="18"/>
                <w:szCs w:val="18"/>
              </w:rPr>
            </w:pPr>
            <w:r>
              <w:rPr>
                <w:rFonts w:ascii="宋体"/>
                <w:sz w:val="18"/>
              </w:rPr>
              <w:t>2,687,189.79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资产减值损失</w:t>
      </w:r>
    </w:p>
    <w:p>
      <w:pPr>
        <w:spacing w:after="0"/>
        <w:jc w:val="left"/>
        <w:rPr>
          <w:rFonts w:ascii="宋体" w:hAnsi="宋体" w:cs="宋体" w:eastAsia="宋体" w:hint="default"/>
          <w:sz w:val="21"/>
          <w:szCs w:val="21"/>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3524"/>
        <w:gridCol w:w="3025"/>
        <w:gridCol w:w="3025"/>
      </w:tblGrid>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5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30"/>
              <w:jc w:val="right"/>
              <w:rPr>
                <w:rFonts w:ascii="宋体" w:hAnsi="宋体" w:cs="宋体" w:eastAsia="宋体" w:hint="default"/>
                <w:sz w:val="18"/>
                <w:szCs w:val="18"/>
              </w:rPr>
            </w:pPr>
            <w:r>
              <w:rPr>
                <w:rFonts w:ascii="宋体"/>
                <w:sz w:val="18"/>
              </w:rPr>
              <w:t>3,568,913.33</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5"/>
              <w:jc w:val="right"/>
              <w:rPr>
                <w:rFonts w:ascii="宋体" w:hAnsi="宋体" w:cs="宋体" w:eastAsia="宋体" w:hint="default"/>
                <w:sz w:val="18"/>
                <w:szCs w:val="18"/>
              </w:rPr>
            </w:pPr>
            <w:r>
              <w:rPr>
                <w:rFonts w:ascii="宋体"/>
                <w:sz w:val="18"/>
              </w:rPr>
              <w:t>1,373,797.26</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0"/>
              <w:jc w:val="right"/>
              <w:rPr>
                <w:rFonts w:ascii="宋体" w:hAnsi="宋体" w:cs="宋体" w:eastAsia="宋体" w:hint="default"/>
                <w:sz w:val="18"/>
                <w:szCs w:val="18"/>
              </w:rPr>
            </w:pPr>
            <w:r>
              <w:rPr>
                <w:rFonts w:ascii="宋体"/>
                <w:sz w:val="18"/>
              </w:rPr>
              <w:t>5,689,435.01</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5"/>
              <w:jc w:val="right"/>
              <w:rPr>
                <w:rFonts w:ascii="宋体" w:hAnsi="宋体" w:cs="宋体" w:eastAsia="宋体" w:hint="default"/>
                <w:sz w:val="18"/>
                <w:szCs w:val="18"/>
              </w:rPr>
            </w:pPr>
            <w:r>
              <w:rPr>
                <w:rFonts w:ascii="宋体"/>
                <w:sz w:val="18"/>
              </w:rPr>
              <w:t>568,275.04</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0"/>
              <w:jc w:val="right"/>
              <w:rPr>
                <w:rFonts w:ascii="宋体" w:hAnsi="宋体" w:cs="宋体" w:eastAsia="宋体" w:hint="default"/>
                <w:sz w:val="18"/>
                <w:szCs w:val="18"/>
              </w:rPr>
            </w:pPr>
            <w:r>
              <w:rPr>
                <w:rFonts w:ascii="宋体"/>
                <w:sz w:val="18"/>
              </w:rPr>
              <w:t>1,822,380.40</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5"/>
              <w:jc w:val="right"/>
              <w:rPr>
                <w:rFonts w:ascii="宋体" w:hAnsi="宋体" w:cs="宋体" w:eastAsia="宋体" w:hint="default"/>
                <w:sz w:val="18"/>
                <w:szCs w:val="18"/>
              </w:rPr>
            </w:pPr>
            <w:r>
              <w:rPr>
                <w:rFonts w:ascii="宋体"/>
                <w:sz w:val="18"/>
              </w:rPr>
              <w:t>2,353,010.00</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30"/>
              <w:jc w:val="right"/>
              <w:rPr>
                <w:rFonts w:ascii="宋体" w:hAnsi="宋体" w:cs="宋体" w:eastAsia="宋体" w:hint="default"/>
                <w:sz w:val="18"/>
                <w:szCs w:val="18"/>
              </w:rPr>
            </w:pPr>
            <w:r>
              <w:rPr>
                <w:rFonts w:ascii="宋体"/>
                <w:sz w:val="18"/>
              </w:rPr>
              <w:t>11,080,728.74</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5"/>
              <w:jc w:val="right"/>
              <w:rPr>
                <w:rFonts w:ascii="宋体" w:hAnsi="宋体" w:cs="宋体" w:eastAsia="宋体" w:hint="default"/>
                <w:sz w:val="18"/>
                <w:szCs w:val="18"/>
              </w:rPr>
            </w:pPr>
            <w:r>
              <w:rPr>
                <w:rFonts w:ascii="宋体"/>
                <w:sz w:val="18"/>
              </w:rPr>
              <w:t>4,295,082.30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2"/>
          <w:sz w:val="21"/>
          <w:szCs w:val="21"/>
        </w:rPr>
        <w:t> </w:t>
      </w:r>
      <w:r>
        <w:rPr>
          <w:rFonts w:ascii="宋体" w:hAnsi="宋体" w:cs="宋体" w:eastAsia="宋体" w:hint="default"/>
          <w:sz w:val="21"/>
          <w:szCs w:val="21"/>
        </w:rPr>
        <w:t>公允价值变动收益</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524"/>
        <w:gridCol w:w="3025"/>
        <w:gridCol w:w="3025"/>
      </w:tblGrid>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交易性金融资产[注]</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0"/>
              <w:jc w:val="right"/>
              <w:rPr>
                <w:rFonts w:ascii="宋体" w:hAnsi="宋体" w:cs="宋体" w:eastAsia="宋体" w:hint="default"/>
                <w:sz w:val="18"/>
                <w:szCs w:val="18"/>
              </w:rPr>
            </w:pPr>
            <w:r>
              <w:rPr>
                <w:rFonts w:ascii="宋体"/>
                <w:sz w:val="18"/>
              </w:rPr>
              <w:t>8,112,185.00</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5"/>
              <w:jc w:val="right"/>
              <w:rPr>
                <w:rFonts w:ascii="宋体" w:hAnsi="宋体" w:cs="宋体" w:eastAsia="宋体" w:hint="default"/>
                <w:sz w:val="18"/>
                <w:szCs w:val="18"/>
              </w:rPr>
            </w:pPr>
            <w:r>
              <w:rPr>
                <w:rFonts w:ascii="宋体"/>
                <w:sz w:val="18"/>
              </w:rPr>
              <w:t>-940,765.00</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0"/>
              <w:jc w:val="right"/>
              <w:rPr>
                <w:rFonts w:ascii="宋体" w:hAnsi="宋体" w:cs="宋体" w:eastAsia="宋体" w:hint="default"/>
                <w:sz w:val="18"/>
                <w:szCs w:val="18"/>
              </w:rPr>
            </w:pPr>
            <w:r>
              <w:rPr>
                <w:rFonts w:ascii="宋体"/>
                <w:sz w:val="18"/>
              </w:rPr>
              <w:t>8,112,185.00</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5"/>
              <w:jc w:val="right"/>
              <w:rPr>
                <w:rFonts w:ascii="宋体" w:hAnsi="宋体" w:cs="宋体" w:eastAsia="宋体" w:hint="default"/>
                <w:sz w:val="18"/>
                <w:szCs w:val="18"/>
              </w:rPr>
            </w:pPr>
            <w:r>
              <w:rPr>
                <w:rFonts w:ascii="宋体"/>
                <w:sz w:val="18"/>
              </w:rPr>
              <w:t>-940,765.00</w:t>
            </w: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[注]：本期数详见本财务报表附注之承诺事项之说明。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8. 投资收益</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527"/>
        <w:gridCol w:w="3028"/>
        <w:gridCol w:w="3020"/>
      </w:tblGrid>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43"/>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3"/>
              <w:jc w:val="right"/>
              <w:rPr>
                <w:rFonts w:ascii="宋体" w:hAnsi="宋体" w:cs="宋体" w:eastAsia="宋体" w:hint="default"/>
                <w:sz w:val="18"/>
                <w:szCs w:val="18"/>
              </w:rPr>
            </w:pPr>
            <w:r>
              <w:rPr>
                <w:rFonts w:ascii="宋体"/>
                <w:sz w:val="18"/>
              </w:rPr>
              <w:t>181,500.00</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3"/>
              <w:jc w:val="right"/>
              <w:rPr>
                <w:rFonts w:ascii="宋体" w:hAnsi="宋体" w:cs="宋体" w:eastAsia="宋体" w:hint="default"/>
                <w:sz w:val="18"/>
                <w:szCs w:val="18"/>
              </w:rPr>
            </w:pPr>
            <w:r>
              <w:rPr>
                <w:rFonts w:ascii="宋体"/>
                <w:sz w:val="18"/>
              </w:rPr>
              <w:t>165,000.00</w:t>
            </w:r>
          </w:p>
        </w:tc>
      </w:tr>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3"/>
              <w:jc w:val="right"/>
              <w:rPr>
                <w:rFonts w:ascii="宋体" w:hAnsi="宋体" w:cs="宋体" w:eastAsia="宋体" w:hint="default"/>
                <w:sz w:val="18"/>
                <w:szCs w:val="18"/>
              </w:rPr>
            </w:pPr>
            <w:r>
              <w:rPr>
                <w:rFonts w:ascii="宋体"/>
                <w:sz w:val="18"/>
              </w:rPr>
              <w:t>7,039,513.27</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3"/>
              <w:jc w:val="right"/>
              <w:rPr>
                <w:rFonts w:ascii="宋体" w:hAnsi="宋体" w:cs="宋体" w:eastAsia="宋体" w:hint="default"/>
                <w:sz w:val="18"/>
                <w:szCs w:val="18"/>
              </w:rPr>
            </w:pPr>
            <w:r>
              <w:rPr>
                <w:rFonts w:ascii="宋体"/>
                <w:sz w:val="18"/>
              </w:rPr>
              <w:t>2,005,929.21</w:t>
            </w:r>
          </w:p>
        </w:tc>
      </w:tr>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3"/>
              <w:jc w:val="right"/>
              <w:rPr>
                <w:rFonts w:ascii="宋体" w:hAnsi="宋体" w:cs="宋体" w:eastAsia="宋体" w:hint="default"/>
                <w:sz w:val="18"/>
                <w:szCs w:val="18"/>
              </w:rPr>
            </w:pPr>
            <w:r>
              <w:rPr>
                <w:rFonts w:ascii="宋体"/>
                <w:sz w:val="18"/>
              </w:rPr>
              <w:t>7,221,013.27</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3"/>
              <w:jc w:val="right"/>
              <w:rPr>
                <w:rFonts w:ascii="宋体" w:hAnsi="宋体" w:cs="宋体" w:eastAsia="宋体" w:hint="default"/>
                <w:sz w:val="18"/>
                <w:szCs w:val="18"/>
              </w:rPr>
            </w:pPr>
            <w:r>
              <w:rPr>
                <w:rFonts w:ascii="宋体"/>
                <w:sz w:val="18"/>
              </w:rPr>
              <w:t>2,170,929.21</w:t>
            </w:r>
          </w:p>
        </w:tc>
      </w:tr>
    </w:tbl>
    <w:p>
      <w:pPr>
        <w:spacing w:line="240" w:lineRule="auto" w:before="13"/>
        <w:rPr>
          <w:rFonts w:ascii="宋体" w:hAnsi="宋体" w:cs="宋体" w:eastAsia="宋体" w:hint="default"/>
          <w:sz w:val="5"/>
          <w:szCs w:val="5"/>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按成本法核算的长期股权投资收益</w:t>
      </w:r>
    </w:p>
    <w:p>
      <w:pPr>
        <w:spacing w:line="240" w:lineRule="auto" w:before="6"/>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524"/>
        <w:gridCol w:w="3025"/>
        <w:gridCol w:w="3025"/>
      </w:tblGrid>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1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2" w:right="0"/>
              <w:jc w:val="left"/>
              <w:rPr>
                <w:rFonts w:ascii="宋体" w:hAnsi="宋体" w:cs="宋体" w:eastAsia="宋体" w:hint="default"/>
                <w:sz w:val="18"/>
                <w:szCs w:val="18"/>
              </w:rPr>
            </w:pPr>
            <w:r>
              <w:rPr>
                <w:rFonts w:ascii="宋体"/>
                <w:sz w:val="18"/>
              </w:rPr>
              <w:t>181,500.00</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5"/>
              <w:jc w:val="right"/>
              <w:rPr>
                <w:rFonts w:ascii="宋体" w:hAnsi="宋体" w:cs="宋体" w:eastAsia="宋体" w:hint="default"/>
                <w:sz w:val="18"/>
                <w:szCs w:val="18"/>
              </w:rPr>
            </w:pPr>
            <w:r>
              <w:rPr>
                <w:rFonts w:ascii="宋体"/>
                <w:sz w:val="18"/>
              </w:rPr>
              <w:t>165,000.00</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2" w:right="0"/>
              <w:jc w:val="left"/>
              <w:rPr>
                <w:rFonts w:ascii="宋体" w:hAnsi="宋体" w:cs="宋体" w:eastAsia="宋体" w:hint="default"/>
                <w:sz w:val="18"/>
                <w:szCs w:val="18"/>
              </w:rPr>
            </w:pPr>
            <w:r>
              <w:rPr>
                <w:rFonts w:ascii="宋体"/>
                <w:sz w:val="18"/>
              </w:rPr>
              <w:t>181,500.00</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5"/>
              <w:jc w:val="right"/>
              <w:rPr>
                <w:rFonts w:ascii="宋体" w:hAnsi="宋体" w:cs="宋体" w:eastAsia="宋体" w:hint="default"/>
                <w:sz w:val="18"/>
                <w:szCs w:val="18"/>
              </w:rPr>
            </w:pPr>
            <w:r>
              <w:rPr>
                <w:rFonts w:ascii="宋体"/>
                <w:sz w:val="18"/>
              </w:rPr>
              <w:t>165,000.00</w:t>
            </w: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按权益法核算的长期股权投资收益</w:t>
      </w: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524"/>
        <w:gridCol w:w="3025"/>
        <w:gridCol w:w="3025"/>
      </w:tblGrid>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43"/>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28"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0"/>
              <w:jc w:val="right"/>
              <w:rPr>
                <w:rFonts w:ascii="宋体" w:hAnsi="宋体" w:cs="宋体" w:eastAsia="宋体" w:hint="default"/>
                <w:sz w:val="18"/>
                <w:szCs w:val="18"/>
              </w:rPr>
            </w:pPr>
            <w:r>
              <w:rPr>
                <w:rFonts w:ascii="宋体"/>
                <w:sz w:val="18"/>
              </w:rPr>
              <w:t>5,078,250.30</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5"/>
              <w:jc w:val="right"/>
              <w:rPr>
                <w:rFonts w:ascii="宋体" w:hAnsi="宋体" w:cs="宋体" w:eastAsia="宋体" w:hint="default"/>
                <w:sz w:val="18"/>
                <w:szCs w:val="18"/>
              </w:rPr>
            </w:pPr>
            <w:r>
              <w:rPr>
                <w:rFonts w:ascii="宋体"/>
                <w:sz w:val="18"/>
              </w:rPr>
              <w:t>2,907,927.78</w:t>
            </w:r>
          </w:p>
        </w:tc>
      </w:tr>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0"/>
              <w:jc w:val="right"/>
              <w:rPr>
                <w:rFonts w:ascii="宋体" w:hAnsi="宋体" w:cs="宋体" w:eastAsia="宋体" w:hint="default"/>
                <w:sz w:val="18"/>
                <w:szCs w:val="18"/>
              </w:rPr>
            </w:pPr>
            <w:r>
              <w:rPr>
                <w:rFonts w:ascii="宋体"/>
                <w:sz w:val="18"/>
              </w:rPr>
              <w:t>1,961,262.97</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895"/>
              <w:jc w:val="right"/>
              <w:rPr>
                <w:rFonts w:ascii="宋体" w:hAnsi="宋体" w:cs="宋体" w:eastAsia="宋体" w:hint="default"/>
                <w:sz w:val="18"/>
                <w:szCs w:val="18"/>
              </w:rPr>
            </w:pPr>
            <w:r>
              <w:rPr>
                <w:rFonts w:ascii="宋体"/>
                <w:sz w:val="18"/>
              </w:rPr>
              <w:t>-901,998.57</w:t>
            </w:r>
          </w:p>
        </w:tc>
      </w:tr>
    </w:tbl>
    <w:p>
      <w:pPr>
        <w:spacing w:after="0" w:line="240" w:lineRule="auto"/>
        <w:jc w:val="right"/>
        <w:rPr>
          <w:rFonts w:ascii="宋体" w:hAnsi="宋体" w:cs="宋体" w:eastAsia="宋体" w:hint="default"/>
          <w:sz w:val="18"/>
          <w:szCs w:val="18"/>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3524"/>
        <w:gridCol w:w="3025"/>
        <w:gridCol w:w="3025"/>
      </w:tblGrid>
      <w:tr>
        <w:trPr>
          <w:trHeight w:val="51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42" w:right="0"/>
              <w:jc w:val="left"/>
              <w:rPr>
                <w:rFonts w:ascii="宋体" w:hAnsi="宋体" w:cs="宋体" w:eastAsia="宋体" w:hint="default"/>
                <w:sz w:val="18"/>
                <w:szCs w:val="18"/>
              </w:rPr>
            </w:pPr>
            <w:r>
              <w:rPr>
                <w:rFonts w:ascii="宋体"/>
                <w:sz w:val="18"/>
              </w:rPr>
              <w:t>7,039,513.27</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42" w:right="0"/>
              <w:jc w:val="left"/>
              <w:rPr>
                <w:rFonts w:ascii="宋体" w:hAnsi="宋体" w:cs="宋体" w:eastAsia="宋体" w:hint="default"/>
                <w:sz w:val="18"/>
                <w:szCs w:val="18"/>
              </w:rPr>
            </w:pPr>
            <w:r>
              <w:rPr>
                <w:rFonts w:ascii="宋体"/>
                <w:sz w:val="18"/>
              </w:rPr>
              <w:t>2,005,929.21</w:t>
            </w: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公司不存在投资收益汇回的重大限制。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营业外收入</w:t>
      </w:r>
    </w:p>
    <w:p>
      <w:pPr>
        <w:spacing w:line="240" w:lineRule="auto" w:before="3"/>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323"/>
        <w:gridCol w:w="2083"/>
        <w:gridCol w:w="2084"/>
        <w:gridCol w:w="2084"/>
      </w:tblGrid>
      <w:tr>
        <w:trPr>
          <w:trHeight w:val="596"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0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10"/>
              <w:ind w:left="586" w:right="320" w:hanging="270"/>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10"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10,679.69</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sz w:val="18"/>
              </w:rPr>
              <w:t>1,007,944.03</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10,679.69</w:t>
            </w:r>
          </w:p>
        </w:tc>
      </w:tr>
      <w:tr>
        <w:trPr>
          <w:trHeight w:val="510"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10,679.69</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sz w:val="18"/>
              </w:rPr>
              <w:t>1,007,944.03</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10,679.69</w:t>
            </w:r>
          </w:p>
        </w:tc>
      </w:tr>
      <w:tr>
        <w:trPr>
          <w:trHeight w:val="436"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36,280.53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320,821.07</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6"/>
              <w:jc w:val="right"/>
              <w:rPr>
                <w:rFonts w:ascii="宋体" w:hAnsi="宋体" w:cs="宋体" w:eastAsia="宋体" w:hint="default"/>
                <w:sz w:val="18"/>
                <w:szCs w:val="18"/>
              </w:rPr>
            </w:pPr>
            <w:r>
              <w:rPr>
                <w:rFonts w:ascii="宋体"/>
                <w:sz w:val="18"/>
              </w:rPr>
              <w:t>36,280.53</w:t>
            </w:r>
          </w:p>
        </w:tc>
      </w:tr>
      <w:tr>
        <w:trPr>
          <w:trHeight w:val="434"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9,586,973.45</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8,723,250.00</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6"/>
              <w:jc w:val="right"/>
              <w:rPr>
                <w:rFonts w:ascii="宋体" w:hAnsi="宋体" w:cs="宋体" w:eastAsia="宋体" w:hint="default"/>
                <w:sz w:val="18"/>
                <w:szCs w:val="18"/>
              </w:rPr>
            </w:pPr>
            <w:r>
              <w:rPr>
                <w:rFonts w:ascii="宋体"/>
                <w:sz w:val="18"/>
              </w:rPr>
              <w:t>9,586,973.45</w:t>
            </w:r>
          </w:p>
        </w:tc>
      </w:tr>
      <w:tr>
        <w:trPr>
          <w:trHeight w:val="436"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无法支付款项</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582,314.51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8,466.46</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6"/>
              <w:jc w:val="right"/>
              <w:rPr>
                <w:rFonts w:ascii="宋体" w:hAnsi="宋体" w:cs="宋体" w:eastAsia="宋体" w:hint="default"/>
                <w:sz w:val="18"/>
                <w:szCs w:val="18"/>
              </w:rPr>
            </w:pPr>
            <w:r>
              <w:rPr>
                <w:rFonts w:ascii="宋体"/>
                <w:sz w:val="18"/>
              </w:rPr>
              <w:t>582,314.51</w:t>
            </w:r>
          </w:p>
        </w:tc>
      </w:tr>
      <w:tr>
        <w:trPr>
          <w:trHeight w:val="434"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赔款收入</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2,104,703.43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95,290.00</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6"/>
              <w:jc w:val="right"/>
              <w:rPr>
                <w:rFonts w:ascii="宋体" w:hAnsi="宋体" w:cs="宋体" w:eastAsia="宋体" w:hint="default"/>
                <w:sz w:val="18"/>
                <w:szCs w:val="18"/>
              </w:rPr>
            </w:pPr>
            <w:r>
              <w:rPr>
                <w:rFonts w:ascii="宋体"/>
                <w:sz w:val="18"/>
              </w:rPr>
              <w:t>2,104,703.43</w:t>
            </w:r>
          </w:p>
        </w:tc>
      </w:tr>
      <w:tr>
        <w:trPr>
          <w:trHeight w:val="436"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403,435.51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6,644,651.53</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6"/>
              <w:jc w:val="right"/>
              <w:rPr>
                <w:rFonts w:ascii="宋体" w:hAnsi="宋体" w:cs="宋体" w:eastAsia="宋体" w:hint="default"/>
                <w:sz w:val="18"/>
                <w:szCs w:val="18"/>
              </w:rPr>
            </w:pPr>
            <w:r>
              <w:rPr>
                <w:rFonts w:ascii="宋体"/>
                <w:sz w:val="18"/>
              </w:rPr>
              <w:t>403,435.51</w:t>
            </w:r>
          </w:p>
        </w:tc>
      </w:tr>
      <w:tr>
        <w:trPr>
          <w:trHeight w:val="436"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12,724,387.12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16,800,423.09</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6"/>
              <w:jc w:val="right"/>
              <w:rPr>
                <w:rFonts w:ascii="宋体" w:hAnsi="宋体" w:cs="宋体" w:eastAsia="宋体" w:hint="default"/>
                <w:sz w:val="18"/>
                <w:szCs w:val="18"/>
              </w:rPr>
            </w:pPr>
            <w:r>
              <w:rPr>
                <w:rFonts w:ascii="宋体"/>
                <w:sz w:val="18"/>
              </w:rPr>
              <w:t>12,724,387.12</w:t>
            </w:r>
          </w:p>
        </w:tc>
      </w:tr>
    </w:tbl>
    <w:p>
      <w:pPr>
        <w:spacing w:line="240" w:lineRule="auto" w:before="0"/>
        <w:rPr>
          <w:rFonts w:ascii="宋体" w:hAnsi="宋体" w:cs="宋体" w:eastAsia="宋体" w:hint="default"/>
          <w:sz w:val="9"/>
          <w:szCs w:val="9"/>
        </w:rPr>
      </w:pPr>
    </w:p>
    <w:p>
      <w:pPr>
        <w:spacing w:line="400" w:lineRule="auto"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政府补助明细</w:t>
      </w:r>
      <w:r>
        <w:rPr>
          <w:rFonts w:ascii="宋体" w:hAnsi="宋体" w:cs="宋体" w:eastAsia="宋体" w:hint="default"/>
          <w:sz w:val="21"/>
          <w:szCs w:val="21"/>
        </w:rPr>
        <w:t> </w:t>
      </w:r>
      <w:r>
        <w:rPr>
          <w:rFonts w:ascii="宋体" w:hAnsi="宋体" w:cs="宋体" w:eastAsia="宋体" w:hint="default"/>
          <w:spacing w:val="-3"/>
          <w:sz w:val="21"/>
          <w:szCs w:val="21"/>
        </w:rPr>
        <w:t>公司本期收到浙江省财政厅、温岭市财政局、温岭市工业经济局等单位拨付的与收益相</w:t>
      </w:r>
    </w:p>
    <w:p>
      <w:pPr>
        <w:spacing w:before="4"/>
        <w:ind w:left="680" w:right="724" w:firstLine="0"/>
        <w:jc w:val="left"/>
        <w:rPr>
          <w:rFonts w:ascii="宋体" w:hAnsi="宋体" w:cs="宋体" w:eastAsia="宋体" w:hint="default"/>
          <w:sz w:val="21"/>
          <w:szCs w:val="21"/>
        </w:rPr>
      </w:pPr>
      <w:r>
        <w:rPr>
          <w:rFonts w:ascii="宋体" w:hAnsi="宋体" w:cs="宋体" w:eastAsia="宋体" w:hint="default"/>
          <w:sz w:val="21"/>
          <w:szCs w:val="21"/>
        </w:rPr>
        <w:t>关的政府补助共计</w:t>
      </w:r>
      <w:r>
        <w:rPr>
          <w:rFonts w:ascii="宋体" w:hAnsi="宋体" w:cs="宋体" w:eastAsia="宋体" w:hint="default"/>
          <w:spacing w:val="-63"/>
          <w:sz w:val="21"/>
          <w:szCs w:val="21"/>
        </w:rPr>
        <w:t> </w:t>
      </w:r>
      <w:r>
        <w:rPr>
          <w:rFonts w:ascii="宋体" w:hAnsi="宋体" w:cs="宋体" w:eastAsia="宋体" w:hint="default"/>
          <w:sz w:val="21"/>
          <w:szCs w:val="21"/>
        </w:rPr>
        <w:t>9,586,973.45</w:t>
      </w:r>
      <w:r>
        <w:rPr>
          <w:rFonts w:ascii="宋体" w:hAnsi="宋体" w:cs="宋体" w:eastAsia="宋体" w:hint="default"/>
          <w:spacing w:val="-63"/>
          <w:sz w:val="21"/>
          <w:szCs w:val="21"/>
        </w:rPr>
        <w:t> </w:t>
      </w:r>
      <w:r>
        <w:rPr>
          <w:rFonts w:ascii="宋体" w:hAnsi="宋体" w:cs="宋体" w:eastAsia="宋体" w:hint="default"/>
          <w:sz w:val="21"/>
          <w:szCs w:val="21"/>
        </w:rPr>
        <w:t>元。</w:t>
      </w:r>
    </w:p>
    <w:p>
      <w:pPr>
        <w:spacing w:line="240" w:lineRule="auto" w:before="3"/>
        <w:rPr>
          <w:rFonts w:ascii="宋体" w:hAnsi="宋体" w:cs="宋体" w:eastAsia="宋体" w:hint="default"/>
          <w:sz w:val="14"/>
          <w:szCs w:val="14"/>
        </w:rPr>
      </w:pPr>
    </w:p>
    <w:p>
      <w:pPr>
        <w:spacing w:line="400" w:lineRule="auto"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其他情况</w:t>
      </w:r>
      <w:r>
        <w:rPr>
          <w:rFonts w:ascii="宋体" w:hAnsi="宋体" w:cs="宋体" w:eastAsia="宋体" w:hint="default"/>
          <w:sz w:val="21"/>
          <w:szCs w:val="21"/>
        </w:rPr>
        <w:t> </w:t>
      </w:r>
      <w:r>
        <w:rPr>
          <w:rFonts w:ascii="宋体" w:hAnsi="宋体" w:cs="宋体" w:eastAsia="宋体" w:hint="default"/>
          <w:spacing w:val="2"/>
          <w:sz w:val="21"/>
          <w:szCs w:val="21"/>
        </w:rPr>
        <w:t>公司本期对联营企业温岭市利欧小额贷款有限公司追加投资，持股比例由</w:t>
      </w:r>
      <w:r>
        <w:rPr>
          <w:rFonts w:ascii="宋体" w:hAnsi="宋体" w:cs="宋体" w:eastAsia="宋体" w:hint="default"/>
          <w:spacing w:val="35"/>
          <w:sz w:val="21"/>
          <w:szCs w:val="21"/>
        </w:rPr>
        <w:t> </w:t>
      </w:r>
      <w:r>
        <w:rPr>
          <w:rFonts w:ascii="宋体" w:hAnsi="宋体" w:cs="宋体" w:eastAsia="宋体" w:hint="default"/>
          <w:sz w:val="21"/>
          <w:szCs w:val="21"/>
        </w:rPr>
        <w:t>20%增加至</w:t>
      </w:r>
    </w:p>
    <w:p>
      <w:pPr>
        <w:spacing w:line="367" w:lineRule="auto" w:before="4"/>
        <w:ind w:left="680" w:right="724" w:firstLine="0"/>
        <w:jc w:val="left"/>
        <w:rPr>
          <w:rFonts w:ascii="宋体" w:hAnsi="宋体" w:cs="宋体" w:eastAsia="宋体" w:hint="default"/>
          <w:sz w:val="21"/>
          <w:szCs w:val="21"/>
        </w:rPr>
      </w:pPr>
      <w:r>
        <w:rPr>
          <w:rFonts w:ascii="宋体" w:hAnsi="宋体" w:cs="宋体" w:eastAsia="宋体" w:hint="default"/>
          <w:spacing w:val="2"/>
          <w:sz w:val="21"/>
          <w:szCs w:val="21"/>
        </w:rPr>
        <w:t>30%，追加投资小于取得投资时应享有被投资单位可辨认净资产公允价值份额</w:t>
      </w:r>
      <w:r>
        <w:rPr>
          <w:rFonts w:ascii="宋体" w:hAnsi="宋体" w:cs="宋体" w:eastAsia="宋体" w:hint="default"/>
          <w:spacing w:val="17"/>
          <w:sz w:val="21"/>
          <w:szCs w:val="21"/>
        </w:rPr>
        <w:t> </w:t>
      </w:r>
      <w:r>
        <w:rPr>
          <w:rFonts w:ascii="宋体" w:hAnsi="宋体" w:cs="宋体" w:eastAsia="宋体" w:hint="default"/>
          <w:sz w:val="21"/>
          <w:szCs w:val="21"/>
        </w:rPr>
        <w:t>403,430.51</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元计入营业外收入。</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2"/>
          <w:sz w:val="21"/>
          <w:szCs w:val="21"/>
        </w:rPr>
        <w:t> </w:t>
      </w:r>
      <w:r>
        <w:rPr>
          <w:rFonts w:ascii="宋体" w:hAnsi="宋体" w:cs="宋体" w:eastAsia="宋体" w:hint="default"/>
          <w:sz w:val="21"/>
          <w:szCs w:val="21"/>
        </w:rPr>
        <w:t>营业外支出</w:t>
      </w: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323"/>
        <w:gridCol w:w="2083"/>
        <w:gridCol w:w="2084"/>
        <w:gridCol w:w="2084"/>
      </w:tblGrid>
      <w:tr>
        <w:trPr>
          <w:trHeight w:val="596"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39"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10"/>
              <w:ind w:left="586" w:right="320" w:hanging="270"/>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436"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588,812.42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56,627.04</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6"/>
              <w:jc w:val="right"/>
              <w:rPr>
                <w:rFonts w:ascii="宋体" w:hAnsi="宋体" w:cs="宋体" w:eastAsia="宋体" w:hint="default"/>
                <w:sz w:val="18"/>
                <w:szCs w:val="18"/>
              </w:rPr>
            </w:pPr>
            <w:r>
              <w:rPr>
                <w:rFonts w:ascii="宋体"/>
                <w:sz w:val="18"/>
              </w:rPr>
              <w:t>588,812.42</w:t>
            </w:r>
          </w:p>
        </w:tc>
      </w:tr>
      <w:tr>
        <w:trPr>
          <w:trHeight w:val="434"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588,812.42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56,627.04</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6"/>
              <w:jc w:val="right"/>
              <w:rPr>
                <w:rFonts w:ascii="宋体" w:hAnsi="宋体" w:cs="宋体" w:eastAsia="宋体" w:hint="default"/>
                <w:sz w:val="18"/>
                <w:szCs w:val="18"/>
              </w:rPr>
            </w:pPr>
            <w:r>
              <w:rPr>
                <w:rFonts w:ascii="宋体"/>
                <w:sz w:val="18"/>
              </w:rPr>
              <w:t>588,812.42</w:t>
            </w:r>
          </w:p>
        </w:tc>
      </w:tr>
      <w:tr>
        <w:trPr>
          <w:trHeight w:val="436"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908,800.00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1,094,328.06</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6"/>
              <w:jc w:val="right"/>
              <w:rPr>
                <w:rFonts w:ascii="宋体" w:hAnsi="宋体" w:cs="宋体" w:eastAsia="宋体" w:hint="default"/>
                <w:sz w:val="18"/>
                <w:szCs w:val="18"/>
              </w:rPr>
            </w:pPr>
            <w:r>
              <w:rPr>
                <w:rFonts w:ascii="宋体"/>
                <w:sz w:val="18"/>
              </w:rPr>
              <w:t>908,800.00</w:t>
            </w:r>
          </w:p>
        </w:tc>
      </w:tr>
      <w:tr>
        <w:trPr>
          <w:trHeight w:val="434"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142,119.60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96,555.76</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6"/>
              <w:jc w:val="right"/>
              <w:rPr>
                <w:rFonts w:ascii="宋体" w:hAnsi="宋体" w:cs="宋体" w:eastAsia="宋体" w:hint="default"/>
                <w:sz w:val="18"/>
                <w:szCs w:val="18"/>
              </w:rPr>
            </w:pPr>
            <w:r>
              <w:rPr>
                <w:rFonts w:ascii="宋体"/>
                <w:sz w:val="18"/>
              </w:rPr>
              <w:t>142,119.60</w:t>
            </w:r>
          </w:p>
        </w:tc>
      </w:tr>
      <w:tr>
        <w:trPr>
          <w:trHeight w:val="436"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1,210,058.42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850,564.40</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6"/>
              <w:jc w:val="right"/>
              <w:rPr>
                <w:rFonts w:ascii="宋体" w:hAnsi="宋体" w:cs="宋体" w:eastAsia="宋体" w:hint="default"/>
                <w:sz w:val="18"/>
                <w:szCs w:val="18"/>
              </w:rPr>
            </w:pPr>
            <w:r>
              <w:rPr>
                <w:rFonts w:ascii="宋体"/>
                <w:sz w:val="18"/>
              </w:rPr>
              <w:t>1,210,058.42</w:t>
            </w:r>
          </w:p>
        </w:tc>
      </w:tr>
      <w:tr>
        <w:trPr>
          <w:trHeight w:val="436"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203,090.73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219,205.53</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6"/>
              <w:jc w:val="right"/>
              <w:rPr>
                <w:rFonts w:ascii="宋体" w:hAnsi="宋体" w:cs="宋体" w:eastAsia="宋体" w:hint="default"/>
                <w:sz w:val="18"/>
                <w:szCs w:val="18"/>
              </w:rPr>
            </w:pPr>
            <w:r>
              <w:rPr>
                <w:rFonts w:ascii="宋体"/>
                <w:sz w:val="18"/>
              </w:rPr>
              <w:t>203,090.73</w:t>
            </w:r>
          </w:p>
        </w:tc>
      </w:tr>
    </w:tbl>
    <w:p>
      <w:pPr>
        <w:spacing w:after="0" w:line="240" w:lineRule="auto"/>
        <w:jc w:val="right"/>
        <w:rPr>
          <w:rFonts w:ascii="宋体" w:hAnsi="宋体" w:cs="宋体" w:eastAsia="宋体" w:hint="default"/>
          <w:sz w:val="18"/>
          <w:szCs w:val="18"/>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3323"/>
        <w:gridCol w:w="2083"/>
        <w:gridCol w:w="2084"/>
        <w:gridCol w:w="2084"/>
      </w:tblGrid>
      <w:tr>
        <w:trPr>
          <w:trHeight w:val="436" w:hRule="exact"/>
        </w:trPr>
        <w:tc>
          <w:tcPr>
            <w:tcW w:w="3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91" w:right="0"/>
              <w:jc w:val="left"/>
              <w:rPr>
                <w:rFonts w:ascii="宋体" w:hAnsi="宋体" w:cs="宋体" w:eastAsia="宋体" w:hint="default"/>
                <w:sz w:val="18"/>
                <w:szCs w:val="18"/>
              </w:rPr>
            </w:pPr>
            <w:r>
              <w:rPr>
                <w:rFonts w:ascii="宋体"/>
                <w:sz w:val="18"/>
              </w:rPr>
              <w:t>3,052,881.17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91" w:right="0"/>
              <w:jc w:val="left"/>
              <w:rPr>
                <w:rFonts w:ascii="宋体" w:hAnsi="宋体" w:cs="宋体" w:eastAsia="宋体" w:hint="default"/>
                <w:sz w:val="18"/>
                <w:szCs w:val="18"/>
              </w:rPr>
            </w:pPr>
            <w:r>
              <w:rPr>
                <w:rFonts w:ascii="宋体"/>
                <w:sz w:val="18"/>
              </w:rPr>
              <w:t>2,317,280.79</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left="891" w:right="0"/>
              <w:jc w:val="left"/>
              <w:rPr>
                <w:rFonts w:ascii="宋体" w:hAnsi="宋体" w:cs="宋体" w:eastAsia="宋体" w:hint="default"/>
                <w:sz w:val="18"/>
                <w:szCs w:val="18"/>
              </w:rPr>
            </w:pPr>
            <w:r>
              <w:rPr>
                <w:rFonts w:ascii="宋体"/>
                <w:sz w:val="18"/>
              </w:rPr>
              <w:t>3,052,881.17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2"/>
          <w:sz w:val="21"/>
          <w:szCs w:val="21"/>
        </w:rPr>
        <w:t> </w:t>
      </w:r>
      <w:r>
        <w:rPr>
          <w:rFonts w:ascii="宋体" w:hAnsi="宋体" w:cs="宋体" w:eastAsia="宋体" w:hint="default"/>
          <w:sz w:val="21"/>
          <w:szCs w:val="21"/>
        </w:rPr>
        <w:t>所得税费用</w:t>
      </w:r>
    </w:p>
    <w:p>
      <w:pPr>
        <w:spacing w:line="240" w:lineRule="auto" w:before="6"/>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524"/>
        <w:gridCol w:w="3025"/>
        <w:gridCol w:w="3025"/>
      </w:tblGrid>
      <w:tr>
        <w:trPr>
          <w:trHeight w:val="46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4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33"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719"/>
              <w:jc w:val="right"/>
              <w:rPr>
                <w:rFonts w:ascii="宋体" w:hAnsi="宋体" w:cs="宋体" w:eastAsia="宋体" w:hint="default"/>
                <w:sz w:val="18"/>
                <w:szCs w:val="18"/>
              </w:rPr>
            </w:pPr>
            <w:r>
              <w:rPr>
                <w:rFonts w:ascii="宋体"/>
                <w:sz w:val="18"/>
              </w:rPr>
              <w:t>21,425,351.23</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722"/>
              <w:jc w:val="right"/>
              <w:rPr>
                <w:rFonts w:ascii="宋体" w:hAnsi="宋体" w:cs="宋体" w:eastAsia="宋体" w:hint="default"/>
                <w:sz w:val="18"/>
                <w:szCs w:val="18"/>
              </w:rPr>
            </w:pPr>
            <w:r>
              <w:rPr>
                <w:rFonts w:ascii="宋体"/>
                <w:sz w:val="18"/>
              </w:rPr>
              <w:t>18,855,132.67</w:t>
            </w:r>
          </w:p>
        </w:tc>
      </w:tr>
      <w:tr>
        <w:trPr>
          <w:trHeight w:val="433"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19"/>
              <w:jc w:val="right"/>
              <w:rPr>
                <w:rFonts w:ascii="宋体" w:hAnsi="宋体" w:cs="宋体" w:eastAsia="宋体" w:hint="default"/>
                <w:sz w:val="18"/>
                <w:szCs w:val="18"/>
              </w:rPr>
            </w:pPr>
            <w:r>
              <w:rPr>
                <w:rFonts w:ascii="宋体"/>
                <w:sz w:val="18"/>
              </w:rPr>
              <w:t>93,689.83</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722"/>
              <w:jc w:val="right"/>
              <w:rPr>
                <w:rFonts w:ascii="宋体" w:hAnsi="宋体" w:cs="宋体" w:eastAsia="宋体" w:hint="default"/>
                <w:sz w:val="18"/>
                <w:szCs w:val="18"/>
              </w:rPr>
            </w:pPr>
            <w:r>
              <w:rPr>
                <w:rFonts w:ascii="宋体"/>
                <w:sz w:val="18"/>
              </w:rPr>
              <w:t>2,155,437.34</w:t>
            </w:r>
          </w:p>
        </w:tc>
      </w:tr>
      <w:tr>
        <w:trPr>
          <w:trHeight w:val="4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719"/>
              <w:jc w:val="right"/>
              <w:rPr>
                <w:rFonts w:ascii="宋体" w:hAnsi="宋体" w:cs="宋体" w:eastAsia="宋体" w:hint="default"/>
                <w:sz w:val="18"/>
                <w:szCs w:val="18"/>
              </w:rPr>
            </w:pPr>
            <w:r>
              <w:rPr>
                <w:rFonts w:ascii="宋体"/>
                <w:sz w:val="18"/>
              </w:rPr>
              <w:t>21,519,041.06</w:t>
            </w:r>
          </w:p>
        </w:tc>
        <w:tc>
          <w:tcPr>
            <w:tcW w:w="3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722"/>
              <w:jc w:val="right"/>
              <w:rPr>
                <w:rFonts w:ascii="宋体" w:hAnsi="宋体" w:cs="宋体" w:eastAsia="宋体" w:hint="default"/>
                <w:sz w:val="18"/>
                <w:szCs w:val="18"/>
              </w:rPr>
            </w:pPr>
            <w:r>
              <w:rPr>
                <w:rFonts w:ascii="宋体"/>
                <w:sz w:val="18"/>
              </w:rPr>
              <w:t>21,010,570.01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基本每股收益和稀释每股收益的计算过程</w:t>
      </w:r>
    </w:p>
    <w:p>
      <w:pPr>
        <w:spacing w:line="240" w:lineRule="auto" w:before="3"/>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基本每股收益的计算过程</w:t>
      </w: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5081"/>
        <w:gridCol w:w="2246"/>
        <w:gridCol w:w="2248"/>
      </w:tblGrid>
      <w:tr>
        <w:trPr>
          <w:trHeight w:val="434" w:hRule="exact"/>
        </w:trPr>
        <w:tc>
          <w:tcPr>
            <w:tcW w:w="5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72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10" w:hRule="exact"/>
        </w:trPr>
        <w:tc>
          <w:tcPr>
            <w:tcW w:w="5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A</w:t>
            </w:r>
          </w:p>
        </w:tc>
        <w:tc>
          <w:tcPr>
            <w:tcW w:w="2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110,585,315.35</w:t>
            </w:r>
          </w:p>
        </w:tc>
      </w:tr>
      <w:tr>
        <w:trPr>
          <w:trHeight w:val="510" w:hRule="exact"/>
        </w:trPr>
        <w:tc>
          <w:tcPr>
            <w:tcW w:w="5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B</w:t>
            </w:r>
          </w:p>
        </w:tc>
        <w:tc>
          <w:tcPr>
            <w:tcW w:w="2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14,619,945.08</w:t>
            </w:r>
          </w:p>
        </w:tc>
      </w:tr>
      <w:tr>
        <w:trPr>
          <w:trHeight w:val="510" w:hRule="exact"/>
        </w:trPr>
        <w:tc>
          <w:tcPr>
            <w:tcW w:w="5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C=A-B</w:t>
            </w:r>
          </w:p>
        </w:tc>
        <w:tc>
          <w:tcPr>
            <w:tcW w:w="2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95,965,370.27</w:t>
            </w:r>
          </w:p>
        </w:tc>
      </w:tr>
      <w:tr>
        <w:trPr>
          <w:trHeight w:val="510" w:hRule="exact"/>
        </w:trPr>
        <w:tc>
          <w:tcPr>
            <w:tcW w:w="5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D</w:t>
            </w:r>
          </w:p>
        </w:tc>
        <w:tc>
          <w:tcPr>
            <w:tcW w:w="2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150,560,000.00</w:t>
            </w:r>
          </w:p>
        </w:tc>
      </w:tr>
      <w:tr>
        <w:trPr>
          <w:trHeight w:val="510" w:hRule="exact"/>
        </w:trPr>
        <w:tc>
          <w:tcPr>
            <w:tcW w:w="5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E</w:t>
            </w:r>
          </w:p>
        </w:tc>
        <w:tc>
          <w:tcPr>
            <w:tcW w:w="2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150,560,000.00</w:t>
            </w:r>
          </w:p>
        </w:tc>
      </w:tr>
      <w:tr>
        <w:trPr>
          <w:trHeight w:val="510" w:hRule="exact"/>
        </w:trPr>
        <w:tc>
          <w:tcPr>
            <w:tcW w:w="5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F</w:t>
            </w:r>
          </w:p>
        </w:tc>
        <w:tc>
          <w:tcPr>
            <w:tcW w:w="224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G</w:t>
            </w:r>
          </w:p>
        </w:tc>
        <w:tc>
          <w:tcPr>
            <w:tcW w:w="2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7</w:t>
            </w:r>
          </w:p>
        </w:tc>
      </w:tr>
      <w:tr>
        <w:trPr>
          <w:trHeight w:val="510" w:hRule="exact"/>
        </w:trPr>
        <w:tc>
          <w:tcPr>
            <w:tcW w:w="5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H</w:t>
            </w:r>
          </w:p>
        </w:tc>
        <w:tc>
          <w:tcPr>
            <w:tcW w:w="224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I</w:t>
            </w:r>
          </w:p>
        </w:tc>
        <w:tc>
          <w:tcPr>
            <w:tcW w:w="224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J</w:t>
            </w:r>
          </w:p>
        </w:tc>
        <w:tc>
          <w:tcPr>
            <w:tcW w:w="224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K</w:t>
            </w:r>
          </w:p>
        </w:tc>
        <w:tc>
          <w:tcPr>
            <w:tcW w:w="2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12</w:t>
            </w:r>
          </w:p>
        </w:tc>
      </w:tr>
      <w:tr>
        <w:trPr>
          <w:trHeight w:val="510" w:hRule="exact"/>
        </w:trPr>
        <w:tc>
          <w:tcPr>
            <w:tcW w:w="5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L=D+E+F×G/K-H×I/K-J</w:t>
            </w:r>
          </w:p>
        </w:tc>
        <w:tc>
          <w:tcPr>
            <w:tcW w:w="2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301,120,000.00</w:t>
            </w:r>
          </w:p>
        </w:tc>
      </w:tr>
      <w:tr>
        <w:trPr>
          <w:trHeight w:val="510" w:hRule="exact"/>
        </w:trPr>
        <w:tc>
          <w:tcPr>
            <w:tcW w:w="5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M=A/L</w:t>
            </w:r>
          </w:p>
        </w:tc>
        <w:tc>
          <w:tcPr>
            <w:tcW w:w="2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0.37</w:t>
            </w:r>
          </w:p>
        </w:tc>
      </w:tr>
      <w:tr>
        <w:trPr>
          <w:trHeight w:val="511" w:hRule="exact"/>
        </w:trPr>
        <w:tc>
          <w:tcPr>
            <w:tcW w:w="5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N=C/L</w:t>
            </w:r>
          </w:p>
        </w:tc>
        <w:tc>
          <w:tcPr>
            <w:tcW w:w="2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0.32</w:t>
            </w:r>
          </w:p>
        </w:tc>
      </w:tr>
    </w:tbl>
    <w:p>
      <w:pPr>
        <w:spacing w:line="240" w:lineRule="auto" w:before="0"/>
        <w:rPr>
          <w:rFonts w:ascii="宋体" w:hAnsi="宋体" w:cs="宋体" w:eastAsia="宋体" w:hint="default"/>
          <w:sz w:val="9"/>
          <w:szCs w:val="9"/>
        </w:rPr>
      </w:pPr>
    </w:p>
    <w:p>
      <w:pPr>
        <w:spacing w:line="357" w:lineRule="auto" w:before="35"/>
        <w:ind w:left="1100" w:right="324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稀释每股收益的计算过程</w:t>
      </w:r>
      <w:r>
        <w:rPr>
          <w:rFonts w:ascii="宋体" w:hAnsi="宋体" w:cs="宋体" w:eastAsia="宋体" w:hint="default"/>
          <w:sz w:val="21"/>
          <w:szCs w:val="21"/>
        </w:rPr>
        <w:t> 稀释每股收益的计算过程与基本每股收益的计算过程相同。</w:t>
      </w:r>
    </w:p>
    <w:p>
      <w:pPr>
        <w:spacing w:after="0" w:line="357" w:lineRule="auto"/>
        <w:jc w:val="left"/>
        <w:rPr>
          <w:rFonts w:ascii="宋体" w:hAnsi="宋体" w:cs="宋体" w:eastAsia="宋体" w:hint="default"/>
          <w:sz w:val="21"/>
          <w:szCs w:val="21"/>
        </w:rPr>
        <w:sectPr>
          <w:pgSz w:w="11910" w:h="16840"/>
          <w:pgMar w:header="851" w:footer="1041" w:top="1180" w:bottom="1240" w:left="1120" w:right="960"/>
        </w:sectPr>
      </w:pPr>
    </w:p>
    <w:p>
      <w:pPr>
        <w:spacing w:line="240" w:lineRule="auto" w:before="9"/>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2"/>
          <w:sz w:val="21"/>
          <w:szCs w:val="21"/>
        </w:rPr>
        <w:t> </w:t>
      </w:r>
      <w:r>
        <w:rPr>
          <w:rFonts w:ascii="宋体" w:hAnsi="宋体" w:cs="宋体" w:eastAsia="宋体" w:hint="default"/>
          <w:sz w:val="21"/>
          <w:szCs w:val="21"/>
        </w:rPr>
        <w:t>其他综合收益</w:t>
      </w: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5082"/>
        <w:gridCol w:w="2248"/>
        <w:gridCol w:w="2245"/>
      </w:tblGrid>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可供出售金融资产产生的利得(损失)金额</w:t>
            </w:r>
          </w:p>
        </w:tc>
        <w:tc>
          <w:tcPr>
            <w:tcW w:w="2248"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2248"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248"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248"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按照权益法核算的在被投资单位其他综合收益中所享有的份额</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859,721.75</w:t>
            </w: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82" w:right="101"/>
              <w:jc w:val="left"/>
              <w:rPr>
                <w:rFonts w:ascii="宋体" w:hAnsi="宋体" w:cs="宋体" w:eastAsia="宋体" w:hint="default"/>
                <w:sz w:val="18"/>
                <w:szCs w:val="18"/>
              </w:rPr>
            </w:pPr>
            <w:r>
              <w:rPr>
                <w:rFonts w:ascii="宋体" w:hAnsi="宋体" w:cs="宋体" w:eastAsia="宋体" w:hint="default"/>
                <w:spacing w:val="-1"/>
                <w:sz w:val="18"/>
                <w:szCs w:val="18"/>
              </w:rPr>
              <w:t>减：按照权益法核算的在被投资单位其他综合收益中所享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有的份额产生的所得税影响</w:t>
            </w:r>
          </w:p>
        </w:tc>
        <w:tc>
          <w:tcPr>
            <w:tcW w:w="2248"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248"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859,721.75</w:t>
            </w: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现金流量套期工具产生的利得(或损失)金额</w:t>
            </w:r>
          </w:p>
        </w:tc>
        <w:tc>
          <w:tcPr>
            <w:tcW w:w="2248"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减：现金流量套期工具产生的所得税影响</w:t>
            </w:r>
          </w:p>
        </w:tc>
        <w:tc>
          <w:tcPr>
            <w:tcW w:w="2248"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248"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转为被套期项目初始确认金额的调整</w:t>
            </w:r>
          </w:p>
        </w:tc>
        <w:tc>
          <w:tcPr>
            <w:tcW w:w="2248"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248"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-94,932.05</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6.09</w:t>
            </w: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2248"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-94,932.05</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6.09</w:t>
            </w: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48"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2248"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2248"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248"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764,789.70</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6.09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403" w:lineRule="auto" w:before="35"/>
        <w:ind w:left="1100" w:right="5449" w:firstLine="0"/>
        <w:jc w:val="left"/>
        <w:rPr>
          <w:rFonts w:ascii="宋体" w:hAnsi="宋体" w:cs="宋体" w:eastAsia="宋体" w:hint="default"/>
          <w:sz w:val="21"/>
          <w:szCs w:val="21"/>
        </w:rPr>
      </w:pPr>
      <w:r>
        <w:rPr/>
        <w:pict>
          <v:group style="position:absolute;margin-left:61.799995pt;margin-top:42.093956pt;width:479.25pt;height:26.25pt;mso-position-horizontal-relative:page;mso-position-vertical-relative:paragraph;z-index:-654304" coordorigin="1236,842" coordsize="9585,525">
            <v:group style="position:absolute;left:1255;top:847;width:9554;height:2" coordorigin="1255,847" coordsize="9554,2">
              <v:shape style="position:absolute;left:1255;top:847;width:9554;height:2" coordorigin="1255,847" coordsize="9554,0" path="m1255,847l10808,847e" filled="false" stroked="true" strokeweight=".48001pt" strokecolor="#000000">
                <v:path arrowok="t"/>
              </v:shape>
            </v:group>
            <v:group style="position:absolute;left:1241;top:1357;width:5091;height:2" coordorigin="1241,1357" coordsize="5091,2">
              <v:shape style="position:absolute;left:1241;top:1357;width:5091;height:2" coordorigin="1241,1357" coordsize="5091,0" path="m1241,1357l6331,1357e" filled="false" stroked="true" strokeweight=".48001pt" strokecolor="#000000">
                <v:path arrowok="t"/>
              </v:shape>
            </v:group>
            <v:group style="position:absolute;left:6336;top:851;width:2;height:510" coordorigin="6336,851" coordsize="2,510">
              <v:shape style="position:absolute;left:6336;top:851;width:2;height:510" coordorigin="6336,851" coordsize="0,510" path="m6336,851l6336,1361e" filled="false" stroked="true" strokeweight=".48001pt" strokecolor="#000000">
                <v:path arrowok="t"/>
              </v:shape>
            </v:group>
            <v:group style="position:absolute;left:6341;top:1357;width:4475;height:2" coordorigin="6341,1357" coordsize="4475,2">
              <v:shape style="position:absolute;left:6341;top:1357;width:4475;height:2" coordorigin="6341,1357" coordsize="4475,0" path="m6341,1357l10816,1357e" filled="false" stroked="true" strokeweight=".48001pt" strokecolor="#000000">
                <v:path arrowok="t"/>
              </v:shape>
              <v:shape style="position:absolute;left:1633;top:110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  目</w:t>
                      </w:r>
                    </w:p>
                  </w:txbxContent>
                </v:textbox>
                <w10:wrap type="none"/>
              </v:shape>
              <v:shape style="position:absolute;left:8784;top:110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本期数</w:t>
                      </w:r>
                    </w:p>
                  </w:txbxContent>
                </v:textbox>
                <w10:wrap type="none"/>
              </v:shape>
            </v:group>
            <w10:wrap type="none"/>
          </v:group>
        </w:pict>
      </w:r>
      <w:r>
        <w:rPr>
          <w:rFonts w:ascii="宋体" w:hAnsi="宋体" w:cs="宋体" w:eastAsia="宋体" w:hint="default"/>
          <w:sz w:val="21"/>
          <w:szCs w:val="21"/>
        </w:rPr>
        <w:t>(三)</w:t>
      </w:r>
      <w:r>
        <w:rPr>
          <w:rFonts w:ascii="宋体" w:hAnsi="宋体" w:cs="宋体" w:eastAsia="宋体" w:hint="default"/>
          <w:spacing w:val="-1"/>
          <w:sz w:val="21"/>
          <w:szCs w:val="21"/>
        </w:rPr>
        <w:t> </w:t>
      </w:r>
      <w:r>
        <w:rPr>
          <w:rFonts w:ascii="宋体" w:hAnsi="宋体" w:cs="宋体" w:eastAsia="宋体" w:hint="default"/>
          <w:sz w:val="21"/>
          <w:szCs w:val="21"/>
        </w:rPr>
        <w:t>合并现金流量表项目注释</w:t>
      </w:r>
      <w:r>
        <w:rPr>
          <w:rFonts w:ascii="宋体" w:hAnsi="宋体" w:cs="宋体" w:eastAsia="宋体" w:hint="default"/>
          <w:sz w:val="21"/>
          <w:szCs w:val="21"/>
        </w:rPr>
        <w:t> 1．收到其他与经营活动有关的现金</w:t>
      </w:r>
    </w:p>
    <w:p>
      <w:pPr>
        <w:spacing w:after="0" w:line="403" w:lineRule="auto"/>
        <w:jc w:val="left"/>
        <w:rPr>
          <w:rFonts w:ascii="宋体" w:hAnsi="宋体" w:cs="宋体" w:eastAsia="宋体" w:hint="default"/>
          <w:sz w:val="21"/>
          <w:szCs w:val="21"/>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5095"/>
        <w:gridCol w:w="4480"/>
      </w:tblGrid>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235"/>
              <w:jc w:val="right"/>
              <w:rPr>
                <w:rFonts w:ascii="宋体" w:hAnsi="宋体" w:cs="宋体" w:eastAsia="宋体" w:hint="default"/>
                <w:sz w:val="18"/>
                <w:szCs w:val="18"/>
              </w:rPr>
            </w:pPr>
            <w:r>
              <w:rPr>
                <w:rFonts w:ascii="宋体"/>
                <w:sz w:val="18"/>
              </w:rPr>
              <w:t>9,586,973.45</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收回的保证金及押金</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88"/>
              <w:jc w:val="right"/>
              <w:rPr>
                <w:rFonts w:ascii="宋体" w:hAnsi="宋体" w:cs="宋体" w:eastAsia="宋体" w:hint="default"/>
                <w:sz w:val="18"/>
                <w:szCs w:val="18"/>
              </w:rPr>
            </w:pPr>
            <w:r>
              <w:rPr>
                <w:rFonts w:ascii="宋体"/>
                <w:sz w:val="18"/>
              </w:rPr>
              <w:t>4,915,570.58</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收到的赔款及罚款</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88"/>
              <w:jc w:val="right"/>
              <w:rPr>
                <w:rFonts w:ascii="宋体" w:hAnsi="宋体" w:cs="宋体" w:eastAsia="宋体" w:hint="default"/>
                <w:sz w:val="18"/>
                <w:szCs w:val="18"/>
              </w:rPr>
            </w:pPr>
            <w:r>
              <w:rPr>
                <w:rFonts w:ascii="宋体"/>
                <w:sz w:val="18"/>
              </w:rPr>
              <w:t>2,104,703.43</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88"/>
              <w:jc w:val="right"/>
              <w:rPr>
                <w:rFonts w:ascii="宋体" w:hAnsi="宋体" w:cs="宋体" w:eastAsia="宋体" w:hint="default"/>
                <w:sz w:val="18"/>
                <w:szCs w:val="18"/>
              </w:rPr>
            </w:pPr>
            <w:r>
              <w:rPr>
                <w:rFonts w:ascii="宋体"/>
                <w:sz w:val="18"/>
              </w:rPr>
              <w:t>1,000,000.00</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88"/>
              <w:jc w:val="right"/>
              <w:rPr>
                <w:rFonts w:ascii="宋体" w:hAnsi="宋体" w:cs="宋体" w:eastAsia="宋体" w:hint="default"/>
                <w:sz w:val="18"/>
                <w:szCs w:val="18"/>
              </w:rPr>
            </w:pPr>
            <w:r>
              <w:rPr>
                <w:rFonts w:ascii="宋体"/>
                <w:sz w:val="18"/>
              </w:rPr>
              <w:t>874,321.91</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88"/>
              <w:jc w:val="right"/>
              <w:rPr>
                <w:rFonts w:ascii="宋体" w:hAnsi="宋体" w:cs="宋体" w:eastAsia="宋体" w:hint="default"/>
                <w:sz w:val="18"/>
                <w:szCs w:val="18"/>
              </w:rPr>
            </w:pPr>
            <w:r>
              <w:rPr>
                <w:rFonts w:ascii="宋体"/>
                <w:sz w:val="18"/>
              </w:rPr>
              <w:t>18,481,569.37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2．支付其他与经营活动有关的现金</w:t>
      </w: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5095"/>
        <w:gridCol w:w="4480"/>
      </w:tblGrid>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443" w:right="0"/>
              <w:jc w:val="left"/>
              <w:rPr>
                <w:rFonts w:ascii="宋体" w:hAnsi="宋体" w:cs="宋体" w:eastAsia="宋体" w:hint="default"/>
                <w:sz w:val="18"/>
                <w:szCs w:val="18"/>
              </w:rPr>
            </w:pPr>
            <w:r>
              <w:rPr>
                <w:rFonts w:ascii="宋体" w:hAnsi="宋体" w:cs="宋体" w:eastAsia="宋体" w:hint="default"/>
                <w:sz w:val="18"/>
                <w:szCs w:val="18"/>
              </w:rPr>
              <w:t>本期数</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付现的管理费用</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219"/>
              <w:jc w:val="right"/>
              <w:rPr>
                <w:rFonts w:ascii="宋体" w:hAnsi="宋体" w:cs="宋体" w:eastAsia="宋体" w:hint="default"/>
                <w:sz w:val="18"/>
                <w:szCs w:val="18"/>
              </w:rPr>
            </w:pPr>
            <w:r>
              <w:rPr>
                <w:rFonts w:ascii="宋体"/>
                <w:sz w:val="18"/>
              </w:rPr>
              <w:t>37,667,588.42</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付现的销售费用</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219"/>
              <w:jc w:val="right"/>
              <w:rPr>
                <w:rFonts w:ascii="宋体" w:hAnsi="宋体" w:cs="宋体" w:eastAsia="宋体" w:hint="default"/>
                <w:sz w:val="18"/>
                <w:szCs w:val="18"/>
              </w:rPr>
            </w:pPr>
            <w:r>
              <w:rPr>
                <w:rFonts w:ascii="宋体"/>
                <w:sz w:val="18"/>
              </w:rPr>
              <w:t>32,315,980.18</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支付的保证金及押金</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219"/>
              <w:jc w:val="right"/>
              <w:rPr>
                <w:rFonts w:ascii="宋体" w:hAnsi="宋体" w:cs="宋体" w:eastAsia="宋体" w:hint="default"/>
                <w:sz w:val="18"/>
                <w:szCs w:val="18"/>
              </w:rPr>
            </w:pPr>
            <w:r>
              <w:rPr>
                <w:rFonts w:ascii="宋体"/>
                <w:sz w:val="18"/>
              </w:rPr>
              <w:t>3,798,150.58</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219"/>
              <w:jc w:val="right"/>
              <w:rPr>
                <w:rFonts w:ascii="宋体" w:hAnsi="宋体" w:cs="宋体" w:eastAsia="宋体" w:hint="default"/>
                <w:sz w:val="18"/>
                <w:szCs w:val="18"/>
              </w:rPr>
            </w:pPr>
            <w:r>
              <w:rPr>
                <w:rFonts w:ascii="宋体"/>
                <w:sz w:val="18"/>
              </w:rPr>
              <w:t>908,800.00</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219"/>
              <w:jc w:val="right"/>
              <w:rPr>
                <w:rFonts w:ascii="宋体" w:hAnsi="宋体" w:cs="宋体" w:eastAsia="宋体" w:hint="default"/>
                <w:sz w:val="18"/>
                <w:szCs w:val="18"/>
              </w:rPr>
            </w:pPr>
            <w:r>
              <w:rPr>
                <w:rFonts w:ascii="宋体"/>
                <w:sz w:val="18"/>
              </w:rPr>
              <w:t>1,451,600.10</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219"/>
              <w:jc w:val="right"/>
              <w:rPr>
                <w:rFonts w:ascii="宋体" w:hAnsi="宋体" w:cs="宋体" w:eastAsia="宋体" w:hint="default"/>
                <w:sz w:val="18"/>
                <w:szCs w:val="18"/>
              </w:rPr>
            </w:pPr>
            <w:r>
              <w:rPr>
                <w:rFonts w:ascii="宋体"/>
                <w:sz w:val="18"/>
              </w:rPr>
              <w:t>3,468,162.13</w:t>
            </w:r>
          </w:p>
        </w:tc>
      </w:tr>
      <w:tr>
        <w:trPr>
          <w:trHeight w:val="511"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219"/>
              <w:jc w:val="right"/>
              <w:rPr>
                <w:rFonts w:ascii="宋体" w:hAnsi="宋体" w:cs="宋体" w:eastAsia="宋体" w:hint="default"/>
                <w:sz w:val="18"/>
                <w:szCs w:val="18"/>
              </w:rPr>
            </w:pPr>
            <w:r>
              <w:rPr>
                <w:rFonts w:ascii="宋体"/>
                <w:sz w:val="18"/>
              </w:rPr>
              <w:t>79,610,281.41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3．收到其他与筹资活动有关的现金</w:t>
      </w:r>
    </w:p>
    <w:p>
      <w:pPr>
        <w:spacing w:line="240" w:lineRule="auto" w:before="7"/>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5095"/>
        <w:gridCol w:w="4480"/>
      </w:tblGrid>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22"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取得出口押汇借款</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71" w:right="0"/>
              <w:jc w:val="center"/>
              <w:rPr>
                <w:rFonts w:ascii="宋体" w:hAnsi="宋体" w:cs="宋体" w:eastAsia="宋体" w:hint="default"/>
                <w:sz w:val="18"/>
                <w:szCs w:val="18"/>
              </w:rPr>
            </w:pPr>
            <w:r>
              <w:rPr>
                <w:rFonts w:ascii="宋体"/>
                <w:sz w:val="18"/>
              </w:rPr>
              <w:t>115,657,733.42</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71" w:right="0"/>
              <w:jc w:val="center"/>
              <w:rPr>
                <w:rFonts w:ascii="宋体" w:hAnsi="宋体" w:cs="宋体" w:eastAsia="宋体" w:hint="default"/>
                <w:sz w:val="18"/>
                <w:szCs w:val="18"/>
              </w:rPr>
            </w:pPr>
            <w:r>
              <w:rPr>
                <w:rFonts w:ascii="宋体"/>
                <w:sz w:val="18"/>
              </w:rPr>
              <w:t>115,657,733.42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4．支付其他与筹资活动有关的现金</w:t>
      </w: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5095"/>
        <w:gridCol w:w="4480"/>
      </w:tblGrid>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443" w:right="0"/>
              <w:jc w:val="left"/>
              <w:rPr>
                <w:rFonts w:ascii="宋体" w:hAnsi="宋体" w:cs="宋体" w:eastAsia="宋体" w:hint="default"/>
                <w:sz w:val="18"/>
                <w:szCs w:val="18"/>
              </w:rPr>
            </w:pPr>
            <w:r>
              <w:rPr>
                <w:rFonts w:ascii="宋体" w:hAnsi="宋体" w:cs="宋体" w:eastAsia="宋体" w:hint="default"/>
                <w:sz w:val="18"/>
                <w:szCs w:val="18"/>
              </w:rPr>
              <w:t>本期数</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支付少数股东减资款</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235"/>
              <w:jc w:val="right"/>
              <w:rPr>
                <w:rFonts w:ascii="宋体" w:hAnsi="宋体" w:cs="宋体" w:eastAsia="宋体" w:hint="default"/>
                <w:sz w:val="18"/>
                <w:szCs w:val="18"/>
              </w:rPr>
            </w:pPr>
            <w:r>
              <w:rPr>
                <w:rFonts w:ascii="宋体"/>
                <w:sz w:val="18"/>
              </w:rPr>
              <w:t>11,793,000.00</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归还出口押汇借款</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235"/>
              <w:jc w:val="right"/>
              <w:rPr>
                <w:rFonts w:ascii="宋体" w:hAnsi="宋体" w:cs="宋体" w:eastAsia="宋体" w:hint="default"/>
                <w:sz w:val="18"/>
                <w:szCs w:val="18"/>
              </w:rPr>
            </w:pPr>
            <w:r>
              <w:rPr>
                <w:rFonts w:ascii="宋体"/>
                <w:sz w:val="18"/>
              </w:rPr>
              <w:t>56,609,222.18</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235"/>
              <w:jc w:val="right"/>
              <w:rPr>
                <w:rFonts w:ascii="宋体" w:hAnsi="宋体" w:cs="宋体" w:eastAsia="宋体" w:hint="default"/>
                <w:sz w:val="18"/>
                <w:szCs w:val="18"/>
              </w:rPr>
            </w:pPr>
            <w:r>
              <w:rPr>
                <w:rFonts w:ascii="宋体"/>
                <w:sz w:val="18"/>
              </w:rPr>
              <w:t>68,402,222.18</w:t>
            </w:r>
          </w:p>
        </w:tc>
      </w:tr>
    </w:tbl>
    <w:p>
      <w:pPr>
        <w:spacing w:after="0" w:line="240" w:lineRule="auto"/>
        <w:jc w:val="right"/>
        <w:rPr>
          <w:rFonts w:ascii="宋体" w:hAnsi="宋体" w:cs="宋体" w:eastAsia="宋体" w:hint="default"/>
          <w:sz w:val="18"/>
          <w:szCs w:val="18"/>
        </w:rPr>
        <w:sectPr>
          <w:pgSz w:w="11910" w:h="16840"/>
          <w:pgMar w:header="851" w:footer="1041" w:top="1180" w:bottom="1240" w:left="112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现金流量表补充资料</w:t>
      </w:r>
    </w:p>
    <w:p>
      <w:pPr>
        <w:spacing w:line="240" w:lineRule="auto" w:before="3"/>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现金流量表补充资料</w:t>
      </w: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5095"/>
        <w:gridCol w:w="2239"/>
        <w:gridCol w:w="2240"/>
      </w:tblGrid>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116,968,950.61</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100,467,620.17</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11,080,728.74</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4,295,082.30</w:t>
            </w:r>
          </w:p>
        </w:tc>
      </w:tr>
      <w:tr>
        <w:trPr>
          <w:trHeight w:val="784"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78" w:lineRule="auto"/>
              <w:ind w:left="819" w:right="488"/>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 折旧</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40,654,394.82</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40,642,284.11</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1,721,809.64</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1,521,756.60</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793"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78" w:lineRule="auto"/>
              <w:ind w:left="801" w:right="510"/>
              <w:jc w:val="left"/>
              <w:rPr>
                <w:rFonts w:ascii="宋体" w:hAnsi="宋体" w:cs="宋体" w:eastAsia="宋体" w:hint="default"/>
                <w:sz w:val="18"/>
                <w:szCs w:val="18"/>
              </w:rPr>
            </w:pPr>
            <w:r>
              <w:rPr>
                <w:rFonts w:ascii="宋体" w:hAnsi="宋体" w:cs="宋体" w:eastAsia="宋体" w:hint="default"/>
                <w:spacing w:val="8"/>
                <w:sz w:val="18"/>
                <w:szCs w:val="18"/>
              </w:rPr>
              <w:t>处置固定资产、无形资产和其他长期资产的损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position w:val="1"/>
                <w:sz w:val="18"/>
                <w:szCs w:val="18"/>
              </w:rPr>
              <w:t>失(收益</w:t>
            </w:r>
            <w:r>
              <w:rPr>
                <w:rFonts w:ascii="宋体" w:hAnsi="宋体" w:cs="宋体" w:eastAsia="宋体" w:hint="default"/>
                <w:spacing w:val="2"/>
                <w:sz w:val="18"/>
                <w:szCs w:val="18"/>
              </w:rPr>
              <w:t>以“－”号填列)</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578,132.73</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-951,316.99</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-8,112,185.00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940,765.00</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7,661,955.00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2,614,474.68</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-7,221,013.27</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-8,815,580.74</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-982,023.17</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2,155,437.34</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1,075,713.00</w:t>
            </w: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-63,487,861.99</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-9,668,132.58</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686"/>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-90,303,395.63</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-12,558,213.93</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686"/>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72,266,326.89</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14,186,240.14</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-403,430.51</w:t>
            </w: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81,498,101.86</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134,830,416.10</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5095"/>
        <w:gridCol w:w="2239"/>
        <w:gridCol w:w="2240"/>
      </w:tblGrid>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61,396,870.82</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48,133,630.73</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48,133,630.73</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49,492,031.80</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13,263,240.09</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-1,358,401.07</w:t>
            </w:r>
          </w:p>
        </w:tc>
      </w:tr>
    </w:tbl>
    <w:p>
      <w:pPr>
        <w:spacing w:line="240" w:lineRule="auto" w:before="0"/>
        <w:rPr>
          <w:rFonts w:ascii="宋体" w:hAnsi="宋体" w:cs="宋体" w:eastAsia="宋体" w:hint="default"/>
          <w:sz w:val="9"/>
          <w:szCs w:val="9"/>
        </w:rPr>
      </w:pPr>
    </w:p>
    <w:p>
      <w:pPr>
        <w:spacing w:before="35"/>
        <w:ind w:left="1205"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现金和现金等价物的构成</w:t>
      </w: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5095"/>
        <w:gridCol w:w="2239"/>
        <w:gridCol w:w="2240"/>
      </w:tblGrid>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tabs>
                <w:tab w:pos="559"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 现金</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61,396,870.82</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48,133,630.73</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182,241.29</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50,884.13</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3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50,432,510.77</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43,845,943.42</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637"/>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10,782,118.76</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4,236,803.18</w:t>
            </w: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637"/>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3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3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 现金等价物</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61,396,870.82</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48,133,630.73</w:t>
            </w:r>
          </w:p>
        </w:tc>
      </w:tr>
    </w:tbl>
    <w:p>
      <w:pPr>
        <w:spacing w:line="240" w:lineRule="auto" w:before="0"/>
        <w:rPr>
          <w:rFonts w:ascii="宋体" w:hAnsi="宋体" w:cs="宋体" w:eastAsia="宋体" w:hint="default"/>
          <w:sz w:val="9"/>
          <w:szCs w:val="9"/>
        </w:rPr>
      </w:pPr>
    </w:p>
    <w:p>
      <w:pPr>
        <w:spacing w:line="403" w:lineRule="auto" w:before="35"/>
        <w:ind w:left="1100" w:right="408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现金流量表补充资料的说明</w:t>
      </w:r>
      <w:r>
        <w:rPr>
          <w:rFonts w:ascii="宋体" w:hAnsi="宋体" w:cs="宋体" w:eastAsia="宋体" w:hint="default"/>
          <w:sz w:val="21"/>
          <w:szCs w:val="21"/>
        </w:rPr>
        <w:t> 不属于现金及现金等价物的货币资金情况的说明：</w:t>
      </w:r>
    </w:p>
    <w:p>
      <w:pPr>
        <w:spacing w:before="42"/>
        <w:ind w:left="1100" w:right="724"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34"/>
          <w:sz w:val="21"/>
          <w:szCs w:val="21"/>
        </w:rPr>
        <w:t> </w:t>
      </w:r>
      <w:r>
        <w:rPr>
          <w:rFonts w:ascii="宋体" w:hAnsi="宋体" w:cs="宋体" w:eastAsia="宋体" w:hint="default"/>
          <w:sz w:val="21"/>
          <w:szCs w:val="21"/>
        </w:rPr>
        <w:t>年度现金流量表中现金期末数为</w:t>
      </w:r>
      <w:r>
        <w:rPr>
          <w:rFonts w:ascii="宋体" w:hAnsi="宋体" w:cs="宋体" w:eastAsia="宋体" w:hint="default"/>
          <w:spacing w:val="-34"/>
          <w:sz w:val="21"/>
          <w:szCs w:val="21"/>
        </w:rPr>
        <w:t> </w:t>
      </w:r>
      <w:r>
        <w:rPr>
          <w:rFonts w:ascii="宋体" w:hAnsi="宋体" w:cs="宋体" w:eastAsia="宋体" w:hint="default"/>
          <w:sz w:val="21"/>
          <w:szCs w:val="21"/>
        </w:rPr>
        <w:t>61,396,870.82</w:t>
      </w:r>
      <w:r>
        <w:rPr>
          <w:rFonts w:ascii="宋体" w:hAnsi="宋体" w:cs="宋体" w:eastAsia="宋体" w:hint="default"/>
          <w:spacing w:val="-34"/>
          <w:sz w:val="21"/>
          <w:szCs w:val="21"/>
        </w:rPr>
        <w:t> </w:t>
      </w:r>
      <w:r>
        <w:rPr>
          <w:rFonts w:ascii="宋体" w:hAnsi="宋体" w:cs="宋体" w:eastAsia="宋体" w:hint="default"/>
          <w:sz w:val="21"/>
          <w:szCs w:val="21"/>
        </w:rPr>
        <w:t>元，资产负债表中货币资金期末</w:t>
      </w:r>
    </w:p>
    <w:p>
      <w:pPr>
        <w:spacing w:before="145"/>
        <w:ind w:left="680" w:right="724" w:firstLine="0"/>
        <w:jc w:val="left"/>
        <w:rPr>
          <w:rFonts w:ascii="宋体" w:hAnsi="宋体" w:cs="宋体" w:eastAsia="宋体" w:hint="default"/>
          <w:sz w:val="21"/>
          <w:szCs w:val="21"/>
        </w:rPr>
      </w:pPr>
      <w:r>
        <w:rPr>
          <w:rFonts w:ascii="宋体" w:hAnsi="宋体" w:cs="宋体" w:eastAsia="宋体" w:hint="default"/>
          <w:spacing w:val="-1"/>
          <w:sz w:val="21"/>
          <w:szCs w:val="21"/>
        </w:rPr>
        <w:t>数</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1"/>
          <w:sz w:val="21"/>
          <w:szCs w:val="21"/>
        </w:rPr>
        <w:t>6</w:t>
      </w:r>
      <w:r>
        <w:rPr>
          <w:rFonts w:ascii="宋体" w:hAnsi="宋体" w:cs="宋体" w:eastAsia="宋体" w:hint="default"/>
          <w:sz w:val="21"/>
          <w:szCs w:val="21"/>
        </w:rPr>
        <w:t>,</w:t>
      </w:r>
      <w:r>
        <w:rPr>
          <w:rFonts w:ascii="宋体" w:hAnsi="宋体" w:cs="宋体" w:eastAsia="宋体" w:hint="default"/>
          <w:spacing w:val="-1"/>
          <w:sz w:val="21"/>
          <w:szCs w:val="21"/>
        </w:rPr>
        <w:t>4</w:t>
      </w:r>
      <w:r>
        <w:rPr>
          <w:rFonts w:ascii="宋体" w:hAnsi="宋体" w:cs="宋体" w:eastAsia="宋体" w:hint="default"/>
          <w:sz w:val="21"/>
          <w:szCs w:val="21"/>
        </w:rPr>
        <w:t>0</w:t>
      </w:r>
      <w:r>
        <w:rPr>
          <w:rFonts w:ascii="宋体" w:hAnsi="宋体" w:cs="宋体" w:eastAsia="宋体" w:hint="default"/>
          <w:spacing w:val="-1"/>
          <w:sz w:val="21"/>
          <w:szCs w:val="21"/>
        </w:rPr>
        <w:t>3,</w:t>
      </w:r>
      <w:r>
        <w:rPr>
          <w:rFonts w:ascii="宋体" w:hAnsi="宋体" w:cs="宋体" w:eastAsia="宋体" w:hint="default"/>
          <w:sz w:val="21"/>
          <w:szCs w:val="21"/>
        </w:rPr>
        <w:t>4</w:t>
      </w:r>
      <w:r>
        <w:rPr>
          <w:rFonts w:ascii="宋体" w:hAnsi="宋体" w:cs="宋体" w:eastAsia="宋体" w:hint="default"/>
          <w:spacing w:val="-1"/>
          <w:sz w:val="21"/>
          <w:szCs w:val="21"/>
        </w:rPr>
        <w:t>7</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z w:val="21"/>
          <w:szCs w:val="21"/>
        </w:rPr>
        <w:t>82</w:t>
      </w:r>
      <w:r>
        <w:rPr>
          <w:rFonts w:ascii="宋体" w:hAnsi="宋体" w:cs="宋体" w:eastAsia="宋体" w:hint="default"/>
          <w:spacing w:val="-52"/>
          <w:sz w:val="21"/>
          <w:szCs w:val="21"/>
        </w:rPr>
        <w:t> </w:t>
      </w:r>
      <w:r>
        <w:rPr>
          <w:rFonts w:ascii="宋体" w:hAnsi="宋体" w:cs="宋体" w:eastAsia="宋体" w:hint="default"/>
          <w:spacing w:val="-2"/>
          <w:sz w:val="21"/>
          <w:szCs w:val="21"/>
        </w:rPr>
        <w:t>元</w:t>
      </w:r>
      <w:r>
        <w:rPr>
          <w:rFonts w:ascii="宋体" w:hAnsi="宋体" w:cs="宋体" w:eastAsia="宋体" w:hint="default"/>
          <w:spacing w:val="-94"/>
          <w:sz w:val="21"/>
          <w:szCs w:val="21"/>
        </w:rPr>
        <w:t>，</w:t>
      </w:r>
      <w:r>
        <w:rPr>
          <w:rFonts w:ascii="宋体" w:hAnsi="宋体" w:cs="宋体" w:eastAsia="宋体" w:hint="default"/>
          <w:spacing w:val="-2"/>
          <w:sz w:val="21"/>
          <w:szCs w:val="21"/>
        </w:rPr>
        <w:t>差</w:t>
      </w:r>
      <w:r>
        <w:rPr>
          <w:rFonts w:ascii="宋体" w:hAnsi="宋体" w:cs="宋体" w:eastAsia="宋体" w:hint="default"/>
          <w:sz w:val="21"/>
          <w:szCs w:val="21"/>
        </w:rPr>
        <w:t>额系现金流量表现金期末数扣除了不符合现金及现金等价物标准</w:t>
      </w:r>
    </w:p>
    <w:p>
      <w:pPr>
        <w:spacing w:before="145"/>
        <w:ind w:left="680" w:right="724" w:firstLine="0"/>
        <w:jc w:val="left"/>
        <w:rPr>
          <w:rFonts w:ascii="宋体" w:hAnsi="宋体" w:cs="宋体" w:eastAsia="宋体" w:hint="default"/>
          <w:sz w:val="21"/>
          <w:szCs w:val="21"/>
        </w:rPr>
      </w:pPr>
      <w:r>
        <w:rPr>
          <w:rFonts w:ascii="宋体" w:hAnsi="宋体" w:cs="宋体" w:eastAsia="宋体" w:hint="default"/>
          <w:sz w:val="21"/>
          <w:szCs w:val="21"/>
        </w:rPr>
        <w:t>的银行承兑汇票保证金</w:t>
      </w:r>
      <w:r>
        <w:rPr>
          <w:rFonts w:ascii="宋体" w:hAnsi="宋体" w:cs="宋体" w:eastAsia="宋体" w:hint="default"/>
          <w:spacing w:val="-64"/>
          <w:sz w:val="21"/>
          <w:szCs w:val="21"/>
        </w:rPr>
        <w:t> </w:t>
      </w:r>
      <w:r>
        <w:rPr>
          <w:rFonts w:ascii="宋体" w:hAnsi="宋体" w:cs="宋体" w:eastAsia="宋体" w:hint="default"/>
          <w:sz w:val="21"/>
          <w:szCs w:val="21"/>
        </w:rPr>
        <w:t>3,756,600.00</w:t>
      </w:r>
      <w:r>
        <w:rPr>
          <w:rFonts w:ascii="宋体" w:hAnsi="宋体" w:cs="宋体" w:eastAsia="宋体" w:hint="default"/>
          <w:spacing w:val="-64"/>
          <w:sz w:val="21"/>
          <w:szCs w:val="21"/>
        </w:rPr>
        <w:t> </w:t>
      </w:r>
      <w:r>
        <w:rPr>
          <w:rFonts w:ascii="宋体" w:hAnsi="宋体" w:cs="宋体" w:eastAsia="宋体" w:hint="default"/>
          <w:sz w:val="21"/>
          <w:szCs w:val="21"/>
        </w:rPr>
        <w:t>元、远期结售汇保证金</w:t>
      </w:r>
      <w:r>
        <w:rPr>
          <w:rFonts w:ascii="宋体" w:hAnsi="宋体" w:cs="宋体" w:eastAsia="宋体" w:hint="default"/>
          <w:spacing w:val="-63"/>
          <w:sz w:val="21"/>
          <w:szCs w:val="21"/>
        </w:rPr>
        <w:t> </w:t>
      </w:r>
      <w:r>
        <w:rPr>
          <w:rFonts w:ascii="宋体" w:hAnsi="宋体" w:cs="宋体" w:eastAsia="宋体" w:hint="default"/>
          <w:sz w:val="21"/>
          <w:szCs w:val="21"/>
        </w:rPr>
        <w:t>1,250,000.00</w:t>
      </w:r>
      <w:r>
        <w:rPr>
          <w:rFonts w:ascii="宋体" w:hAnsi="宋体" w:cs="宋体" w:eastAsia="宋体" w:hint="default"/>
          <w:spacing w:val="-64"/>
          <w:sz w:val="21"/>
          <w:szCs w:val="21"/>
        </w:rPr>
        <w:t> </w:t>
      </w:r>
      <w:r>
        <w:rPr>
          <w:rFonts w:ascii="宋体" w:hAnsi="宋体" w:cs="宋体" w:eastAsia="宋体" w:hint="default"/>
          <w:sz w:val="21"/>
          <w:szCs w:val="21"/>
        </w:rPr>
        <w:t>元。</w:t>
      </w:r>
    </w:p>
    <w:p>
      <w:pPr>
        <w:spacing w:line="240" w:lineRule="auto" w:before="3"/>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34"/>
          <w:sz w:val="21"/>
          <w:szCs w:val="21"/>
        </w:rPr>
        <w:t> </w:t>
      </w:r>
      <w:r>
        <w:rPr>
          <w:rFonts w:ascii="宋体" w:hAnsi="宋体" w:cs="宋体" w:eastAsia="宋体" w:hint="default"/>
          <w:sz w:val="21"/>
          <w:szCs w:val="21"/>
        </w:rPr>
        <w:t>年度现金流量表中现金期末数为</w:t>
      </w:r>
      <w:r>
        <w:rPr>
          <w:rFonts w:ascii="宋体" w:hAnsi="宋体" w:cs="宋体" w:eastAsia="宋体" w:hint="default"/>
          <w:spacing w:val="-34"/>
          <w:sz w:val="21"/>
          <w:szCs w:val="21"/>
        </w:rPr>
        <w:t> </w:t>
      </w:r>
      <w:r>
        <w:rPr>
          <w:rFonts w:ascii="宋体" w:hAnsi="宋体" w:cs="宋体" w:eastAsia="宋体" w:hint="default"/>
          <w:sz w:val="21"/>
          <w:szCs w:val="21"/>
        </w:rPr>
        <w:t>48,133,630.73</w:t>
      </w:r>
      <w:r>
        <w:rPr>
          <w:rFonts w:ascii="宋体" w:hAnsi="宋体" w:cs="宋体" w:eastAsia="宋体" w:hint="default"/>
          <w:spacing w:val="-34"/>
          <w:sz w:val="21"/>
          <w:szCs w:val="21"/>
        </w:rPr>
        <w:t> </w:t>
      </w:r>
      <w:r>
        <w:rPr>
          <w:rFonts w:ascii="宋体" w:hAnsi="宋体" w:cs="宋体" w:eastAsia="宋体" w:hint="default"/>
          <w:sz w:val="21"/>
          <w:szCs w:val="21"/>
        </w:rPr>
        <w:t>元，资产负债表中货币资金期末</w:t>
      </w:r>
    </w:p>
    <w:p>
      <w:pPr>
        <w:spacing w:before="145"/>
        <w:ind w:left="680" w:right="724" w:firstLine="0"/>
        <w:jc w:val="left"/>
        <w:rPr>
          <w:rFonts w:ascii="宋体" w:hAnsi="宋体" w:cs="宋体" w:eastAsia="宋体" w:hint="default"/>
          <w:sz w:val="21"/>
          <w:szCs w:val="21"/>
        </w:rPr>
      </w:pPr>
      <w:r>
        <w:rPr>
          <w:rFonts w:ascii="宋体" w:hAnsi="宋体" w:cs="宋体" w:eastAsia="宋体" w:hint="default"/>
          <w:spacing w:val="-1"/>
          <w:sz w:val="21"/>
          <w:szCs w:val="21"/>
        </w:rPr>
        <w:t>数</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1"/>
          <w:sz w:val="21"/>
          <w:szCs w:val="21"/>
        </w:rPr>
        <w:t>3</w:t>
      </w:r>
      <w:r>
        <w:rPr>
          <w:rFonts w:ascii="宋体" w:hAnsi="宋体" w:cs="宋体" w:eastAsia="宋体" w:hint="default"/>
          <w:sz w:val="21"/>
          <w:szCs w:val="21"/>
        </w:rPr>
        <w:t>,</w:t>
      </w:r>
      <w:r>
        <w:rPr>
          <w:rFonts w:ascii="宋体" w:hAnsi="宋体" w:cs="宋体" w:eastAsia="宋体" w:hint="default"/>
          <w:spacing w:val="-1"/>
          <w:sz w:val="21"/>
          <w:szCs w:val="21"/>
        </w:rPr>
        <w:t>9</w:t>
      </w:r>
      <w:r>
        <w:rPr>
          <w:rFonts w:ascii="宋体" w:hAnsi="宋体" w:cs="宋体" w:eastAsia="宋体" w:hint="default"/>
          <w:sz w:val="21"/>
          <w:szCs w:val="21"/>
        </w:rPr>
        <w:t>2</w:t>
      </w:r>
      <w:r>
        <w:rPr>
          <w:rFonts w:ascii="宋体" w:hAnsi="宋体" w:cs="宋体" w:eastAsia="宋体" w:hint="default"/>
          <w:spacing w:val="-1"/>
          <w:sz w:val="21"/>
          <w:szCs w:val="21"/>
        </w:rPr>
        <w:t>7,</w:t>
      </w:r>
      <w:r>
        <w:rPr>
          <w:rFonts w:ascii="宋体" w:hAnsi="宋体" w:cs="宋体" w:eastAsia="宋体" w:hint="default"/>
          <w:sz w:val="21"/>
          <w:szCs w:val="21"/>
        </w:rPr>
        <w:t>7</w:t>
      </w:r>
      <w:r>
        <w:rPr>
          <w:rFonts w:ascii="宋体" w:hAnsi="宋体" w:cs="宋体" w:eastAsia="宋体" w:hint="default"/>
          <w:spacing w:val="-1"/>
          <w:sz w:val="21"/>
          <w:szCs w:val="21"/>
        </w:rPr>
        <w:t>3</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z w:val="21"/>
          <w:szCs w:val="21"/>
        </w:rPr>
        <w:t>73</w:t>
      </w:r>
      <w:r>
        <w:rPr>
          <w:rFonts w:ascii="宋体" w:hAnsi="宋体" w:cs="宋体" w:eastAsia="宋体" w:hint="default"/>
          <w:spacing w:val="-52"/>
          <w:sz w:val="21"/>
          <w:szCs w:val="21"/>
        </w:rPr>
        <w:t> </w:t>
      </w:r>
      <w:r>
        <w:rPr>
          <w:rFonts w:ascii="宋体" w:hAnsi="宋体" w:cs="宋体" w:eastAsia="宋体" w:hint="default"/>
          <w:spacing w:val="-2"/>
          <w:sz w:val="21"/>
          <w:szCs w:val="21"/>
        </w:rPr>
        <w:t>元</w:t>
      </w:r>
      <w:r>
        <w:rPr>
          <w:rFonts w:ascii="宋体" w:hAnsi="宋体" w:cs="宋体" w:eastAsia="宋体" w:hint="default"/>
          <w:spacing w:val="-94"/>
          <w:sz w:val="21"/>
          <w:szCs w:val="21"/>
        </w:rPr>
        <w:t>，</w:t>
      </w:r>
      <w:r>
        <w:rPr>
          <w:rFonts w:ascii="宋体" w:hAnsi="宋体" w:cs="宋体" w:eastAsia="宋体" w:hint="default"/>
          <w:spacing w:val="-2"/>
          <w:sz w:val="21"/>
          <w:szCs w:val="21"/>
        </w:rPr>
        <w:t>差</w:t>
      </w:r>
      <w:r>
        <w:rPr>
          <w:rFonts w:ascii="宋体" w:hAnsi="宋体" w:cs="宋体" w:eastAsia="宋体" w:hint="default"/>
          <w:sz w:val="21"/>
          <w:szCs w:val="21"/>
        </w:rPr>
        <w:t>额系现金流量表现金期末数扣除了不符合现金及现金等价物标准</w:t>
      </w:r>
    </w:p>
    <w:p>
      <w:pPr>
        <w:spacing w:before="145"/>
        <w:ind w:left="680" w:right="724" w:firstLine="0"/>
        <w:jc w:val="left"/>
        <w:rPr>
          <w:rFonts w:ascii="宋体" w:hAnsi="宋体" w:cs="宋体" w:eastAsia="宋体" w:hint="default"/>
          <w:sz w:val="21"/>
          <w:szCs w:val="21"/>
        </w:rPr>
      </w:pPr>
      <w:r>
        <w:rPr>
          <w:rFonts w:ascii="宋体" w:hAnsi="宋体" w:cs="宋体" w:eastAsia="宋体" w:hint="default"/>
          <w:sz w:val="21"/>
          <w:szCs w:val="21"/>
        </w:rPr>
        <w:t>的其他货币资金</w:t>
      </w:r>
      <w:r>
        <w:rPr>
          <w:rFonts w:ascii="宋体" w:hAnsi="宋体" w:cs="宋体" w:eastAsia="宋体" w:hint="default"/>
          <w:spacing w:val="-63"/>
          <w:sz w:val="21"/>
          <w:szCs w:val="21"/>
        </w:rPr>
        <w:t> </w:t>
      </w:r>
      <w:r>
        <w:rPr>
          <w:rFonts w:ascii="宋体" w:hAnsi="宋体" w:cs="宋体" w:eastAsia="宋体" w:hint="default"/>
          <w:sz w:val="21"/>
          <w:szCs w:val="21"/>
        </w:rPr>
        <w:t>5,794,100.00</w:t>
      </w:r>
      <w:r>
        <w:rPr>
          <w:rFonts w:ascii="宋体" w:hAnsi="宋体" w:cs="宋体" w:eastAsia="宋体" w:hint="default"/>
          <w:spacing w:val="-62"/>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0"/>
        <w:ind w:left="1100" w:right="724"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after="0"/>
        <w:jc w:val="left"/>
        <w:rPr>
          <w:rFonts w:ascii="黑体" w:hAnsi="黑体" w:cs="黑体" w:eastAsia="黑体" w:hint="default"/>
          <w:sz w:val="21"/>
          <w:szCs w:val="21"/>
        </w:rPr>
        <w:sectPr>
          <w:pgSz w:w="11910" w:h="16840"/>
          <w:pgMar w:header="851" w:footer="1041" w:top="1180" w:bottom="1240" w:left="1120" w:right="960"/>
        </w:sectPr>
      </w:pPr>
    </w:p>
    <w:p>
      <w:pPr>
        <w:spacing w:line="240" w:lineRule="auto" w:before="9"/>
        <w:rPr>
          <w:rFonts w:ascii="黑体" w:hAnsi="黑体" w:cs="黑体" w:eastAsia="黑体" w:hint="default"/>
          <w:b/>
          <w:bCs/>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关联方情况</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pacing w:val="-4"/>
          <w:sz w:val="21"/>
          <w:szCs w:val="21"/>
        </w:rPr>
        <w:t>公司的第一大股东系自然人王相荣。截至</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6"/>
          <w:sz w:val="21"/>
          <w:szCs w:val="21"/>
        </w:rPr>
        <w:t>日，王相荣持有公司股份</w:t>
      </w:r>
      <w:r>
        <w:rPr>
          <w:rFonts w:ascii="宋体" w:hAnsi="宋体" w:cs="宋体" w:eastAsia="宋体" w:hint="default"/>
          <w:sz w:val="21"/>
          <w:szCs w:val="21"/>
        </w:rPr>
      </w:r>
    </w:p>
    <w:p>
      <w:pPr>
        <w:spacing w:line="367" w:lineRule="auto" w:before="145"/>
        <w:ind w:left="679" w:right="829" w:firstLine="0"/>
        <w:jc w:val="left"/>
        <w:rPr>
          <w:rFonts w:ascii="宋体" w:hAnsi="宋体" w:cs="宋体" w:eastAsia="宋体" w:hint="default"/>
          <w:sz w:val="21"/>
          <w:szCs w:val="21"/>
        </w:rPr>
      </w:pPr>
      <w:r>
        <w:rPr>
          <w:rFonts w:ascii="宋体" w:hAnsi="宋体" w:cs="宋体" w:eastAsia="宋体" w:hint="default"/>
          <w:sz w:val="21"/>
          <w:szCs w:val="21"/>
        </w:rPr>
        <w:t>8,164.30</w:t>
      </w:r>
      <w:r>
        <w:rPr>
          <w:rFonts w:ascii="宋体" w:hAnsi="宋体" w:cs="宋体" w:eastAsia="宋体" w:hint="default"/>
          <w:spacing w:val="-52"/>
          <w:sz w:val="21"/>
          <w:szCs w:val="21"/>
        </w:rPr>
        <w:t> </w:t>
      </w:r>
      <w:r>
        <w:rPr>
          <w:rFonts w:ascii="宋体" w:hAnsi="宋体" w:cs="宋体" w:eastAsia="宋体" w:hint="default"/>
          <w:sz w:val="21"/>
          <w:szCs w:val="21"/>
        </w:rPr>
        <w:t>万股，占公司股份总额的</w:t>
      </w:r>
      <w:r>
        <w:rPr>
          <w:rFonts w:ascii="宋体" w:hAnsi="宋体" w:cs="宋体" w:eastAsia="宋体" w:hint="default"/>
          <w:spacing w:val="-52"/>
          <w:sz w:val="21"/>
          <w:szCs w:val="21"/>
        </w:rPr>
        <w:t> </w:t>
      </w:r>
      <w:r>
        <w:rPr>
          <w:rFonts w:ascii="宋体" w:hAnsi="宋体" w:cs="宋体" w:eastAsia="宋体" w:hint="default"/>
          <w:sz w:val="21"/>
          <w:szCs w:val="21"/>
        </w:rPr>
        <w:t>27.113%；其胞弟王壮利持有公司股份</w:t>
      </w:r>
      <w:r>
        <w:rPr>
          <w:rFonts w:ascii="宋体" w:hAnsi="宋体" w:cs="宋体" w:eastAsia="宋体" w:hint="default"/>
          <w:spacing w:val="-52"/>
          <w:sz w:val="21"/>
          <w:szCs w:val="21"/>
        </w:rPr>
        <w:t> </w:t>
      </w:r>
      <w:r>
        <w:rPr>
          <w:rFonts w:ascii="宋体" w:hAnsi="宋体" w:cs="宋体" w:eastAsia="宋体" w:hint="default"/>
          <w:sz w:val="21"/>
          <w:szCs w:val="21"/>
        </w:rPr>
        <w:t>6,078.24</w:t>
      </w:r>
      <w:r>
        <w:rPr>
          <w:rFonts w:ascii="宋体" w:hAnsi="宋体" w:cs="宋体" w:eastAsia="宋体" w:hint="default"/>
          <w:spacing w:val="-53"/>
          <w:sz w:val="21"/>
          <w:szCs w:val="21"/>
        </w:rPr>
        <w:t> </w:t>
      </w:r>
      <w:r>
        <w:rPr>
          <w:rFonts w:ascii="宋体" w:hAnsi="宋体" w:cs="宋体" w:eastAsia="宋体" w:hint="default"/>
          <w:sz w:val="21"/>
          <w:szCs w:val="21"/>
        </w:rPr>
        <w:t>万股，</w:t>
      </w:r>
      <w:r>
        <w:rPr>
          <w:rFonts w:ascii="宋体" w:hAnsi="宋体" w:cs="宋体" w:eastAsia="宋体" w:hint="default"/>
          <w:sz w:val="21"/>
          <w:szCs w:val="21"/>
        </w:rPr>
        <w:t> 占公司股份总额的</w:t>
      </w:r>
      <w:r>
        <w:rPr>
          <w:rFonts w:ascii="宋体" w:hAnsi="宋体" w:cs="宋体" w:eastAsia="宋体" w:hint="default"/>
          <w:spacing w:val="-55"/>
          <w:sz w:val="21"/>
          <w:szCs w:val="21"/>
        </w:rPr>
        <w:t> </w:t>
      </w:r>
      <w:r>
        <w:rPr>
          <w:rFonts w:ascii="宋体" w:hAnsi="宋体" w:cs="宋体" w:eastAsia="宋体" w:hint="default"/>
          <w:sz w:val="21"/>
          <w:szCs w:val="21"/>
        </w:rPr>
        <w:t>20.185%；两人合计持有公司</w:t>
      </w:r>
      <w:r>
        <w:rPr>
          <w:rFonts w:ascii="宋体" w:hAnsi="宋体" w:cs="宋体" w:eastAsia="宋体" w:hint="default"/>
          <w:spacing w:val="-55"/>
          <w:sz w:val="21"/>
          <w:szCs w:val="21"/>
        </w:rPr>
        <w:t> </w:t>
      </w:r>
      <w:r>
        <w:rPr>
          <w:rFonts w:ascii="宋体" w:hAnsi="宋体" w:cs="宋体" w:eastAsia="宋体" w:hint="default"/>
          <w:sz w:val="21"/>
          <w:szCs w:val="21"/>
        </w:rPr>
        <w:t>47.298%的股份，为公司实际控制人。</w:t>
      </w:r>
    </w:p>
    <w:p>
      <w:pPr>
        <w:spacing w:before="74"/>
        <w:ind w:left="1099"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本公司的子公司情况详见本附注企业合并及合并财务报表之说明。</w:t>
      </w:r>
    </w:p>
    <w:p>
      <w:pPr>
        <w:spacing w:line="240" w:lineRule="auto" w:before="2"/>
        <w:rPr>
          <w:rFonts w:ascii="宋体" w:hAnsi="宋体" w:cs="宋体" w:eastAsia="宋体" w:hint="default"/>
          <w:sz w:val="14"/>
          <w:szCs w:val="14"/>
        </w:rPr>
      </w:pPr>
    </w:p>
    <w:p>
      <w:pPr>
        <w:spacing w:before="0"/>
        <w:ind w:left="1099" w:right="72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本公司的合营和联营企业情况</w:t>
      </w: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421"/>
        <w:gridCol w:w="1141"/>
        <w:gridCol w:w="772"/>
        <w:gridCol w:w="770"/>
        <w:gridCol w:w="1014"/>
        <w:gridCol w:w="1070"/>
        <w:gridCol w:w="727"/>
        <w:gridCol w:w="742"/>
        <w:gridCol w:w="793"/>
        <w:gridCol w:w="1124"/>
      </w:tblGrid>
      <w:tr>
        <w:trPr>
          <w:trHeight w:val="830"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27"/>
              <w:ind w:left="536" w:right="427"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7"/>
              <w:ind w:left="385" w:right="384"/>
              <w:jc w:val="center"/>
              <w:rPr>
                <w:rFonts w:ascii="宋体" w:hAnsi="宋体" w:cs="宋体" w:eastAsia="宋体" w:hint="default"/>
                <w:sz w:val="18"/>
                <w:szCs w:val="18"/>
              </w:rPr>
            </w:pPr>
            <w:r>
              <w:rPr>
                <w:rFonts w:ascii="宋体" w:hAnsi="宋体" w:cs="宋体" w:eastAsia="宋体" w:hint="default"/>
                <w:sz w:val="18"/>
                <w:szCs w:val="18"/>
              </w:rPr>
              <w:t>企业 类型</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7"/>
              <w:ind w:left="200" w:right="198"/>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7"/>
              <w:ind w:left="321" w:right="320"/>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7"/>
              <w:ind w:left="280" w:right="149" w:hanging="90"/>
              <w:jc w:val="left"/>
              <w:rPr>
                <w:rFonts w:ascii="宋体" w:hAnsi="宋体" w:cs="宋体" w:eastAsia="宋体" w:hint="default"/>
                <w:sz w:val="18"/>
                <w:szCs w:val="18"/>
              </w:rPr>
            </w:pPr>
            <w:r>
              <w:rPr>
                <w:rFonts w:ascii="宋体" w:hAnsi="宋体" w:cs="宋体" w:eastAsia="宋体" w:hint="default"/>
                <w:sz w:val="18"/>
                <w:szCs w:val="18"/>
              </w:rPr>
              <w:t>注册资本 (万元)</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7"/>
              <w:ind w:left="43" w:right="42" w:firstLine="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0"/>
              <w:ind w:left="230" w:right="94" w:hanging="135"/>
              <w:jc w:val="both"/>
              <w:rPr>
                <w:rFonts w:ascii="宋体" w:hAnsi="宋体" w:cs="宋体" w:eastAsia="宋体" w:hint="default"/>
                <w:sz w:val="18"/>
                <w:szCs w:val="18"/>
              </w:rPr>
            </w:pPr>
            <w:r>
              <w:rPr>
                <w:rFonts w:ascii="宋体" w:hAnsi="宋体" w:cs="宋体" w:eastAsia="宋体" w:hint="default"/>
                <w:sz w:val="18"/>
                <w:szCs w:val="18"/>
              </w:rPr>
              <w:t>表决权 比例 (%)</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211" w:right="210"/>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10"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141"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61" w:right="92"/>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温岭市</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王相荣</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小额贷款</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20,000.00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30.00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30.00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65"/>
              <w:jc w:val="right"/>
              <w:rPr>
                <w:rFonts w:ascii="宋体" w:hAnsi="宋体" w:cs="宋体" w:eastAsia="宋体" w:hint="default"/>
                <w:sz w:val="18"/>
                <w:szCs w:val="18"/>
              </w:rPr>
            </w:pPr>
            <w:r>
              <w:rPr>
                <w:rFonts w:ascii="宋体"/>
                <w:sz w:val="18"/>
              </w:rPr>
              <w:t>68072014-X</w:t>
            </w:r>
          </w:p>
        </w:tc>
      </w:tr>
      <w:tr>
        <w:trPr>
          <w:trHeight w:val="596"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61" w:right="272"/>
              <w:jc w:val="left"/>
              <w:rPr>
                <w:rFonts w:ascii="宋体" w:hAnsi="宋体" w:cs="宋体" w:eastAsia="宋体" w:hint="default"/>
                <w:sz w:val="18"/>
                <w:szCs w:val="18"/>
              </w:rPr>
            </w:pPr>
            <w:r>
              <w:rPr>
                <w:rFonts w:ascii="宋体" w:hAnsi="宋体" w:cs="宋体" w:eastAsia="宋体" w:hint="default"/>
                <w:sz w:val="18"/>
                <w:szCs w:val="18"/>
              </w:rPr>
              <w:t>温岭市信合担 保有限公司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温岭市</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陈筱根</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5,000.00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40.00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40.00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65"/>
              <w:jc w:val="right"/>
              <w:rPr>
                <w:rFonts w:ascii="宋体" w:hAnsi="宋体" w:cs="宋体" w:eastAsia="宋体" w:hint="default"/>
                <w:sz w:val="18"/>
                <w:szCs w:val="18"/>
              </w:rPr>
            </w:pPr>
            <w:r>
              <w:rPr>
                <w:rFonts w:ascii="宋体"/>
                <w:sz w:val="18"/>
              </w:rPr>
              <w:t>69129299-6</w:t>
            </w:r>
          </w:p>
        </w:tc>
      </w:tr>
    </w:tbl>
    <w:p>
      <w:pPr>
        <w:spacing w:line="240" w:lineRule="auto" w:before="8"/>
        <w:rPr>
          <w:rFonts w:ascii="宋体" w:hAnsi="宋体" w:cs="宋体" w:eastAsia="宋体" w:hint="default"/>
          <w:sz w:val="11"/>
          <w:szCs w:val="11"/>
        </w:rPr>
      </w:pPr>
    </w:p>
    <w:p>
      <w:pPr>
        <w:spacing w:line="470" w:lineRule="auto" w:before="44"/>
        <w:ind w:left="1099" w:right="7235" w:hanging="60"/>
        <w:jc w:val="left"/>
        <w:rPr>
          <w:rFonts w:ascii="宋体" w:hAnsi="宋体" w:cs="宋体" w:eastAsia="宋体" w:hint="default"/>
          <w:sz w:val="18"/>
          <w:szCs w:val="18"/>
        </w:rPr>
      </w:pPr>
      <w:r>
        <w:rPr/>
        <w:pict>
          <v:shape style="position:absolute;margin-left:63.479996pt;margin-top:40.372025pt;width:475.7pt;height:60.2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7"/>
                    <w:gridCol w:w="2126"/>
                    <w:gridCol w:w="1492"/>
                    <w:gridCol w:w="1218"/>
                    <w:gridCol w:w="1231"/>
                    <w:gridCol w:w="1205"/>
                  </w:tblGrid>
                  <w:tr>
                    <w:trPr>
                      <w:trHeight w:val="598"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2"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69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470" w:right="379" w:hanging="90"/>
                          <w:jc w:val="left"/>
                          <w:rPr>
                            <w:rFonts w:ascii="宋体" w:hAnsi="宋体" w:cs="宋体" w:eastAsia="宋体" w:hint="default"/>
                            <w:sz w:val="18"/>
                            <w:szCs w:val="18"/>
                          </w:rPr>
                        </w:pPr>
                        <w:r>
                          <w:rPr>
                            <w:rFonts w:ascii="宋体" w:hAnsi="宋体" w:cs="宋体" w:eastAsia="宋体" w:hint="default"/>
                            <w:sz w:val="18"/>
                            <w:szCs w:val="18"/>
                          </w:rPr>
                          <w:t>担保金额 (万元)</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5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60"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10"/>
                          <w:ind w:left="146" w:right="151"/>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598"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王洪仁、应云琴[注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3,700.90[注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3" w:right="0"/>
                          <w:jc w:val="left"/>
                          <w:rPr>
                            <w:rFonts w:ascii="宋体" w:hAnsi="宋体" w:cs="宋体" w:eastAsia="宋体" w:hint="default"/>
                            <w:sz w:val="18"/>
                            <w:szCs w:val="18"/>
                          </w:rPr>
                        </w:pPr>
                        <w:r>
                          <w:rPr>
                            <w:rFonts w:ascii="宋体"/>
                            <w:sz w:val="18"/>
                          </w:rPr>
                          <w:t>2010.11.08</w:t>
                        </w:r>
                      </w:p>
                      <w:p>
                        <w:pPr>
                          <w:pStyle w:val="TableParagraph"/>
                          <w:spacing w:line="240" w:lineRule="auto" w:before="37"/>
                          <w:ind w:left="108" w:right="0"/>
                          <w:jc w:val="left"/>
                          <w:rPr>
                            <w:rFonts w:ascii="宋体" w:hAnsi="宋体" w:cs="宋体" w:eastAsia="宋体" w:hint="default"/>
                            <w:sz w:val="18"/>
                            <w:szCs w:val="18"/>
                          </w:rPr>
                        </w:pPr>
                        <w:r>
                          <w:rPr>
                            <w:rFonts w:ascii="宋体"/>
                            <w:sz w:val="18"/>
                          </w:rPr>
                          <w:t>-2010.12.16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0" w:right="0"/>
                          <w:jc w:val="left"/>
                          <w:rPr>
                            <w:rFonts w:ascii="宋体" w:hAnsi="宋体" w:cs="宋体" w:eastAsia="宋体" w:hint="default"/>
                            <w:sz w:val="18"/>
                            <w:szCs w:val="18"/>
                          </w:rPr>
                        </w:pPr>
                        <w:r>
                          <w:rPr>
                            <w:rFonts w:ascii="宋体"/>
                            <w:sz w:val="18"/>
                          </w:rPr>
                          <w:t>2011.01.21</w:t>
                        </w:r>
                      </w:p>
                      <w:p>
                        <w:pPr>
                          <w:pStyle w:val="TableParagraph"/>
                          <w:spacing w:line="240" w:lineRule="auto" w:before="37"/>
                          <w:ind w:left="116" w:right="0"/>
                          <w:jc w:val="left"/>
                          <w:rPr>
                            <w:rFonts w:ascii="宋体" w:hAnsi="宋体" w:cs="宋体" w:eastAsia="宋体" w:hint="default"/>
                            <w:sz w:val="18"/>
                            <w:szCs w:val="18"/>
                          </w:rPr>
                        </w:pPr>
                        <w:r>
                          <w:rPr>
                            <w:rFonts w:ascii="宋体"/>
                            <w:sz w:val="18"/>
                          </w:rPr>
                          <w:t>-2011.12.06</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rFonts w:ascii="宋体" w:hAnsi="宋体" w:cs="宋体" w:eastAsia="宋体" w:hint="default"/>
          <w:sz w:val="18"/>
          <w:szCs w:val="18"/>
        </w:rPr>
        <w:t>(二) 关联交易情况 关联担保情况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367" w:lineRule="auto" w:before="0"/>
        <w:ind w:left="680" w:right="828"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0"/>
          <w:sz w:val="21"/>
          <w:szCs w:val="21"/>
        </w:rPr>
        <w:t> </w:t>
      </w:r>
      <w:r>
        <w:rPr>
          <w:rFonts w:ascii="宋体" w:hAnsi="宋体" w:cs="宋体" w:eastAsia="宋体" w:hint="default"/>
          <w:spacing w:val="-2"/>
          <w:sz w:val="21"/>
          <w:szCs w:val="21"/>
        </w:rPr>
        <w:t>1]：王洪仁与应云琴系配偶关系。王洪仁系公司关键管理人员，亦持有控股子公司</w:t>
      </w:r>
      <w:r>
        <w:rPr>
          <w:rFonts w:ascii="宋体" w:hAnsi="宋体" w:cs="宋体" w:eastAsia="宋体" w:hint="default"/>
          <w:sz w:val="21"/>
          <w:szCs w:val="21"/>
        </w:rPr>
        <w:t> 浙江大农实业有限公司（以下简称大农实业）30%的股权。</w:t>
      </w:r>
    </w:p>
    <w:p>
      <w:pPr>
        <w:spacing w:before="73"/>
        <w:ind w:left="1100" w:right="724"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3"/>
          <w:sz w:val="21"/>
          <w:szCs w:val="21"/>
        </w:rPr>
        <w:t> </w:t>
      </w:r>
      <w:r>
        <w:rPr>
          <w:rFonts w:ascii="宋体" w:hAnsi="宋体" w:cs="宋体" w:eastAsia="宋体" w:hint="default"/>
          <w:sz w:val="21"/>
          <w:szCs w:val="21"/>
        </w:rPr>
        <w:t>2]：其中包括短期借款</w:t>
      </w:r>
      <w:r>
        <w:rPr>
          <w:rFonts w:ascii="宋体" w:hAnsi="宋体" w:cs="宋体" w:eastAsia="宋体" w:hint="default"/>
          <w:spacing w:val="-43"/>
          <w:sz w:val="21"/>
          <w:szCs w:val="21"/>
        </w:rPr>
        <w:t> </w:t>
      </w:r>
      <w:r>
        <w:rPr>
          <w:rFonts w:ascii="宋体" w:hAnsi="宋体" w:cs="宋体" w:eastAsia="宋体" w:hint="default"/>
          <w:sz w:val="21"/>
          <w:szCs w:val="21"/>
        </w:rPr>
        <w:t>1,500</w:t>
      </w:r>
      <w:r>
        <w:rPr>
          <w:rFonts w:ascii="宋体" w:hAnsi="宋体" w:cs="宋体" w:eastAsia="宋体" w:hint="default"/>
          <w:spacing w:val="-42"/>
          <w:sz w:val="21"/>
          <w:szCs w:val="21"/>
        </w:rPr>
        <w:t> </w:t>
      </w:r>
      <w:r>
        <w:rPr>
          <w:rFonts w:ascii="宋体" w:hAnsi="宋体" w:cs="宋体" w:eastAsia="宋体" w:hint="default"/>
          <w:sz w:val="21"/>
          <w:szCs w:val="21"/>
        </w:rPr>
        <w:t>万元，银行承兑汇票</w:t>
      </w:r>
      <w:r>
        <w:rPr>
          <w:rFonts w:ascii="宋体" w:hAnsi="宋体" w:cs="宋体" w:eastAsia="宋体" w:hint="default"/>
          <w:spacing w:val="-43"/>
          <w:sz w:val="21"/>
          <w:szCs w:val="21"/>
        </w:rPr>
        <w:t> </w:t>
      </w:r>
      <w:r>
        <w:rPr>
          <w:rFonts w:ascii="宋体" w:hAnsi="宋体" w:cs="宋体" w:eastAsia="宋体" w:hint="default"/>
          <w:sz w:val="21"/>
          <w:szCs w:val="21"/>
        </w:rPr>
        <w:t>2,200.90</w:t>
      </w:r>
      <w:r>
        <w:rPr>
          <w:rFonts w:ascii="宋体" w:hAnsi="宋体" w:cs="宋体" w:eastAsia="宋体" w:hint="default"/>
          <w:spacing w:val="-42"/>
          <w:sz w:val="21"/>
          <w:szCs w:val="21"/>
        </w:rPr>
        <w:t> </w:t>
      </w:r>
      <w:r>
        <w:rPr>
          <w:rFonts w:ascii="宋体" w:hAnsi="宋体" w:cs="宋体" w:eastAsia="宋体" w:hint="default"/>
          <w:sz w:val="21"/>
          <w:szCs w:val="21"/>
        </w:rPr>
        <w:t>万元。同时亦由大农</w:t>
      </w:r>
    </w:p>
    <w:p>
      <w:pPr>
        <w:spacing w:line="367" w:lineRule="auto" w:before="145"/>
        <w:ind w:left="680" w:right="724" w:firstLine="0"/>
        <w:jc w:val="left"/>
        <w:rPr>
          <w:rFonts w:ascii="宋体" w:hAnsi="宋体" w:cs="宋体" w:eastAsia="宋体" w:hint="default"/>
          <w:sz w:val="21"/>
          <w:szCs w:val="21"/>
        </w:rPr>
      </w:pPr>
      <w:r>
        <w:rPr>
          <w:rFonts w:ascii="宋体" w:hAnsi="宋体" w:cs="宋体" w:eastAsia="宋体" w:hint="default"/>
          <w:sz w:val="21"/>
          <w:szCs w:val="21"/>
        </w:rPr>
        <w:t>实业以房屋建筑物</w:t>
      </w:r>
      <w:r>
        <w:rPr>
          <w:rFonts w:ascii="宋体" w:hAnsi="宋体" w:cs="宋体" w:eastAsia="宋体" w:hint="default"/>
          <w:spacing w:val="-57"/>
          <w:sz w:val="21"/>
          <w:szCs w:val="21"/>
        </w:rPr>
        <w:t> </w:t>
      </w:r>
      <w:r>
        <w:rPr>
          <w:rFonts w:ascii="宋体" w:hAnsi="宋体" w:cs="宋体" w:eastAsia="宋体" w:hint="default"/>
          <w:sz w:val="21"/>
          <w:szCs w:val="21"/>
        </w:rPr>
        <w:t>1,839.26</w:t>
      </w:r>
      <w:r>
        <w:rPr>
          <w:rFonts w:ascii="宋体" w:hAnsi="宋体" w:cs="宋体" w:eastAsia="宋体" w:hint="default"/>
          <w:spacing w:val="-56"/>
          <w:sz w:val="21"/>
          <w:szCs w:val="21"/>
        </w:rPr>
        <w:t> </w:t>
      </w:r>
      <w:r>
        <w:rPr>
          <w:rFonts w:ascii="宋体" w:hAnsi="宋体" w:cs="宋体" w:eastAsia="宋体" w:hint="default"/>
          <w:spacing w:val="-7"/>
          <w:sz w:val="21"/>
          <w:szCs w:val="21"/>
        </w:rPr>
        <w:t>万元，土地使用权</w:t>
      </w:r>
      <w:r>
        <w:rPr>
          <w:rFonts w:ascii="宋体" w:hAnsi="宋体" w:cs="宋体" w:eastAsia="宋体" w:hint="default"/>
          <w:spacing w:val="-57"/>
          <w:sz w:val="21"/>
          <w:szCs w:val="21"/>
        </w:rPr>
        <w:t> </w:t>
      </w:r>
      <w:r>
        <w:rPr>
          <w:rFonts w:ascii="宋体" w:hAnsi="宋体" w:cs="宋体" w:eastAsia="宋体" w:hint="default"/>
          <w:sz w:val="21"/>
          <w:szCs w:val="21"/>
        </w:rPr>
        <w:t>925.27</w:t>
      </w:r>
      <w:r>
        <w:rPr>
          <w:rFonts w:ascii="宋体" w:hAnsi="宋体" w:cs="宋体" w:eastAsia="宋体" w:hint="default"/>
          <w:spacing w:val="-56"/>
          <w:sz w:val="21"/>
          <w:szCs w:val="21"/>
        </w:rPr>
        <w:t> </w:t>
      </w:r>
      <w:r>
        <w:rPr>
          <w:rFonts w:ascii="宋体" w:hAnsi="宋体" w:cs="宋体" w:eastAsia="宋体" w:hint="default"/>
          <w:spacing w:val="-4"/>
          <w:sz w:val="21"/>
          <w:szCs w:val="21"/>
        </w:rPr>
        <w:t>万元提供抵押担保，详见本财务报表</w:t>
      </w:r>
      <w:r>
        <w:rPr>
          <w:rFonts w:ascii="宋体" w:hAnsi="宋体" w:cs="宋体" w:eastAsia="宋体" w:hint="default"/>
          <w:spacing w:val="-1"/>
          <w:sz w:val="21"/>
          <w:szCs w:val="21"/>
        </w:rPr>
        <w:t> </w:t>
      </w:r>
      <w:r>
        <w:rPr>
          <w:rFonts w:ascii="宋体" w:hAnsi="宋体" w:cs="宋体" w:eastAsia="宋体" w:hint="default"/>
          <w:sz w:val="21"/>
          <w:szCs w:val="21"/>
        </w:rPr>
        <w:t>附注其他重要事项之说明。</w:t>
      </w:r>
    </w:p>
    <w:p>
      <w:pPr>
        <w:spacing w:before="74"/>
        <w:ind w:left="1100" w:right="724"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关键管理人员薪酬</w:t>
      </w:r>
    </w:p>
    <w:p>
      <w:pPr>
        <w:spacing w:line="240" w:lineRule="auto" w:before="6"/>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405"/>
        <w:gridCol w:w="2389"/>
        <w:gridCol w:w="2390"/>
        <w:gridCol w:w="2390"/>
      </w:tblGrid>
      <w:tr>
        <w:trPr>
          <w:trHeight w:val="510"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报告期间</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关键管理人员人数</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在本公司领取报酬人数</w:t>
            </w:r>
          </w:p>
        </w:tc>
        <w:tc>
          <w:tcPr>
            <w:tcW w:w="2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报酬总额(万元)</w:t>
            </w:r>
          </w:p>
        </w:tc>
      </w:tr>
      <w:tr>
        <w:trPr>
          <w:trHeight w:val="510"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人</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人</w:t>
            </w:r>
          </w:p>
        </w:tc>
        <w:tc>
          <w:tcPr>
            <w:tcW w:w="2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181.37</w:t>
            </w:r>
          </w:p>
        </w:tc>
      </w:tr>
      <w:tr>
        <w:trPr>
          <w:trHeight w:val="510"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人</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人</w:t>
            </w:r>
          </w:p>
        </w:tc>
        <w:tc>
          <w:tcPr>
            <w:tcW w:w="2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167.03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35"/>
        <w:ind w:left="1100" w:right="724" w:firstLine="0"/>
        <w:jc w:val="left"/>
        <w:rPr>
          <w:rFonts w:ascii="黑体" w:hAnsi="黑体" w:cs="黑体" w:eastAsia="黑体" w:hint="default"/>
          <w:sz w:val="21"/>
          <w:szCs w:val="21"/>
        </w:rPr>
      </w:pPr>
      <w:r>
        <w:rPr>
          <w:rFonts w:ascii="黑体" w:hAnsi="黑体" w:cs="黑体" w:eastAsia="黑体" w:hint="default"/>
          <w:b/>
          <w:bCs/>
          <w:sz w:val="21"/>
          <w:szCs w:val="21"/>
        </w:rPr>
        <w:t>七、或有事项</w:t>
      </w:r>
      <w:r>
        <w:rPr>
          <w:rFonts w:ascii="黑体" w:hAnsi="黑体" w:cs="黑体" w:eastAsia="黑体" w:hint="default"/>
          <w:sz w:val="21"/>
          <w:szCs w:val="21"/>
        </w:rPr>
      </w:r>
    </w:p>
    <w:p>
      <w:pPr>
        <w:spacing w:line="367" w:lineRule="auto" w:before="145"/>
        <w:ind w:left="680" w:right="839" w:firstLine="420"/>
        <w:jc w:val="left"/>
        <w:rPr>
          <w:rFonts w:ascii="宋体" w:hAnsi="宋体" w:cs="宋体" w:eastAsia="宋体" w:hint="default"/>
          <w:sz w:val="21"/>
          <w:szCs w:val="21"/>
        </w:rPr>
      </w:pPr>
      <w:r>
        <w:rPr>
          <w:rFonts w:ascii="宋体" w:hAnsi="宋体" w:cs="宋体" w:eastAsia="宋体" w:hint="default"/>
          <w:sz w:val="21"/>
          <w:szCs w:val="21"/>
        </w:rPr>
        <w:t>（一）2007</w:t>
      </w:r>
      <w:r>
        <w:rPr>
          <w:rFonts w:ascii="宋体" w:hAnsi="宋体" w:cs="宋体" w:eastAsia="宋体" w:hint="default"/>
          <w:spacing w:val="-53"/>
          <w:sz w:val="21"/>
          <w:szCs w:val="21"/>
        </w:rPr>
        <w:t> </w:t>
      </w:r>
      <w:r>
        <w:rPr>
          <w:rFonts w:ascii="宋体" w:hAnsi="宋体" w:cs="宋体" w:eastAsia="宋体" w:hint="default"/>
          <w:sz w:val="21"/>
          <w:szCs w:val="21"/>
        </w:rPr>
        <w:t>年本公司购买南京二机数控车床有限责任公司一批机械设备，合同总价款</w:t>
      </w:r>
      <w:r>
        <w:rPr>
          <w:rFonts w:ascii="宋体" w:hAnsi="宋体" w:cs="宋体" w:eastAsia="宋体" w:hint="default"/>
          <w:sz w:val="21"/>
          <w:szCs w:val="21"/>
        </w:rPr>
        <w:t> 632</w:t>
      </w:r>
      <w:r>
        <w:rPr>
          <w:rFonts w:ascii="宋体" w:hAnsi="宋体" w:cs="宋体" w:eastAsia="宋体" w:hint="default"/>
          <w:spacing w:val="-53"/>
          <w:sz w:val="21"/>
          <w:szCs w:val="21"/>
        </w:rPr>
        <w:t> </w:t>
      </w:r>
      <w:r>
        <w:rPr>
          <w:rFonts w:ascii="宋体" w:hAnsi="宋体" w:cs="宋体" w:eastAsia="宋体" w:hint="default"/>
          <w:sz w:val="21"/>
          <w:szCs w:val="21"/>
        </w:rPr>
        <w:t>万元，本公司已支付</w:t>
      </w:r>
      <w:r>
        <w:rPr>
          <w:rFonts w:ascii="宋体" w:hAnsi="宋体" w:cs="宋体" w:eastAsia="宋体" w:hint="default"/>
          <w:spacing w:val="-54"/>
          <w:sz w:val="21"/>
          <w:szCs w:val="21"/>
        </w:rPr>
        <w:t> </w:t>
      </w:r>
      <w:r>
        <w:rPr>
          <w:rFonts w:ascii="宋体" w:hAnsi="宋体" w:cs="宋体" w:eastAsia="宋体" w:hint="default"/>
          <w:sz w:val="21"/>
          <w:szCs w:val="21"/>
        </w:rPr>
        <w:t>438.60</w:t>
      </w:r>
      <w:r>
        <w:rPr>
          <w:rFonts w:ascii="宋体" w:hAnsi="宋体" w:cs="宋体" w:eastAsia="宋体" w:hint="default"/>
          <w:spacing w:val="-53"/>
          <w:sz w:val="21"/>
          <w:szCs w:val="21"/>
        </w:rPr>
        <w:t> </w:t>
      </w:r>
      <w:r>
        <w:rPr>
          <w:rFonts w:ascii="宋体" w:hAnsi="宋体" w:cs="宋体" w:eastAsia="宋体" w:hint="default"/>
          <w:sz w:val="21"/>
          <w:szCs w:val="21"/>
        </w:rPr>
        <w:t>万元。2010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日南京二机数控车床有限责任公司起</w:t>
      </w:r>
    </w:p>
    <w:p>
      <w:pPr>
        <w:spacing w:before="34"/>
        <w:ind w:left="680" w:right="0" w:firstLine="0"/>
        <w:jc w:val="left"/>
        <w:rPr>
          <w:rFonts w:ascii="宋体" w:hAnsi="宋体" w:cs="宋体" w:eastAsia="宋体" w:hint="default"/>
          <w:sz w:val="21"/>
          <w:szCs w:val="21"/>
        </w:rPr>
      </w:pPr>
      <w:r>
        <w:rPr>
          <w:rFonts w:ascii="宋体" w:hAnsi="宋体" w:cs="宋体" w:eastAsia="宋体" w:hint="default"/>
          <w:spacing w:val="-1"/>
          <w:sz w:val="21"/>
          <w:szCs w:val="21"/>
        </w:rPr>
        <w:t>诉本公司要求支付余</w:t>
      </w:r>
      <w:r>
        <w:rPr>
          <w:rFonts w:ascii="宋体" w:hAnsi="宋体" w:cs="宋体" w:eastAsia="宋体" w:hint="default"/>
          <w:sz w:val="21"/>
          <w:szCs w:val="21"/>
        </w:rPr>
        <w:t>款</w:t>
      </w:r>
      <w:r>
        <w:rPr>
          <w:rFonts w:ascii="宋体" w:hAnsi="宋体" w:cs="宋体" w:eastAsia="宋体" w:hint="default"/>
          <w:spacing w:val="-53"/>
          <w:sz w:val="21"/>
          <w:szCs w:val="21"/>
        </w:rPr>
        <w:t> </w:t>
      </w:r>
      <w:r>
        <w:rPr>
          <w:rFonts w:ascii="宋体" w:hAnsi="宋体" w:cs="宋体" w:eastAsia="宋体" w:hint="default"/>
          <w:spacing w:val="-1"/>
          <w:sz w:val="21"/>
          <w:szCs w:val="21"/>
        </w:rPr>
        <w:t>193.4</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万元</w:t>
      </w:r>
      <w:r>
        <w:rPr>
          <w:rFonts w:ascii="宋体" w:hAnsi="宋体" w:cs="宋体" w:eastAsia="宋体" w:hint="default"/>
          <w:spacing w:val="-2"/>
          <w:sz w:val="21"/>
          <w:szCs w:val="21"/>
        </w:rPr>
        <w:t>及</w:t>
      </w:r>
      <w:r>
        <w:rPr>
          <w:rFonts w:ascii="宋体" w:hAnsi="宋体" w:cs="宋体" w:eastAsia="宋体" w:hint="default"/>
          <w:spacing w:val="-1"/>
          <w:sz w:val="21"/>
          <w:szCs w:val="21"/>
        </w:rPr>
        <w:t>延期付款利息</w:t>
      </w:r>
      <w:r>
        <w:rPr>
          <w:rFonts w:ascii="宋体" w:hAnsi="宋体" w:cs="宋体" w:eastAsia="宋体" w:hint="default"/>
          <w:spacing w:val="-94"/>
          <w:sz w:val="21"/>
          <w:szCs w:val="21"/>
        </w:rPr>
        <w:t>。</w:t>
      </w:r>
      <w:r>
        <w:rPr>
          <w:rFonts w:ascii="宋体" w:hAnsi="宋体" w:cs="宋体" w:eastAsia="宋体" w:hint="default"/>
          <w:sz w:val="21"/>
          <w:szCs w:val="21"/>
        </w:rPr>
        <w:t>因购买的上述机械设备存在质量问题，</w:t>
      </w:r>
    </w:p>
    <w:p>
      <w:pPr>
        <w:spacing w:after="0"/>
        <w:jc w:val="left"/>
        <w:rPr>
          <w:rFonts w:ascii="宋体" w:hAnsi="宋体" w:cs="宋体" w:eastAsia="宋体" w:hint="default"/>
          <w:sz w:val="21"/>
          <w:szCs w:val="21"/>
        </w:rPr>
        <w:sectPr>
          <w:pgSz w:w="11910" w:h="16840"/>
          <w:pgMar w:header="851" w:footer="1041" w:top="1180" w:bottom="1240" w:left="1120" w:right="960"/>
        </w:sectPr>
      </w:pPr>
    </w:p>
    <w:p>
      <w:pPr>
        <w:spacing w:line="240" w:lineRule="auto" w:before="9"/>
        <w:rPr>
          <w:rFonts w:ascii="宋体" w:hAnsi="宋体" w:cs="宋体" w:eastAsia="宋体" w:hint="default"/>
          <w:sz w:val="24"/>
          <w:szCs w:val="24"/>
        </w:rPr>
      </w:pPr>
    </w:p>
    <w:p>
      <w:pPr>
        <w:spacing w:before="35"/>
        <w:ind w:left="140" w:right="0" w:firstLine="0"/>
        <w:jc w:val="both"/>
        <w:rPr>
          <w:rFonts w:ascii="宋体" w:hAnsi="宋体" w:cs="宋体" w:eastAsia="宋体" w:hint="default"/>
          <w:sz w:val="21"/>
          <w:szCs w:val="21"/>
        </w:rPr>
      </w:pPr>
      <w:r>
        <w:rPr>
          <w:rFonts w:ascii="宋体" w:hAnsi="宋体" w:cs="宋体" w:eastAsia="宋体" w:hint="default"/>
          <w:spacing w:val="-1"/>
          <w:sz w:val="21"/>
          <w:szCs w:val="21"/>
        </w:rPr>
        <w:t>本公司</w:t>
      </w:r>
      <w:r>
        <w:rPr>
          <w:rFonts w:ascii="宋体" w:hAnsi="宋体" w:cs="宋体" w:eastAsia="宋体" w:hint="default"/>
          <w:sz w:val="21"/>
          <w:szCs w:val="21"/>
        </w:rPr>
        <w:t>于</w:t>
      </w:r>
      <w:r>
        <w:rPr>
          <w:rFonts w:ascii="宋体" w:hAnsi="宋体" w:cs="宋体" w:eastAsia="宋体" w:hint="default"/>
          <w:spacing w:val="-68"/>
          <w:sz w:val="21"/>
          <w:szCs w:val="21"/>
        </w:rPr>
        <w:t> </w:t>
      </w:r>
      <w:r>
        <w:rPr>
          <w:rFonts w:ascii="宋体" w:hAnsi="宋体" w:cs="宋体" w:eastAsia="宋体" w:hint="default"/>
          <w:spacing w:val="-1"/>
          <w:sz w:val="21"/>
          <w:szCs w:val="21"/>
        </w:rPr>
        <w:t>201</w:t>
      </w:r>
      <w:r>
        <w:rPr>
          <w:rFonts w:ascii="宋体" w:hAnsi="宋体" w:cs="宋体" w:eastAsia="宋体" w:hint="default"/>
          <w:sz w:val="21"/>
          <w:szCs w:val="21"/>
        </w:rPr>
        <w:t>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pacing w:val="-1"/>
          <w:sz w:val="21"/>
          <w:szCs w:val="21"/>
        </w:rPr>
        <w:t>日反诉南京二机数控车床有限责任公司</w:t>
      </w:r>
      <w:r>
        <w:rPr>
          <w:rFonts w:ascii="宋体" w:hAnsi="宋体" w:cs="宋体" w:eastAsia="宋体" w:hint="default"/>
          <w:spacing w:val="-104"/>
          <w:sz w:val="21"/>
          <w:szCs w:val="21"/>
        </w:rPr>
        <w:t>，</w:t>
      </w:r>
      <w:r>
        <w:rPr>
          <w:rFonts w:ascii="宋体" w:hAnsi="宋体" w:cs="宋体" w:eastAsia="宋体" w:hint="default"/>
          <w:sz w:val="21"/>
          <w:szCs w:val="21"/>
        </w:rPr>
        <w:t>要求</w:t>
      </w:r>
      <w:r>
        <w:rPr>
          <w:rFonts w:ascii="宋体" w:hAnsi="宋体" w:cs="宋体" w:eastAsia="宋体" w:hint="default"/>
          <w:spacing w:val="-2"/>
          <w:sz w:val="21"/>
          <w:szCs w:val="21"/>
        </w:rPr>
        <w:t>退</w:t>
      </w:r>
      <w:r>
        <w:rPr>
          <w:rFonts w:ascii="宋体" w:hAnsi="宋体" w:cs="宋体" w:eastAsia="宋体" w:hint="default"/>
          <w:sz w:val="21"/>
          <w:szCs w:val="21"/>
        </w:rPr>
        <w:t>还不合格机械设</w:t>
      </w:r>
      <w:r>
        <w:rPr>
          <w:rFonts w:ascii="宋体" w:hAnsi="宋体" w:cs="宋体" w:eastAsia="宋体" w:hint="default"/>
          <w:spacing w:val="1"/>
          <w:sz w:val="21"/>
          <w:szCs w:val="21"/>
        </w:rPr>
        <w:t>备</w:t>
      </w:r>
      <w:r>
        <w:rPr>
          <w:rFonts w:ascii="宋体" w:hAnsi="宋体" w:cs="宋体" w:eastAsia="宋体" w:hint="default"/>
          <w:sz w:val="21"/>
          <w:szCs w:val="21"/>
        </w:rPr>
        <w:t>、</w:t>
      </w:r>
    </w:p>
    <w:p>
      <w:pPr>
        <w:spacing w:before="145"/>
        <w:ind w:left="140" w:right="0" w:firstLine="0"/>
        <w:jc w:val="both"/>
        <w:rPr>
          <w:rFonts w:ascii="宋体" w:hAnsi="宋体" w:cs="宋体" w:eastAsia="宋体" w:hint="default"/>
          <w:sz w:val="21"/>
          <w:szCs w:val="21"/>
        </w:rPr>
      </w:pPr>
      <w:r>
        <w:rPr>
          <w:rFonts w:ascii="宋体" w:hAnsi="宋体" w:cs="宋体" w:eastAsia="宋体" w:hint="default"/>
          <w:spacing w:val="-3"/>
          <w:sz w:val="21"/>
          <w:szCs w:val="21"/>
        </w:rPr>
        <w:t>支付所付款项产生的利息及赔偿因设备不合格损耗的物料、人工等费用等。截至</w:t>
      </w:r>
      <w:r>
        <w:rPr>
          <w:rFonts w:ascii="宋体" w:hAnsi="宋体" w:cs="宋体" w:eastAsia="宋体" w:hint="default"/>
          <w:spacing w:val="-44"/>
          <w:sz w:val="21"/>
          <w:szCs w:val="21"/>
        </w:rPr>
        <w:t> </w:t>
      </w: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p>
    <w:p>
      <w:pPr>
        <w:spacing w:before="145"/>
        <w:ind w:left="140" w:right="0"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日，案件正在审理中。</w:t>
      </w:r>
    </w:p>
    <w:p>
      <w:pPr>
        <w:spacing w:line="367" w:lineRule="auto" w:before="145"/>
        <w:ind w:left="140" w:right="216" w:firstLine="420"/>
        <w:jc w:val="both"/>
        <w:rPr>
          <w:rFonts w:ascii="宋体" w:hAnsi="宋体" w:cs="宋体" w:eastAsia="宋体" w:hint="default"/>
          <w:sz w:val="21"/>
          <w:szCs w:val="21"/>
        </w:rPr>
      </w:pPr>
      <w:r>
        <w:rPr>
          <w:rFonts w:ascii="宋体" w:hAnsi="宋体" w:cs="宋体" w:eastAsia="宋体" w:hint="default"/>
          <w:spacing w:val="-4"/>
          <w:sz w:val="21"/>
          <w:szCs w:val="21"/>
        </w:rPr>
        <w:t>（二）2010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月，意大利维雷韦尔贝里有限公司以控股子公司大农实业生产和销售</w:t>
      </w:r>
      <w:r>
        <w:rPr>
          <w:rFonts w:ascii="宋体" w:hAnsi="宋体" w:cs="宋体" w:eastAsia="宋体" w:hint="default"/>
          <w:spacing w:val="-1"/>
          <w:sz w:val="21"/>
          <w:szCs w:val="21"/>
        </w:rPr>
        <w:t> </w:t>
      </w:r>
      <w:r>
        <w:rPr>
          <w:rFonts w:ascii="宋体" w:hAnsi="宋体" w:cs="宋体" w:eastAsia="宋体" w:hint="default"/>
          <w:sz w:val="21"/>
          <w:szCs w:val="21"/>
        </w:rPr>
        <w:t>的型号为</w:t>
      </w:r>
      <w:r>
        <w:rPr>
          <w:rFonts w:ascii="宋体" w:hAnsi="宋体" w:cs="宋体" w:eastAsia="宋体" w:hint="default"/>
          <w:spacing w:val="-49"/>
          <w:sz w:val="21"/>
          <w:szCs w:val="21"/>
        </w:rPr>
        <w:t> </w:t>
      </w:r>
      <w:r>
        <w:rPr>
          <w:rFonts w:ascii="宋体" w:hAnsi="宋体" w:cs="宋体" w:eastAsia="宋体" w:hint="default"/>
          <w:sz w:val="21"/>
          <w:szCs w:val="21"/>
        </w:rPr>
        <w:t>3WA-2022AH、3WA-2022AV</w:t>
      </w:r>
      <w:r>
        <w:rPr>
          <w:rFonts w:ascii="宋体" w:hAnsi="宋体" w:cs="宋体" w:eastAsia="宋体" w:hint="default"/>
          <w:spacing w:val="-48"/>
          <w:sz w:val="21"/>
          <w:szCs w:val="21"/>
        </w:rPr>
        <w:t> </w:t>
      </w:r>
      <w:r>
        <w:rPr>
          <w:rFonts w:ascii="宋体" w:hAnsi="宋体" w:cs="宋体" w:eastAsia="宋体" w:hint="default"/>
          <w:sz w:val="21"/>
          <w:szCs w:val="21"/>
        </w:rPr>
        <w:t>的高压清洗机用泵侵犯其专利权为由向浙江省台州市中</w:t>
      </w:r>
      <w:r>
        <w:rPr>
          <w:rFonts w:ascii="宋体" w:hAnsi="宋体" w:cs="宋体" w:eastAsia="宋体" w:hint="default"/>
          <w:sz w:val="21"/>
          <w:szCs w:val="21"/>
        </w:rPr>
        <w:t> </w:t>
      </w:r>
      <w:r>
        <w:rPr>
          <w:rFonts w:ascii="宋体" w:hAnsi="宋体" w:cs="宋体" w:eastAsia="宋体" w:hint="default"/>
          <w:spacing w:val="-4"/>
          <w:sz w:val="21"/>
          <w:szCs w:val="21"/>
        </w:rPr>
        <w:t>级人民法院提起诉讼，要求大农实业停止该项侵权并赔偿其经济损失共计</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22"/>
          <w:sz w:val="21"/>
          <w:szCs w:val="21"/>
        </w:rPr>
        <w:t>万元，截至</w:t>
      </w:r>
      <w:r>
        <w:rPr>
          <w:rFonts w:ascii="宋体" w:hAnsi="宋体" w:cs="宋体" w:eastAsia="宋体" w:hint="default"/>
          <w:spacing w:val="-58"/>
          <w:sz w:val="21"/>
          <w:szCs w:val="21"/>
        </w:rPr>
        <w:t> </w:t>
      </w:r>
      <w:r>
        <w:rPr>
          <w:rFonts w:ascii="宋体" w:hAnsi="宋体" w:cs="宋体" w:eastAsia="宋体" w:hint="default"/>
          <w:spacing w:val="-1"/>
          <w:sz w:val="21"/>
          <w:szCs w:val="21"/>
        </w:rPr>
        <w:t>2010</w:t>
      </w:r>
    </w:p>
    <w:p>
      <w:pPr>
        <w:spacing w:before="34"/>
        <w:ind w:left="140"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日，案件正在审理中。</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0"/>
        <w:ind w:left="560" w:right="5144" w:firstLine="0"/>
        <w:jc w:val="left"/>
        <w:rPr>
          <w:rFonts w:ascii="黑体" w:hAnsi="黑体" w:cs="黑体" w:eastAsia="黑体" w:hint="default"/>
          <w:sz w:val="21"/>
          <w:szCs w:val="21"/>
        </w:rPr>
      </w:pPr>
      <w:r>
        <w:rPr>
          <w:rFonts w:ascii="黑体" w:hAnsi="黑体" w:cs="黑体" w:eastAsia="黑体" w:hint="default"/>
          <w:b/>
          <w:bCs/>
          <w:sz w:val="21"/>
          <w:szCs w:val="21"/>
        </w:rPr>
        <w:t>八、承诺事项</w:t>
      </w:r>
      <w:r>
        <w:rPr>
          <w:rFonts w:ascii="黑体" w:hAnsi="黑体" w:cs="黑体" w:eastAsia="黑体" w:hint="default"/>
          <w:sz w:val="21"/>
          <w:szCs w:val="21"/>
        </w:rPr>
      </w:r>
    </w:p>
    <w:p>
      <w:pPr>
        <w:spacing w:before="145"/>
        <w:ind w:left="560" w:right="100" w:firstLine="0"/>
        <w:jc w:val="left"/>
        <w:rPr>
          <w:rFonts w:ascii="宋体" w:hAnsi="宋体" w:cs="宋体" w:eastAsia="宋体" w:hint="default"/>
          <w:sz w:val="21"/>
          <w:szCs w:val="21"/>
        </w:rPr>
      </w:pPr>
      <w:r>
        <w:rPr>
          <w:rFonts w:ascii="宋体" w:hAnsi="宋体" w:cs="宋体" w:eastAsia="宋体" w:hint="default"/>
          <w:spacing w:val="8"/>
          <w:sz w:val="21"/>
          <w:szCs w:val="21"/>
        </w:rPr>
        <w:t>截至 </w:t>
      </w:r>
      <w:r>
        <w:rPr>
          <w:rFonts w:ascii="宋体" w:hAnsi="宋体" w:cs="宋体" w:eastAsia="宋体" w:hint="default"/>
          <w:spacing w:val="12"/>
          <w:sz w:val="21"/>
          <w:szCs w:val="21"/>
        </w:rPr>
        <w:t>2010 </w:t>
      </w:r>
      <w:r>
        <w:rPr>
          <w:rFonts w:ascii="宋体" w:hAnsi="宋体" w:cs="宋体" w:eastAsia="宋体" w:hint="default"/>
          <w:sz w:val="21"/>
          <w:szCs w:val="21"/>
        </w:rPr>
        <w:t>年 </w:t>
      </w:r>
      <w:r>
        <w:rPr>
          <w:rFonts w:ascii="宋体" w:hAnsi="宋体" w:cs="宋体" w:eastAsia="宋体" w:hint="default"/>
          <w:spacing w:val="8"/>
          <w:sz w:val="21"/>
          <w:szCs w:val="21"/>
        </w:rPr>
        <w:t>12 </w:t>
      </w:r>
      <w:r>
        <w:rPr>
          <w:rFonts w:ascii="宋体" w:hAnsi="宋体" w:cs="宋体" w:eastAsia="宋体" w:hint="default"/>
          <w:sz w:val="21"/>
          <w:szCs w:val="21"/>
        </w:rPr>
        <w:t>月 </w:t>
      </w:r>
      <w:r>
        <w:rPr>
          <w:rFonts w:ascii="宋体" w:hAnsi="宋体" w:cs="宋体" w:eastAsia="宋体" w:hint="default"/>
          <w:spacing w:val="8"/>
          <w:sz w:val="21"/>
          <w:szCs w:val="21"/>
        </w:rPr>
        <w:t>31 </w:t>
      </w:r>
      <w:r>
        <w:rPr>
          <w:rFonts w:ascii="宋体" w:hAnsi="宋体" w:cs="宋体" w:eastAsia="宋体" w:hint="default"/>
          <w:spacing w:val="15"/>
          <w:sz w:val="21"/>
          <w:szCs w:val="21"/>
        </w:rPr>
        <w:t>日，公司未履行完毕的远期结售汇合约共计</w:t>
      </w:r>
      <w:r>
        <w:rPr>
          <w:rFonts w:ascii="宋体" w:hAnsi="宋体" w:cs="宋体" w:eastAsia="宋体" w:hint="default"/>
          <w:spacing w:val="84"/>
          <w:sz w:val="21"/>
          <w:szCs w:val="21"/>
        </w:rPr>
        <w:t> </w:t>
      </w:r>
      <w:r>
        <w:rPr>
          <w:rFonts w:ascii="宋体" w:hAnsi="宋体" w:cs="宋体" w:eastAsia="宋体" w:hint="default"/>
          <w:spacing w:val="16"/>
          <w:sz w:val="21"/>
          <w:szCs w:val="21"/>
        </w:rPr>
        <w:t>3,970.00</w:t>
      </w:r>
      <w:r>
        <w:rPr>
          <w:rFonts w:ascii="宋体" w:hAnsi="宋体" w:cs="宋体" w:eastAsia="宋体" w:hint="default"/>
          <w:sz w:val="21"/>
          <w:szCs w:val="21"/>
        </w:rPr>
      </w:r>
    </w:p>
    <w:p>
      <w:pPr>
        <w:spacing w:line="367" w:lineRule="auto" w:before="145"/>
        <w:ind w:left="140" w:right="201" w:firstLine="0"/>
        <w:jc w:val="left"/>
        <w:rPr>
          <w:rFonts w:ascii="宋体" w:hAnsi="宋体" w:cs="宋体" w:eastAsia="宋体" w:hint="default"/>
          <w:sz w:val="21"/>
          <w:szCs w:val="21"/>
        </w:rPr>
      </w:pPr>
      <w:r>
        <w:rPr>
          <w:rFonts w:ascii="宋体" w:hAnsi="宋体" w:cs="宋体" w:eastAsia="宋体" w:hint="default"/>
          <w:sz w:val="21"/>
          <w:szCs w:val="21"/>
        </w:rPr>
        <w:t>万美元，期末已按远期汇率计算并确认公允价值变动收益</w:t>
      </w:r>
      <w:r>
        <w:rPr>
          <w:rFonts w:ascii="宋体" w:hAnsi="宋体" w:cs="宋体" w:eastAsia="宋体" w:hint="default"/>
          <w:spacing w:val="-68"/>
          <w:sz w:val="21"/>
          <w:szCs w:val="21"/>
        </w:rPr>
        <w:t> </w:t>
      </w:r>
      <w:r>
        <w:rPr>
          <w:rFonts w:ascii="宋体" w:hAnsi="宋体" w:cs="宋体" w:eastAsia="宋体" w:hint="default"/>
          <w:sz w:val="21"/>
          <w:szCs w:val="21"/>
        </w:rPr>
        <w:t>7,171,420.00</w:t>
      </w:r>
      <w:r>
        <w:rPr>
          <w:rFonts w:ascii="宋体" w:hAnsi="宋体" w:cs="宋体" w:eastAsia="宋体" w:hint="default"/>
          <w:spacing w:val="-68"/>
          <w:sz w:val="21"/>
          <w:szCs w:val="21"/>
        </w:rPr>
        <w:t> </w:t>
      </w:r>
      <w:r>
        <w:rPr>
          <w:rFonts w:ascii="宋体" w:hAnsi="宋体" w:cs="宋体" w:eastAsia="宋体" w:hint="default"/>
          <w:sz w:val="21"/>
          <w:szCs w:val="21"/>
        </w:rPr>
        <w:t>元。计入公允价值</w:t>
      </w:r>
      <w:r>
        <w:rPr>
          <w:rFonts w:ascii="宋体" w:hAnsi="宋体" w:cs="宋体" w:eastAsia="宋体" w:hint="default"/>
          <w:spacing w:val="-1"/>
          <w:sz w:val="21"/>
          <w:szCs w:val="21"/>
        </w:rPr>
        <w:t> </w:t>
      </w:r>
      <w:r>
        <w:rPr>
          <w:rFonts w:ascii="宋体" w:hAnsi="宋体" w:cs="宋体" w:eastAsia="宋体" w:hint="default"/>
          <w:sz w:val="21"/>
          <w:szCs w:val="21"/>
        </w:rPr>
        <w:t>变动损益科目。</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560" w:right="5144" w:firstLine="0"/>
        <w:jc w:val="left"/>
        <w:rPr>
          <w:rFonts w:ascii="黑体" w:hAnsi="黑体" w:cs="黑体" w:eastAsia="黑体" w:hint="default"/>
          <w:sz w:val="21"/>
          <w:szCs w:val="21"/>
        </w:rPr>
      </w:pPr>
      <w:r>
        <w:rPr>
          <w:rFonts w:ascii="黑体" w:hAnsi="黑体" w:cs="黑体" w:eastAsia="黑体" w:hint="default"/>
          <w:b/>
          <w:bCs/>
          <w:sz w:val="21"/>
          <w:szCs w:val="21"/>
        </w:rPr>
        <w:t>九、资产负债表日后事项</w:t>
      </w:r>
      <w:r>
        <w:rPr>
          <w:rFonts w:ascii="黑体" w:hAnsi="黑体" w:cs="黑体" w:eastAsia="黑体" w:hint="default"/>
          <w:sz w:val="21"/>
          <w:szCs w:val="21"/>
        </w:rPr>
      </w:r>
    </w:p>
    <w:p>
      <w:pPr>
        <w:spacing w:line="240" w:lineRule="auto" w:before="3"/>
        <w:rPr>
          <w:rFonts w:ascii="黑体" w:hAnsi="黑体" w:cs="黑体" w:eastAsia="黑体" w:hint="default"/>
          <w:b/>
          <w:bCs/>
          <w:sz w:val="20"/>
          <w:szCs w:val="20"/>
        </w:rPr>
      </w:pPr>
    </w:p>
    <w:p>
      <w:pPr>
        <w:spacing w:before="0"/>
        <w:ind w:left="560" w:right="201" w:firstLine="0"/>
        <w:jc w:val="left"/>
        <w:rPr>
          <w:rFonts w:ascii="宋体" w:hAnsi="宋体" w:cs="宋体" w:eastAsia="宋体" w:hint="default"/>
          <w:sz w:val="21"/>
          <w:szCs w:val="21"/>
        </w:rPr>
      </w:pPr>
      <w:r>
        <w:rPr>
          <w:rFonts w:ascii="宋体" w:hAnsi="宋体" w:cs="宋体" w:eastAsia="宋体" w:hint="default"/>
          <w:sz w:val="21"/>
          <w:szCs w:val="21"/>
        </w:rPr>
        <w:t>（一）资产负债表日后利润分配情况说明</w:t>
      </w:r>
    </w:p>
    <w:p>
      <w:pPr>
        <w:spacing w:before="145"/>
        <w:ind w:left="560" w:right="201"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17</w:t>
      </w:r>
      <w:r>
        <w:rPr>
          <w:rFonts w:ascii="宋体" w:hAnsi="宋体" w:cs="宋体" w:eastAsia="宋体" w:hint="default"/>
          <w:spacing w:val="-7"/>
          <w:sz w:val="21"/>
          <w:szCs w:val="21"/>
        </w:rPr>
        <w:t> </w:t>
      </w:r>
      <w:r>
        <w:rPr>
          <w:rFonts w:ascii="宋体" w:hAnsi="宋体" w:cs="宋体" w:eastAsia="宋体" w:hint="default"/>
          <w:sz w:val="21"/>
          <w:szCs w:val="21"/>
        </w:rPr>
        <w:t>日公司董事会二届三十次会议通过的</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7"/>
          <w:sz w:val="21"/>
          <w:szCs w:val="21"/>
        </w:rPr>
        <w:t> </w:t>
      </w:r>
      <w:r>
        <w:rPr>
          <w:rFonts w:ascii="宋体" w:hAnsi="宋体" w:cs="宋体" w:eastAsia="宋体" w:hint="default"/>
          <w:sz w:val="21"/>
          <w:szCs w:val="21"/>
        </w:rPr>
        <w:t>年度利润分配预案，</w:t>
      </w:r>
    </w:p>
    <w:p>
      <w:pPr>
        <w:spacing w:line="472" w:lineRule="auto" w:before="145"/>
        <w:ind w:left="560" w:right="2247" w:hanging="420"/>
        <w:jc w:val="left"/>
        <w:rPr>
          <w:rFonts w:ascii="宋体" w:hAnsi="宋体" w:cs="宋体" w:eastAsia="宋体" w:hint="default"/>
          <w:sz w:val="21"/>
          <w:szCs w:val="21"/>
        </w:rPr>
      </w:pPr>
      <w:r>
        <w:rPr>
          <w:rFonts w:ascii="宋体" w:hAnsi="宋体" w:cs="宋体" w:eastAsia="宋体" w:hint="default"/>
          <w:sz w:val="21"/>
          <w:szCs w:val="21"/>
        </w:rPr>
        <w:t>公司2010</w:t>
      </w:r>
      <w:r>
        <w:rPr>
          <w:rFonts w:ascii="宋体" w:hAnsi="宋体" w:cs="宋体" w:eastAsia="宋体" w:hint="default"/>
          <w:spacing w:val="-3"/>
          <w:sz w:val="21"/>
          <w:szCs w:val="21"/>
        </w:rPr>
        <w:t> </w:t>
      </w:r>
      <w:r>
        <w:rPr>
          <w:rFonts w:ascii="宋体" w:hAnsi="宋体" w:cs="宋体" w:eastAsia="宋体" w:hint="default"/>
          <w:sz w:val="21"/>
          <w:szCs w:val="21"/>
        </w:rPr>
        <w:t>年度不进行利润分配,也不进行资本公积金转增股本。</w:t>
      </w:r>
      <w:r>
        <w:rPr>
          <w:rFonts w:ascii="宋体" w:hAnsi="宋体" w:cs="宋体" w:eastAsia="宋体" w:hint="default"/>
          <w:sz w:val="21"/>
          <w:szCs w:val="21"/>
        </w:rPr>
        <w:t> (二)</w:t>
      </w:r>
      <w:r>
        <w:rPr>
          <w:rFonts w:ascii="宋体" w:hAnsi="宋体" w:cs="宋体" w:eastAsia="宋体" w:hint="default"/>
          <w:spacing w:val="-2"/>
          <w:sz w:val="21"/>
          <w:szCs w:val="21"/>
        </w:rPr>
        <w:t> </w:t>
      </w:r>
      <w:r>
        <w:rPr>
          <w:rFonts w:ascii="宋体" w:hAnsi="宋体" w:cs="宋体" w:eastAsia="宋体" w:hint="default"/>
          <w:sz w:val="21"/>
          <w:szCs w:val="21"/>
        </w:rPr>
        <w:t>重要的资产负债表日后事项说明</w:t>
      </w:r>
    </w:p>
    <w:p>
      <w:pPr>
        <w:spacing w:before="61"/>
        <w:ind w:left="560" w:right="10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根据公司董事会审批决定，公司出资设立全资子公司温岭利欧园林机械有限公司，</w:t>
      </w:r>
    </w:p>
    <w:p>
      <w:pPr>
        <w:spacing w:before="145"/>
        <w:ind w:left="140" w:right="0" w:firstLine="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日办妥工商设立登记手续，并取得注册号为</w:t>
      </w:r>
      <w:r>
        <w:rPr>
          <w:rFonts w:ascii="宋体" w:hAnsi="宋体" w:cs="宋体" w:eastAsia="宋体" w:hint="default"/>
          <w:spacing w:val="-52"/>
          <w:sz w:val="21"/>
          <w:szCs w:val="21"/>
        </w:rPr>
        <w:t> </w:t>
      </w:r>
      <w:r>
        <w:rPr>
          <w:rFonts w:ascii="宋体" w:hAnsi="宋体" w:cs="宋体" w:eastAsia="宋体" w:hint="default"/>
          <w:sz w:val="21"/>
          <w:szCs w:val="21"/>
        </w:rPr>
        <w:t>331081100142500</w:t>
      </w:r>
      <w:r>
        <w:rPr>
          <w:rFonts w:ascii="宋体" w:hAnsi="宋体" w:cs="宋体" w:eastAsia="宋体" w:hint="default"/>
          <w:spacing w:val="-52"/>
          <w:sz w:val="21"/>
          <w:szCs w:val="21"/>
        </w:rPr>
        <w:t> </w:t>
      </w:r>
      <w:r>
        <w:rPr>
          <w:rFonts w:ascii="宋体" w:hAnsi="宋体" w:cs="宋体" w:eastAsia="宋体" w:hint="default"/>
          <w:sz w:val="21"/>
          <w:szCs w:val="21"/>
        </w:rPr>
        <w:t>的《企业法</w:t>
      </w:r>
    </w:p>
    <w:p>
      <w:pPr>
        <w:spacing w:before="145"/>
        <w:ind w:left="140" w:right="0" w:firstLine="0"/>
        <w:jc w:val="both"/>
        <w:rPr>
          <w:rFonts w:ascii="宋体" w:hAnsi="宋体" w:cs="宋体" w:eastAsia="宋体" w:hint="default"/>
          <w:sz w:val="21"/>
          <w:szCs w:val="21"/>
        </w:rPr>
      </w:pPr>
      <w:r>
        <w:rPr>
          <w:rFonts w:ascii="宋体" w:hAnsi="宋体" w:cs="宋体" w:eastAsia="宋体" w:hint="default"/>
          <w:spacing w:val="-5"/>
          <w:sz w:val="21"/>
          <w:szCs w:val="21"/>
        </w:rPr>
        <w:t>人营业执照》。该公司注册资本</w:t>
      </w:r>
      <w:r>
        <w:rPr>
          <w:rFonts w:ascii="宋体" w:hAnsi="宋体" w:cs="宋体" w:eastAsia="宋体" w:hint="default"/>
          <w:spacing w:val="-67"/>
          <w:sz w:val="21"/>
          <w:szCs w:val="21"/>
        </w:rPr>
        <w:t> </w:t>
      </w:r>
      <w:r>
        <w:rPr>
          <w:rFonts w:ascii="宋体" w:hAnsi="宋体" w:cs="宋体" w:eastAsia="宋体" w:hint="default"/>
          <w:sz w:val="21"/>
          <w:szCs w:val="21"/>
        </w:rPr>
        <w:t>1,369</w:t>
      </w:r>
      <w:r>
        <w:rPr>
          <w:rFonts w:ascii="宋体" w:hAnsi="宋体" w:cs="宋体" w:eastAsia="宋体" w:hint="default"/>
          <w:spacing w:val="-67"/>
          <w:sz w:val="21"/>
          <w:szCs w:val="21"/>
        </w:rPr>
        <w:t> </w:t>
      </w:r>
      <w:r>
        <w:rPr>
          <w:rFonts w:ascii="宋体" w:hAnsi="宋体" w:cs="宋体" w:eastAsia="宋体" w:hint="default"/>
          <w:sz w:val="21"/>
          <w:szCs w:val="21"/>
        </w:rPr>
        <w:t>万元，上述出资业经上台州开元会计师事务所所审验</w:t>
      </w:r>
    </w:p>
    <w:p>
      <w:pPr>
        <w:spacing w:before="145"/>
        <w:ind w:left="140" w:right="0" w:firstLine="0"/>
        <w:jc w:val="both"/>
        <w:rPr>
          <w:rFonts w:ascii="宋体" w:hAnsi="宋体" w:cs="宋体" w:eastAsia="宋体" w:hint="default"/>
          <w:sz w:val="21"/>
          <w:szCs w:val="21"/>
        </w:rPr>
      </w:pPr>
      <w:r>
        <w:rPr>
          <w:rFonts w:ascii="宋体" w:hAnsi="宋体" w:cs="宋体" w:eastAsia="宋体" w:hint="default"/>
          <w:sz w:val="21"/>
          <w:szCs w:val="21"/>
        </w:rPr>
        <w:t>并由其出具台开会验〔2011〕第</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号《验资报告》。</w:t>
      </w:r>
    </w:p>
    <w:p>
      <w:pPr>
        <w:spacing w:line="367" w:lineRule="auto" w:before="145"/>
        <w:ind w:left="140" w:right="102"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日，根据公司与长沙天鹅工业泵股份有限公司（以下简称天鹅泵业）</w:t>
      </w:r>
      <w:r>
        <w:rPr>
          <w:rFonts w:ascii="宋体" w:hAnsi="宋体" w:cs="宋体" w:eastAsia="宋体" w:hint="default"/>
          <w:sz w:val="21"/>
          <w:szCs w:val="21"/>
        </w:rPr>
        <w:t> </w:t>
      </w:r>
      <w:r>
        <w:rPr>
          <w:rFonts w:ascii="宋体" w:hAnsi="宋体" w:cs="宋体" w:eastAsia="宋体" w:hint="default"/>
          <w:spacing w:val="-3"/>
          <w:sz w:val="21"/>
          <w:szCs w:val="21"/>
        </w:rPr>
        <w:t>股东长沙瑞鹅投资管理有限公司及欧亚云等九名自然人于签署的《浙江利欧股份有限公司与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欧亚云等十方关于发行股份购买资产协议》及公司与自然人股东欧亚云签署的《关于长沙天</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鹅工业泵股份有限公司之股份转让协议》，经公司第二届第二十八次董事会会议审议通过， 并经公司</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日的</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年第一次临时股东大会审议批准。</w:t>
      </w:r>
    </w:p>
    <w:p>
      <w:pPr>
        <w:spacing w:before="34"/>
        <w:ind w:left="560" w:right="100" w:firstLine="0"/>
        <w:jc w:val="left"/>
        <w:rPr>
          <w:rFonts w:ascii="宋体" w:hAnsi="宋体" w:cs="宋体" w:eastAsia="宋体" w:hint="default"/>
          <w:sz w:val="21"/>
          <w:szCs w:val="21"/>
        </w:rPr>
      </w:pPr>
      <w:r>
        <w:rPr>
          <w:rFonts w:ascii="宋体" w:hAnsi="宋体" w:cs="宋体" w:eastAsia="宋体" w:hint="default"/>
          <w:sz w:val="21"/>
          <w:szCs w:val="21"/>
        </w:rPr>
        <w:t>公司将以</w:t>
      </w:r>
      <w:r>
        <w:rPr>
          <w:rFonts w:ascii="宋体" w:hAnsi="宋体" w:cs="宋体" w:eastAsia="宋体" w:hint="default"/>
          <w:spacing w:val="-56"/>
          <w:sz w:val="21"/>
          <w:szCs w:val="21"/>
        </w:rPr>
        <w:t> </w:t>
      </w:r>
      <w:r>
        <w:rPr>
          <w:rFonts w:ascii="宋体" w:hAnsi="宋体" w:cs="宋体" w:eastAsia="宋体" w:hint="default"/>
          <w:sz w:val="21"/>
          <w:szCs w:val="21"/>
        </w:rPr>
        <w:t>14.58</w:t>
      </w:r>
      <w:r>
        <w:rPr>
          <w:rFonts w:ascii="宋体" w:hAnsi="宋体" w:cs="宋体" w:eastAsia="宋体" w:hint="default"/>
          <w:spacing w:val="-55"/>
          <w:sz w:val="21"/>
          <w:szCs w:val="21"/>
        </w:rPr>
        <w:t> </w:t>
      </w:r>
      <w:r>
        <w:rPr>
          <w:rFonts w:ascii="宋体" w:hAnsi="宋体" w:cs="宋体" w:eastAsia="宋体" w:hint="default"/>
          <w:sz w:val="21"/>
          <w:szCs w:val="21"/>
        </w:rPr>
        <w:t>元/股的价格向长沙瑞鹅投资管理有限公司及欧亚云等九名自然人非公</w:t>
      </w:r>
    </w:p>
    <w:p>
      <w:pPr>
        <w:spacing w:line="367" w:lineRule="auto" w:before="145"/>
        <w:ind w:left="140" w:right="215" w:firstLine="0"/>
        <w:jc w:val="both"/>
        <w:rPr>
          <w:rFonts w:ascii="宋体" w:hAnsi="宋体" w:cs="宋体" w:eastAsia="宋体" w:hint="default"/>
          <w:sz w:val="21"/>
          <w:szCs w:val="21"/>
        </w:rPr>
      </w:pPr>
      <w:r>
        <w:rPr>
          <w:rFonts w:ascii="宋体" w:hAnsi="宋体" w:cs="宋体" w:eastAsia="宋体" w:hint="default"/>
          <w:sz w:val="21"/>
          <w:szCs w:val="21"/>
        </w:rPr>
        <w:t>开发行不超过</w:t>
      </w:r>
      <w:r>
        <w:rPr>
          <w:rFonts w:ascii="宋体" w:hAnsi="宋体" w:cs="宋体" w:eastAsia="宋体" w:hint="default"/>
          <w:spacing w:val="-41"/>
          <w:sz w:val="21"/>
          <w:szCs w:val="21"/>
        </w:rPr>
        <w:t> </w:t>
      </w:r>
      <w:r>
        <w:rPr>
          <w:rFonts w:ascii="宋体" w:hAnsi="宋体" w:cs="宋体" w:eastAsia="宋体" w:hint="default"/>
          <w:sz w:val="21"/>
          <w:szCs w:val="21"/>
        </w:rPr>
        <w:t>2,000</w:t>
      </w:r>
      <w:r>
        <w:rPr>
          <w:rFonts w:ascii="宋体" w:hAnsi="宋体" w:cs="宋体" w:eastAsia="宋体" w:hint="default"/>
          <w:spacing w:val="-40"/>
          <w:sz w:val="21"/>
          <w:szCs w:val="21"/>
        </w:rPr>
        <w:t> </w:t>
      </w:r>
      <w:r>
        <w:rPr>
          <w:rFonts w:ascii="宋体" w:hAnsi="宋体" w:cs="宋体" w:eastAsia="宋体" w:hint="default"/>
          <w:spacing w:val="-4"/>
          <w:sz w:val="21"/>
          <w:szCs w:val="21"/>
        </w:rPr>
        <w:t>万股的股份，用于收购长沙瑞鹅投资管理有限公司及欧亚云等九名自然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人合计持有的天鹅泵业</w:t>
      </w:r>
      <w:r>
        <w:rPr>
          <w:rFonts w:ascii="宋体" w:hAnsi="宋体" w:cs="宋体" w:eastAsia="宋体" w:hint="default"/>
          <w:spacing w:val="-54"/>
          <w:sz w:val="21"/>
          <w:szCs w:val="21"/>
        </w:rPr>
        <w:t> </w:t>
      </w:r>
      <w:r>
        <w:rPr>
          <w:rFonts w:ascii="宋体" w:hAnsi="宋体" w:cs="宋体" w:eastAsia="宋体" w:hint="default"/>
          <w:sz w:val="21"/>
          <w:szCs w:val="21"/>
        </w:rPr>
        <w:t>92.61%的股份。同时公司将以现金方式收购自然人欧亚云所持有天</w:t>
      </w:r>
      <w:r>
        <w:rPr>
          <w:rFonts w:ascii="宋体" w:hAnsi="宋体" w:cs="宋体" w:eastAsia="宋体" w:hint="default"/>
          <w:sz w:val="21"/>
          <w:szCs w:val="21"/>
        </w:rPr>
        <w:t> 鹅泵业其余</w:t>
      </w:r>
      <w:r>
        <w:rPr>
          <w:rFonts w:ascii="宋体" w:hAnsi="宋体" w:cs="宋体" w:eastAsia="宋体" w:hint="default"/>
          <w:spacing w:val="-67"/>
          <w:sz w:val="21"/>
          <w:szCs w:val="21"/>
        </w:rPr>
        <w:t> </w:t>
      </w:r>
      <w:r>
        <w:rPr>
          <w:rFonts w:ascii="宋体" w:hAnsi="宋体" w:cs="宋体" w:eastAsia="宋体" w:hint="default"/>
          <w:sz w:val="21"/>
          <w:szCs w:val="21"/>
        </w:rPr>
        <w:t>7.39%的股份，总价款不超过</w:t>
      </w:r>
      <w:r>
        <w:rPr>
          <w:rFonts w:ascii="宋体" w:hAnsi="宋体" w:cs="宋体" w:eastAsia="宋体" w:hint="default"/>
          <w:spacing w:val="-67"/>
          <w:sz w:val="21"/>
          <w:szCs w:val="21"/>
        </w:rPr>
        <w:t> </w:t>
      </w:r>
      <w:r>
        <w:rPr>
          <w:rFonts w:ascii="宋体" w:hAnsi="宋体" w:cs="宋体" w:eastAsia="宋体" w:hint="default"/>
          <w:sz w:val="21"/>
          <w:szCs w:val="21"/>
        </w:rPr>
        <w:t>2,300</w:t>
      </w:r>
      <w:r>
        <w:rPr>
          <w:rFonts w:ascii="宋体" w:hAnsi="宋体" w:cs="宋体" w:eastAsia="宋体" w:hint="default"/>
          <w:spacing w:val="-67"/>
          <w:sz w:val="21"/>
          <w:szCs w:val="21"/>
        </w:rPr>
        <w:t> </w:t>
      </w:r>
      <w:r>
        <w:rPr>
          <w:rFonts w:ascii="宋体" w:hAnsi="宋体" w:cs="宋体" w:eastAsia="宋体" w:hint="default"/>
          <w:sz w:val="21"/>
          <w:szCs w:val="21"/>
        </w:rPr>
        <w:t>万元。收购完成后，公司将持有天鹅股份公</w:t>
      </w:r>
      <w:r>
        <w:rPr>
          <w:rFonts w:ascii="宋体" w:hAnsi="宋体" w:cs="宋体" w:eastAsia="宋体" w:hint="default"/>
          <w:sz w:val="21"/>
          <w:szCs w:val="21"/>
        </w:rPr>
        <w:t> 司</w:t>
      </w:r>
      <w:r>
        <w:rPr>
          <w:rFonts w:ascii="宋体" w:hAnsi="宋体" w:cs="宋体" w:eastAsia="宋体" w:hint="default"/>
          <w:spacing w:val="-55"/>
          <w:sz w:val="21"/>
          <w:szCs w:val="21"/>
        </w:rPr>
        <w:t> </w:t>
      </w:r>
      <w:r>
        <w:rPr>
          <w:rFonts w:ascii="宋体" w:hAnsi="宋体" w:cs="宋体" w:eastAsia="宋体" w:hint="default"/>
          <w:sz w:val="21"/>
          <w:szCs w:val="21"/>
        </w:rPr>
        <w:t>100%的股权，公司收购上述股权的价格将以坤元资产评估有限公司评估确认的资产评估</w:t>
      </w:r>
    </w:p>
    <w:p>
      <w:pPr>
        <w:spacing w:after="0" w:line="367" w:lineRule="auto"/>
        <w:jc w:val="both"/>
        <w:rPr>
          <w:rFonts w:ascii="宋体" w:hAnsi="宋体" w:cs="宋体" w:eastAsia="宋体" w:hint="default"/>
          <w:sz w:val="21"/>
          <w:szCs w:val="21"/>
        </w:rPr>
        <w:sectPr>
          <w:pgSz w:w="11910" w:h="16840"/>
          <w:pgMar w:header="851" w:footer="1041" w:top="1180" w:bottom="1240" w:left="1660" w:right="1580"/>
        </w:sectPr>
      </w:pPr>
    </w:p>
    <w:p>
      <w:pPr>
        <w:spacing w:line="240" w:lineRule="auto" w:before="9"/>
        <w:rPr>
          <w:rFonts w:ascii="宋体" w:hAnsi="宋体" w:cs="宋体" w:eastAsia="宋体" w:hint="default"/>
          <w:sz w:val="24"/>
          <w:szCs w:val="24"/>
        </w:rPr>
      </w:pPr>
    </w:p>
    <w:p>
      <w:pPr>
        <w:spacing w:line="367" w:lineRule="auto" w:before="35"/>
        <w:ind w:left="680" w:right="835" w:firstLine="0"/>
        <w:jc w:val="left"/>
        <w:rPr>
          <w:rFonts w:ascii="宋体" w:hAnsi="宋体" w:cs="宋体" w:eastAsia="宋体" w:hint="default"/>
          <w:sz w:val="21"/>
          <w:szCs w:val="21"/>
        </w:rPr>
      </w:pPr>
      <w:r>
        <w:rPr>
          <w:rFonts w:ascii="宋体" w:hAnsi="宋体" w:cs="宋体" w:eastAsia="宋体" w:hint="default"/>
          <w:sz w:val="21"/>
          <w:szCs w:val="21"/>
        </w:rPr>
        <w:t>值为依据（评估基准日为</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日），由双方协商确定。根据上述协议，天鹅泵</w:t>
      </w:r>
      <w:r>
        <w:rPr>
          <w:rFonts w:ascii="宋体" w:hAnsi="宋体" w:cs="宋体" w:eastAsia="宋体" w:hint="default"/>
          <w:sz w:val="21"/>
          <w:szCs w:val="21"/>
        </w:rPr>
        <w:t> 业股东承诺</w:t>
      </w:r>
      <w:r>
        <w:rPr>
          <w:rFonts w:ascii="宋体" w:hAnsi="宋体" w:cs="宋体" w:eastAsia="宋体" w:hint="default"/>
          <w:spacing w:val="-59"/>
          <w:sz w:val="21"/>
          <w:szCs w:val="21"/>
        </w:rPr>
        <w:t> </w:t>
      </w: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年度、2012</w:t>
      </w:r>
      <w:r>
        <w:rPr>
          <w:rFonts w:ascii="宋体" w:hAnsi="宋体" w:cs="宋体" w:eastAsia="宋体" w:hint="default"/>
          <w:spacing w:val="-58"/>
          <w:sz w:val="21"/>
          <w:szCs w:val="21"/>
        </w:rPr>
        <w:t> </w:t>
      </w:r>
      <w:r>
        <w:rPr>
          <w:rFonts w:ascii="宋体" w:hAnsi="宋体" w:cs="宋体" w:eastAsia="宋体" w:hint="default"/>
          <w:sz w:val="21"/>
          <w:szCs w:val="21"/>
        </w:rPr>
        <w:t>年度、2013</w:t>
      </w:r>
      <w:r>
        <w:rPr>
          <w:rFonts w:ascii="宋体" w:hAnsi="宋体" w:cs="宋体" w:eastAsia="宋体" w:hint="default"/>
          <w:spacing w:val="-58"/>
          <w:sz w:val="21"/>
          <w:szCs w:val="21"/>
        </w:rPr>
        <w:t> </w:t>
      </w:r>
      <w:r>
        <w:rPr>
          <w:rFonts w:ascii="宋体" w:hAnsi="宋体" w:cs="宋体" w:eastAsia="宋体" w:hint="default"/>
          <w:sz w:val="21"/>
          <w:szCs w:val="21"/>
        </w:rPr>
        <w:t>年度实现的扣除非经常性损益后的净利润不低于</w:t>
      </w:r>
      <w:r>
        <w:rPr>
          <w:rFonts w:ascii="宋体" w:hAnsi="宋体" w:cs="宋体" w:eastAsia="宋体" w:hint="default"/>
          <w:spacing w:val="-1"/>
          <w:sz w:val="21"/>
          <w:szCs w:val="21"/>
        </w:rPr>
        <w:t> </w:t>
      </w:r>
      <w:r>
        <w:rPr>
          <w:rFonts w:ascii="宋体" w:hAnsi="宋体" w:cs="宋体" w:eastAsia="宋体" w:hint="default"/>
          <w:sz w:val="21"/>
          <w:szCs w:val="21"/>
        </w:rPr>
        <w:t>2,424.31</w:t>
      </w:r>
      <w:r>
        <w:rPr>
          <w:rFonts w:ascii="宋体" w:hAnsi="宋体" w:cs="宋体" w:eastAsia="宋体" w:hint="default"/>
          <w:spacing w:val="-67"/>
          <w:sz w:val="21"/>
          <w:szCs w:val="21"/>
        </w:rPr>
        <w:t> </w:t>
      </w:r>
      <w:r>
        <w:rPr>
          <w:rFonts w:ascii="宋体" w:hAnsi="宋体" w:cs="宋体" w:eastAsia="宋体" w:hint="default"/>
          <w:sz w:val="21"/>
          <w:szCs w:val="21"/>
        </w:rPr>
        <w:t>万元、2,851.64</w:t>
      </w:r>
      <w:r>
        <w:rPr>
          <w:rFonts w:ascii="宋体" w:hAnsi="宋体" w:cs="宋体" w:eastAsia="宋体" w:hint="default"/>
          <w:spacing w:val="-67"/>
          <w:sz w:val="21"/>
          <w:szCs w:val="21"/>
        </w:rPr>
        <w:t> </w:t>
      </w:r>
      <w:r>
        <w:rPr>
          <w:rFonts w:ascii="宋体" w:hAnsi="宋体" w:cs="宋体" w:eastAsia="宋体" w:hint="default"/>
          <w:sz w:val="21"/>
          <w:szCs w:val="21"/>
        </w:rPr>
        <w:t>万元、3,119.70</w:t>
      </w:r>
      <w:r>
        <w:rPr>
          <w:rFonts w:ascii="宋体" w:hAnsi="宋体" w:cs="宋体" w:eastAsia="宋体" w:hint="default"/>
          <w:spacing w:val="-67"/>
          <w:sz w:val="21"/>
          <w:szCs w:val="21"/>
        </w:rPr>
        <w:t> </w:t>
      </w:r>
      <w:r>
        <w:rPr>
          <w:rFonts w:ascii="宋体" w:hAnsi="宋体" w:cs="宋体" w:eastAsia="宋体" w:hint="default"/>
          <w:sz w:val="21"/>
          <w:szCs w:val="21"/>
        </w:rPr>
        <w:t>万元，若承诺期间，天鹅泵业未达到上述承诺业</w:t>
      </w:r>
      <w:r>
        <w:rPr>
          <w:rFonts w:ascii="宋体" w:hAnsi="宋体" w:cs="宋体" w:eastAsia="宋体" w:hint="default"/>
          <w:sz w:val="21"/>
          <w:szCs w:val="21"/>
        </w:rPr>
        <w:t> </w:t>
      </w:r>
      <w:r>
        <w:rPr>
          <w:rFonts w:ascii="宋体" w:hAnsi="宋体" w:cs="宋体" w:eastAsia="宋体" w:hint="default"/>
          <w:spacing w:val="-3"/>
          <w:sz w:val="21"/>
          <w:szCs w:val="21"/>
        </w:rPr>
        <w:t>绩，天鹅泵业股东将补偿利欧公司股份，补偿计算方法：乙方每年补偿股份数=[截止当期期</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末累计净利润承诺数－截止当期期末累计净利润实现数]/补偿期限内三年的净利润承诺数 总额×本次认购的新增股份总数-已补偿股份数。</w:t>
      </w:r>
    </w:p>
    <w:p>
      <w:pPr>
        <w:spacing w:line="367" w:lineRule="auto" w:before="34"/>
        <w:ind w:left="680" w:right="836" w:firstLine="420"/>
        <w:jc w:val="both"/>
        <w:rPr>
          <w:rFonts w:ascii="宋体" w:hAnsi="宋体" w:cs="宋体" w:eastAsia="宋体" w:hint="default"/>
          <w:sz w:val="21"/>
          <w:szCs w:val="21"/>
        </w:rPr>
      </w:pPr>
      <w:r>
        <w:rPr>
          <w:rFonts w:ascii="宋体" w:hAnsi="宋体" w:cs="宋体" w:eastAsia="宋体" w:hint="default"/>
          <w:spacing w:val="-3"/>
          <w:sz w:val="21"/>
          <w:szCs w:val="21"/>
        </w:rPr>
        <w:t>本次非公开发行股份购买资产相关事项，业经公司股东大会批准，尚需报中国证监会核</w:t>
      </w:r>
      <w:r>
        <w:rPr>
          <w:rFonts w:ascii="宋体" w:hAnsi="宋体" w:cs="宋体" w:eastAsia="宋体" w:hint="default"/>
          <w:sz w:val="21"/>
          <w:szCs w:val="21"/>
        </w:rPr>
        <w:t> 准。</w:t>
      </w:r>
    </w:p>
    <w:p>
      <w:pPr>
        <w:spacing w:line="367" w:lineRule="auto" w:before="34"/>
        <w:ind w:left="680" w:right="837" w:firstLine="420"/>
        <w:jc w:val="both"/>
        <w:rPr>
          <w:rFonts w:ascii="宋体" w:hAnsi="宋体" w:cs="宋体" w:eastAsia="宋体" w:hint="default"/>
          <w:sz w:val="21"/>
          <w:szCs w:val="21"/>
        </w:rPr>
      </w:pPr>
      <w:r>
        <w:rPr>
          <w:rFonts w:ascii="宋体" w:hAnsi="宋体" w:cs="宋体" w:eastAsia="宋体" w:hint="default"/>
          <w:spacing w:val="2"/>
          <w:sz w:val="21"/>
          <w:szCs w:val="21"/>
        </w:rPr>
        <w:t>截至本财务报告批准报出日，公司已完成上述现金收购自然人欧亚云所持有天鹅泵业</w:t>
      </w:r>
      <w:r>
        <w:rPr>
          <w:rFonts w:ascii="宋体" w:hAnsi="宋体" w:cs="宋体" w:eastAsia="宋体" w:hint="default"/>
          <w:sz w:val="21"/>
          <w:szCs w:val="21"/>
        </w:rPr>
        <w:t> 7.39%的股份，支付股权转让款</w:t>
      </w:r>
      <w:r>
        <w:rPr>
          <w:rFonts w:ascii="宋体" w:hAnsi="宋体" w:cs="宋体" w:eastAsia="宋体" w:hint="default"/>
          <w:spacing w:val="-74"/>
          <w:sz w:val="21"/>
          <w:szCs w:val="21"/>
        </w:rPr>
        <w:t> </w:t>
      </w:r>
      <w:r>
        <w:rPr>
          <w:rFonts w:ascii="宋体" w:hAnsi="宋体" w:cs="宋体" w:eastAsia="宋体" w:hint="default"/>
          <w:sz w:val="21"/>
          <w:szCs w:val="21"/>
        </w:rPr>
        <w:t>2,156.00</w:t>
      </w:r>
      <w:r>
        <w:rPr>
          <w:rFonts w:ascii="宋体" w:hAnsi="宋体" w:cs="宋体" w:eastAsia="宋体" w:hint="default"/>
          <w:spacing w:val="-73"/>
          <w:sz w:val="21"/>
          <w:szCs w:val="21"/>
        </w:rPr>
        <w:t> </w:t>
      </w:r>
      <w:r>
        <w:rPr>
          <w:rFonts w:ascii="宋体" w:hAnsi="宋体" w:cs="宋体" w:eastAsia="宋体" w:hint="default"/>
          <w:sz w:val="21"/>
          <w:szCs w:val="21"/>
        </w:rPr>
        <w:t>万元，上述股权过户手续已办理完毕。</w:t>
      </w:r>
    </w:p>
    <w:p>
      <w:pPr>
        <w:spacing w:line="367" w:lineRule="auto" w:before="34"/>
        <w:ind w:left="680" w:right="837"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根据公司</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1"/>
          <w:sz w:val="21"/>
          <w:szCs w:val="21"/>
        </w:rPr>
        <w:t>日召开的</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pacing w:val="-6"/>
          <w:sz w:val="21"/>
          <w:szCs w:val="21"/>
        </w:rPr>
        <w:t>年第一次临时股东大会审议通过的《关于发</w:t>
      </w:r>
      <w:r>
        <w:rPr>
          <w:rFonts w:ascii="宋体" w:hAnsi="宋体" w:cs="宋体" w:eastAsia="宋体" w:hint="default"/>
          <w:sz w:val="21"/>
          <w:szCs w:val="21"/>
        </w:rPr>
        <w:t> </w:t>
      </w:r>
      <w:r>
        <w:rPr>
          <w:rFonts w:ascii="宋体" w:hAnsi="宋体" w:cs="宋体" w:eastAsia="宋体" w:hint="default"/>
          <w:spacing w:val="-3"/>
          <w:sz w:val="21"/>
          <w:szCs w:val="21"/>
        </w:rPr>
        <w:t>行短期融资券的议案》决议，公司将发行短期融资券，金额不超过人民币一亿元，并委托兴</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业银行股份有限公司作为本次注册发行的主承销商。发行短期融资券所募集的资金将用于补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充公司营运资金及偿还银行借款。公司本次短期融资券的发行尚需获得中国银行间市场交易</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商协会的批准。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100" w:right="724" w:firstLine="0"/>
        <w:jc w:val="left"/>
        <w:rPr>
          <w:rFonts w:ascii="黑体" w:hAnsi="黑体" w:cs="黑体" w:eastAsia="黑体" w:hint="default"/>
          <w:sz w:val="21"/>
          <w:szCs w:val="21"/>
        </w:rPr>
      </w:pPr>
      <w:r>
        <w:rPr>
          <w:rFonts w:ascii="黑体" w:hAnsi="黑体" w:cs="黑体" w:eastAsia="黑体" w:hint="default"/>
          <w:b/>
          <w:bCs/>
          <w:sz w:val="21"/>
          <w:szCs w:val="21"/>
        </w:rPr>
        <w:t>十、其他重要事项</w:t>
      </w:r>
      <w:r>
        <w:rPr>
          <w:rFonts w:ascii="黑体" w:hAnsi="黑体" w:cs="黑体" w:eastAsia="黑体" w:hint="default"/>
          <w:sz w:val="21"/>
          <w:szCs w:val="21"/>
        </w:rPr>
      </w:r>
    </w:p>
    <w:p>
      <w:pPr>
        <w:spacing w:line="240" w:lineRule="auto" w:before="2"/>
        <w:rPr>
          <w:rFonts w:ascii="黑体" w:hAnsi="黑体" w:cs="黑体" w:eastAsia="黑体" w:hint="default"/>
          <w:b/>
          <w:bCs/>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以公允价值计量的资产和负债</w:t>
      </w:r>
    </w:p>
    <w:p>
      <w:pPr>
        <w:spacing w:line="240" w:lineRule="auto" w:before="7"/>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2096"/>
        <w:gridCol w:w="1585"/>
        <w:gridCol w:w="1530"/>
        <w:gridCol w:w="1415"/>
        <w:gridCol w:w="1362"/>
        <w:gridCol w:w="1565"/>
      </w:tblGrid>
      <w:tr>
        <w:trPr>
          <w:trHeight w:val="557"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1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89" w:right="128"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1" w:right="22"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85" w:right="134"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511"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line="240" w:lineRule="auto" w:before="8"/>
        <w:rPr>
          <w:rFonts w:ascii="宋体" w:hAnsi="宋体" w:cs="宋体" w:eastAsia="宋体" w:hint="default"/>
          <w:sz w:val="11"/>
          <w:szCs w:val="11"/>
        </w:rPr>
      </w:pPr>
    </w:p>
    <w:p>
      <w:pPr>
        <w:spacing w:before="44"/>
        <w:ind w:left="423" w:right="724" w:firstLine="0"/>
        <w:jc w:val="left"/>
        <w:rPr>
          <w:rFonts w:ascii="宋体" w:hAnsi="宋体" w:cs="宋体" w:eastAsia="宋体" w:hint="default"/>
          <w:sz w:val="18"/>
          <w:szCs w:val="18"/>
        </w:rPr>
      </w:pPr>
      <w:r>
        <w:rPr>
          <w:rFonts w:ascii="宋体" w:hAnsi="宋体" w:cs="宋体" w:eastAsia="宋体" w:hint="default"/>
          <w:sz w:val="18"/>
          <w:szCs w:val="18"/>
        </w:rPr>
        <w:t>金融资产</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111"/>
        <w:gridCol w:w="1585"/>
        <w:gridCol w:w="1530"/>
        <w:gridCol w:w="1415"/>
        <w:gridCol w:w="1362"/>
        <w:gridCol w:w="1572"/>
      </w:tblGrid>
      <w:tr>
        <w:trPr>
          <w:trHeight w:val="277" w:hRule="exact"/>
        </w:trPr>
        <w:tc>
          <w:tcPr>
            <w:tcW w:w="2111" w:type="dxa"/>
            <w:tcBorders>
              <w:top w:val="single" w:sz="4" w:space="0" w:color="000000"/>
              <w:left w:val="nil" w:sz="6" w:space="0" w:color="auto"/>
              <w:bottom w:val="nil" w:sz="6" w:space="0" w:color="auto"/>
              <w:right w:val="single" w:sz="4"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w:t>
            </w:r>
            <w:r>
              <w:rPr>
                <w:rFonts w:ascii="宋体" w:hAnsi="宋体" w:cs="宋体" w:eastAsia="宋体" w:hint="default"/>
                <w:sz w:val="18"/>
                <w:szCs w:val="18"/>
              </w:rPr>
            </w:r>
          </w:p>
        </w:tc>
        <w:tc>
          <w:tcPr>
            <w:tcW w:w="1585" w:type="dxa"/>
            <w:vMerge w:val="restart"/>
            <w:tcBorders>
              <w:top w:val="single" w:sz="4" w:space="0" w:color="000000"/>
              <w:left w:val="single" w:sz="4" w:space="0" w:color="000000"/>
              <w:right w:val="single" w:sz="4" w:space="0" w:color="000000"/>
            </w:tcBorders>
          </w:tcPr>
          <w:p>
            <w:pPr/>
          </w:p>
        </w:tc>
        <w:tc>
          <w:tcPr>
            <w:tcW w:w="1530" w:type="dxa"/>
            <w:tcBorders>
              <w:top w:val="single" w:sz="4" w:space="0" w:color="000000"/>
              <w:left w:val="single" w:sz="4" w:space="0" w:color="000000"/>
              <w:bottom w:val="nil" w:sz="6" w:space="0" w:color="auto"/>
              <w:right w:val="single" w:sz="4" w:space="0" w:color="000000"/>
            </w:tcBorders>
          </w:tcPr>
          <w:p>
            <w:pPr/>
          </w:p>
        </w:tc>
        <w:tc>
          <w:tcPr>
            <w:tcW w:w="1415" w:type="dxa"/>
            <w:vMerge w:val="restart"/>
            <w:tcBorders>
              <w:top w:val="single" w:sz="4" w:space="0" w:color="000000"/>
              <w:left w:val="single" w:sz="4" w:space="0" w:color="000000"/>
              <w:right w:val="single" w:sz="4" w:space="0" w:color="000000"/>
            </w:tcBorders>
          </w:tcPr>
          <w:p>
            <w:pPr/>
          </w:p>
        </w:tc>
        <w:tc>
          <w:tcPr>
            <w:tcW w:w="1362" w:type="dxa"/>
            <w:vMerge w:val="restart"/>
            <w:tcBorders>
              <w:top w:val="single" w:sz="4" w:space="0" w:color="000000"/>
              <w:left w:val="single" w:sz="4" w:space="0" w:color="000000"/>
              <w:right w:val="single" w:sz="4" w:space="0" w:color="000000"/>
            </w:tcBorders>
          </w:tcPr>
          <w:p>
            <w:pPr/>
          </w:p>
        </w:tc>
        <w:tc>
          <w:tcPr>
            <w:tcW w:w="1572" w:type="dxa"/>
            <w:tcBorders>
              <w:top w:val="single" w:sz="4" w:space="0" w:color="000000"/>
              <w:left w:val="single" w:sz="4" w:space="0" w:color="000000"/>
              <w:bottom w:val="nil" w:sz="6" w:space="0" w:color="auto"/>
              <w:right w:val="nil" w:sz="6" w:space="0" w:color="auto"/>
            </w:tcBorders>
          </w:tcPr>
          <w:p>
            <w:pPr/>
          </w:p>
        </w:tc>
      </w:tr>
      <w:tr>
        <w:trPr>
          <w:trHeight w:val="233" w:hRule="exact"/>
        </w:trPr>
        <w:tc>
          <w:tcPr>
            <w:tcW w:w="2111"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动计入当期损益的金融</w:t>
            </w:r>
            <w:r>
              <w:rPr>
                <w:rFonts w:ascii="宋体" w:hAnsi="宋体" w:cs="宋体" w:eastAsia="宋体" w:hint="default"/>
                <w:sz w:val="18"/>
                <w:szCs w:val="18"/>
              </w:rPr>
            </w:r>
          </w:p>
        </w:tc>
        <w:tc>
          <w:tcPr>
            <w:tcW w:w="1585"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415" w:type="dxa"/>
            <w:vMerge/>
            <w:tcBorders>
              <w:left w:val="single" w:sz="4" w:space="0" w:color="000000"/>
              <w:right w:val="single" w:sz="4" w:space="0" w:color="000000"/>
            </w:tcBorders>
          </w:tcPr>
          <w:p>
            <w:pPr/>
          </w:p>
        </w:tc>
        <w:tc>
          <w:tcPr>
            <w:tcW w:w="1362" w:type="dxa"/>
            <w:vMerge/>
            <w:tcBorders>
              <w:left w:val="single" w:sz="4" w:space="0" w:color="000000"/>
              <w:right w:val="single" w:sz="4" w:space="0" w:color="000000"/>
            </w:tcBorders>
          </w:tcPr>
          <w:p>
            <w:pPr/>
          </w:p>
        </w:tc>
        <w:tc>
          <w:tcPr>
            <w:tcW w:w="1572" w:type="dxa"/>
            <w:tcBorders>
              <w:top w:val="nil" w:sz="6" w:space="0" w:color="auto"/>
              <w:left w:val="single" w:sz="4" w:space="0" w:color="000000"/>
              <w:bottom w:val="nil" w:sz="6" w:space="0" w:color="auto"/>
              <w:right w:val="nil" w:sz="6" w:space="0" w:color="auto"/>
            </w:tcBorders>
          </w:tcPr>
          <w:p>
            <w:pPr/>
          </w:p>
        </w:tc>
      </w:tr>
      <w:tr>
        <w:trPr>
          <w:trHeight w:val="233" w:hRule="exact"/>
        </w:trPr>
        <w:tc>
          <w:tcPr>
            <w:tcW w:w="2111"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资产(不含衍生金融资</w:t>
            </w:r>
            <w:r>
              <w:rPr>
                <w:rFonts w:ascii="宋体" w:hAnsi="宋体" w:cs="宋体" w:eastAsia="宋体" w:hint="default"/>
                <w:spacing w:val="-71"/>
                <w:sz w:val="18"/>
                <w:szCs w:val="18"/>
              </w:rPr>
              <w:t> </w:t>
            </w:r>
            <w:r>
              <w:rPr>
                <w:rFonts w:ascii="宋体" w:hAnsi="宋体" w:cs="宋体" w:eastAsia="宋体" w:hint="default"/>
                <w:sz w:val="18"/>
                <w:szCs w:val="18"/>
              </w:rPr>
            </w:r>
          </w:p>
        </w:tc>
        <w:tc>
          <w:tcPr>
            <w:tcW w:w="1585"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415" w:type="dxa"/>
            <w:vMerge/>
            <w:tcBorders>
              <w:left w:val="single" w:sz="4" w:space="0" w:color="000000"/>
              <w:right w:val="single" w:sz="4" w:space="0" w:color="000000"/>
            </w:tcBorders>
          </w:tcPr>
          <w:p>
            <w:pPr/>
          </w:p>
        </w:tc>
        <w:tc>
          <w:tcPr>
            <w:tcW w:w="1362" w:type="dxa"/>
            <w:vMerge/>
            <w:tcBorders>
              <w:left w:val="single" w:sz="4" w:space="0" w:color="000000"/>
              <w:right w:val="single" w:sz="4" w:space="0" w:color="000000"/>
            </w:tcBorders>
          </w:tcPr>
          <w:p>
            <w:pPr/>
          </w:p>
        </w:tc>
        <w:tc>
          <w:tcPr>
            <w:tcW w:w="1572" w:type="dxa"/>
            <w:tcBorders>
              <w:top w:val="nil" w:sz="6" w:space="0" w:color="auto"/>
              <w:left w:val="single" w:sz="4" w:space="0" w:color="000000"/>
              <w:bottom w:val="nil" w:sz="6" w:space="0" w:color="auto"/>
              <w:right w:val="nil" w:sz="6" w:space="0" w:color="auto"/>
            </w:tcBorders>
          </w:tcPr>
          <w:p>
            <w:pPr/>
          </w:p>
        </w:tc>
      </w:tr>
      <w:tr>
        <w:trPr>
          <w:trHeight w:val="280" w:hRule="exact"/>
        </w:trPr>
        <w:tc>
          <w:tcPr>
            <w:tcW w:w="2111" w:type="dxa"/>
            <w:tcBorders>
              <w:top w:val="nil" w:sz="6" w:space="0" w:color="auto"/>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585" w:type="dxa"/>
            <w:vMerge/>
            <w:tcBorders>
              <w:left w:val="single" w:sz="4" w:space="0" w:color="000000"/>
              <w:bottom w:val="single" w:sz="4" w:space="0" w:color="000000"/>
              <w:right w:val="single" w:sz="4" w:space="0" w:color="000000"/>
            </w:tcBorders>
          </w:tcPr>
          <w:p>
            <w:pPr/>
          </w:p>
        </w:tc>
        <w:tc>
          <w:tcPr>
            <w:tcW w:w="153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7,171,420.00</w:t>
            </w:r>
          </w:p>
        </w:tc>
        <w:tc>
          <w:tcPr>
            <w:tcW w:w="1415" w:type="dxa"/>
            <w:vMerge/>
            <w:tcBorders>
              <w:left w:val="single" w:sz="4" w:space="0" w:color="000000"/>
              <w:bottom w:val="single" w:sz="4" w:space="0" w:color="000000"/>
              <w:right w:val="single" w:sz="4" w:space="0" w:color="000000"/>
            </w:tcBorders>
          </w:tcPr>
          <w:p>
            <w:pPr/>
          </w:p>
        </w:tc>
        <w:tc>
          <w:tcPr>
            <w:tcW w:w="1362" w:type="dxa"/>
            <w:vMerge/>
            <w:tcBorders>
              <w:left w:val="single" w:sz="4" w:space="0" w:color="000000"/>
              <w:bottom w:val="single" w:sz="4" w:space="0" w:color="000000"/>
              <w:right w:val="single" w:sz="4" w:space="0" w:color="000000"/>
            </w:tcBorders>
          </w:tcPr>
          <w:p>
            <w:pPr/>
          </w:p>
        </w:tc>
        <w:tc>
          <w:tcPr>
            <w:tcW w:w="1572" w:type="dxa"/>
            <w:tcBorders>
              <w:top w:val="nil" w:sz="6" w:space="0" w:color="auto"/>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7,171,420.00</w:t>
            </w:r>
          </w:p>
        </w:tc>
      </w:tr>
      <w:tr>
        <w:trPr>
          <w:trHeight w:val="510" w:hRule="exact"/>
        </w:trPr>
        <w:tc>
          <w:tcPr>
            <w:tcW w:w="2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金融资产合计</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7,171,420.00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7,171,420.00</w:t>
            </w:r>
          </w:p>
        </w:tc>
      </w:tr>
      <w:tr>
        <w:trPr>
          <w:trHeight w:val="510" w:hRule="exact"/>
        </w:trPr>
        <w:tc>
          <w:tcPr>
            <w:tcW w:w="2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277" w:hRule="exact"/>
        </w:trPr>
        <w:tc>
          <w:tcPr>
            <w:tcW w:w="2111" w:type="dxa"/>
            <w:tcBorders>
              <w:top w:val="single" w:sz="4" w:space="0" w:color="000000"/>
              <w:left w:val="nil" w:sz="6" w:space="0" w:color="auto"/>
              <w:bottom w:val="nil" w:sz="6" w:space="0" w:color="auto"/>
              <w:right w:val="single" w:sz="4"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w:t>
            </w:r>
            <w:r>
              <w:rPr>
                <w:rFonts w:ascii="宋体" w:hAnsi="宋体" w:cs="宋体" w:eastAsia="宋体" w:hint="default"/>
                <w:sz w:val="18"/>
                <w:szCs w:val="18"/>
              </w:rPr>
            </w:r>
          </w:p>
        </w:tc>
        <w:tc>
          <w:tcPr>
            <w:tcW w:w="1585" w:type="dxa"/>
            <w:tcBorders>
              <w:top w:val="single" w:sz="4" w:space="0" w:color="000000"/>
              <w:left w:val="single" w:sz="4" w:space="0" w:color="000000"/>
              <w:bottom w:val="nil" w:sz="6" w:space="0" w:color="auto"/>
              <w:right w:val="single" w:sz="4" w:space="0" w:color="000000"/>
            </w:tcBorders>
          </w:tcPr>
          <w:p>
            <w:pPr/>
          </w:p>
        </w:tc>
        <w:tc>
          <w:tcPr>
            <w:tcW w:w="1530" w:type="dxa"/>
            <w:tcBorders>
              <w:top w:val="single" w:sz="4" w:space="0" w:color="000000"/>
              <w:left w:val="single" w:sz="4" w:space="0" w:color="000000"/>
              <w:bottom w:val="nil" w:sz="6" w:space="0" w:color="auto"/>
              <w:right w:val="single" w:sz="4" w:space="0" w:color="000000"/>
            </w:tcBorders>
          </w:tcPr>
          <w:p>
            <w:pPr/>
          </w:p>
        </w:tc>
        <w:tc>
          <w:tcPr>
            <w:tcW w:w="1415" w:type="dxa"/>
            <w:vMerge w:val="restart"/>
            <w:tcBorders>
              <w:top w:val="single" w:sz="4" w:space="0" w:color="000000"/>
              <w:left w:val="single" w:sz="4" w:space="0" w:color="000000"/>
              <w:right w:val="single" w:sz="4" w:space="0" w:color="000000"/>
            </w:tcBorders>
          </w:tcPr>
          <w:p>
            <w:pPr/>
          </w:p>
        </w:tc>
        <w:tc>
          <w:tcPr>
            <w:tcW w:w="1362" w:type="dxa"/>
            <w:vMerge w:val="restart"/>
            <w:tcBorders>
              <w:top w:val="single" w:sz="4" w:space="0" w:color="000000"/>
              <w:left w:val="single" w:sz="4" w:space="0" w:color="000000"/>
              <w:right w:val="single" w:sz="4" w:space="0" w:color="000000"/>
            </w:tcBorders>
          </w:tcPr>
          <w:p>
            <w:pPr/>
          </w:p>
        </w:tc>
        <w:tc>
          <w:tcPr>
            <w:tcW w:w="1572" w:type="dxa"/>
            <w:vMerge w:val="restart"/>
            <w:tcBorders>
              <w:top w:val="single" w:sz="4" w:space="0" w:color="000000"/>
              <w:left w:val="single" w:sz="4" w:space="0" w:color="000000"/>
              <w:right w:val="nil" w:sz="6" w:space="0" w:color="auto"/>
            </w:tcBorders>
          </w:tcPr>
          <w:p>
            <w:pPr/>
          </w:p>
        </w:tc>
      </w:tr>
      <w:tr>
        <w:trPr>
          <w:trHeight w:val="233" w:hRule="exact"/>
        </w:trPr>
        <w:tc>
          <w:tcPr>
            <w:tcW w:w="2111"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动计入当期损益的金融</w:t>
            </w:r>
            <w:r>
              <w:rPr>
                <w:rFonts w:ascii="宋体" w:hAnsi="宋体" w:cs="宋体" w:eastAsia="宋体" w:hint="default"/>
                <w:sz w:val="18"/>
                <w:szCs w:val="18"/>
              </w:rPr>
            </w:r>
          </w:p>
        </w:tc>
        <w:tc>
          <w:tcPr>
            <w:tcW w:w="1585" w:type="dxa"/>
            <w:tcBorders>
              <w:top w:val="nil" w:sz="6" w:space="0" w:color="auto"/>
              <w:left w:val="single" w:sz="4" w:space="0" w:color="000000"/>
              <w:bottom w:val="nil" w:sz="6" w:space="0" w:color="auto"/>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415" w:type="dxa"/>
            <w:vMerge/>
            <w:tcBorders>
              <w:left w:val="single" w:sz="4" w:space="0" w:color="000000"/>
              <w:right w:val="single" w:sz="4" w:space="0" w:color="000000"/>
            </w:tcBorders>
          </w:tcPr>
          <w:p>
            <w:pPr/>
          </w:p>
        </w:tc>
        <w:tc>
          <w:tcPr>
            <w:tcW w:w="1362" w:type="dxa"/>
            <w:vMerge/>
            <w:tcBorders>
              <w:left w:val="single" w:sz="4" w:space="0" w:color="000000"/>
              <w:right w:val="single" w:sz="4" w:space="0" w:color="000000"/>
            </w:tcBorders>
          </w:tcPr>
          <w:p>
            <w:pPr/>
          </w:p>
        </w:tc>
        <w:tc>
          <w:tcPr>
            <w:tcW w:w="1572" w:type="dxa"/>
            <w:vMerge/>
            <w:tcBorders>
              <w:left w:val="single" w:sz="4" w:space="0" w:color="000000"/>
              <w:right w:val="nil" w:sz="6" w:space="0" w:color="auto"/>
            </w:tcBorders>
          </w:tcPr>
          <w:p>
            <w:pPr/>
          </w:p>
        </w:tc>
      </w:tr>
      <w:tr>
        <w:trPr>
          <w:trHeight w:val="233" w:hRule="exact"/>
        </w:trPr>
        <w:tc>
          <w:tcPr>
            <w:tcW w:w="2111"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负债(不含衍生金融负</w:t>
            </w:r>
            <w:r>
              <w:rPr>
                <w:rFonts w:ascii="宋体" w:hAnsi="宋体" w:cs="宋体" w:eastAsia="宋体" w:hint="default"/>
                <w:spacing w:val="-71"/>
                <w:sz w:val="18"/>
                <w:szCs w:val="18"/>
              </w:rPr>
              <w:t> </w:t>
            </w:r>
            <w:r>
              <w:rPr>
                <w:rFonts w:ascii="宋体" w:hAnsi="宋体" w:cs="宋体" w:eastAsia="宋体" w:hint="default"/>
                <w:sz w:val="18"/>
                <w:szCs w:val="18"/>
              </w:rPr>
            </w:r>
          </w:p>
        </w:tc>
        <w:tc>
          <w:tcPr>
            <w:tcW w:w="1585" w:type="dxa"/>
            <w:tcBorders>
              <w:top w:val="nil" w:sz="6" w:space="0" w:color="auto"/>
              <w:left w:val="single" w:sz="4" w:space="0" w:color="000000"/>
              <w:bottom w:val="nil" w:sz="6" w:space="0" w:color="auto"/>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415" w:type="dxa"/>
            <w:vMerge/>
            <w:tcBorders>
              <w:left w:val="single" w:sz="4" w:space="0" w:color="000000"/>
              <w:right w:val="single" w:sz="4" w:space="0" w:color="000000"/>
            </w:tcBorders>
          </w:tcPr>
          <w:p>
            <w:pPr/>
          </w:p>
        </w:tc>
        <w:tc>
          <w:tcPr>
            <w:tcW w:w="1362" w:type="dxa"/>
            <w:vMerge/>
            <w:tcBorders>
              <w:left w:val="single" w:sz="4" w:space="0" w:color="000000"/>
              <w:right w:val="single" w:sz="4" w:space="0" w:color="000000"/>
            </w:tcBorders>
          </w:tcPr>
          <w:p>
            <w:pPr/>
          </w:p>
        </w:tc>
        <w:tc>
          <w:tcPr>
            <w:tcW w:w="1572" w:type="dxa"/>
            <w:vMerge/>
            <w:tcBorders>
              <w:left w:val="single" w:sz="4" w:space="0" w:color="000000"/>
              <w:right w:val="nil" w:sz="6" w:space="0" w:color="auto"/>
            </w:tcBorders>
          </w:tcPr>
          <w:p>
            <w:pPr/>
          </w:p>
        </w:tc>
      </w:tr>
      <w:tr>
        <w:trPr>
          <w:trHeight w:val="280" w:hRule="exact"/>
        </w:trPr>
        <w:tc>
          <w:tcPr>
            <w:tcW w:w="2111" w:type="dxa"/>
            <w:tcBorders>
              <w:top w:val="nil" w:sz="6" w:space="0" w:color="auto"/>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债)</w:t>
            </w:r>
          </w:p>
        </w:tc>
        <w:tc>
          <w:tcPr>
            <w:tcW w:w="1585"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940,765.00</w:t>
            </w:r>
          </w:p>
        </w:tc>
        <w:tc>
          <w:tcPr>
            <w:tcW w:w="153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-940,765.00</w:t>
            </w:r>
          </w:p>
        </w:tc>
        <w:tc>
          <w:tcPr>
            <w:tcW w:w="1415" w:type="dxa"/>
            <w:vMerge/>
            <w:tcBorders>
              <w:left w:val="single" w:sz="4" w:space="0" w:color="000000"/>
              <w:bottom w:val="single" w:sz="4" w:space="0" w:color="000000"/>
              <w:right w:val="single" w:sz="4" w:space="0" w:color="000000"/>
            </w:tcBorders>
          </w:tcPr>
          <w:p>
            <w:pPr/>
          </w:p>
        </w:tc>
        <w:tc>
          <w:tcPr>
            <w:tcW w:w="1362" w:type="dxa"/>
            <w:vMerge/>
            <w:tcBorders>
              <w:left w:val="single" w:sz="4" w:space="0" w:color="000000"/>
              <w:bottom w:val="single" w:sz="4" w:space="0" w:color="000000"/>
              <w:right w:val="single" w:sz="4" w:space="0" w:color="000000"/>
            </w:tcBorders>
          </w:tcPr>
          <w:p>
            <w:pPr/>
          </w:p>
        </w:tc>
        <w:tc>
          <w:tcPr>
            <w:tcW w:w="1572" w:type="dxa"/>
            <w:vMerge/>
            <w:tcBorders>
              <w:left w:val="single" w:sz="4" w:space="0" w:color="000000"/>
              <w:bottom w:val="single" w:sz="4" w:space="0" w:color="000000"/>
              <w:right w:val="nil" w:sz="6" w:space="0" w:color="auto"/>
            </w:tcBorders>
          </w:tcPr>
          <w:p>
            <w:pPr/>
          </w:p>
        </w:tc>
      </w:tr>
      <w:tr>
        <w:trPr>
          <w:trHeight w:val="510" w:hRule="exact"/>
        </w:trPr>
        <w:tc>
          <w:tcPr>
            <w:tcW w:w="2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金融负债小计</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940,765.00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-940,765.00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bl>
    <w:p>
      <w:pPr>
        <w:spacing w:line="240" w:lineRule="auto" w:before="4"/>
        <w:rPr>
          <w:rFonts w:ascii="宋体" w:hAnsi="宋体" w:cs="宋体" w:eastAsia="宋体" w:hint="default"/>
          <w:sz w:val="7"/>
          <w:szCs w:val="7"/>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外币金融资产和外币金融负债</w:t>
      </w:r>
    </w:p>
    <w:p>
      <w:pPr>
        <w:spacing w:line="240" w:lineRule="auto" w:before="4"/>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099"/>
        <w:gridCol w:w="1589"/>
        <w:gridCol w:w="1531"/>
        <w:gridCol w:w="1418"/>
        <w:gridCol w:w="1362"/>
        <w:gridCol w:w="1576"/>
      </w:tblGrid>
      <w:tr>
        <w:trPr>
          <w:trHeight w:val="871" w:hRule="exact"/>
        </w:trPr>
        <w:tc>
          <w:tcPr>
            <w:tcW w:w="2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7"/>
              <w:ind w:left="310" w:right="308"/>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343" w:right="253" w:hanging="90"/>
              <w:jc w:val="left"/>
              <w:rPr>
                <w:rFonts w:ascii="宋体" w:hAnsi="宋体" w:cs="宋体" w:eastAsia="宋体" w:hint="default"/>
                <w:sz w:val="18"/>
                <w:szCs w:val="18"/>
              </w:rPr>
            </w:pPr>
            <w:r>
              <w:rPr>
                <w:rFonts w:ascii="宋体" w:hAnsi="宋体" w:cs="宋体" w:eastAsia="宋体" w:hint="default"/>
                <w:sz w:val="18"/>
                <w:szCs w:val="18"/>
              </w:rPr>
              <w:t>计入权益的 累计公允 价值变动</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7"/>
              <w:ind w:left="405" w:right="314"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78.15pt;height:.5pt;mso-position-horizontal-relative:char;mso-position-vertical-relative:line" coordorigin="0,0" coordsize="9563,10">
            <v:group style="position:absolute;left:5;top:5;width:9554;height:2" coordorigin="5,5" coordsize="9554,2">
              <v:shape style="position:absolute;left:5;top:5;width:9554;height:2" coordorigin="5,5" coordsize="9554,0" path="m5,5l9558,5e" filled="false" stroked="true" strokeweight=".48004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0"/>
          <w:szCs w:val="10"/>
        </w:rPr>
      </w:pPr>
    </w:p>
    <w:p>
      <w:pPr>
        <w:spacing w:before="44"/>
        <w:ind w:left="243" w:right="724" w:firstLine="0"/>
        <w:jc w:val="left"/>
        <w:rPr>
          <w:rFonts w:ascii="宋体" w:hAnsi="宋体" w:cs="宋体" w:eastAsia="宋体" w:hint="default"/>
          <w:sz w:val="18"/>
          <w:szCs w:val="18"/>
        </w:rPr>
      </w:pPr>
      <w:r>
        <w:rPr>
          <w:rFonts w:ascii="宋体" w:hAnsi="宋体" w:cs="宋体" w:eastAsia="宋体" w:hint="default"/>
          <w:sz w:val="18"/>
          <w:szCs w:val="18"/>
        </w:rPr>
        <w:t>金融资产</w:t>
      </w:r>
    </w:p>
    <w:p>
      <w:pPr>
        <w:spacing w:line="240" w:lineRule="auto" w:before="3"/>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2084"/>
        <w:gridCol w:w="1589"/>
        <w:gridCol w:w="1531"/>
        <w:gridCol w:w="1418"/>
        <w:gridCol w:w="1362"/>
        <w:gridCol w:w="1568"/>
      </w:tblGrid>
      <w:tr>
        <w:trPr>
          <w:trHeight w:val="510" w:hRule="exact"/>
        </w:trPr>
        <w:tc>
          <w:tcPr>
            <w:tcW w:w="2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贷款和应收款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62,880,183.63</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6,145,809.83</w:t>
            </w:r>
          </w:p>
        </w:tc>
        <w:tc>
          <w:tcPr>
            <w:tcW w:w="1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121,138,932.53</w:t>
            </w:r>
          </w:p>
        </w:tc>
      </w:tr>
      <w:tr>
        <w:trPr>
          <w:trHeight w:val="510" w:hRule="exact"/>
        </w:trPr>
        <w:tc>
          <w:tcPr>
            <w:tcW w:w="2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62,880,183.63</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6,145,809.83</w:t>
            </w:r>
          </w:p>
        </w:tc>
        <w:tc>
          <w:tcPr>
            <w:tcW w:w="1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121,138,932.53</w:t>
            </w:r>
          </w:p>
        </w:tc>
      </w:tr>
    </w:tbl>
    <w:p>
      <w:pPr>
        <w:spacing w:line="240" w:lineRule="auto" w:before="8"/>
        <w:rPr>
          <w:rFonts w:ascii="宋体" w:hAnsi="宋体" w:cs="宋体" w:eastAsia="宋体" w:hint="default"/>
          <w:sz w:val="11"/>
          <w:szCs w:val="11"/>
        </w:rPr>
      </w:pPr>
    </w:p>
    <w:p>
      <w:pPr>
        <w:spacing w:before="44"/>
        <w:ind w:left="243" w:right="724" w:firstLine="0"/>
        <w:jc w:val="left"/>
        <w:rPr>
          <w:rFonts w:ascii="宋体" w:hAnsi="宋体" w:cs="宋体" w:eastAsia="宋体" w:hint="default"/>
          <w:sz w:val="18"/>
          <w:szCs w:val="18"/>
        </w:rPr>
      </w:pPr>
      <w:r>
        <w:rPr>
          <w:rFonts w:ascii="宋体" w:hAnsi="宋体" w:cs="宋体" w:eastAsia="宋体" w:hint="default"/>
          <w:sz w:val="18"/>
          <w:szCs w:val="18"/>
        </w:rPr>
        <w:t>金融负债</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099"/>
        <w:gridCol w:w="1589"/>
        <w:gridCol w:w="1531"/>
        <w:gridCol w:w="1418"/>
        <w:gridCol w:w="1362"/>
        <w:gridCol w:w="1576"/>
      </w:tblGrid>
      <w:tr>
        <w:trPr>
          <w:trHeight w:val="510" w:hRule="exact"/>
        </w:trPr>
        <w:tc>
          <w:tcPr>
            <w:tcW w:w="2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贷款和应付款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3,065,417.17</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42,765,646.47</w:t>
            </w:r>
          </w:p>
        </w:tc>
      </w:tr>
      <w:tr>
        <w:trPr>
          <w:trHeight w:val="510" w:hRule="exact"/>
        </w:trPr>
        <w:tc>
          <w:tcPr>
            <w:tcW w:w="2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金融负债小计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3,065,417.17</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42,765,646.47</w:t>
            </w: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(三) 投资</w:t>
      </w:r>
    </w:p>
    <w:p>
      <w:pPr>
        <w:spacing w:line="240" w:lineRule="auto" w:before="3"/>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根据</w:t>
      </w:r>
      <w:r>
        <w:rPr>
          <w:rFonts w:ascii="宋体" w:hAnsi="宋体" w:cs="宋体" w:eastAsia="宋体" w:hint="default"/>
          <w:spacing w:val="-38"/>
          <w:sz w:val="21"/>
          <w:szCs w:val="21"/>
        </w:rPr>
        <w:t> </w:t>
      </w:r>
      <w:r>
        <w:rPr>
          <w:rFonts w:ascii="宋体" w:hAnsi="宋体" w:cs="宋体" w:eastAsia="宋体" w:hint="default"/>
          <w:sz w:val="21"/>
          <w:szCs w:val="21"/>
        </w:rPr>
        <w:t>2009</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11</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21</w:t>
      </w:r>
      <w:r>
        <w:rPr>
          <w:rFonts w:ascii="宋体" w:hAnsi="宋体" w:cs="宋体" w:eastAsia="宋体" w:hint="default"/>
          <w:spacing w:val="-38"/>
          <w:sz w:val="21"/>
          <w:szCs w:val="21"/>
        </w:rPr>
        <w:t> </w:t>
      </w:r>
      <w:r>
        <w:rPr>
          <w:rFonts w:ascii="宋体" w:hAnsi="宋体" w:cs="宋体" w:eastAsia="宋体" w:hint="default"/>
          <w:sz w:val="21"/>
          <w:szCs w:val="21"/>
        </w:rPr>
        <w:t>日控股子公司浙江大农实业有限公司股东会决议，并经公司</w:t>
      </w:r>
    </w:p>
    <w:p>
      <w:pPr>
        <w:spacing w:line="367" w:lineRule="auto" w:before="145"/>
        <w:ind w:left="680" w:right="835" w:firstLine="0"/>
        <w:jc w:val="both"/>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33"/>
          <w:sz w:val="21"/>
          <w:szCs w:val="21"/>
        </w:rPr>
        <w:t> </w:t>
      </w:r>
      <w:r>
        <w:rPr>
          <w:rFonts w:ascii="宋体" w:hAnsi="宋体" w:cs="宋体" w:eastAsia="宋体" w:hint="default"/>
          <w:sz w:val="21"/>
          <w:szCs w:val="21"/>
        </w:rPr>
        <w:t>年二届十七次董事会议审议批准，浙江大农实业有限公司注册资本由</w:t>
      </w:r>
      <w:r>
        <w:rPr>
          <w:rFonts w:ascii="宋体" w:hAnsi="宋体" w:cs="宋体" w:eastAsia="宋体" w:hint="default"/>
          <w:spacing w:val="-33"/>
          <w:sz w:val="21"/>
          <w:szCs w:val="21"/>
        </w:rPr>
        <w:t> </w:t>
      </w:r>
      <w:r>
        <w:rPr>
          <w:rFonts w:ascii="宋体" w:hAnsi="宋体" w:cs="宋体" w:eastAsia="宋体" w:hint="default"/>
          <w:sz w:val="21"/>
          <w:szCs w:val="21"/>
        </w:rPr>
        <w:t>9,300</w:t>
      </w:r>
      <w:r>
        <w:rPr>
          <w:rFonts w:ascii="宋体" w:hAnsi="宋体" w:cs="宋体" w:eastAsia="宋体" w:hint="default"/>
          <w:spacing w:val="-34"/>
          <w:sz w:val="21"/>
          <w:szCs w:val="21"/>
        </w:rPr>
        <w:t> </w:t>
      </w:r>
      <w:r>
        <w:rPr>
          <w:rFonts w:ascii="宋体" w:hAnsi="宋体" w:cs="宋体" w:eastAsia="宋体" w:hint="default"/>
          <w:sz w:val="21"/>
          <w:szCs w:val="21"/>
        </w:rPr>
        <w:t>万元减少</w:t>
      </w:r>
      <w:r>
        <w:rPr>
          <w:rFonts w:ascii="宋体" w:hAnsi="宋体" w:cs="宋体" w:eastAsia="宋体" w:hint="default"/>
          <w:sz w:val="21"/>
          <w:szCs w:val="21"/>
        </w:rPr>
        <w:t> 至</w:t>
      </w:r>
      <w:r>
        <w:rPr>
          <w:rFonts w:ascii="宋体" w:hAnsi="宋体" w:cs="宋体" w:eastAsia="宋体" w:hint="default"/>
          <w:spacing w:val="-45"/>
          <w:sz w:val="21"/>
          <w:szCs w:val="21"/>
        </w:rPr>
        <w:t> </w:t>
      </w:r>
      <w:r>
        <w:rPr>
          <w:rFonts w:ascii="宋体" w:hAnsi="宋体" w:cs="宋体" w:eastAsia="宋体" w:hint="default"/>
          <w:sz w:val="21"/>
          <w:szCs w:val="21"/>
        </w:rPr>
        <w:t>5,369</w:t>
      </w:r>
      <w:r>
        <w:rPr>
          <w:rFonts w:ascii="宋体" w:hAnsi="宋体" w:cs="宋体" w:eastAsia="宋体" w:hint="default"/>
          <w:spacing w:val="-44"/>
          <w:sz w:val="21"/>
          <w:szCs w:val="21"/>
        </w:rPr>
        <w:t> </w:t>
      </w:r>
      <w:r>
        <w:rPr>
          <w:rFonts w:ascii="宋体" w:hAnsi="宋体" w:cs="宋体" w:eastAsia="宋体" w:hint="default"/>
          <w:spacing w:val="-3"/>
          <w:sz w:val="21"/>
          <w:szCs w:val="21"/>
        </w:rPr>
        <w:t>万元。减资后该公司股东股权比例不变，本公司持有该公司</w:t>
      </w:r>
      <w:r>
        <w:rPr>
          <w:rFonts w:ascii="宋体" w:hAnsi="宋体" w:cs="宋体" w:eastAsia="宋体" w:hint="default"/>
          <w:spacing w:val="-45"/>
          <w:sz w:val="21"/>
          <w:szCs w:val="21"/>
        </w:rPr>
        <w:t> </w:t>
      </w:r>
      <w:r>
        <w:rPr>
          <w:rFonts w:ascii="宋体" w:hAnsi="宋体" w:cs="宋体" w:eastAsia="宋体" w:hint="default"/>
          <w:spacing w:val="-3"/>
          <w:sz w:val="21"/>
          <w:szCs w:val="21"/>
        </w:rPr>
        <w:t>70%股权。上述减资业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经台州开元会计师事务所验证，并由其出具台开会验〔2010〕178</w:t>
      </w:r>
      <w:r>
        <w:rPr>
          <w:rFonts w:ascii="宋体" w:hAnsi="宋体" w:cs="宋体" w:eastAsia="宋体" w:hint="default"/>
          <w:spacing w:val="-46"/>
          <w:sz w:val="21"/>
          <w:szCs w:val="21"/>
        </w:rPr>
        <w:t> </w:t>
      </w:r>
      <w:r>
        <w:rPr>
          <w:rFonts w:ascii="宋体" w:hAnsi="宋体" w:cs="宋体" w:eastAsia="宋体" w:hint="default"/>
          <w:spacing w:val="-19"/>
          <w:sz w:val="21"/>
          <w:szCs w:val="21"/>
        </w:rPr>
        <w:t>号《验资报告》。截至</w:t>
      </w:r>
      <w:r>
        <w:rPr>
          <w:rFonts w:ascii="宋体" w:hAnsi="宋体" w:cs="宋体" w:eastAsia="宋体" w:hint="default"/>
          <w:spacing w:val="-48"/>
          <w:sz w:val="21"/>
          <w:szCs w:val="21"/>
        </w:rPr>
        <w:t> </w:t>
      </w:r>
      <w:r>
        <w:rPr>
          <w:rFonts w:ascii="宋体" w:hAnsi="宋体" w:cs="宋体" w:eastAsia="宋体" w:hint="default"/>
          <w:spacing w:val="-1"/>
          <w:sz w:val="21"/>
          <w:szCs w:val="21"/>
        </w:rPr>
        <w:t>2010</w:t>
      </w:r>
    </w:p>
    <w:p>
      <w:pPr>
        <w:spacing w:before="34"/>
        <w:ind w:left="680"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日，该公司已办妥工商变更登记手续。</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根据</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月温岭市利欧小额贷款有限公司股东会决议，并经公司</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before="145"/>
        <w:ind w:left="680" w:right="0" w:firstLine="0"/>
        <w:jc w:val="both"/>
        <w:rPr>
          <w:rFonts w:ascii="宋体" w:hAnsi="宋体" w:cs="宋体" w:eastAsia="宋体" w:hint="default"/>
          <w:sz w:val="21"/>
          <w:szCs w:val="21"/>
        </w:rPr>
      </w:pPr>
      <w:r>
        <w:rPr>
          <w:rFonts w:ascii="宋体" w:hAnsi="宋体" w:cs="宋体" w:eastAsia="宋体" w:hint="default"/>
          <w:sz w:val="21"/>
          <w:szCs w:val="21"/>
        </w:rPr>
        <w:t>第二次临时股东大会审议批准，温岭市利欧小额贷款有限公司注册资本由</w:t>
      </w:r>
      <w:r>
        <w:rPr>
          <w:rFonts w:ascii="宋体" w:hAnsi="宋体" w:cs="宋体" w:eastAsia="宋体" w:hint="default"/>
          <w:spacing w:val="-48"/>
          <w:sz w:val="21"/>
          <w:szCs w:val="21"/>
        </w:rPr>
        <w:t> </w:t>
      </w:r>
      <w:r>
        <w:rPr>
          <w:rFonts w:ascii="宋体" w:hAnsi="宋体" w:cs="宋体" w:eastAsia="宋体" w:hint="default"/>
          <w:sz w:val="21"/>
          <w:szCs w:val="21"/>
        </w:rPr>
        <w:t>10,000</w:t>
      </w:r>
      <w:r>
        <w:rPr>
          <w:rFonts w:ascii="宋体" w:hAnsi="宋体" w:cs="宋体" w:eastAsia="宋体" w:hint="default"/>
          <w:spacing w:val="-48"/>
          <w:sz w:val="21"/>
          <w:szCs w:val="21"/>
        </w:rPr>
        <w:t> </w:t>
      </w:r>
      <w:r>
        <w:rPr>
          <w:rFonts w:ascii="宋体" w:hAnsi="宋体" w:cs="宋体" w:eastAsia="宋体" w:hint="default"/>
          <w:sz w:val="21"/>
          <w:szCs w:val="21"/>
        </w:rPr>
        <w:t>万元增加</w:t>
      </w:r>
    </w:p>
    <w:p>
      <w:pPr>
        <w:spacing w:line="367" w:lineRule="auto" w:before="145"/>
        <w:ind w:left="680" w:right="724" w:firstLine="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20,000</w:t>
      </w:r>
      <w:r>
        <w:rPr>
          <w:rFonts w:ascii="宋体" w:hAnsi="宋体" w:cs="宋体" w:eastAsia="宋体" w:hint="default"/>
          <w:spacing w:val="-52"/>
          <w:sz w:val="21"/>
          <w:szCs w:val="21"/>
        </w:rPr>
        <w:t> </w:t>
      </w:r>
      <w:r>
        <w:rPr>
          <w:rFonts w:ascii="宋体" w:hAnsi="宋体" w:cs="宋体" w:eastAsia="宋体" w:hint="default"/>
          <w:spacing w:val="-5"/>
          <w:sz w:val="21"/>
          <w:szCs w:val="21"/>
        </w:rPr>
        <w:t>万元，其中本公司新增出资</w:t>
      </w:r>
      <w:r>
        <w:rPr>
          <w:rFonts w:ascii="宋体" w:hAnsi="宋体" w:cs="宋体" w:eastAsia="宋体" w:hint="default"/>
          <w:spacing w:val="-53"/>
          <w:sz w:val="21"/>
          <w:szCs w:val="21"/>
        </w:rPr>
        <w:t> </w:t>
      </w:r>
      <w:r>
        <w:rPr>
          <w:rFonts w:ascii="宋体" w:hAnsi="宋体" w:cs="宋体" w:eastAsia="宋体" w:hint="default"/>
          <w:sz w:val="21"/>
          <w:szCs w:val="21"/>
        </w:rPr>
        <w:t>4,000</w:t>
      </w:r>
      <w:r>
        <w:rPr>
          <w:rFonts w:ascii="宋体" w:hAnsi="宋体" w:cs="宋体" w:eastAsia="宋体" w:hint="default"/>
          <w:spacing w:val="-52"/>
          <w:sz w:val="21"/>
          <w:szCs w:val="21"/>
        </w:rPr>
        <w:t> </w:t>
      </w:r>
      <w:r>
        <w:rPr>
          <w:rFonts w:ascii="宋体" w:hAnsi="宋体" w:cs="宋体" w:eastAsia="宋体" w:hint="default"/>
          <w:spacing w:val="-5"/>
          <w:sz w:val="21"/>
          <w:szCs w:val="21"/>
        </w:rPr>
        <w:t>万元。增资完成后本公司累计出资</w:t>
      </w:r>
      <w:r>
        <w:rPr>
          <w:rFonts w:ascii="宋体" w:hAnsi="宋体" w:cs="宋体" w:eastAsia="宋体" w:hint="default"/>
          <w:spacing w:val="-53"/>
          <w:sz w:val="21"/>
          <w:szCs w:val="21"/>
        </w:rPr>
        <w:t> </w:t>
      </w:r>
      <w:r>
        <w:rPr>
          <w:rFonts w:ascii="宋体" w:hAnsi="宋体" w:cs="宋体" w:eastAsia="宋体" w:hint="default"/>
          <w:sz w:val="21"/>
          <w:szCs w:val="21"/>
        </w:rPr>
        <w:t>6,000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pacing w:val="-1"/>
          <w:sz w:val="21"/>
          <w:szCs w:val="21"/>
        </w:rPr>
        <w:t> </w:t>
      </w:r>
      <w:r>
        <w:rPr>
          <w:rFonts w:ascii="宋体" w:hAnsi="宋体" w:cs="宋体" w:eastAsia="宋体" w:hint="default"/>
          <w:sz w:val="21"/>
          <w:szCs w:val="21"/>
        </w:rPr>
        <w:t>占其注册资本的</w:t>
      </w:r>
      <w:r>
        <w:rPr>
          <w:rFonts w:ascii="宋体" w:hAnsi="宋体" w:cs="宋体" w:eastAsia="宋体" w:hint="default"/>
          <w:spacing w:val="-53"/>
          <w:sz w:val="21"/>
          <w:szCs w:val="21"/>
        </w:rPr>
        <w:t> </w:t>
      </w:r>
      <w:r>
        <w:rPr>
          <w:rFonts w:ascii="宋体" w:hAnsi="宋体" w:cs="宋体" w:eastAsia="宋体" w:hint="default"/>
          <w:sz w:val="21"/>
          <w:szCs w:val="21"/>
        </w:rPr>
        <w:t>30%。</w:t>
      </w:r>
    </w:p>
    <w:p>
      <w:pPr>
        <w:spacing w:before="74"/>
        <w:ind w:left="1100" w:right="724" w:firstLine="0"/>
        <w:jc w:val="left"/>
        <w:rPr>
          <w:rFonts w:ascii="宋体" w:hAnsi="宋体" w:cs="宋体" w:eastAsia="宋体" w:hint="default"/>
          <w:sz w:val="21"/>
          <w:szCs w:val="21"/>
        </w:rPr>
      </w:pPr>
      <w:r>
        <w:rPr>
          <w:rFonts w:ascii="宋体" w:hAnsi="宋体" w:cs="宋体" w:eastAsia="宋体" w:hint="default"/>
          <w:sz w:val="21"/>
          <w:szCs w:val="21"/>
        </w:rPr>
        <w:t>(四) 其他</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日，本公司财产抵押、质押情况：</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397"/>
        <w:gridCol w:w="1518"/>
        <w:gridCol w:w="1496"/>
        <w:gridCol w:w="1164"/>
        <w:gridCol w:w="1164"/>
        <w:gridCol w:w="1464"/>
        <w:gridCol w:w="1343"/>
      </w:tblGrid>
      <w:tr>
        <w:trPr>
          <w:trHeight w:val="324" w:hRule="exact"/>
        </w:trPr>
        <w:tc>
          <w:tcPr>
            <w:tcW w:w="1397"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5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抵押物/质押物</w:t>
            </w:r>
          </w:p>
        </w:tc>
        <w:tc>
          <w:tcPr>
            <w:tcW w:w="14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抵押/质押权人</w:t>
            </w:r>
          </w:p>
        </w:tc>
        <w:tc>
          <w:tcPr>
            <w:tcW w:w="2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4" w:right="0"/>
              <w:jc w:val="left"/>
              <w:rPr>
                <w:rFonts w:ascii="宋体" w:hAnsi="宋体" w:cs="宋体" w:eastAsia="宋体" w:hint="default"/>
                <w:sz w:val="18"/>
                <w:szCs w:val="18"/>
              </w:rPr>
            </w:pPr>
            <w:r>
              <w:rPr>
                <w:rFonts w:ascii="宋体" w:hAnsi="宋体" w:cs="宋体" w:eastAsia="宋体" w:hint="default"/>
                <w:sz w:val="18"/>
                <w:szCs w:val="18"/>
              </w:rPr>
              <w:t>抵押物/质押物</w:t>
            </w:r>
          </w:p>
        </w:tc>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343" w:type="dxa"/>
            <w:vMerge w:val="restart"/>
            <w:tcBorders>
              <w:top w:val="single" w:sz="4" w:space="0" w:color="000000"/>
              <w:left w:val="single" w:sz="4" w:space="0" w:color="000000"/>
              <w:right w:val="nil" w:sz="6" w:space="0" w:color="auto"/>
            </w:tcBorders>
          </w:tcPr>
          <w:p>
            <w:pPr>
              <w:pStyle w:val="TableParagraph"/>
              <w:spacing w:line="319" w:lineRule="auto" w:before="51"/>
              <w:ind w:left="270" w:right="167" w:hanging="90"/>
              <w:jc w:val="left"/>
              <w:rPr>
                <w:rFonts w:ascii="宋体" w:hAnsi="宋体" w:cs="宋体" w:eastAsia="宋体" w:hint="default"/>
                <w:sz w:val="18"/>
                <w:szCs w:val="18"/>
              </w:rPr>
            </w:pPr>
            <w:r>
              <w:rPr>
                <w:rFonts w:ascii="宋体" w:hAnsi="宋体" w:cs="宋体" w:eastAsia="宋体" w:hint="default"/>
                <w:sz w:val="18"/>
                <w:szCs w:val="18"/>
              </w:rPr>
              <w:t>借款/票据到 期日</w:t>
            </w:r>
          </w:p>
        </w:tc>
      </w:tr>
      <w:tr>
        <w:trPr>
          <w:trHeight w:val="402" w:hRule="exact"/>
        </w:trPr>
        <w:tc>
          <w:tcPr>
            <w:tcW w:w="1397" w:type="dxa"/>
            <w:vMerge/>
            <w:tcBorders>
              <w:left w:val="nil" w:sz="6" w:space="0" w:color="auto"/>
              <w:bottom w:val="single" w:sz="4" w:space="0" w:color="000000"/>
              <w:right w:val="single" w:sz="4" w:space="0" w:color="000000"/>
            </w:tcBorders>
          </w:tcPr>
          <w:p>
            <w:pPr/>
          </w:p>
        </w:tc>
        <w:tc>
          <w:tcPr>
            <w:tcW w:w="1518" w:type="dxa"/>
            <w:vMerge/>
            <w:tcBorders>
              <w:left w:val="single" w:sz="4" w:space="0" w:color="000000"/>
              <w:bottom w:val="single" w:sz="4" w:space="0" w:color="000000"/>
              <w:right w:val="single" w:sz="4" w:space="0" w:color="000000"/>
            </w:tcBorders>
          </w:tcPr>
          <w:p>
            <w:pPr/>
          </w:p>
        </w:tc>
        <w:tc>
          <w:tcPr>
            <w:tcW w:w="1496"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7"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464" w:type="dxa"/>
            <w:vMerge/>
            <w:tcBorders>
              <w:left w:val="single" w:sz="4" w:space="0" w:color="000000"/>
              <w:bottom w:val="single" w:sz="4" w:space="0" w:color="000000"/>
              <w:right w:val="single" w:sz="4" w:space="0" w:color="000000"/>
            </w:tcBorders>
          </w:tcPr>
          <w:p>
            <w:pPr/>
          </w:p>
        </w:tc>
        <w:tc>
          <w:tcPr>
            <w:tcW w:w="1343" w:type="dxa"/>
            <w:vMerge/>
            <w:tcBorders>
              <w:left w:val="single" w:sz="4" w:space="0" w:color="000000"/>
              <w:bottom w:val="single" w:sz="4" w:space="0" w:color="000000"/>
              <w:right w:val="nil" w:sz="6" w:space="0" w:color="auto"/>
            </w:tcBorders>
          </w:tcPr>
          <w:p>
            <w:pPr/>
          </w:p>
        </w:tc>
      </w:tr>
      <w:tr>
        <w:trPr>
          <w:trHeight w:val="464" w:hRule="exact"/>
        </w:trPr>
        <w:tc>
          <w:tcPr>
            <w:tcW w:w="139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00" w:right="209"/>
              <w:jc w:val="left"/>
              <w:rPr>
                <w:rFonts w:ascii="宋体" w:hAnsi="宋体" w:cs="宋体" w:eastAsia="宋体" w:hint="default"/>
                <w:sz w:val="18"/>
                <w:szCs w:val="18"/>
              </w:rPr>
            </w:pPr>
            <w:r>
              <w:rPr>
                <w:rFonts w:ascii="宋体" w:hAnsi="宋体" w:cs="宋体" w:eastAsia="宋体" w:hint="default"/>
                <w:sz w:val="18"/>
                <w:szCs w:val="18"/>
              </w:rPr>
              <w:t>浙江利欧股份 有限公司</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103" w:right="301"/>
              <w:jc w:val="left"/>
              <w:rPr>
                <w:rFonts w:ascii="宋体" w:hAnsi="宋体" w:cs="宋体" w:eastAsia="宋体" w:hint="default"/>
                <w:sz w:val="18"/>
                <w:szCs w:val="18"/>
              </w:rPr>
            </w:pPr>
            <w:r>
              <w:rPr>
                <w:rFonts w:ascii="宋体" w:hAnsi="宋体" w:cs="宋体" w:eastAsia="宋体" w:hint="default"/>
                <w:sz w:val="18"/>
                <w:szCs w:val="18"/>
              </w:rPr>
              <w:t>中国农业银行 温岭支行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1,436.63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948.28</w:t>
            </w:r>
          </w:p>
        </w:tc>
        <w:tc>
          <w:tcPr>
            <w:tcW w:w="14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4,955.00[注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34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z w:val="18"/>
                <w:szCs w:val="18"/>
              </w:rPr>
              <w:t>2011.1.21</w:t>
            </w:r>
            <w:r>
              <w:rPr>
                <w:rFonts w:ascii="宋体" w:hAnsi="宋体" w:cs="宋体" w:eastAsia="宋体" w:hint="default"/>
                <w:spacing w:val="54"/>
                <w:sz w:val="18"/>
                <w:szCs w:val="18"/>
              </w:rPr>
              <w:t> </w:t>
            </w:r>
            <w:r>
              <w:rPr>
                <w:rFonts w:ascii="宋体" w:hAnsi="宋体" w:cs="宋体" w:eastAsia="宋体" w:hint="default"/>
                <w:sz w:val="18"/>
                <w:szCs w:val="18"/>
              </w:rPr>
              <w:t>至</w:t>
            </w:r>
            <w:r>
              <w:rPr>
                <w:rFonts w:ascii="宋体" w:hAnsi="宋体" w:cs="宋体" w:eastAsia="宋体" w:hint="default"/>
                <w:sz w:val="18"/>
                <w:szCs w:val="18"/>
              </w:rPr>
              <w:t> 2011.5.16</w:t>
            </w:r>
          </w:p>
        </w:tc>
      </w:tr>
      <w:tr>
        <w:trPr>
          <w:trHeight w:val="463" w:hRule="exact"/>
        </w:trPr>
        <w:tc>
          <w:tcPr>
            <w:tcW w:w="1397" w:type="dxa"/>
            <w:vMerge/>
            <w:tcBorders>
              <w:left w:val="nil" w:sz="6" w:space="0" w:color="auto"/>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96" w:type="dxa"/>
            <w:vMerge/>
            <w:tcBorders>
              <w:left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444.02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378.39</w:t>
            </w:r>
          </w:p>
        </w:tc>
        <w:tc>
          <w:tcPr>
            <w:tcW w:w="1464" w:type="dxa"/>
            <w:vMerge/>
            <w:tcBorders>
              <w:left w:val="single" w:sz="4" w:space="0" w:color="000000"/>
              <w:right w:val="single" w:sz="4" w:space="0" w:color="000000"/>
            </w:tcBorders>
          </w:tcPr>
          <w:p>
            <w:pPr/>
          </w:p>
        </w:tc>
        <w:tc>
          <w:tcPr>
            <w:tcW w:w="1343" w:type="dxa"/>
            <w:vMerge/>
            <w:tcBorders>
              <w:left w:val="single" w:sz="4" w:space="0" w:color="000000"/>
              <w:right w:val="nil" w:sz="6" w:space="0" w:color="auto"/>
            </w:tcBorders>
          </w:tcPr>
          <w:p>
            <w:pPr/>
          </w:p>
        </w:tc>
      </w:tr>
      <w:tr>
        <w:trPr>
          <w:trHeight w:val="464" w:hRule="exact"/>
        </w:trPr>
        <w:tc>
          <w:tcPr>
            <w:tcW w:w="1397" w:type="dxa"/>
            <w:vMerge/>
            <w:tcBorders>
              <w:left w:val="nil" w:sz="6" w:space="0" w:color="auto"/>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96" w:type="dxa"/>
            <w:vMerge/>
            <w:tcBorders>
              <w:left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711.80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711.80</w:t>
            </w:r>
          </w:p>
        </w:tc>
        <w:tc>
          <w:tcPr>
            <w:tcW w:w="1464" w:type="dxa"/>
            <w:vMerge/>
            <w:tcBorders>
              <w:left w:val="single" w:sz="4" w:space="0" w:color="000000"/>
              <w:bottom w:val="single" w:sz="4" w:space="0" w:color="000000"/>
              <w:right w:val="single" w:sz="4" w:space="0" w:color="000000"/>
            </w:tcBorders>
          </w:tcPr>
          <w:p>
            <w:pPr/>
          </w:p>
        </w:tc>
        <w:tc>
          <w:tcPr>
            <w:tcW w:w="1343" w:type="dxa"/>
            <w:vMerge/>
            <w:tcBorders>
              <w:left w:val="single" w:sz="4" w:space="0" w:color="000000"/>
              <w:bottom w:val="single" w:sz="4" w:space="0" w:color="000000"/>
              <w:right w:val="nil" w:sz="6" w:space="0" w:color="auto"/>
            </w:tcBorders>
          </w:tcPr>
          <w:p>
            <w:pPr/>
          </w:p>
        </w:tc>
      </w:tr>
      <w:tr>
        <w:trPr>
          <w:trHeight w:val="557" w:hRule="exact"/>
        </w:trPr>
        <w:tc>
          <w:tcPr>
            <w:tcW w:w="1397" w:type="dxa"/>
            <w:vMerge/>
            <w:tcBorders>
              <w:left w:val="nil" w:sz="6" w:space="0" w:color="auto"/>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96"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995.75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945.96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823.20</w:t>
            </w:r>
          </w:p>
        </w:tc>
        <w:tc>
          <w:tcPr>
            <w:tcW w:w="1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3" w:right="98"/>
              <w:jc w:val="left"/>
              <w:rPr>
                <w:rFonts w:ascii="宋体" w:hAnsi="宋体" w:cs="宋体" w:eastAsia="宋体" w:hint="default"/>
                <w:sz w:val="18"/>
                <w:szCs w:val="18"/>
              </w:rPr>
            </w:pPr>
            <w:r>
              <w:rPr>
                <w:rFonts w:ascii="宋体" w:hAnsi="宋体" w:cs="宋体" w:eastAsia="宋体" w:hint="default"/>
                <w:sz w:val="18"/>
                <w:szCs w:val="18"/>
              </w:rPr>
              <w:t>2011.3.09</w:t>
            </w:r>
            <w:r>
              <w:rPr>
                <w:rFonts w:ascii="宋体" w:hAnsi="宋体" w:cs="宋体" w:eastAsia="宋体" w:hint="default"/>
                <w:spacing w:val="54"/>
                <w:sz w:val="18"/>
                <w:szCs w:val="18"/>
              </w:rPr>
              <w:t> </w:t>
            </w:r>
            <w:r>
              <w:rPr>
                <w:rFonts w:ascii="宋体" w:hAnsi="宋体" w:cs="宋体" w:eastAsia="宋体" w:hint="default"/>
                <w:sz w:val="18"/>
                <w:szCs w:val="18"/>
              </w:rPr>
              <w:t>至</w:t>
            </w:r>
            <w:r>
              <w:rPr>
                <w:rFonts w:ascii="宋体" w:hAnsi="宋体" w:cs="宋体" w:eastAsia="宋体" w:hint="default"/>
                <w:sz w:val="18"/>
                <w:szCs w:val="18"/>
              </w:rPr>
              <w:t> 2011.3.22</w:t>
            </w:r>
          </w:p>
        </w:tc>
      </w:tr>
      <w:tr>
        <w:trPr>
          <w:trHeight w:val="557" w:hRule="exact"/>
        </w:trPr>
        <w:tc>
          <w:tcPr>
            <w:tcW w:w="1397" w:type="dxa"/>
            <w:vMerge/>
            <w:tcBorders>
              <w:left w:val="nil" w:sz="6" w:space="0" w:color="auto"/>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1"/>
              <w:jc w:val="left"/>
              <w:rPr>
                <w:rFonts w:ascii="宋体" w:hAnsi="宋体" w:cs="宋体" w:eastAsia="宋体" w:hint="default"/>
                <w:sz w:val="18"/>
                <w:szCs w:val="18"/>
              </w:rPr>
            </w:pPr>
            <w:r>
              <w:rPr>
                <w:rFonts w:ascii="宋体" w:hAnsi="宋体" w:cs="宋体" w:eastAsia="宋体" w:hint="default"/>
                <w:spacing w:val="2"/>
                <w:sz w:val="18"/>
                <w:szCs w:val="18"/>
              </w:rPr>
              <w:t>中国工商银行温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岭支行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1,371.27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1,302.70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1,135.13</w:t>
            </w:r>
          </w:p>
        </w:tc>
        <w:tc>
          <w:tcPr>
            <w:tcW w:w="1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3" w:right="98"/>
              <w:jc w:val="left"/>
              <w:rPr>
                <w:rFonts w:ascii="宋体" w:hAnsi="宋体" w:cs="宋体" w:eastAsia="宋体" w:hint="default"/>
                <w:sz w:val="18"/>
                <w:szCs w:val="18"/>
              </w:rPr>
            </w:pPr>
            <w:r>
              <w:rPr>
                <w:rFonts w:ascii="宋体" w:hAnsi="宋体" w:cs="宋体" w:eastAsia="宋体" w:hint="default"/>
                <w:sz w:val="18"/>
                <w:szCs w:val="18"/>
              </w:rPr>
              <w:t>2011.3.23</w:t>
            </w:r>
            <w:r>
              <w:rPr>
                <w:rFonts w:ascii="宋体" w:hAnsi="宋体" w:cs="宋体" w:eastAsia="宋体" w:hint="default"/>
                <w:spacing w:val="54"/>
                <w:sz w:val="18"/>
                <w:szCs w:val="18"/>
              </w:rPr>
              <w:t> </w:t>
            </w:r>
            <w:r>
              <w:rPr>
                <w:rFonts w:ascii="宋体" w:hAnsi="宋体" w:cs="宋体" w:eastAsia="宋体" w:hint="default"/>
                <w:sz w:val="18"/>
                <w:szCs w:val="18"/>
              </w:rPr>
              <w:t>至</w:t>
            </w:r>
            <w:r>
              <w:rPr>
                <w:rFonts w:ascii="宋体" w:hAnsi="宋体" w:cs="宋体" w:eastAsia="宋体" w:hint="default"/>
                <w:sz w:val="18"/>
                <w:szCs w:val="18"/>
              </w:rPr>
              <w:t> 2011.5.18</w:t>
            </w:r>
          </w:p>
        </w:tc>
      </w:tr>
      <w:tr>
        <w:trPr>
          <w:trHeight w:val="557" w:hRule="exact"/>
        </w:trPr>
        <w:tc>
          <w:tcPr>
            <w:tcW w:w="1397" w:type="dxa"/>
            <w:vMerge/>
            <w:tcBorders>
              <w:left w:val="nil" w:sz="6" w:space="0" w:color="auto"/>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1"/>
              <w:jc w:val="left"/>
              <w:rPr>
                <w:rFonts w:ascii="宋体" w:hAnsi="宋体" w:cs="宋体" w:eastAsia="宋体" w:hint="default"/>
                <w:sz w:val="18"/>
                <w:szCs w:val="18"/>
              </w:rPr>
            </w:pPr>
            <w:r>
              <w:rPr>
                <w:rFonts w:ascii="宋体" w:hAnsi="宋体" w:cs="宋体" w:eastAsia="宋体" w:hint="default"/>
                <w:spacing w:val="2"/>
                <w:sz w:val="18"/>
                <w:szCs w:val="18"/>
              </w:rPr>
              <w:t>中国银行温岭支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1,724.62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1,638.39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1,576.20</w:t>
            </w:r>
          </w:p>
        </w:tc>
        <w:tc>
          <w:tcPr>
            <w:tcW w:w="1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3" w:right="98"/>
              <w:jc w:val="left"/>
              <w:rPr>
                <w:rFonts w:ascii="宋体" w:hAnsi="宋体" w:cs="宋体" w:eastAsia="宋体" w:hint="default"/>
                <w:sz w:val="18"/>
                <w:szCs w:val="18"/>
              </w:rPr>
            </w:pPr>
            <w:r>
              <w:rPr>
                <w:rFonts w:ascii="宋体" w:hAnsi="宋体" w:cs="宋体" w:eastAsia="宋体" w:hint="default"/>
                <w:sz w:val="18"/>
                <w:szCs w:val="18"/>
              </w:rPr>
              <w:t>2011.3.18</w:t>
            </w:r>
            <w:r>
              <w:rPr>
                <w:rFonts w:ascii="宋体" w:hAnsi="宋体" w:cs="宋体" w:eastAsia="宋体" w:hint="default"/>
                <w:spacing w:val="54"/>
                <w:sz w:val="18"/>
                <w:szCs w:val="18"/>
              </w:rPr>
              <w:t> </w:t>
            </w:r>
            <w:r>
              <w:rPr>
                <w:rFonts w:ascii="宋体" w:hAnsi="宋体" w:cs="宋体" w:eastAsia="宋体" w:hint="default"/>
                <w:sz w:val="18"/>
                <w:szCs w:val="18"/>
              </w:rPr>
              <w:t>至</w:t>
            </w:r>
            <w:r>
              <w:rPr>
                <w:rFonts w:ascii="宋体" w:hAnsi="宋体" w:cs="宋体" w:eastAsia="宋体" w:hint="default"/>
                <w:sz w:val="18"/>
                <w:szCs w:val="18"/>
              </w:rPr>
              <w:t> 2011.5.23</w:t>
            </w:r>
          </w:p>
        </w:tc>
      </w:tr>
      <w:tr>
        <w:trPr>
          <w:trHeight w:val="557" w:hRule="exact"/>
        </w:trPr>
        <w:tc>
          <w:tcPr>
            <w:tcW w:w="1397" w:type="dxa"/>
            <w:vMerge/>
            <w:tcBorders>
              <w:left w:val="nil" w:sz="6" w:space="0" w:color="auto"/>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1"/>
              <w:jc w:val="left"/>
              <w:rPr>
                <w:rFonts w:ascii="宋体" w:hAnsi="宋体" w:cs="宋体" w:eastAsia="宋体" w:hint="default"/>
                <w:sz w:val="18"/>
                <w:szCs w:val="18"/>
              </w:rPr>
            </w:pPr>
            <w:r>
              <w:rPr>
                <w:rFonts w:ascii="宋体" w:hAnsi="宋体" w:cs="宋体" w:eastAsia="宋体" w:hint="default"/>
                <w:spacing w:val="2"/>
                <w:sz w:val="18"/>
                <w:szCs w:val="18"/>
              </w:rPr>
              <w:t>招商银行温岭支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543.51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516.33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513.26</w:t>
            </w:r>
          </w:p>
        </w:tc>
        <w:tc>
          <w:tcPr>
            <w:tcW w:w="1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2011.2.20</w:t>
            </w:r>
          </w:p>
        </w:tc>
      </w:tr>
      <w:tr>
        <w:trPr>
          <w:trHeight w:val="464" w:hRule="exact"/>
        </w:trPr>
        <w:tc>
          <w:tcPr>
            <w:tcW w:w="1397" w:type="dxa"/>
            <w:vMerge w:val="restart"/>
            <w:tcBorders>
              <w:top w:val="single" w:sz="4" w:space="0" w:color="000000"/>
              <w:left w:val="nil" w:sz="6" w:space="0" w:color="auto"/>
              <w:right w:val="single" w:sz="4" w:space="0" w:color="000000"/>
            </w:tcBorders>
          </w:tcPr>
          <w:p>
            <w:pPr>
              <w:pStyle w:val="TableParagraph"/>
              <w:spacing w:line="316" w:lineRule="auto" w:before="51"/>
              <w:ind w:left="100" w:right="209"/>
              <w:jc w:val="left"/>
              <w:rPr>
                <w:rFonts w:ascii="宋体" w:hAnsi="宋体" w:cs="宋体" w:eastAsia="宋体" w:hint="default"/>
                <w:sz w:val="18"/>
                <w:szCs w:val="18"/>
              </w:rPr>
            </w:pPr>
            <w:r>
              <w:rPr>
                <w:rFonts w:ascii="宋体" w:hAnsi="宋体" w:cs="宋体" w:eastAsia="宋体" w:hint="default"/>
                <w:sz w:val="18"/>
                <w:szCs w:val="18"/>
              </w:rPr>
              <w:t>浙江大农实业 有限公司</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6" w:type="dxa"/>
            <w:vMerge w:val="restart"/>
            <w:tcBorders>
              <w:top w:val="single" w:sz="4" w:space="0" w:color="000000"/>
              <w:left w:val="single" w:sz="4" w:space="0" w:color="000000"/>
              <w:right w:val="single" w:sz="4" w:space="0" w:color="000000"/>
            </w:tcBorders>
          </w:tcPr>
          <w:p>
            <w:pPr>
              <w:pStyle w:val="TableParagraph"/>
              <w:spacing w:line="240" w:lineRule="auto" w:before="9"/>
              <w:ind w:left="103" w:right="101"/>
              <w:jc w:val="left"/>
              <w:rPr>
                <w:rFonts w:ascii="宋体" w:hAnsi="宋体" w:cs="宋体" w:eastAsia="宋体" w:hint="default"/>
                <w:sz w:val="18"/>
                <w:szCs w:val="18"/>
              </w:rPr>
            </w:pPr>
            <w:r>
              <w:rPr>
                <w:rFonts w:ascii="宋体" w:hAnsi="宋体" w:cs="宋体" w:eastAsia="宋体" w:hint="default"/>
                <w:spacing w:val="2"/>
                <w:sz w:val="18"/>
                <w:szCs w:val="18"/>
              </w:rPr>
              <w:t>中国银行台州市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路桥支行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1,839.26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1,482.50</w:t>
            </w:r>
          </w:p>
        </w:tc>
        <w:tc>
          <w:tcPr>
            <w:tcW w:w="14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5" w:right="0"/>
              <w:jc w:val="left"/>
              <w:rPr>
                <w:rFonts w:ascii="宋体" w:hAnsi="宋体" w:cs="宋体" w:eastAsia="宋体" w:hint="default"/>
                <w:sz w:val="18"/>
                <w:szCs w:val="18"/>
              </w:rPr>
            </w:pPr>
            <w:r>
              <w:rPr>
                <w:rFonts w:ascii="宋体" w:hAnsi="宋体" w:cs="宋体" w:eastAsia="宋体" w:hint="default"/>
                <w:sz w:val="18"/>
                <w:szCs w:val="18"/>
              </w:rPr>
              <w:t>3,378.30[注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343" w:type="dxa"/>
            <w:vMerge w:val="restart"/>
            <w:tcBorders>
              <w:top w:val="single" w:sz="4" w:space="0" w:color="000000"/>
              <w:left w:val="single" w:sz="4" w:space="0" w:color="000000"/>
              <w:right w:val="nil" w:sz="6" w:space="0" w:color="auto"/>
            </w:tcBorders>
          </w:tcPr>
          <w:p>
            <w:pPr>
              <w:pStyle w:val="TableParagraph"/>
              <w:spacing w:line="240" w:lineRule="auto" w:before="9"/>
              <w:ind w:left="103" w:right="98"/>
              <w:jc w:val="left"/>
              <w:rPr>
                <w:rFonts w:ascii="宋体" w:hAnsi="宋体" w:cs="宋体" w:eastAsia="宋体" w:hint="default"/>
                <w:sz w:val="18"/>
                <w:szCs w:val="18"/>
              </w:rPr>
            </w:pPr>
            <w:r>
              <w:rPr>
                <w:rFonts w:ascii="宋体" w:hAnsi="宋体" w:cs="宋体" w:eastAsia="宋体" w:hint="default"/>
                <w:sz w:val="18"/>
                <w:szCs w:val="18"/>
              </w:rPr>
              <w:t>2011.4.22</w:t>
            </w:r>
            <w:r>
              <w:rPr>
                <w:rFonts w:ascii="宋体" w:hAnsi="宋体" w:cs="宋体" w:eastAsia="宋体" w:hint="default"/>
                <w:spacing w:val="54"/>
                <w:sz w:val="18"/>
                <w:szCs w:val="18"/>
              </w:rPr>
              <w:t> </w:t>
            </w:r>
            <w:r>
              <w:rPr>
                <w:rFonts w:ascii="宋体" w:hAnsi="宋体" w:cs="宋体" w:eastAsia="宋体" w:hint="default"/>
                <w:sz w:val="18"/>
                <w:szCs w:val="18"/>
              </w:rPr>
              <w:t>至</w:t>
            </w:r>
            <w:r>
              <w:rPr>
                <w:rFonts w:ascii="宋体" w:hAnsi="宋体" w:cs="宋体" w:eastAsia="宋体" w:hint="default"/>
                <w:sz w:val="18"/>
                <w:szCs w:val="18"/>
              </w:rPr>
              <w:t> 2011.12.6</w:t>
            </w:r>
          </w:p>
        </w:tc>
      </w:tr>
      <w:tr>
        <w:trPr>
          <w:trHeight w:val="464" w:hRule="exact"/>
        </w:trPr>
        <w:tc>
          <w:tcPr>
            <w:tcW w:w="1397" w:type="dxa"/>
            <w:vMerge/>
            <w:tcBorders>
              <w:left w:val="nil" w:sz="6" w:space="0" w:color="auto"/>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96"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925.27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861.88</w:t>
            </w:r>
          </w:p>
        </w:tc>
        <w:tc>
          <w:tcPr>
            <w:tcW w:w="1464" w:type="dxa"/>
            <w:vMerge/>
            <w:tcBorders>
              <w:left w:val="single" w:sz="4" w:space="0" w:color="000000"/>
              <w:bottom w:val="single" w:sz="4" w:space="0" w:color="000000"/>
              <w:right w:val="single" w:sz="4" w:space="0" w:color="000000"/>
            </w:tcBorders>
          </w:tcPr>
          <w:p>
            <w:pPr/>
          </w:p>
        </w:tc>
        <w:tc>
          <w:tcPr>
            <w:tcW w:w="1343" w:type="dxa"/>
            <w:vMerge/>
            <w:tcBorders>
              <w:left w:val="single" w:sz="4" w:space="0" w:color="000000"/>
              <w:bottom w:val="single" w:sz="4" w:space="0" w:color="000000"/>
              <w:right w:val="nil" w:sz="6" w:space="0" w:color="auto"/>
            </w:tcBorders>
          </w:tcPr>
          <w:p>
            <w:pPr/>
          </w:p>
        </w:tc>
      </w:tr>
    </w:tbl>
    <w:p>
      <w:pPr>
        <w:spacing w:after="0"/>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1418"/>
        <w:gridCol w:w="1518"/>
        <w:gridCol w:w="1496"/>
        <w:gridCol w:w="1164"/>
        <w:gridCol w:w="1164"/>
        <w:gridCol w:w="1464"/>
        <w:gridCol w:w="1350"/>
      </w:tblGrid>
      <w:tr>
        <w:trPr>
          <w:trHeight w:val="464" w:hRule="exact"/>
        </w:trPr>
        <w:tc>
          <w:tcPr>
            <w:tcW w:w="1418" w:type="dxa"/>
            <w:vMerge w:val="restart"/>
            <w:tcBorders>
              <w:top w:val="single" w:sz="4" w:space="0" w:color="000000"/>
              <w:left w:val="nil" w:sz="6" w:space="0" w:color="auto"/>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9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375.66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375.66</w:t>
            </w:r>
          </w:p>
        </w:tc>
        <w:tc>
          <w:tcPr>
            <w:tcW w:w="146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418" w:type="dxa"/>
            <w:vMerge/>
            <w:tcBorders>
              <w:left w:val="nil" w:sz="6" w:space="0" w:color="auto"/>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1"/>
              <w:jc w:val="left"/>
              <w:rPr>
                <w:rFonts w:ascii="宋体" w:hAnsi="宋体" w:cs="宋体" w:eastAsia="宋体" w:hint="default"/>
                <w:sz w:val="18"/>
                <w:szCs w:val="18"/>
              </w:rPr>
            </w:pPr>
            <w:r>
              <w:rPr>
                <w:rFonts w:ascii="宋体" w:hAnsi="宋体" w:cs="宋体" w:eastAsia="宋体" w:hint="default"/>
                <w:spacing w:val="2"/>
                <w:sz w:val="18"/>
                <w:szCs w:val="18"/>
              </w:rPr>
              <w:t>浙江台州路桥农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村合作银行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300.42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300.42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600.42</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2011.2.20</w:t>
            </w:r>
          </w:p>
        </w:tc>
      </w:tr>
      <w:tr>
        <w:trPr>
          <w:trHeight w:val="557" w:hRule="exact"/>
        </w:trPr>
        <w:tc>
          <w:tcPr>
            <w:tcW w:w="1418" w:type="dxa"/>
            <w:vMerge/>
            <w:tcBorders>
              <w:left w:val="nil" w:sz="6" w:space="0" w:color="auto"/>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1"/>
              <w:jc w:val="left"/>
              <w:rPr>
                <w:rFonts w:ascii="宋体" w:hAnsi="宋体" w:cs="宋体" w:eastAsia="宋体" w:hint="default"/>
                <w:sz w:val="18"/>
                <w:szCs w:val="18"/>
              </w:rPr>
            </w:pPr>
            <w:r>
              <w:rPr>
                <w:rFonts w:ascii="宋体" w:hAnsi="宋体" w:cs="宋体" w:eastAsia="宋体" w:hint="default"/>
                <w:spacing w:val="2"/>
                <w:sz w:val="18"/>
                <w:szCs w:val="18"/>
              </w:rPr>
              <w:t>中国农业银行台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州市分行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65.99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65.99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322.60</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2011.1.21</w:t>
            </w:r>
          </w:p>
        </w:tc>
      </w:tr>
      <w:tr>
        <w:trPr>
          <w:trHeight w:val="464"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39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1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10,734.20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9,528.30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13,304.11</w:t>
            </w:r>
          </w:p>
        </w:tc>
        <w:tc>
          <w:tcPr>
            <w:tcW w:w="135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1"/>
          <w:sz w:val="21"/>
          <w:szCs w:val="21"/>
        </w:rPr>
        <w:t> </w:t>
      </w:r>
      <w:r>
        <w:rPr>
          <w:rFonts w:ascii="宋体" w:hAnsi="宋体" w:cs="宋体" w:eastAsia="宋体" w:hint="default"/>
          <w:sz w:val="21"/>
          <w:szCs w:val="21"/>
        </w:rPr>
        <w:t>1]：其中包括短期借款</w:t>
      </w:r>
      <w:r>
        <w:rPr>
          <w:rFonts w:ascii="宋体" w:hAnsi="宋体" w:cs="宋体" w:eastAsia="宋体" w:hint="default"/>
          <w:spacing w:val="-61"/>
          <w:sz w:val="21"/>
          <w:szCs w:val="21"/>
        </w:rPr>
        <w:t> </w:t>
      </w:r>
      <w:r>
        <w:rPr>
          <w:rFonts w:ascii="宋体" w:hAnsi="宋体" w:cs="宋体" w:eastAsia="宋体" w:hint="default"/>
          <w:sz w:val="21"/>
          <w:szCs w:val="21"/>
        </w:rPr>
        <w:t>3,500.00</w:t>
      </w:r>
      <w:r>
        <w:rPr>
          <w:rFonts w:ascii="宋体" w:hAnsi="宋体" w:cs="宋体" w:eastAsia="宋体" w:hint="default"/>
          <w:spacing w:val="-61"/>
          <w:sz w:val="21"/>
          <w:szCs w:val="21"/>
        </w:rPr>
        <w:t> </w:t>
      </w:r>
      <w:r>
        <w:rPr>
          <w:rFonts w:ascii="宋体" w:hAnsi="宋体" w:cs="宋体" w:eastAsia="宋体" w:hint="default"/>
          <w:sz w:val="21"/>
          <w:szCs w:val="21"/>
        </w:rPr>
        <w:t>万元，银行承兑汇票</w:t>
      </w:r>
      <w:r>
        <w:rPr>
          <w:rFonts w:ascii="宋体" w:hAnsi="宋体" w:cs="宋体" w:eastAsia="宋体" w:hint="default"/>
          <w:spacing w:val="-61"/>
          <w:sz w:val="21"/>
          <w:szCs w:val="21"/>
        </w:rPr>
        <w:t> </w:t>
      </w:r>
      <w:r>
        <w:rPr>
          <w:rFonts w:ascii="宋体" w:hAnsi="宋体" w:cs="宋体" w:eastAsia="宋体" w:hint="default"/>
          <w:sz w:val="21"/>
          <w:szCs w:val="21"/>
        </w:rPr>
        <w:t>1,455.00</w:t>
      </w:r>
      <w:r>
        <w:rPr>
          <w:rFonts w:ascii="宋体" w:hAnsi="宋体" w:cs="宋体" w:eastAsia="宋体" w:hint="default"/>
          <w:spacing w:val="-60"/>
          <w:sz w:val="21"/>
          <w:szCs w:val="21"/>
        </w:rPr>
        <w:t> </w:t>
      </w:r>
      <w:r>
        <w:rPr>
          <w:rFonts w:ascii="宋体" w:hAnsi="宋体" w:cs="宋体" w:eastAsia="宋体" w:hint="default"/>
          <w:sz w:val="21"/>
          <w:szCs w:val="21"/>
        </w:rPr>
        <w:t>万元。</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1"/>
          <w:sz w:val="21"/>
          <w:szCs w:val="21"/>
        </w:rPr>
        <w:t> </w:t>
      </w:r>
      <w:r>
        <w:rPr>
          <w:rFonts w:ascii="宋体" w:hAnsi="宋体" w:cs="宋体" w:eastAsia="宋体" w:hint="default"/>
          <w:sz w:val="21"/>
          <w:szCs w:val="21"/>
        </w:rPr>
        <w:t>2]：其中包括短期借款</w:t>
      </w:r>
      <w:r>
        <w:rPr>
          <w:rFonts w:ascii="宋体" w:hAnsi="宋体" w:cs="宋体" w:eastAsia="宋体" w:hint="default"/>
          <w:spacing w:val="-61"/>
          <w:sz w:val="21"/>
          <w:szCs w:val="21"/>
        </w:rPr>
        <w:t> </w:t>
      </w:r>
      <w:r>
        <w:rPr>
          <w:rFonts w:ascii="宋体" w:hAnsi="宋体" w:cs="宋体" w:eastAsia="宋体" w:hint="default"/>
          <w:sz w:val="21"/>
          <w:szCs w:val="21"/>
        </w:rPr>
        <w:t>1,500.00</w:t>
      </w:r>
      <w:r>
        <w:rPr>
          <w:rFonts w:ascii="宋体" w:hAnsi="宋体" w:cs="宋体" w:eastAsia="宋体" w:hint="default"/>
          <w:spacing w:val="-61"/>
          <w:sz w:val="21"/>
          <w:szCs w:val="21"/>
        </w:rPr>
        <w:t> </w:t>
      </w:r>
      <w:r>
        <w:rPr>
          <w:rFonts w:ascii="宋体" w:hAnsi="宋体" w:cs="宋体" w:eastAsia="宋体" w:hint="default"/>
          <w:sz w:val="21"/>
          <w:szCs w:val="21"/>
        </w:rPr>
        <w:t>万元，银行承兑汇票</w:t>
      </w:r>
      <w:r>
        <w:rPr>
          <w:rFonts w:ascii="宋体" w:hAnsi="宋体" w:cs="宋体" w:eastAsia="宋体" w:hint="default"/>
          <w:spacing w:val="-61"/>
          <w:sz w:val="21"/>
          <w:szCs w:val="21"/>
        </w:rPr>
        <w:t> </w:t>
      </w:r>
      <w:r>
        <w:rPr>
          <w:rFonts w:ascii="宋体" w:hAnsi="宋体" w:cs="宋体" w:eastAsia="宋体" w:hint="default"/>
          <w:sz w:val="21"/>
          <w:szCs w:val="21"/>
        </w:rPr>
        <w:t>1,878.30</w:t>
      </w:r>
      <w:r>
        <w:rPr>
          <w:rFonts w:ascii="宋体" w:hAnsi="宋体" w:cs="宋体" w:eastAsia="宋体" w:hint="default"/>
          <w:spacing w:val="-60"/>
          <w:sz w:val="21"/>
          <w:szCs w:val="21"/>
        </w:rPr>
        <w:t> </w:t>
      </w:r>
      <w:r>
        <w:rPr>
          <w:rFonts w:ascii="宋体" w:hAnsi="宋体" w:cs="宋体" w:eastAsia="宋体" w:hint="default"/>
          <w:sz w:val="21"/>
          <w:szCs w:val="21"/>
        </w:rPr>
        <w:t>万元。</w:t>
      </w:r>
    </w:p>
    <w:p>
      <w:pPr>
        <w:spacing w:line="367" w:lineRule="auto" w:before="163"/>
        <w:ind w:left="680" w:right="834"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截至</w:t>
      </w:r>
      <w:r>
        <w:rPr>
          <w:rFonts w:ascii="宋体" w:hAnsi="宋体" w:cs="宋体" w:eastAsia="宋体" w:hint="default"/>
          <w:spacing w:val="-51"/>
          <w:sz w:val="21"/>
          <w:szCs w:val="21"/>
        </w:rPr>
        <w:t> </w:t>
      </w:r>
      <w:r>
        <w:rPr>
          <w:rFonts w:ascii="宋体" w:hAnsi="宋体" w:cs="宋体" w:eastAsia="宋体" w:hint="default"/>
          <w:spacing w:val="-1"/>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
          <w:sz w:val="21"/>
          <w:szCs w:val="21"/>
        </w:rPr>
        <w:t>31</w:t>
      </w:r>
      <w:r>
        <w:rPr>
          <w:rFonts w:ascii="宋体" w:hAnsi="宋体" w:cs="宋体" w:eastAsia="宋体" w:hint="default"/>
          <w:spacing w:val="-51"/>
          <w:sz w:val="21"/>
          <w:szCs w:val="21"/>
        </w:rPr>
        <w:t> </w:t>
      </w:r>
      <w:r>
        <w:rPr>
          <w:rFonts w:ascii="宋体" w:hAnsi="宋体" w:cs="宋体" w:eastAsia="宋体" w:hint="default"/>
          <w:spacing w:val="-4"/>
          <w:sz w:val="21"/>
          <w:szCs w:val="21"/>
        </w:rPr>
        <w:t>日，公司实际控制人王相荣将其持有的本公司有限售条件流通</w:t>
      </w:r>
      <w:r>
        <w:rPr>
          <w:rFonts w:ascii="宋体" w:hAnsi="宋体" w:cs="宋体" w:eastAsia="宋体" w:hint="default"/>
          <w:sz w:val="21"/>
          <w:szCs w:val="21"/>
        </w:rPr>
        <w:t> 股</w:t>
      </w:r>
      <w:r>
        <w:rPr>
          <w:rFonts w:ascii="宋体" w:hAnsi="宋体" w:cs="宋体" w:eastAsia="宋体" w:hint="default"/>
          <w:spacing w:val="-65"/>
          <w:sz w:val="21"/>
          <w:szCs w:val="21"/>
        </w:rPr>
        <w:t> </w:t>
      </w:r>
      <w:r>
        <w:rPr>
          <w:rFonts w:ascii="宋体" w:hAnsi="宋体" w:cs="宋体" w:eastAsia="宋体" w:hint="default"/>
          <w:sz w:val="21"/>
          <w:szCs w:val="21"/>
        </w:rPr>
        <w:t>35,000,000</w:t>
      </w:r>
      <w:r>
        <w:rPr>
          <w:rFonts w:ascii="宋体" w:hAnsi="宋体" w:cs="宋体" w:eastAsia="宋体" w:hint="default"/>
          <w:spacing w:val="-64"/>
          <w:sz w:val="21"/>
          <w:szCs w:val="21"/>
        </w:rPr>
        <w:t> </w:t>
      </w:r>
      <w:r>
        <w:rPr>
          <w:rFonts w:ascii="宋体" w:hAnsi="宋体" w:cs="宋体" w:eastAsia="宋体" w:hint="default"/>
          <w:sz w:val="21"/>
          <w:szCs w:val="21"/>
        </w:rPr>
        <w:t>股质押给中投信托有限责任公司，占公司股份总数的</w:t>
      </w:r>
      <w:r>
        <w:rPr>
          <w:rFonts w:ascii="宋体" w:hAnsi="宋体" w:cs="宋体" w:eastAsia="宋体" w:hint="default"/>
          <w:spacing w:val="-65"/>
          <w:sz w:val="21"/>
          <w:szCs w:val="21"/>
        </w:rPr>
        <w:t> </w:t>
      </w:r>
      <w:r>
        <w:rPr>
          <w:rFonts w:ascii="宋体" w:hAnsi="宋体" w:cs="宋体" w:eastAsia="宋体" w:hint="default"/>
          <w:spacing w:val="-3"/>
          <w:sz w:val="21"/>
          <w:szCs w:val="21"/>
        </w:rPr>
        <w:t>11.62%。同时将其持有</w:t>
      </w:r>
      <w:r>
        <w:rPr>
          <w:rFonts w:ascii="宋体" w:hAnsi="宋体" w:cs="宋体" w:eastAsia="宋体" w:hint="default"/>
          <w:spacing w:val="-1"/>
          <w:sz w:val="21"/>
          <w:szCs w:val="21"/>
        </w:rPr>
        <w:t> </w:t>
      </w:r>
      <w:r>
        <w:rPr>
          <w:rFonts w:ascii="宋体" w:hAnsi="宋体" w:cs="宋体" w:eastAsia="宋体" w:hint="default"/>
          <w:spacing w:val="22"/>
          <w:sz w:val="21"/>
          <w:szCs w:val="21"/>
        </w:rPr>
        <w:t>的本公司有限售条件流通股 </w:t>
      </w:r>
      <w:r>
        <w:rPr>
          <w:rFonts w:ascii="宋体" w:hAnsi="宋体" w:cs="宋体" w:eastAsia="宋体" w:hint="default"/>
          <w:sz w:val="21"/>
          <w:szCs w:val="21"/>
        </w:rPr>
        <w:t>26,000,000 </w:t>
      </w:r>
      <w:r>
        <w:rPr>
          <w:rFonts w:ascii="宋体" w:hAnsi="宋体" w:cs="宋体" w:eastAsia="宋体" w:hint="default"/>
          <w:spacing w:val="22"/>
          <w:sz w:val="21"/>
          <w:szCs w:val="21"/>
        </w:rPr>
        <w:t>股和无限售条件流通股 </w:t>
      </w:r>
      <w:r>
        <w:rPr>
          <w:rFonts w:ascii="宋体" w:hAnsi="宋体" w:cs="宋体" w:eastAsia="宋体" w:hint="default"/>
          <w:sz w:val="21"/>
          <w:szCs w:val="21"/>
        </w:rPr>
        <w:t>7,780,000</w:t>
      </w:r>
      <w:r>
        <w:rPr>
          <w:rFonts w:ascii="宋体" w:hAnsi="宋体" w:cs="宋体" w:eastAsia="宋体" w:hint="default"/>
          <w:spacing w:val="53"/>
          <w:sz w:val="21"/>
          <w:szCs w:val="21"/>
        </w:rPr>
        <w:t> </w:t>
      </w:r>
      <w:r>
        <w:rPr>
          <w:rFonts w:ascii="宋体" w:hAnsi="宋体" w:cs="宋体" w:eastAsia="宋体" w:hint="default"/>
          <w:spacing w:val="16"/>
          <w:sz w:val="21"/>
          <w:szCs w:val="21"/>
        </w:rPr>
        <w:t>股共计</w:t>
      </w:r>
    </w:p>
    <w:p>
      <w:pPr>
        <w:spacing w:before="34"/>
        <w:ind w:left="680" w:right="724" w:firstLine="0"/>
        <w:jc w:val="left"/>
        <w:rPr>
          <w:rFonts w:ascii="宋体" w:hAnsi="宋体" w:cs="宋体" w:eastAsia="宋体" w:hint="default"/>
          <w:sz w:val="21"/>
          <w:szCs w:val="21"/>
        </w:rPr>
      </w:pPr>
      <w:r>
        <w:rPr>
          <w:rFonts w:ascii="宋体" w:hAnsi="宋体" w:cs="宋体" w:eastAsia="宋体" w:hint="default"/>
          <w:sz w:val="21"/>
          <w:szCs w:val="21"/>
        </w:rPr>
        <w:t>33,780,000</w:t>
      </w:r>
      <w:r>
        <w:rPr>
          <w:rFonts w:ascii="宋体" w:hAnsi="宋体" w:cs="宋体" w:eastAsia="宋体" w:hint="default"/>
          <w:spacing w:val="-53"/>
          <w:sz w:val="21"/>
          <w:szCs w:val="21"/>
        </w:rPr>
        <w:t> </w:t>
      </w:r>
      <w:r>
        <w:rPr>
          <w:rFonts w:ascii="宋体" w:hAnsi="宋体" w:cs="宋体" w:eastAsia="宋体" w:hint="default"/>
          <w:sz w:val="21"/>
          <w:szCs w:val="21"/>
        </w:rPr>
        <w:t>股质押给华能贵诚信托有限公司，占公司股份总数的</w:t>
      </w:r>
      <w:r>
        <w:rPr>
          <w:rFonts w:ascii="宋体" w:hAnsi="宋体" w:cs="宋体" w:eastAsia="宋体" w:hint="default"/>
          <w:spacing w:val="-53"/>
          <w:sz w:val="21"/>
          <w:szCs w:val="21"/>
        </w:rPr>
        <w:t> </w:t>
      </w:r>
      <w:r>
        <w:rPr>
          <w:rFonts w:ascii="宋体" w:hAnsi="宋体" w:cs="宋体" w:eastAsia="宋体" w:hint="default"/>
          <w:sz w:val="21"/>
          <w:szCs w:val="21"/>
        </w:rPr>
        <w:t>11.22%。</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pacing w:val="-94"/>
          <w:sz w:val="21"/>
          <w:szCs w:val="21"/>
        </w:rPr>
        <w:t>，</w:t>
      </w:r>
      <w:r>
        <w:rPr>
          <w:rFonts w:ascii="宋体" w:hAnsi="宋体" w:cs="宋体" w:eastAsia="宋体" w:hint="default"/>
          <w:sz w:val="21"/>
          <w:szCs w:val="21"/>
        </w:rPr>
        <w:t>公司实际控制人王壮利将其持有的本公司有限售条件流通</w:t>
      </w:r>
    </w:p>
    <w:p>
      <w:pPr>
        <w:spacing w:line="367" w:lineRule="auto" w:before="145"/>
        <w:ind w:left="680" w:right="826" w:firstLine="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2"/>
          <w:sz w:val="21"/>
          <w:szCs w:val="21"/>
        </w:rPr>
        <w:t> </w:t>
      </w:r>
      <w:r>
        <w:rPr>
          <w:rFonts w:ascii="宋体" w:hAnsi="宋体" w:cs="宋体" w:eastAsia="宋体" w:hint="default"/>
          <w:sz w:val="21"/>
          <w:szCs w:val="21"/>
        </w:rPr>
        <w:t>26,304,400</w:t>
      </w:r>
      <w:r>
        <w:rPr>
          <w:rFonts w:ascii="宋体" w:hAnsi="宋体" w:cs="宋体" w:eastAsia="宋体" w:hint="default"/>
          <w:spacing w:val="-52"/>
          <w:sz w:val="21"/>
          <w:szCs w:val="21"/>
        </w:rPr>
        <w:t> </w:t>
      </w:r>
      <w:r>
        <w:rPr>
          <w:rFonts w:ascii="宋体" w:hAnsi="宋体" w:cs="宋体" w:eastAsia="宋体" w:hint="default"/>
          <w:sz w:val="21"/>
          <w:szCs w:val="21"/>
        </w:rPr>
        <w:t>股和无限售条件流通股</w:t>
      </w:r>
      <w:r>
        <w:rPr>
          <w:rFonts w:ascii="宋体" w:hAnsi="宋体" w:cs="宋体" w:eastAsia="宋体" w:hint="default"/>
          <w:spacing w:val="-52"/>
          <w:sz w:val="21"/>
          <w:szCs w:val="21"/>
        </w:rPr>
        <w:t> </w:t>
      </w:r>
      <w:r>
        <w:rPr>
          <w:rFonts w:ascii="宋体" w:hAnsi="宋体" w:cs="宋体" w:eastAsia="宋体" w:hint="default"/>
          <w:sz w:val="21"/>
          <w:szCs w:val="21"/>
        </w:rPr>
        <w:t>15,195,600</w:t>
      </w:r>
      <w:r>
        <w:rPr>
          <w:rFonts w:ascii="宋体" w:hAnsi="宋体" w:cs="宋体" w:eastAsia="宋体" w:hint="default"/>
          <w:spacing w:val="-52"/>
          <w:sz w:val="21"/>
          <w:szCs w:val="21"/>
        </w:rPr>
        <w:t> </w:t>
      </w:r>
      <w:r>
        <w:rPr>
          <w:rFonts w:ascii="宋体" w:hAnsi="宋体" w:cs="宋体" w:eastAsia="宋体" w:hint="default"/>
          <w:sz w:val="21"/>
          <w:szCs w:val="21"/>
        </w:rPr>
        <w:t>股共计</w:t>
      </w:r>
      <w:r>
        <w:rPr>
          <w:rFonts w:ascii="宋体" w:hAnsi="宋体" w:cs="宋体" w:eastAsia="宋体" w:hint="default"/>
          <w:spacing w:val="-52"/>
          <w:sz w:val="21"/>
          <w:szCs w:val="21"/>
        </w:rPr>
        <w:t> </w:t>
      </w:r>
      <w:r>
        <w:rPr>
          <w:rFonts w:ascii="宋体" w:hAnsi="宋体" w:cs="宋体" w:eastAsia="宋体" w:hint="default"/>
          <w:sz w:val="21"/>
          <w:szCs w:val="21"/>
        </w:rPr>
        <w:t>41,500,000</w:t>
      </w:r>
      <w:r>
        <w:rPr>
          <w:rFonts w:ascii="宋体" w:hAnsi="宋体" w:cs="宋体" w:eastAsia="宋体" w:hint="default"/>
          <w:spacing w:val="-52"/>
          <w:sz w:val="21"/>
          <w:szCs w:val="21"/>
        </w:rPr>
        <w:t> </w:t>
      </w:r>
      <w:r>
        <w:rPr>
          <w:rFonts w:ascii="宋体" w:hAnsi="宋体" w:cs="宋体" w:eastAsia="宋体" w:hint="default"/>
          <w:sz w:val="21"/>
          <w:szCs w:val="21"/>
        </w:rPr>
        <w:t>股质押给韵升控股集</w:t>
      </w:r>
      <w:r>
        <w:rPr>
          <w:rFonts w:ascii="宋体" w:hAnsi="宋体" w:cs="宋体" w:eastAsia="宋体" w:hint="default"/>
          <w:sz w:val="21"/>
          <w:szCs w:val="21"/>
        </w:rPr>
        <w:t> 团有限公司，占公司股份总数的</w:t>
      </w:r>
      <w:r>
        <w:rPr>
          <w:rFonts w:ascii="宋体" w:hAnsi="宋体" w:cs="宋体" w:eastAsia="宋体" w:hint="default"/>
          <w:spacing w:val="-53"/>
          <w:sz w:val="21"/>
          <w:szCs w:val="21"/>
        </w:rPr>
        <w:t> </w:t>
      </w:r>
      <w:r>
        <w:rPr>
          <w:rFonts w:ascii="宋体" w:hAnsi="宋体" w:cs="宋体" w:eastAsia="宋体" w:hint="default"/>
          <w:sz w:val="21"/>
          <w:szCs w:val="21"/>
        </w:rPr>
        <w:t>13.78%。</w:t>
      </w:r>
    </w:p>
    <w:p>
      <w:pPr>
        <w:spacing w:line="367" w:lineRule="auto" w:before="73"/>
        <w:ind w:left="679" w:right="724" w:firstLine="42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
          <w:sz w:val="21"/>
          <w:szCs w:val="21"/>
        </w:rPr>
        <w:t> </w:t>
      </w:r>
      <w:r>
        <w:rPr>
          <w:rFonts w:ascii="宋体" w:hAnsi="宋体" w:cs="宋体" w:eastAsia="宋体" w:hint="default"/>
          <w:spacing w:val="-5"/>
          <w:sz w:val="21"/>
          <w:szCs w:val="21"/>
        </w:rPr>
        <w:t>截至本财务报表批准报出日，公司及子公司尚未办妥</w:t>
      </w:r>
      <w:r>
        <w:rPr>
          <w:rFonts w:ascii="宋体" w:hAnsi="宋体" w:cs="宋体" w:eastAsia="宋体" w:hint="default"/>
          <w:spacing w:val="-51"/>
          <w:sz w:val="21"/>
          <w:szCs w:val="21"/>
        </w:rPr>
        <w:t> </w:t>
      </w:r>
      <w:r>
        <w:rPr>
          <w:rFonts w:ascii="宋体" w:hAnsi="宋体" w:cs="宋体" w:eastAsia="宋体" w:hint="default"/>
          <w:spacing w:val="-1"/>
          <w:sz w:val="21"/>
          <w:szCs w:val="21"/>
        </w:rPr>
        <w:t>2010</w:t>
      </w:r>
      <w:r>
        <w:rPr>
          <w:rFonts w:ascii="宋体" w:hAnsi="宋体" w:cs="宋体" w:eastAsia="宋体" w:hint="default"/>
          <w:spacing w:val="-51"/>
          <w:sz w:val="21"/>
          <w:szCs w:val="21"/>
        </w:rPr>
        <w:t> </w:t>
      </w:r>
      <w:r>
        <w:rPr>
          <w:rFonts w:ascii="宋体" w:hAnsi="宋体" w:cs="宋体" w:eastAsia="宋体" w:hint="default"/>
          <w:spacing w:val="-1"/>
          <w:sz w:val="21"/>
          <w:szCs w:val="21"/>
        </w:rPr>
        <w:t>年度企业所得税汇算清缴</w:t>
      </w:r>
      <w:r>
        <w:rPr>
          <w:rFonts w:ascii="宋体" w:hAnsi="宋体" w:cs="宋体" w:eastAsia="宋体" w:hint="default"/>
          <w:spacing w:val="-1"/>
          <w:sz w:val="21"/>
          <w:szCs w:val="21"/>
        </w:rPr>
        <w:t> </w:t>
      </w:r>
      <w:r>
        <w:rPr>
          <w:rFonts w:ascii="宋体" w:hAnsi="宋体" w:cs="宋体" w:eastAsia="宋体" w:hint="default"/>
          <w:sz w:val="21"/>
          <w:szCs w:val="21"/>
        </w:rPr>
        <w:t>手续。</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412" w:lineRule="auto" w:before="0"/>
        <w:ind w:left="1099" w:right="5662" w:firstLine="2"/>
        <w:jc w:val="left"/>
        <w:rPr>
          <w:rFonts w:ascii="宋体" w:hAnsi="宋体" w:cs="宋体" w:eastAsia="宋体" w:hint="default"/>
          <w:sz w:val="21"/>
          <w:szCs w:val="21"/>
        </w:rPr>
      </w:pPr>
      <w:r>
        <w:rPr>
          <w:rFonts w:ascii="黑体" w:hAnsi="黑体" w:cs="黑体" w:eastAsia="黑体" w:hint="default"/>
          <w:b/>
          <w:bCs/>
          <w:sz w:val="21"/>
          <w:szCs w:val="21"/>
        </w:rPr>
        <w:t>十一、母公司财务报表项目注释</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母公司资产负债表项目注释</w:t>
      </w:r>
      <w:r>
        <w:rPr>
          <w:rFonts w:ascii="宋体" w:hAnsi="宋体" w:cs="宋体" w:eastAsia="宋体" w:hint="default"/>
          <w:sz w:val="21"/>
          <w:szCs w:val="21"/>
        </w:rPr>
        <w:t> 1. 应收账款</w:t>
      </w:r>
    </w:p>
    <w:p>
      <w:pPr>
        <w:spacing w:before="33"/>
        <w:ind w:left="1099"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2"/>
        <w:rPr>
          <w:rFonts w:ascii="宋体" w:hAnsi="宋体" w:cs="宋体" w:eastAsia="宋体" w:hint="default"/>
          <w:sz w:val="14"/>
          <w:szCs w:val="14"/>
        </w:rPr>
      </w:pPr>
    </w:p>
    <w:p>
      <w:pPr>
        <w:spacing w:before="0"/>
        <w:ind w:left="1099"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7"/>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366"/>
        <w:gridCol w:w="1422"/>
        <w:gridCol w:w="721"/>
        <w:gridCol w:w="1440"/>
        <w:gridCol w:w="658"/>
        <w:gridCol w:w="1352"/>
        <w:gridCol w:w="708"/>
        <w:gridCol w:w="1294"/>
        <w:gridCol w:w="614"/>
      </w:tblGrid>
      <w:tr>
        <w:trPr>
          <w:trHeight w:val="434" w:hRule="exact"/>
        </w:trPr>
        <w:tc>
          <w:tcPr>
            <w:tcW w:w="13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2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6" w:hRule="exact"/>
        </w:trPr>
        <w:tc>
          <w:tcPr>
            <w:tcW w:w="1366" w:type="dxa"/>
            <w:vMerge/>
            <w:tcBorders>
              <w:left w:val="nil" w:sz="6" w:space="0" w:color="auto"/>
              <w:right w:val="single" w:sz="4" w:space="0" w:color="000000"/>
            </w:tcBorders>
          </w:tcPr>
          <w:p>
            <w:pPr/>
          </w:p>
        </w:tc>
        <w:tc>
          <w:tcPr>
            <w:tcW w:w="2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0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58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7" w:hRule="exact"/>
        </w:trPr>
        <w:tc>
          <w:tcPr>
            <w:tcW w:w="1366" w:type="dxa"/>
            <w:vMerge/>
            <w:tcBorders>
              <w:left w:val="nil" w:sz="6" w:space="0" w:color="auto"/>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0"/>
              <w:jc w:val="center"/>
              <w:rPr>
                <w:rFonts w:ascii="宋体" w:hAnsi="宋体" w:cs="宋体" w:eastAsia="宋体" w:hint="default"/>
                <w:sz w:val="18"/>
                <w:szCs w:val="18"/>
              </w:rPr>
            </w:pPr>
            <w:r>
              <w:rPr>
                <w:rFonts w:ascii="宋体" w:hAnsi="宋体" w:cs="宋体" w:eastAsia="宋体" w:hint="default"/>
                <w:sz w:val="18"/>
                <w:szCs w:val="18"/>
              </w:rPr>
              <w:t>金额</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88" w:right="143" w:hanging="45"/>
              <w:jc w:val="left"/>
              <w:rPr>
                <w:rFonts w:ascii="宋体" w:hAnsi="宋体" w:cs="宋体" w:eastAsia="宋体" w:hint="default"/>
                <w:sz w:val="18"/>
                <w:szCs w:val="18"/>
              </w:rPr>
            </w:pPr>
            <w:r>
              <w:rPr>
                <w:rFonts w:ascii="宋体" w:hAnsi="宋体" w:cs="宋体" w:eastAsia="宋体" w:hint="default"/>
                <w:sz w:val="18"/>
                <w:szCs w:val="18"/>
              </w:rPr>
              <w:t>比例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5"/>
              <w:jc w:val="right"/>
              <w:rPr>
                <w:rFonts w:ascii="宋体" w:hAnsi="宋体" w:cs="宋体" w:eastAsia="宋体" w:hint="default"/>
                <w:sz w:val="18"/>
                <w:szCs w:val="18"/>
              </w:rPr>
            </w:pPr>
            <w:r>
              <w:rPr>
                <w:rFonts w:ascii="宋体" w:hAnsi="宋体" w:cs="宋体" w:eastAsia="宋体" w:hint="default"/>
                <w:sz w:val="18"/>
                <w:szCs w:val="18"/>
              </w:rPr>
              <w:t>比例(%)</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66" w:right="125" w:hanging="45"/>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870"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2" w:right="336"/>
              <w:jc w:val="both"/>
              <w:rPr>
                <w:rFonts w:ascii="宋体" w:hAnsi="宋体" w:cs="宋体" w:eastAsia="宋体" w:hint="default"/>
                <w:sz w:val="18"/>
                <w:szCs w:val="18"/>
              </w:rPr>
            </w:pPr>
            <w:r>
              <w:rPr>
                <w:rFonts w:ascii="宋体" w:hAnsi="宋体" w:cs="宋体" w:eastAsia="宋体" w:hint="default"/>
                <w:sz w:val="18"/>
                <w:szCs w:val="18"/>
              </w:rPr>
              <w:t>单项金额重 大并单项计 提坏账准备</w:t>
            </w:r>
          </w:p>
        </w:tc>
        <w:tc>
          <w:tcPr>
            <w:tcW w:w="14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2" w:right="336"/>
              <w:jc w:val="left"/>
              <w:rPr>
                <w:rFonts w:ascii="宋体" w:hAnsi="宋体" w:cs="宋体" w:eastAsia="宋体" w:hint="default"/>
                <w:sz w:val="18"/>
                <w:szCs w:val="18"/>
              </w:rPr>
            </w:pPr>
            <w:r>
              <w:rPr>
                <w:rFonts w:ascii="宋体" w:hAnsi="宋体" w:cs="宋体" w:eastAsia="宋体" w:hint="default"/>
                <w:sz w:val="18"/>
                <w:szCs w:val="18"/>
              </w:rPr>
              <w:t>按组合计提 坏账准备</w:t>
            </w:r>
          </w:p>
        </w:tc>
        <w:tc>
          <w:tcPr>
            <w:tcW w:w="14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nil" w:sz="6" w:space="0" w:color="auto"/>
            </w:tcBorders>
          </w:tcPr>
          <w:p>
            <w:pPr/>
          </w:p>
        </w:tc>
      </w:tr>
      <w:tr>
        <w:trPr>
          <w:trHeight w:val="596"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2" w:right="336"/>
              <w:jc w:val="left"/>
              <w:rPr>
                <w:rFonts w:ascii="宋体" w:hAnsi="宋体" w:cs="宋体" w:eastAsia="宋体" w:hint="default"/>
                <w:sz w:val="18"/>
                <w:szCs w:val="18"/>
              </w:rPr>
            </w:pPr>
            <w:r>
              <w:rPr>
                <w:rFonts w:ascii="宋体" w:hAnsi="宋体" w:cs="宋体" w:eastAsia="宋体" w:hint="default"/>
                <w:sz w:val="18"/>
                <w:szCs w:val="18"/>
              </w:rPr>
              <w:t>账龄分析法 组合</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宋体"/>
                <w:sz w:val="18"/>
              </w:rPr>
              <w:t>207,160,284.78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4" w:right="0"/>
              <w:jc w:val="center"/>
              <w:rPr>
                <w:rFonts w:ascii="宋体" w:hAnsi="宋体" w:cs="宋体" w:eastAsia="宋体" w:hint="default"/>
                <w:sz w:val="18"/>
                <w:szCs w:val="18"/>
              </w:rPr>
            </w:pPr>
            <w:r>
              <w:rPr>
                <w:rFonts w:ascii="宋体"/>
                <w:sz w:val="18"/>
              </w:rPr>
              <w:t>10,609,593.17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5.12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2" w:right="0"/>
              <w:jc w:val="center"/>
              <w:rPr>
                <w:rFonts w:ascii="宋体" w:hAnsi="宋体" w:cs="宋体" w:eastAsia="宋体" w:hint="default"/>
                <w:sz w:val="18"/>
                <w:szCs w:val="18"/>
              </w:rPr>
            </w:pPr>
            <w:r>
              <w:rPr>
                <w:rFonts w:ascii="宋体"/>
                <w:sz w:val="18"/>
              </w:rPr>
              <w:t>134,568,619.66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
              <w:jc w:val="right"/>
              <w:rPr>
                <w:rFonts w:ascii="宋体" w:hAnsi="宋体" w:cs="宋体" w:eastAsia="宋体" w:hint="default"/>
                <w:sz w:val="18"/>
                <w:szCs w:val="18"/>
              </w:rPr>
            </w:pPr>
            <w:r>
              <w:rPr>
                <w:rFonts w:ascii="宋体"/>
                <w:sz w:val="18"/>
              </w:rPr>
              <w:t>100.00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7,028,499.51</w:t>
            </w:r>
          </w:p>
        </w:tc>
        <w:tc>
          <w:tcPr>
            <w:tcW w:w="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1"/>
              <w:jc w:val="right"/>
              <w:rPr>
                <w:rFonts w:ascii="宋体" w:hAnsi="宋体" w:cs="宋体" w:eastAsia="宋体" w:hint="default"/>
                <w:sz w:val="18"/>
                <w:szCs w:val="18"/>
              </w:rPr>
            </w:pPr>
            <w:r>
              <w:rPr>
                <w:rFonts w:ascii="宋体"/>
                <w:sz w:val="18"/>
              </w:rPr>
              <w:t>5.22</w:t>
            </w:r>
          </w:p>
        </w:tc>
      </w:tr>
      <w:tr>
        <w:trPr>
          <w:trHeight w:val="510"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sz w:val="18"/>
              </w:rPr>
              <w:t>207,160,284.78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sz w:val="18"/>
              </w:rPr>
              <w:t>10,609,593.17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5.12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2" w:right="0"/>
              <w:jc w:val="center"/>
              <w:rPr>
                <w:rFonts w:ascii="宋体" w:hAnsi="宋体" w:cs="宋体" w:eastAsia="宋体" w:hint="default"/>
                <w:sz w:val="18"/>
                <w:szCs w:val="18"/>
              </w:rPr>
            </w:pPr>
            <w:r>
              <w:rPr>
                <w:rFonts w:ascii="宋体"/>
                <w:sz w:val="18"/>
              </w:rPr>
              <w:t>134,568,619.66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100.00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7,028,499.51</w:t>
            </w:r>
          </w:p>
        </w:tc>
        <w:tc>
          <w:tcPr>
            <w:tcW w:w="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5.22</w:t>
            </w:r>
          </w:p>
        </w:tc>
      </w:tr>
    </w:tbl>
    <w:p>
      <w:pPr>
        <w:spacing w:after="0" w:line="240" w:lineRule="auto"/>
        <w:jc w:val="right"/>
        <w:rPr>
          <w:rFonts w:ascii="宋体" w:hAnsi="宋体" w:cs="宋体" w:eastAsia="宋体" w:hint="default"/>
          <w:sz w:val="18"/>
          <w:szCs w:val="18"/>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366"/>
        <w:gridCol w:w="1422"/>
        <w:gridCol w:w="721"/>
        <w:gridCol w:w="1440"/>
        <w:gridCol w:w="658"/>
        <w:gridCol w:w="1352"/>
        <w:gridCol w:w="708"/>
        <w:gridCol w:w="1294"/>
        <w:gridCol w:w="614"/>
      </w:tblGrid>
      <w:tr>
        <w:trPr>
          <w:trHeight w:val="791"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1"/>
              <w:ind w:left="122" w:right="-16"/>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0"/>
                <w:sz w:val="18"/>
                <w:szCs w:val="18"/>
              </w:rPr>
              <w:t> </w:t>
            </w:r>
            <w:r>
              <w:rPr>
                <w:rFonts w:ascii="宋体" w:hAnsi="宋体" w:cs="宋体" w:eastAsia="宋体" w:hint="default"/>
                <w:spacing w:val="22"/>
                <w:sz w:val="18"/>
                <w:szCs w:val="18"/>
              </w:rPr>
              <w:t>项金额虽不</w:t>
            </w:r>
            <w:r>
              <w:rPr>
                <w:rFonts w:ascii="宋体" w:hAnsi="宋体" w:cs="宋体" w:eastAsia="宋体" w:hint="default"/>
                <w:spacing w:val="-62"/>
                <w:sz w:val="18"/>
                <w:szCs w:val="18"/>
              </w:rPr>
              <w:t> </w:t>
            </w:r>
            <w:r>
              <w:rPr>
                <w:rFonts w:ascii="宋体" w:hAnsi="宋体" w:cs="宋体" w:eastAsia="宋体" w:hint="default"/>
                <w:sz w:val="18"/>
                <w:szCs w:val="18"/>
              </w:rPr>
              <w:t>重</w:t>
            </w:r>
            <w:r>
              <w:rPr>
                <w:rFonts w:ascii="宋体" w:hAnsi="宋体" w:cs="宋体" w:eastAsia="宋体" w:hint="default"/>
                <w:spacing w:val="-60"/>
                <w:sz w:val="18"/>
                <w:szCs w:val="18"/>
              </w:rPr>
              <w:t> </w:t>
            </w:r>
            <w:r>
              <w:rPr>
                <w:rFonts w:ascii="宋体" w:hAnsi="宋体" w:cs="宋体" w:eastAsia="宋体" w:hint="default"/>
                <w:spacing w:val="22"/>
                <w:sz w:val="18"/>
                <w:szCs w:val="18"/>
              </w:rPr>
              <w:t>大但单项计</w:t>
            </w:r>
            <w:r>
              <w:rPr>
                <w:rFonts w:ascii="宋体" w:hAnsi="宋体" w:cs="宋体" w:eastAsia="宋体" w:hint="default"/>
                <w:spacing w:val="-62"/>
                <w:sz w:val="18"/>
                <w:szCs w:val="18"/>
              </w:rPr>
              <w:t> </w:t>
            </w:r>
            <w:r>
              <w:rPr>
                <w:rFonts w:ascii="宋体" w:hAnsi="宋体" w:cs="宋体" w:eastAsia="宋体" w:hint="default"/>
                <w:sz w:val="18"/>
                <w:szCs w:val="18"/>
              </w:rPr>
              <w:t>提坏账准备</w:t>
            </w:r>
          </w:p>
        </w:tc>
        <w:tc>
          <w:tcPr>
            <w:tcW w:w="14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sz w:val="18"/>
              </w:rPr>
              <w:t>207,160,284.78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sz w:val="18"/>
              </w:rPr>
              <w:t>10,609,593.17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sz w:val="18"/>
              </w:rPr>
              <w:t>5.12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134,568,619.66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sz w:val="18"/>
              </w:rPr>
              <w:t>100.00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3" w:right="0"/>
              <w:jc w:val="left"/>
              <w:rPr>
                <w:rFonts w:ascii="宋体" w:hAnsi="宋体" w:cs="宋体" w:eastAsia="宋体" w:hint="default"/>
                <w:sz w:val="18"/>
                <w:szCs w:val="18"/>
              </w:rPr>
            </w:pPr>
            <w:r>
              <w:rPr>
                <w:rFonts w:ascii="宋体"/>
                <w:sz w:val="18"/>
              </w:rPr>
              <w:t>7,028,499.51</w:t>
            </w:r>
          </w:p>
        </w:tc>
        <w:tc>
          <w:tcPr>
            <w:tcW w:w="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sz w:val="18"/>
              </w:rPr>
              <w:t>5.22</w:t>
            </w:r>
          </w:p>
        </w:tc>
      </w:tr>
    </w:tbl>
    <w:p>
      <w:pPr>
        <w:spacing w:line="240" w:lineRule="auto" w:before="0"/>
        <w:rPr>
          <w:rFonts w:ascii="宋体" w:hAnsi="宋体" w:cs="宋体" w:eastAsia="宋体" w:hint="default"/>
          <w:sz w:val="9"/>
          <w:szCs w:val="9"/>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组合中，采用账龄分析法计提坏账准备的应收账款</w:t>
      </w:r>
    </w:p>
    <w:p>
      <w:pPr>
        <w:spacing w:line="240" w:lineRule="auto" w:before="7"/>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267"/>
        <w:gridCol w:w="1664"/>
        <w:gridCol w:w="1043"/>
        <w:gridCol w:w="1498"/>
        <w:gridCol w:w="1594"/>
        <w:gridCol w:w="1052"/>
        <w:gridCol w:w="1457"/>
      </w:tblGrid>
      <w:tr>
        <w:trPr>
          <w:trHeight w:val="510" w:hRule="exact"/>
        </w:trPr>
        <w:tc>
          <w:tcPr>
            <w:tcW w:w="12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2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1267" w:type="dxa"/>
            <w:vMerge/>
            <w:tcBorders>
              <w:left w:val="nil" w:sz="6" w:space="0" w:color="auto"/>
              <w:right w:val="single" w:sz="4" w:space="0" w:color="000000"/>
            </w:tcBorders>
          </w:tcPr>
          <w:p>
            <w:pPr/>
          </w:p>
        </w:tc>
        <w:tc>
          <w:tcPr>
            <w:tcW w:w="27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0" w:hRule="exact"/>
        </w:trPr>
        <w:tc>
          <w:tcPr>
            <w:tcW w:w="1267" w:type="dxa"/>
            <w:vMerge/>
            <w:tcBorders>
              <w:left w:val="nil" w:sz="6" w:space="0" w:color="auto"/>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98"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57" w:type="dxa"/>
            <w:vMerge/>
            <w:tcBorders>
              <w:left w:val="single" w:sz="4" w:space="0" w:color="000000"/>
              <w:bottom w:val="single" w:sz="4" w:space="0" w:color="000000"/>
              <w:right w:val="nil" w:sz="6" w:space="0" w:color="auto"/>
            </w:tcBorders>
          </w:tcPr>
          <w:p>
            <w:pPr/>
          </w:p>
        </w:tc>
      </w:tr>
      <w:tr>
        <w:trPr>
          <w:trHeight w:val="510" w:hRule="exact"/>
        </w:trPr>
        <w:tc>
          <w:tcPr>
            <w:tcW w:w="1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205,217,919.50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99.06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10,260,895.98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132,858,879.30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98.73</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6,642,943.96</w:t>
            </w:r>
          </w:p>
        </w:tc>
      </w:tr>
      <w:tr>
        <w:trPr>
          <w:trHeight w:val="510" w:hRule="exact"/>
        </w:trPr>
        <w:tc>
          <w:tcPr>
            <w:tcW w:w="1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1,361,079.92</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0.66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136,107.99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765,254.80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0.57</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76,525.48</w:t>
            </w:r>
          </w:p>
        </w:tc>
      </w:tr>
      <w:tr>
        <w:trPr>
          <w:trHeight w:val="510" w:hRule="exact"/>
        </w:trPr>
        <w:tc>
          <w:tcPr>
            <w:tcW w:w="1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526,708.80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0.25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158,012.64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907,793.56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0.67</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272,338.07</w:t>
            </w:r>
          </w:p>
        </w:tc>
      </w:tr>
      <w:tr>
        <w:trPr>
          <w:trHeight w:val="510" w:hRule="exact"/>
        </w:trPr>
        <w:tc>
          <w:tcPr>
            <w:tcW w:w="1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54,576.56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0.03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54,576.56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36,692.00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0.03</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36,692.00</w:t>
            </w:r>
          </w:p>
        </w:tc>
      </w:tr>
      <w:tr>
        <w:trPr>
          <w:trHeight w:val="510" w:hRule="exact"/>
        </w:trPr>
        <w:tc>
          <w:tcPr>
            <w:tcW w:w="1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207,160,284.78</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10,609,593.17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134,568,619.66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7,028,499.51</w:t>
            </w:r>
          </w:p>
        </w:tc>
      </w:tr>
    </w:tbl>
    <w:p>
      <w:pPr>
        <w:spacing w:line="240" w:lineRule="auto" w:before="13"/>
        <w:rPr>
          <w:rFonts w:ascii="宋体" w:hAnsi="宋体" w:cs="宋体" w:eastAsia="宋体" w:hint="default"/>
          <w:sz w:val="5"/>
          <w:szCs w:val="5"/>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本期实际核销的应收账款情况</w:t>
      </w:r>
    </w:p>
    <w:p>
      <w:pPr>
        <w:spacing w:line="367" w:lineRule="auto" w:before="162"/>
        <w:ind w:left="679" w:right="824" w:firstLine="420"/>
        <w:jc w:val="left"/>
        <w:rPr>
          <w:rFonts w:ascii="宋体" w:hAnsi="宋体" w:cs="宋体" w:eastAsia="宋体" w:hint="default"/>
          <w:sz w:val="21"/>
          <w:szCs w:val="21"/>
        </w:rPr>
      </w:pPr>
      <w:r>
        <w:rPr>
          <w:rFonts w:ascii="宋体" w:hAnsi="宋体" w:cs="宋体" w:eastAsia="宋体" w:hint="default"/>
          <w:sz w:val="21"/>
          <w:szCs w:val="21"/>
        </w:rPr>
        <w:t>公司应收非关联方</w:t>
      </w:r>
      <w:r>
        <w:rPr>
          <w:rFonts w:ascii="宋体" w:hAnsi="宋体" w:cs="宋体" w:eastAsia="宋体" w:hint="default"/>
          <w:spacing w:val="-51"/>
          <w:sz w:val="21"/>
          <w:szCs w:val="21"/>
        </w:rPr>
        <w:t> </w:t>
      </w:r>
      <w:r>
        <w:rPr>
          <w:rFonts w:ascii="宋体" w:hAnsi="宋体" w:cs="宋体" w:eastAsia="宋体" w:hint="default"/>
          <w:sz w:val="21"/>
          <w:szCs w:val="21"/>
        </w:rPr>
        <w:t>HYDRABATH,INC</w:t>
      </w:r>
      <w:r>
        <w:rPr>
          <w:rFonts w:ascii="宋体" w:hAnsi="宋体" w:cs="宋体" w:eastAsia="宋体" w:hint="default"/>
          <w:spacing w:val="-51"/>
          <w:sz w:val="21"/>
          <w:szCs w:val="21"/>
        </w:rPr>
        <w:t> </w:t>
      </w:r>
      <w:r>
        <w:rPr>
          <w:rFonts w:ascii="宋体" w:hAnsi="宋体" w:cs="宋体" w:eastAsia="宋体" w:hint="default"/>
          <w:sz w:val="21"/>
          <w:szCs w:val="21"/>
        </w:rPr>
        <w:t>货款共计</w:t>
      </w:r>
      <w:r>
        <w:rPr>
          <w:rFonts w:ascii="宋体" w:hAnsi="宋体" w:cs="宋体" w:eastAsia="宋体" w:hint="default"/>
          <w:spacing w:val="-51"/>
          <w:sz w:val="21"/>
          <w:szCs w:val="21"/>
        </w:rPr>
        <w:t> </w:t>
      </w:r>
      <w:r>
        <w:rPr>
          <w:rFonts w:ascii="宋体" w:hAnsi="宋体" w:cs="宋体" w:eastAsia="宋体" w:hint="default"/>
          <w:sz w:val="21"/>
          <w:szCs w:val="21"/>
        </w:rPr>
        <w:t>1,438.93</w:t>
      </w:r>
      <w:r>
        <w:rPr>
          <w:rFonts w:ascii="宋体" w:hAnsi="宋体" w:cs="宋体" w:eastAsia="宋体" w:hint="default"/>
          <w:spacing w:val="-51"/>
          <w:sz w:val="21"/>
          <w:szCs w:val="21"/>
        </w:rPr>
        <w:t> </w:t>
      </w:r>
      <w:r>
        <w:rPr>
          <w:rFonts w:ascii="宋体" w:hAnsi="宋体" w:cs="宋体" w:eastAsia="宋体" w:hint="default"/>
          <w:sz w:val="21"/>
          <w:szCs w:val="21"/>
        </w:rPr>
        <w:t>美元，经多次催讨无果，估计难</w:t>
      </w:r>
      <w:r>
        <w:rPr>
          <w:rFonts w:ascii="宋体" w:hAnsi="宋体" w:cs="宋体" w:eastAsia="宋体" w:hint="default"/>
          <w:sz w:val="21"/>
          <w:szCs w:val="21"/>
        </w:rPr>
        <w:t> 以收回，于本期核销。</w:t>
      </w:r>
    </w:p>
    <w:p>
      <w:pPr>
        <w:spacing w:line="367" w:lineRule="auto" w:before="97"/>
        <w:ind w:left="1099" w:right="1888" w:firstLine="0"/>
        <w:jc w:val="left"/>
        <w:rPr>
          <w:rFonts w:ascii="宋体" w:hAnsi="宋体" w:cs="宋体" w:eastAsia="宋体" w:hint="default"/>
          <w:sz w:val="21"/>
          <w:szCs w:val="21"/>
        </w:rPr>
      </w:pPr>
      <w:r>
        <w:rPr/>
        <w:pict>
          <v:shape style="position:absolute;margin-left:61.799995pt;margin-top:41.1735pt;width:479.5pt;height:185.6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67"/>
                    <w:gridCol w:w="1676"/>
                    <w:gridCol w:w="1678"/>
                    <w:gridCol w:w="1676"/>
                    <w:gridCol w:w="1678"/>
                  </w:tblGrid>
                  <w:tr>
                    <w:trPr>
                      <w:trHeight w:val="596"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  龄</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10"/>
                          <w:ind w:left="382" w:right="253" w:hanging="226"/>
                          <w:jc w:val="left"/>
                          <w:rPr>
                            <w:rFonts w:ascii="宋体" w:hAnsi="宋体" w:cs="宋体" w:eastAsia="宋体" w:hint="default"/>
                            <w:sz w:val="18"/>
                            <w:szCs w:val="18"/>
                          </w:rPr>
                        </w:pPr>
                        <w:r>
                          <w:rPr>
                            <w:rFonts w:ascii="宋体" w:hAnsi="宋体" w:cs="宋体" w:eastAsia="宋体" w:hint="default"/>
                            <w:sz w:val="18"/>
                            <w:szCs w:val="18"/>
                          </w:rPr>
                          <w:t>占应收账款余额 的比例(%)</w:t>
                        </w:r>
                      </w:p>
                    </w:tc>
                  </w:tr>
                  <w:tr>
                    <w:trPr>
                      <w:trHeight w:val="510"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上海东松国际贸易有限公司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37,296,101.24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612"/>
                          <w:jc w:val="right"/>
                          <w:rPr>
                            <w:rFonts w:ascii="宋体" w:hAnsi="宋体" w:cs="宋体" w:eastAsia="宋体" w:hint="default"/>
                            <w:sz w:val="18"/>
                            <w:szCs w:val="18"/>
                          </w:rPr>
                        </w:pPr>
                        <w:r>
                          <w:rPr>
                            <w:rFonts w:ascii="宋体"/>
                            <w:sz w:val="18"/>
                          </w:rPr>
                          <w:t>18.00</w:t>
                        </w:r>
                      </w:p>
                    </w:tc>
                  </w:tr>
                  <w:tr>
                    <w:trPr>
                      <w:trHeight w:val="510"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SPERONI SPA</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17,758,657.86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612"/>
                          <w:jc w:val="right"/>
                          <w:rPr>
                            <w:rFonts w:ascii="宋体" w:hAnsi="宋体" w:cs="宋体" w:eastAsia="宋体" w:hint="default"/>
                            <w:sz w:val="18"/>
                            <w:szCs w:val="18"/>
                          </w:rPr>
                        </w:pPr>
                        <w:r>
                          <w:rPr>
                            <w:rFonts w:ascii="宋体"/>
                            <w:sz w:val="18"/>
                          </w:rPr>
                          <w:t>8.57</w:t>
                        </w:r>
                      </w:p>
                    </w:tc>
                  </w:tr>
                  <w:tr>
                    <w:trPr>
                      <w:trHeight w:val="510"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宁波泰康联合进出口有限公司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11,972,344.50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612"/>
                          <w:jc w:val="right"/>
                          <w:rPr>
                            <w:rFonts w:ascii="宋体" w:hAnsi="宋体" w:cs="宋体" w:eastAsia="宋体" w:hint="default"/>
                            <w:sz w:val="18"/>
                            <w:szCs w:val="18"/>
                          </w:rPr>
                        </w:pPr>
                        <w:r>
                          <w:rPr>
                            <w:rFonts w:ascii="宋体"/>
                            <w:sz w:val="18"/>
                          </w:rPr>
                          <w:t>5.78</w:t>
                        </w:r>
                      </w:p>
                    </w:tc>
                  </w:tr>
                  <w:tr>
                    <w:trPr>
                      <w:trHeight w:val="557"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1"/>
                          <w:jc w:val="left"/>
                          <w:rPr>
                            <w:rFonts w:ascii="宋体" w:hAnsi="宋体" w:cs="宋体" w:eastAsia="宋体" w:hint="default"/>
                            <w:sz w:val="18"/>
                            <w:szCs w:val="18"/>
                          </w:rPr>
                        </w:pPr>
                        <w:r>
                          <w:rPr>
                            <w:rFonts w:ascii="宋体" w:hAnsi="宋体" w:cs="宋体" w:eastAsia="宋体" w:hint="default"/>
                            <w:sz w:val="18"/>
                            <w:szCs w:val="18"/>
                          </w:rPr>
                          <w:t>重庆市汉斯.安海酉阳进出口有限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10,994,787.98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12"/>
                          <w:jc w:val="right"/>
                          <w:rPr>
                            <w:rFonts w:ascii="宋体" w:hAnsi="宋体" w:cs="宋体" w:eastAsia="宋体" w:hint="default"/>
                            <w:sz w:val="18"/>
                            <w:szCs w:val="18"/>
                          </w:rPr>
                        </w:pPr>
                        <w:r>
                          <w:rPr>
                            <w:rFonts w:ascii="宋体"/>
                            <w:sz w:val="18"/>
                          </w:rPr>
                          <w:t>5.31</w:t>
                        </w:r>
                      </w:p>
                    </w:tc>
                  </w:tr>
                  <w:tr>
                    <w:trPr>
                      <w:trHeight w:val="510"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ITT BELL &amp; GOSSETT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9,810,870.17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612"/>
                          <w:jc w:val="right"/>
                          <w:rPr>
                            <w:rFonts w:ascii="宋体" w:hAnsi="宋体" w:cs="宋体" w:eastAsia="宋体" w:hint="default"/>
                            <w:sz w:val="18"/>
                            <w:szCs w:val="18"/>
                          </w:rPr>
                        </w:pPr>
                        <w:r>
                          <w:rPr>
                            <w:rFonts w:ascii="宋体"/>
                            <w:sz w:val="18"/>
                          </w:rPr>
                          <w:t>4.74</w:t>
                        </w:r>
                      </w:p>
                    </w:tc>
                  </w:tr>
                  <w:tr>
                    <w:trPr>
                      <w:trHeight w:val="510"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87,832,761.75</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612"/>
                          <w:jc w:val="right"/>
                          <w:rPr>
                            <w:rFonts w:ascii="宋体" w:hAnsi="宋体" w:cs="宋体" w:eastAsia="宋体" w:hint="default"/>
                            <w:sz w:val="18"/>
                            <w:szCs w:val="18"/>
                          </w:rPr>
                        </w:pPr>
                        <w:r>
                          <w:rPr>
                            <w:rFonts w:ascii="宋体"/>
                            <w:sz w:val="18"/>
                          </w:rPr>
                          <w:t>42.40</w:t>
                        </w:r>
                      </w:p>
                    </w:tc>
                  </w:tr>
                </w:tbl>
                <w:p>
                  <w:pPr/>
                </w:p>
              </w:txbxContent>
            </v:textbox>
            <w10:wrap type="none"/>
          </v:shape>
        </w:pict>
      </w: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无持有本公司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5%）表决权股份的股东及其他关联方账款。</w:t>
      </w:r>
      <w:r>
        <w:rPr>
          <w:rFonts w:ascii="宋体" w:hAnsi="宋体" w:cs="宋体" w:eastAsia="宋体" w:hint="default"/>
          <w:sz w:val="21"/>
          <w:szCs w:val="21"/>
        </w:rPr>
        <w:t> (4)</w:t>
      </w:r>
      <w:r>
        <w:rPr>
          <w:rFonts w:ascii="宋体" w:hAnsi="宋体" w:cs="宋体" w:eastAsia="宋体" w:hint="default"/>
          <w:spacing w:val="-1"/>
          <w:sz w:val="21"/>
          <w:szCs w:val="21"/>
        </w:rPr>
        <w:t> </w:t>
      </w:r>
      <w:r>
        <w:rPr>
          <w:rFonts w:ascii="宋体" w:hAnsi="宋体" w:cs="宋体" w:eastAsia="宋体" w:hint="default"/>
          <w:sz w:val="21"/>
          <w:szCs w:val="21"/>
        </w:rPr>
        <w:t>应收账款金额前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（4）期末应收账款账面余额中已有</w:t>
      </w:r>
      <w:r>
        <w:rPr>
          <w:rFonts w:ascii="宋体" w:hAnsi="宋体" w:cs="宋体" w:eastAsia="宋体" w:hint="default"/>
          <w:spacing w:val="-70"/>
          <w:sz w:val="21"/>
          <w:szCs w:val="21"/>
        </w:rPr>
        <w:t> </w:t>
      </w:r>
      <w:r>
        <w:rPr>
          <w:rFonts w:ascii="宋体" w:hAnsi="宋体" w:cs="宋体" w:eastAsia="宋体" w:hint="default"/>
          <w:sz w:val="21"/>
          <w:szCs w:val="21"/>
        </w:rPr>
        <w:t>4,635.15</w:t>
      </w:r>
      <w:r>
        <w:rPr>
          <w:rFonts w:ascii="宋体" w:hAnsi="宋体" w:cs="宋体" w:eastAsia="宋体" w:hint="default"/>
          <w:spacing w:val="-69"/>
          <w:sz w:val="21"/>
          <w:szCs w:val="21"/>
        </w:rPr>
        <w:t> </w:t>
      </w:r>
      <w:r>
        <w:rPr>
          <w:rFonts w:ascii="宋体" w:hAnsi="宋体" w:cs="宋体" w:eastAsia="宋体" w:hint="default"/>
          <w:sz w:val="21"/>
          <w:szCs w:val="21"/>
        </w:rPr>
        <w:t>万元用于质押担保。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其他应收款</w:t>
      </w:r>
    </w:p>
    <w:p>
      <w:pPr>
        <w:spacing w:line="240" w:lineRule="auto" w:before="2"/>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after="0"/>
        <w:jc w:val="left"/>
        <w:rPr>
          <w:rFonts w:ascii="宋体" w:hAnsi="宋体" w:cs="宋体" w:eastAsia="宋体" w:hint="default"/>
          <w:sz w:val="21"/>
          <w:szCs w:val="21"/>
        </w:rPr>
        <w:sectPr>
          <w:pgSz w:w="11910" w:h="16840"/>
          <w:pgMar w:header="851" w:footer="1041" w:top="1180" w:bottom="1240" w:left="1120" w:right="960"/>
        </w:sectPr>
      </w:pPr>
    </w:p>
    <w:p>
      <w:pPr>
        <w:spacing w:line="240" w:lineRule="auto" w:before="12"/>
        <w:rPr>
          <w:rFonts w:ascii="宋体" w:hAnsi="宋体" w:cs="宋体" w:eastAsia="宋体" w:hint="default"/>
          <w:sz w:val="22"/>
          <w:szCs w:val="22"/>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2"/>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326"/>
        <w:gridCol w:w="1420"/>
        <w:gridCol w:w="809"/>
        <w:gridCol w:w="1310"/>
        <w:gridCol w:w="754"/>
        <w:gridCol w:w="1345"/>
        <w:gridCol w:w="754"/>
        <w:gridCol w:w="1160"/>
        <w:gridCol w:w="697"/>
      </w:tblGrid>
      <w:tr>
        <w:trPr>
          <w:trHeight w:val="436" w:hRule="exact"/>
        </w:trPr>
        <w:tc>
          <w:tcPr>
            <w:tcW w:w="132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2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5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4" w:hRule="exact"/>
        </w:trPr>
        <w:tc>
          <w:tcPr>
            <w:tcW w:w="1326" w:type="dxa"/>
            <w:vMerge/>
            <w:tcBorders>
              <w:left w:val="nil" w:sz="6" w:space="0" w:color="auto"/>
              <w:right w:val="single" w:sz="4" w:space="0" w:color="000000"/>
            </w:tcBorders>
          </w:tcPr>
          <w:p>
            <w:pPr/>
          </w:p>
        </w:tc>
        <w:tc>
          <w:tcPr>
            <w:tcW w:w="22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6" w:hRule="exact"/>
        </w:trPr>
        <w:tc>
          <w:tcPr>
            <w:tcW w:w="1326" w:type="dxa"/>
            <w:vMerge/>
            <w:tcBorders>
              <w:left w:val="nil" w:sz="6" w:space="0" w:color="auto"/>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0"/>
              <w:jc w:val="center"/>
              <w:rPr>
                <w:rFonts w:ascii="宋体" w:hAnsi="宋体" w:cs="宋体" w:eastAsia="宋体" w:hint="default"/>
                <w:sz w:val="18"/>
                <w:szCs w:val="18"/>
              </w:rPr>
            </w:pPr>
            <w:r>
              <w:rPr>
                <w:rFonts w:ascii="宋体" w:hAnsi="宋体" w:cs="宋体" w:eastAsia="宋体" w:hint="default"/>
                <w:sz w:val="18"/>
                <w:szCs w:val="18"/>
              </w:rPr>
              <w:t>金额</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3"/>
              <w:jc w:val="right"/>
              <w:rPr>
                <w:rFonts w:ascii="宋体" w:hAnsi="宋体" w:cs="宋体" w:eastAsia="宋体" w:hint="default"/>
                <w:sz w:val="18"/>
                <w:szCs w:val="18"/>
              </w:rPr>
            </w:pPr>
            <w:r>
              <w:rPr>
                <w:rFonts w:ascii="宋体" w:hAnsi="宋体" w:cs="宋体" w:eastAsia="宋体" w:hint="default"/>
                <w:sz w:val="18"/>
                <w:szCs w:val="18"/>
              </w:rPr>
              <w:t>比例(%)</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5"/>
              <w:jc w:val="right"/>
              <w:rPr>
                <w:rFonts w:ascii="宋体" w:hAnsi="宋体" w:cs="宋体" w:eastAsia="宋体" w:hint="default"/>
                <w:sz w:val="18"/>
                <w:szCs w:val="18"/>
              </w:rPr>
            </w:pPr>
            <w:r>
              <w:rPr>
                <w:rFonts w:ascii="宋体" w:hAnsi="宋体" w:cs="宋体" w:eastAsia="宋体" w:hint="default"/>
                <w:sz w:val="18"/>
                <w:szCs w:val="18"/>
              </w:rPr>
              <w:t>比例(%)</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6"/>
              <w:jc w:val="right"/>
              <w:rPr>
                <w:rFonts w:ascii="宋体" w:hAnsi="宋体" w:cs="宋体" w:eastAsia="宋体" w:hint="default"/>
                <w:sz w:val="18"/>
                <w:szCs w:val="18"/>
              </w:rPr>
            </w:pPr>
            <w:r>
              <w:rPr>
                <w:rFonts w:ascii="宋体" w:hAnsi="宋体" w:cs="宋体" w:eastAsia="宋体" w:hint="default"/>
                <w:sz w:val="18"/>
                <w:szCs w:val="18"/>
              </w:rPr>
              <w:t>比例(%)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32"/>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870" w:hRule="exact"/>
        </w:trPr>
        <w:tc>
          <w:tcPr>
            <w:tcW w:w="132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2" w:right="296"/>
              <w:jc w:val="both"/>
              <w:rPr>
                <w:rFonts w:ascii="宋体" w:hAnsi="宋体" w:cs="宋体" w:eastAsia="宋体" w:hint="default"/>
                <w:sz w:val="18"/>
                <w:szCs w:val="18"/>
              </w:rPr>
            </w:pPr>
            <w:r>
              <w:rPr>
                <w:rFonts w:ascii="宋体" w:hAnsi="宋体" w:cs="宋体" w:eastAsia="宋体" w:hint="default"/>
                <w:sz w:val="18"/>
                <w:szCs w:val="18"/>
              </w:rPr>
              <w:t>单项金额重 大并单项计 提坏账准备</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7,786,949.01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49.31</w:t>
            </w:r>
          </w:p>
        </w:tc>
        <w:tc>
          <w:tcPr>
            <w:tcW w:w="131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8"/>
              <w:jc w:val="right"/>
              <w:rPr>
                <w:rFonts w:ascii="宋体" w:hAnsi="宋体" w:cs="宋体" w:eastAsia="宋体" w:hint="default"/>
                <w:sz w:val="18"/>
                <w:szCs w:val="18"/>
              </w:rPr>
            </w:pPr>
            <w:r>
              <w:rPr>
                <w:rFonts w:ascii="宋体"/>
                <w:sz w:val="18"/>
              </w:rPr>
              <w:t>4,857,842.95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8"/>
              <w:jc w:val="right"/>
              <w:rPr>
                <w:rFonts w:ascii="宋体" w:hAnsi="宋体" w:cs="宋体" w:eastAsia="宋体" w:hint="default"/>
                <w:sz w:val="18"/>
                <w:szCs w:val="18"/>
              </w:rPr>
            </w:pPr>
            <w:r>
              <w:rPr>
                <w:rFonts w:ascii="宋体"/>
                <w:sz w:val="18"/>
              </w:rPr>
              <w:t>70.47</w:t>
            </w:r>
          </w:p>
        </w:tc>
        <w:tc>
          <w:tcPr>
            <w:tcW w:w="116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nil" w:sz="6" w:space="0" w:color="auto"/>
            </w:tcBorders>
          </w:tcPr>
          <w:p>
            <w:pPr/>
          </w:p>
        </w:tc>
      </w:tr>
      <w:tr>
        <w:trPr>
          <w:trHeight w:val="596" w:hRule="exact"/>
        </w:trPr>
        <w:tc>
          <w:tcPr>
            <w:tcW w:w="132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2" w:right="296"/>
              <w:jc w:val="left"/>
              <w:rPr>
                <w:rFonts w:ascii="宋体" w:hAnsi="宋体" w:cs="宋体" w:eastAsia="宋体" w:hint="default"/>
                <w:sz w:val="18"/>
                <w:szCs w:val="18"/>
              </w:rPr>
            </w:pPr>
            <w:r>
              <w:rPr>
                <w:rFonts w:ascii="宋体" w:hAnsi="宋体" w:cs="宋体" w:eastAsia="宋体" w:hint="default"/>
                <w:sz w:val="18"/>
                <w:szCs w:val="18"/>
              </w:rPr>
              <w:t>按组合计提 坏账准备</w:t>
            </w:r>
          </w:p>
        </w:tc>
        <w:tc>
          <w:tcPr>
            <w:tcW w:w="1420"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132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2" w:right="296"/>
              <w:jc w:val="left"/>
              <w:rPr>
                <w:rFonts w:ascii="宋体" w:hAnsi="宋体" w:cs="宋体" w:eastAsia="宋体" w:hint="default"/>
                <w:sz w:val="18"/>
                <w:szCs w:val="18"/>
              </w:rPr>
            </w:pPr>
            <w:r>
              <w:rPr>
                <w:rFonts w:ascii="宋体" w:hAnsi="宋体" w:cs="宋体" w:eastAsia="宋体" w:hint="default"/>
                <w:sz w:val="18"/>
                <w:szCs w:val="18"/>
              </w:rPr>
              <w:t>账龄分析法 组合</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2,006,198.17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12.70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377,169.65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18.80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8"/>
              <w:jc w:val="right"/>
              <w:rPr>
                <w:rFonts w:ascii="宋体" w:hAnsi="宋体" w:cs="宋体" w:eastAsia="宋体" w:hint="default"/>
                <w:sz w:val="18"/>
                <w:szCs w:val="18"/>
              </w:rPr>
            </w:pPr>
            <w:r>
              <w:rPr>
                <w:rFonts w:ascii="宋体"/>
                <w:sz w:val="18"/>
              </w:rPr>
              <w:t>2,035,687.98</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8"/>
              <w:jc w:val="right"/>
              <w:rPr>
                <w:rFonts w:ascii="宋体" w:hAnsi="宋体" w:cs="宋体" w:eastAsia="宋体" w:hint="default"/>
                <w:sz w:val="18"/>
                <w:szCs w:val="18"/>
              </w:rPr>
            </w:pPr>
            <w:r>
              <w:rPr>
                <w:rFonts w:ascii="宋体"/>
                <w:sz w:val="18"/>
              </w:rPr>
              <w:t>29.53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2"/>
              <w:jc w:val="right"/>
              <w:rPr>
                <w:rFonts w:ascii="宋体" w:hAnsi="宋体" w:cs="宋体" w:eastAsia="宋体" w:hint="default"/>
                <w:sz w:val="18"/>
                <w:szCs w:val="18"/>
              </w:rPr>
            </w:pPr>
            <w:r>
              <w:rPr>
                <w:rFonts w:ascii="宋体"/>
                <w:sz w:val="18"/>
              </w:rPr>
              <w:t>415,160.96</w:t>
            </w:r>
          </w:p>
        </w:tc>
        <w:tc>
          <w:tcPr>
            <w:tcW w:w="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1"/>
              <w:jc w:val="right"/>
              <w:rPr>
                <w:rFonts w:ascii="宋体" w:hAnsi="宋体" w:cs="宋体" w:eastAsia="宋体" w:hint="default"/>
                <w:sz w:val="18"/>
                <w:szCs w:val="18"/>
              </w:rPr>
            </w:pPr>
            <w:r>
              <w:rPr>
                <w:rFonts w:ascii="宋体"/>
                <w:sz w:val="18"/>
              </w:rPr>
              <w:t>20.39</w:t>
            </w:r>
          </w:p>
        </w:tc>
      </w:tr>
      <w:tr>
        <w:trPr>
          <w:trHeight w:val="557" w:hRule="exact"/>
        </w:trPr>
        <w:tc>
          <w:tcPr>
            <w:tcW w:w="1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0"/>
              <w:jc w:val="left"/>
              <w:rPr>
                <w:rFonts w:ascii="宋体" w:hAnsi="宋体" w:cs="宋体" w:eastAsia="宋体" w:hint="default"/>
                <w:sz w:val="18"/>
                <w:szCs w:val="18"/>
              </w:rPr>
            </w:pPr>
            <w:r>
              <w:rPr>
                <w:rFonts w:ascii="宋体" w:hAnsi="宋体" w:cs="宋体" w:eastAsia="宋体" w:hint="default"/>
                <w:spacing w:val="2"/>
                <w:sz w:val="18"/>
                <w:szCs w:val="18"/>
              </w:rPr>
              <w:t>合并范围内其 </w:t>
            </w:r>
            <w:r>
              <w:rPr>
                <w:rFonts w:ascii="宋体" w:hAnsi="宋体" w:cs="宋体" w:eastAsia="宋体" w:hint="default"/>
                <w:sz w:val="18"/>
                <w:szCs w:val="18"/>
              </w:rPr>
              <w:t>他应收款组合</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6,000,000.00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37.99</w:t>
            </w:r>
          </w:p>
        </w:tc>
        <w:tc>
          <w:tcPr>
            <w:tcW w:w="131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1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8,006,198.17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50.69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377,169.65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4.71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2,035,687.98</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8"/>
              <w:jc w:val="right"/>
              <w:rPr>
                <w:rFonts w:ascii="宋体" w:hAnsi="宋体" w:cs="宋体" w:eastAsia="宋体" w:hint="default"/>
                <w:sz w:val="18"/>
                <w:szCs w:val="18"/>
              </w:rPr>
            </w:pPr>
            <w:r>
              <w:rPr>
                <w:rFonts w:ascii="宋体"/>
                <w:sz w:val="18"/>
              </w:rPr>
              <w:t>29.53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sz w:val="18"/>
              </w:rPr>
              <w:t>415,160.96</w:t>
            </w:r>
          </w:p>
        </w:tc>
        <w:tc>
          <w:tcPr>
            <w:tcW w:w="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20.39</w:t>
            </w:r>
          </w:p>
        </w:tc>
      </w:tr>
      <w:tr>
        <w:trPr>
          <w:trHeight w:val="870" w:hRule="exact"/>
        </w:trPr>
        <w:tc>
          <w:tcPr>
            <w:tcW w:w="132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2" w:right="116"/>
              <w:jc w:val="both"/>
              <w:rPr>
                <w:rFonts w:ascii="宋体" w:hAnsi="宋体" w:cs="宋体" w:eastAsia="宋体" w:hint="default"/>
                <w:sz w:val="18"/>
                <w:szCs w:val="18"/>
              </w:rPr>
            </w:pPr>
            <w:r>
              <w:rPr>
                <w:rFonts w:ascii="宋体" w:hAnsi="宋体" w:cs="宋体" w:eastAsia="宋体" w:hint="default"/>
                <w:sz w:val="18"/>
                <w:szCs w:val="18"/>
              </w:rPr>
              <w:t>单项金额虽不 重大但单项计 提坏账准备</w:t>
            </w:r>
          </w:p>
        </w:tc>
        <w:tc>
          <w:tcPr>
            <w:tcW w:w="1420"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15,793,147.18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377,169.65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2.39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6,893,530.93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sz w:val="18"/>
              </w:rPr>
              <w:t>415,160.96</w:t>
            </w:r>
          </w:p>
        </w:tc>
        <w:tc>
          <w:tcPr>
            <w:tcW w:w="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6.02</w:t>
            </w:r>
          </w:p>
        </w:tc>
      </w:tr>
    </w:tbl>
    <w:p>
      <w:pPr>
        <w:spacing w:line="240" w:lineRule="auto" w:before="4"/>
        <w:rPr>
          <w:rFonts w:ascii="宋体" w:hAnsi="宋体" w:cs="宋体" w:eastAsia="宋体" w:hint="default"/>
          <w:sz w:val="7"/>
          <w:szCs w:val="7"/>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6"/>
          <w:sz w:val="21"/>
          <w:szCs w:val="21"/>
        </w:rPr>
        <w:t> </w:t>
      </w:r>
      <w:r>
        <w:rPr>
          <w:rFonts w:ascii="宋体" w:hAnsi="宋体" w:cs="宋体" w:eastAsia="宋体" w:hint="default"/>
          <w:sz w:val="21"/>
          <w:szCs w:val="21"/>
        </w:rPr>
        <w:t>期末单项金额重大并单项计提坏账准备的其他应收款</w:t>
      </w:r>
    </w:p>
    <w:p>
      <w:pPr>
        <w:spacing w:line="240" w:lineRule="auto" w:before="2"/>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2718"/>
        <w:gridCol w:w="1566"/>
        <w:gridCol w:w="1402"/>
        <w:gridCol w:w="1319"/>
        <w:gridCol w:w="2570"/>
      </w:tblGrid>
      <w:tr>
        <w:trPr>
          <w:trHeight w:val="510" w:hRule="exact"/>
        </w:trPr>
        <w:tc>
          <w:tcPr>
            <w:tcW w:w="2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57" w:hRule="exact"/>
        </w:trPr>
        <w:tc>
          <w:tcPr>
            <w:tcW w:w="2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浙江省温岭市国家税务局</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18"/>
                <w:szCs w:val="18"/>
              </w:rPr>
            </w:pPr>
            <w:r>
              <w:rPr>
                <w:rFonts w:ascii="宋体"/>
                <w:sz w:val="18"/>
              </w:rPr>
              <w:t>7,786,949.01</w:t>
            </w:r>
          </w:p>
        </w:tc>
        <w:tc>
          <w:tcPr>
            <w:tcW w:w="140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2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3" w:right="104"/>
              <w:jc w:val="left"/>
              <w:rPr>
                <w:rFonts w:ascii="宋体" w:hAnsi="宋体" w:cs="宋体" w:eastAsia="宋体" w:hint="default"/>
                <w:sz w:val="18"/>
                <w:szCs w:val="18"/>
              </w:rPr>
            </w:pPr>
            <w:r>
              <w:rPr>
                <w:rFonts w:ascii="宋体" w:hAnsi="宋体" w:cs="宋体" w:eastAsia="宋体" w:hint="default"/>
                <w:sz w:val="18"/>
                <w:szCs w:val="18"/>
              </w:rPr>
              <w:t>按本附注二之应收款项所述坏</w:t>
            </w:r>
            <w:r>
              <w:rPr>
                <w:rFonts w:ascii="宋体" w:hAnsi="宋体" w:cs="宋体" w:eastAsia="宋体" w:hint="default"/>
                <w:spacing w:val="-78"/>
                <w:sz w:val="18"/>
                <w:szCs w:val="18"/>
              </w:rPr>
              <w:t> </w:t>
            </w:r>
            <w:r>
              <w:rPr>
                <w:rFonts w:ascii="宋体" w:hAnsi="宋体" w:cs="宋体" w:eastAsia="宋体" w:hint="default"/>
                <w:sz w:val="18"/>
                <w:szCs w:val="18"/>
              </w:rPr>
              <w:t>账计提方法计提</w:t>
            </w:r>
          </w:p>
        </w:tc>
      </w:tr>
      <w:tr>
        <w:trPr>
          <w:trHeight w:val="511" w:hRule="exact"/>
        </w:trPr>
        <w:tc>
          <w:tcPr>
            <w:tcW w:w="2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sz w:val="18"/>
              </w:rPr>
              <w:t>7,786,949.01</w:t>
            </w:r>
          </w:p>
        </w:tc>
        <w:tc>
          <w:tcPr>
            <w:tcW w:w="140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2570" w:type="dxa"/>
            <w:tcBorders>
              <w:top w:val="single" w:sz="4" w:space="0" w:color="000000"/>
              <w:left w:val="single" w:sz="4" w:space="0" w:color="000000"/>
              <w:bottom w:val="single" w:sz="4" w:space="0" w:color="000000"/>
              <w:right w:val="nil" w:sz="6" w:space="0" w:color="auto"/>
            </w:tcBorders>
          </w:tcPr>
          <w:p>
            <w:pPr/>
          </w:p>
        </w:tc>
      </w:tr>
    </w:tbl>
    <w:p>
      <w:pPr>
        <w:spacing w:line="240" w:lineRule="auto" w:before="4"/>
        <w:rPr>
          <w:rFonts w:ascii="宋体" w:hAnsi="宋体" w:cs="宋体" w:eastAsia="宋体" w:hint="default"/>
          <w:sz w:val="7"/>
          <w:szCs w:val="7"/>
        </w:rPr>
      </w:pPr>
    </w:p>
    <w:p>
      <w:pPr>
        <w:spacing w:before="35"/>
        <w:ind w:left="1100" w:right="69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组合中，采用账龄分析法计提坏账准备的其他应收款</w:t>
      </w:r>
    </w:p>
    <w:p>
      <w:pPr>
        <w:spacing w:line="240" w:lineRule="auto" w:before="2"/>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266"/>
        <w:gridCol w:w="1660"/>
        <w:gridCol w:w="1040"/>
        <w:gridCol w:w="1492"/>
        <w:gridCol w:w="1600"/>
        <w:gridCol w:w="1055"/>
        <w:gridCol w:w="1463"/>
      </w:tblGrid>
      <w:tr>
        <w:trPr>
          <w:trHeight w:val="510" w:hRule="exact"/>
        </w:trPr>
        <w:tc>
          <w:tcPr>
            <w:tcW w:w="12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1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1266" w:type="dxa"/>
            <w:vMerge/>
            <w:tcBorders>
              <w:left w:val="nil" w:sz="6" w:space="0" w:color="auto"/>
              <w:right w:val="single" w:sz="4" w:space="0" w:color="000000"/>
            </w:tcBorders>
          </w:tcPr>
          <w:p>
            <w:pP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0" w:hRule="exact"/>
        </w:trPr>
        <w:tc>
          <w:tcPr>
            <w:tcW w:w="1266" w:type="dxa"/>
            <w:vMerge/>
            <w:tcBorders>
              <w:left w:val="nil" w:sz="6" w:space="0" w:color="auto"/>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92" w:type="dxa"/>
            <w:vMerge/>
            <w:tcBorders>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63" w:type="dxa"/>
            <w:vMerge/>
            <w:tcBorders>
              <w:left w:val="single" w:sz="4" w:space="0" w:color="000000"/>
              <w:bottom w:val="single" w:sz="4" w:space="0" w:color="000000"/>
              <w:right w:val="nil" w:sz="6" w:space="0" w:color="auto"/>
            </w:tcBorders>
          </w:tcPr>
          <w:p>
            <w:pPr/>
          </w:p>
        </w:tc>
      </w:tr>
      <w:tr>
        <w:trPr>
          <w:trHeight w:val="510" w:hRule="exact"/>
        </w:trPr>
        <w:tc>
          <w:tcPr>
            <w:tcW w:w="1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1,213,855.69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60.50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60,692.78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1,086,233.18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53.36</w:t>
            </w:r>
          </w:p>
        </w:tc>
        <w:tc>
          <w:tcPr>
            <w:tcW w:w="14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54,311.66</w:t>
            </w:r>
          </w:p>
        </w:tc>
      </w:tr>
      <w:tr>
        <w:trPr>
          <w:trHeight w:val="510" w:hRule="exact"/>
        </w:trPr>
        <w:tc>
          <w:tcPr>
            <w:tcW w:w="1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381,000.68</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18.99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38,100.07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192,703.00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9.47</w:t>
            </w:r>
          </w:p>
        </w:tc>
        <w:tc>
          <w:tcPr>
            <w:tcW w:w="14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19,270.30</w:t>
            </w:r>
          </w:p>
        </w:tc>
      </w:tr>
      <w:tr>
        <w:trPr>
          <w:trHeight w:val="510" w:hRule="exact"/>
        </w:trPr>
        <w:tc>
          <w:tcPr>
            <w:tcW w:w="1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189,950.00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9.47</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56,985.00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593,104.00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29.13</w:t>
            </w:r>
          </w:p>
        </w:tc>
        <w:tc>
          <w:tcPr>
            <w:tcW w:w="14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177,931.20</w:t>
            </w:r>
          </w:p>
        </w:tc>
      </w:tr>
      <w:tr>
        <w:trPr>
          <w:trHeight w:val="510" w:hRule="exact"/>
        </w:trPr>
        <w:tc>
          <w:tcPr>
            <w:tcW w:w="1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221,391.80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11.04</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221,391.80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163,647.80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8.04</w:t>
            </w:r>
          </w:p>
        </w:tc>
        <w:tc>
          <w:tcPr>
            <w:tcW w:w="14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163,647.80</w:t>
            </w:r>
          </w:p>
        </w:tc>
      </w:tr>
      <w:tr>
        <w:trPr>
          <w:trHeight w:val="511" w:hRule="exact"/>
        </w:trPr>
        <w:tc>
          <w:tcPr>
            <w:tcW w:w="1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2,006,198.17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377,169.65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2,035,687.98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4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415,160.96</w:t>
            </w:r>
          </w:p>
        </w:tc>
      </w:tr>
    </w:tbl>
    <w:p>
      <w:pPr>
        <w:spacing w:before="90"/>
        <w:ind w:left="1100" w:right="69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本期实际核销的其他应收款情况</w:t>
      </w:r>
    </w:p>
    <w:p>
      <w:pPr>
        <w:spacing w:line="240" w:lineRule="auto" w:before="2"/>
        <w:rPr>
          <w:rFonts w:ascii="宋体" w:hAnsi="宋体" w:cs="宋体" w:eastAsia="宋体" w:hint="default"/>
          <w:sz w:val="14"/>
          <w:szCs w:val="14"/>
        </w:rPr>
      </w:pPr>
    </w:p>
    <w:p>
      <w:pPr>
        <w:spacing w:before="0"/>
        <w:ind w:left="1100" w:right="697" w:firstLine="0"/>
        <w:jc w:val="left"/>
        <w:rPr>
          <w:rFonts w:ascii="宋体" w:hAnsi="宋体" w:cs="宋体" w:eastAsia="宋体" w:hint="default"/>
          <w:sz w:val="21"/>
          <w:szCs w:val="21"/>
        </w:rPr>
      </w:pPr>
      <w:r>
        <w:rPr>
          <w:rFonts w:ascii="宋体" w:hAnsi="宋体" w:cs="宋体" w:eastAsia="宋体" w:hint="default"/>
          <w:sz w:val="21"/>
          <w:szCs w:val="21"/>
        </w:rPr>
        <w:t>公司应收非关联方上海佳歆房地产咨询有限公司等押金共计</w:t>
      </w:r>
      <w:r>
        <w:rPr>
          <w:rFonts w:ascii="宋体" w:hAnsi="宋体" w:cs="宋体" w:eastAsia="宋体" w:hint="default"/>
          <w:spacing w:val="-48"/>
          <w:sz w:val="21"/>
          <w:szCs w:val="21"/>
        </w:rPr>
        <w:t> </w:t>
      </w:r>
      <w:r>
        <w:rPr>
          <w:rFonts w:ascii="宋体" w:hAnsi="宋体" w:cs="宋体" w:eastAsia="宋体" w:hint="default"/>
          <w:sz w:val="21"/>
          <w:szCs w:val="21"/>
        </w:rPr>
        <w:t>2,862.12</w:t>
      </w:r>
      <w:r>
        <w:rPr>
          <w:rFonts w:ascii="宋体" w:hAnsi="宋体" w:cs="宋体" w:eastAsia="宋体" w:hint="default"/>
          <w:spacing w:val="-48"/>
          <w:sz w:val="21"/>
          <w:szCs w:val="21"/>
        </w:rPr>
        <w:t> </w:t>
      </w:r>
      <w:r>
        <w:rPr>
          <w:rFonts w:ascii="宋体" w:hAnsi="宋体" w:cs="宋体" w:eastAsia="宋体" w:hint="default"/>
          <w:sz w:val="21"/>
          <w:szCs w:val="21"/>
        </w:rPr>
        <w:t>元，经多次催讨</w:t>
      </w:r>
    </w:p>
    <w:p>
      <w:pPr>
        <w:spacing w:after="0"/>
        <w:jc w:val="left"/>
        <w:rPr>
          <w:rFonts w:ascii="宋体" w:hAnsi="宋体" w:cs="宋体" w:eastAsia="宋体" w:hint="default"/>
          <w:sz w:val="21"/>
          <w:szCs w:val="21"/>
        </w:rPr>
        <w:sectPr>
          <w:pgSz w:w="11910" w:h="16840"/>
          <w:pgMar w:header="851" w:footer="1041" w:top="1180" w:bottom="1240" w:left="1120" w:right="980"/>
        </w:sectPr>
      </w:pPr>
    </w:p>
    <w:p>
      <w:pPr>
        <w:spacing w:line="240" w:lineRule="auto" w:before="12"/>
        <w:rPr>
          <w:rFonts w:ascii="宋体" w:hAnsi="宋体" w:cs="宋体" w:eastAsia="宋体" w:hint="default"/>
          <w:sz w:val="22"/>
          <w:szCs w:val="22"/>
        </w:rPr>
      </w:pPr>
    </w:p>
    <w:p>
      <w:pPr>
        <w:spacing w:before="35"/>
        <w:ind w:left="680" w:right="724" w:firstLine="0"/>
        <w:jc w:val="left"/>
        <w:rPr>
          <w:rFonts w:ascii="宋体" w:hAnsi="宋体" w:cs="宋体" w:eastAsia="宋体" w:hint="default"/>
          <w:sz w:val="21"/>
          <w:szCs w:val="21"/>
        </w:rPr>
      </w:pPr>
      <w:r>
        <w:rPr>
          <w:rFonts w:ascii="宋体" w:hAnsi="宋体" w:cs="宋体" w:eastAsia="宋体" w:hint="default"/>
          <w:sz w:val="21"/>
          <w:szCs w:val="21"/>
        </w:rPr>
        <w:t>无果，估计难以收回，于本期核销。</w:t>
      </w:r>
    </w:p>
    <w:p>
      <w:pPr>
        <w:spacing w:line="240" w:lineRule="auto" w:before="2"/>
        <w:rPr>
          <w:rFonts w:ascii="宋体" w:hAnsi="宋体" w:cs="宋体" w:eastAsia="宋体" w:hint="default"/>
          <w:sz w:val="14"/>
          <w:szCs w:val="14"/>
        </w:rPr>
      </w:pPr>
    </w:p>
    <w:p>
      <w:pPr>
        <w:spacing w:line="367" w:lineRule="auto" w:before="0"/>
        <w:ind w:left="1100" w:right="3147" w:firstLine="0"/>
        <w:jc w:val="left"/>
        <w:rPr>
          <w:rFonts w:ascii="宋体" w:hAnsi="宋体" w:cs="宋体" w:eastAsia="宋体" w:hint="default"/>
          <w:sz w:val="21"/>
          <w:szCs w:val="21"/>
        </w:rPr>
      </w:pPr>
      <w:r>
        <w:rPr/>
        <w:pict>
          <v:shape style="position:absolute;margin-left:62.460011pt;margin-top:37.463661pt;width:479.4pt;height:183.4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72"/>
                    <w:gridCol w:w="1417"/>
                    <w:gridCol w:w="1639"/>
                    <w:gridCol w:w="1277"/>
                    <w:gridCol w:w="1267"/>
                    <w:gridCol w:w="1501"/>
                  </w:tblGrid>
                  <w:tr>
                    <w:trPr>
                      <w:trHeight w:val="598"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9" w:right="55" w:firstLine="45"/>
                          <w:jc w:val="left"/>
                          <w:rPr>
                            <w:rFonts w:ascii="宋体" w:hAnsi="宋体" w:cs="宋体" w:eastAsia="宋体" w:hint="default"/>
                            <w:sz w:val="18"/>
                            <w:szCs w:val="18"/>
                          </w:rPr>
                        </w:pPr>
                        <w:r>
                          <w:rPr>
                            <w:rFonts w:ascii="宋体" w:hAnsi="宋体" w:cs="宋体" w:eastAsia="宋体" w:hint="default"/>
                            <w:sz w:val="18"/>
                            <w:szCs w:val="18"/>
                          </w:rPr>
                          <w:t>占其应收账款 余额的比例(%)</w:t>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10"/>
                          <w:ind w:left="476" w:right="389" w:hanging="90"/>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510"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浙江省温岭市国家税务局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7,786,949.01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15"/>
                          <w:jc w:val="right"/>
                          <w:rPr>
                            <w:rFonts w:ascii="宋体" w:hAnsi="宋体" w:cs="宋体" w:eastAsia="宋体" w:hint="default"/>
                            <w:sz w:val="18"/>
                            <w:szCs w:val="18"/>
                          </w:rPr>
                        </w:pPr>
                        <w:r>
                          <w:rPr>
                            <w:rFonts w:ascii="宋体"/>
                            <w:sz w:val="18"/>
                          </w:rPr>
                          <w:t>49.31</w:t>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 w:right="0"/>
                          <w:jc w:val="center"/>
                          <w:rPr>
                            <w:rFonts w:ascii="宋体" w:hAnsi="宋体" w:cs="宋体" w:eastAsia="宋体" w:hint="default"/>
                            <w:sz w:val="18"/>
                            <w:szCs w:val="18"/>
                          </w:rPr>
                        </w:pPr>
                        <w:r>
                          <w:rPr>
                            <w:rFonts w:ascii="宋体" w:hAnsi="宋体" w:cs="宋体" w:eastAsia="宋体" w:hint="default"/>
                            <w:sz w:val="18"/>
                            <w:szCs w:val="18"/>
                          </w:rPr>
                          <w:t>出口退税</w:t>
                        </w:r>
                      </w:p>
                    </w:tc>
                  </w:tr>
                  <w:tr>
                    <w:trPr>
                      <w:trHeight w:val="510"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15"/>
                          <w:jc w:val="right"/>
                          <w:rPr>
                            <w:rFonts w:ascii="宋体" w:hAnsi="宋体" w:cs="宋体" w:eastAsia="宋体" w:hint="default"/>
                            <w:sz w:val="18"/>
                            <w:szCs w:val="18"/>
                          </w:rPr>
                        </w:pPr>
                        <w:r>
                          <w:rPr>
                            <w:rFonts w:ascii="宋体"/>
                            <w:sz w:val="18"/>
                          </w:rPr>
                          <w:t>37.99</w:t>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 w:right="0"/>
                          <w:jc w:val="center"/>
                          <w:rPr>
                            <w:rFonts w:ascii="宋体" w:hAnsi="宋体" w:cs="宋体" w:eastAsia="宋体" w:hint="default"/>
                            <w:sz w:val="18"/>
                            <w:szCs w:val="18"/>
                          </w:rPr>
                        </w:pPr>
                        <w:r>
                          <w:rPr>
                            <w:rFonts w:ascii="宋体" w:hAnsi="宋体" w:cs="宋体" w:eastAsia="宋体" w:hint="default"/>
                            <w:sz w:val="18"/>
                            <w:szCs w:val="18"/>
                          </w:rPr>
                          <w:t>暂借款</w:t>
                        </w:r>
                      </w:p>
                    </w:tc>
                  </w:tr>
                  <w:tr>
                    <w:trPr>
                      <w:trHeight w:val="510"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洪玲斐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15"/>
                          <w:jc w:val="right"/>
                          <w:rPr>
                            <w:rFonts w:ascii="宋体" w:hAnsi="宋体" w:cs="宋体" w:eastAsia="宋体" w:hint="default"/>
                            <w:sz w:val="18"/>
                            <w:szCs w:val="18"/>
                          </w:rPr>
                        </w:pPr>
                        <w:r>
                          <w:rPr>
                            <w:rFonts w:ascii="宋体"/>
                            <w:sz w:val="18"/>
                          </w:rPr>
                          <w:t>3.17</w:t>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 w:right="0"/>
                          <w:jc w:val="center"/>
                          <w:rPr>
                            <w:rFonts w:ascii="宋体" w:hAnsi="宋体" w:cs="宋体" w:eastAsia="宋体" w:hint="default"/>
                            <w:sz w:val="18"/>
                            <w:szCs w:val="18"/>
                          </w:rPr>
                        </w:pPr>
                        <w:r>
                          <w:rPr>
                            <w:rFonts w:ascii="宋体" w:hAnsi="宋体" w:cs="宋体" w:eastAsia="宋体" w:hint="default"/>
                            <w:sz w:val="18"/>
                            <w:szCs w:val="18"/>
                          </w:rPr>
                          <w:t>代垫款</w:t>
                        </w:r>
                      </w:p>
                    </w:tc>
                  </w:tr>
                  <w:tr>
                    <w:trPr>
                      <w:trHeight w:val="510"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中华人民共和国北仑海关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15"/>
                          <w:jc w:val="right"/>
                          <w:rPr>
                            <w:rFonts w:ascii="宋体" w:hAnsi="宋体" w:cs="宋体" w:eastAsia="宋体" w:hint="default"/>
                            <w:sz w:val="18"/>
                            <w:szCs w:val="18"/>
                          </w:rPr>
                        </w:pPr>
                        <w:r>
                          <w:rPr>
                            <w:rFonts w:ascii="宋体"/>
                            <w:sz w:val="18"/>
                          </w:rPr>
                          <w:t>2.22</w:t>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510"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中华人民共和国台州海关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86,461.61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15"/>
                          <w:jc w:val="right"/>
                          <w:rPr>
                            <w:rFonts w:ascii="宋体" w:hAnsi="宋体" w:cs="宋体" w:eastAsia="宋体" w:hint="default"/>
                            <w:sz w:val="18"/>
                            <w:szCs w:val="18"/>
                          </w:rPr>
                        </w:pPr>
                        <w:r>
                          <w:rPr>
                            <w:rFonts w:ascii="宋体"/>
                            <w:sz w:val="18"/>
                          </w:rPr>
                          <w:t>0.55</w:t>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510"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77"/>
                          <w:jc w:val="right"/>
                          <w:rPr>
                            <w:rFonts w:ascii="宋体" w:hAnsi="宋体" w:cs="宋体" w:eastAsia="宋体" w:hint="default"/>
                            <w:sz w:val="18"/>
                            <w:szCs w:val="18"/>
                          </w:rPr>
                        </w:pPr>
                        <w:r>
                          <w:rPr>
                            <w:rFonts w:ascii="宋体"/>
                            <w:sz w:val="18"/>
                          </w:rPr>
                          <w:t>14,723,410.62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15"/>
                          <w:jc w:val="right"/>
                          <w:rPr>
                            <w:rFonts w:ascii="宋体" w:hAnsi="宋体" w:cs="宋体" w:eastAsia="宋体" w:hint="default"/>
                            <w:sz w:val="18"/>
                            <w:szCs w:val="18"/>
                          </w:rPr>
                        </w:pPr>
                        <w:r>
                          <w:rPr>
                            <w:rFonts w:ascii="宋体"/>
                            <w:sz w:val="18"/>
                          </w:rPr>
                          <w:t>93.24</w:t>
                        </w:r>
                      </w:p>
                    </w:tc>
                    <w:tc>
                      <w:tcPr>
                        <w:tcW w:w="1501"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无持有本公司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5%）表决权股份的股东款项。</w:t>
      </w:r>
      <w:r>
        <w:rPr>
          <w:rFonts w:ascii="宋体" w:hAnsi="宋体" w:cs="宋体" w:eastAsia="宋体" w:hint="default"/>
          <w:sz w:val="21"/>
          <w:szCs w:val="21"/>
        </w:rPr>
        <w:t> (4)</w:t>
      </w:r>
      <w:r>
        <w:rPr>
          <w:rFonts w:ascii="宋体" w:hAnsi="宋体" w:cs="宋体" w:eastAsia="宋体" w:hint="default"/>
          <w:spacing w:val="-1"/>
          <w:sz w:val="21"/>
          <w:szCs w:val="21"/>
        </w:rPr>
        <w:t> </w:t>
      </w:r>
      <w:r>
        <w:rPr>
          <w:rFonts w:ascii="宋体" w:hAnsi="宋体" w:cs="宋体" w:eastAsia="宋体" w:hint="default"/>
          <w:sz w:val="21"/>
          <w:szCs w:val="21"/>
        </w:rPr>
        <w:t>其他应收款金额前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其他应收关联方款项</w:t>
      </w:r>
    </w:p>
    <w:p>
      <w:pPr>
        <w:spacing w:line="240" w:lineRule="auto" w:before="2"/>
        <w:rPr>
          <w:rFonts w:ascii="宋体" w:hAnsi="宋体" w:cs="宋体" w:eastAsia="宋体" w:hint="default"/>
          <w:sz w:val="4"/>
          <w:szCs w:val="4"/>
        </w:rPr>
      </w:pPr>
    </w:p>
    <w:tbl>
      <w:tblPr>
        <w:tblW w:w="0" w:type="auto"/>
        <w:jc w:val="left"/>
        <w:tblInd w:w="129" w:type="dxa"/>
        <w:tblLayout w:type="fixed"/>
        <w:tblCellMar>
          <w:top w:w="0" w:type="dxa"/>
          <w:left w:w="0" w:type="dxa"/>
          <w:bottom w:w="0" w:type="dxa"/>
          <w:right w:w="0" w:type="dxa"/>
        </w:tblCellMar>
        <w:tblLook w:val="01E0"/>
      </w:tblPr>
      <w:tblGrid>
        <w:gridCol w:w="3479"/>
        <w:gridCol w:w="1998"/>
        <w:gridCol w:w="2311"/>
        <w:gridCol w:w="1786"/>
      </w:tblGrid>
      <w:tr>
        <w:trPr>
          <w:trHeight w:val="557" w:hRule="exact"/>
        </w:trPr>
        <w:tc>
          <w:tcPr>
            <w:tcW w:w="34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559" w:right="94" w:hanging="495"/>
              <w:jc w:val="left"/>
              <w:rPr>
                <w:rFonts w:ascii="宋体" w:hAnsi="宋体" w:cs="宋体" w:eastAsia="宋体" w:hint="default"/>
                <w:sz w:val="18"/>
                <w:szCs w:val="18"/>
              </w:rPr>
            </w:pPr>
            <w:r>
              <w:rPr>
                <w:rFonts w:ascii="宋体" w:hAnsi="宋体" w:cs="宋体" w:eastAsia="宋体" w:hint="default"/>
                <w:sz w:val="18"/>
                <w:szCs w:val="18"/>
              </w:rPr>
              <w:t>占其应收账款余额的 比例(%)</w:t>
            </w:r>
          </w:p>
        </w:tc>
      </w:tr>
      <w:tr>
        <w:trPr>
          <w:trHeight w:val="510" w:hRule="exact"/>
        </w:trPr>
        <w:tc>
          <w:tcPr>
            <w:tcW w:w="34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同一实际控制人</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6,000,000.00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0"/>
              <w:jc w:val="center"/>
              <w:rPr>
                <w:rFonts w:ascii="宋体" w:hAnsi="宋体" w:cs="宋体" w:eastAsia="宋体" w:hint="default"/>
                <w:sz w:val="18"/>
                <w:szCs w:val="18"/>
              </w:rPr>
            </w:pPr>
            <w:r>
              <w:rPr>
                <w:rFonts w:ascii="宋体"/>
                <w:sz w:val="18"/>
              </w:rPr>
              <w:t>37.99</w:t>
            </w:r>
          </w:p>
        </w:tc>
      </w:tr>
      <w:tr>
        <w:trPr>
          <w:trHeight w:val="510" w:hRule="exact"/>
        </w:trPr>
        <w:tc>
          <w:tcPr>
            <w:tcW w:w="34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98"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77"/>
              <w:jc w:val="right"/>
              <w:rPr>
                <w:rFonts w:ascii="宋体" w:hAnsi="宋体" w:cs="宋体" w:eastAsia="宋体" w:hint="default"/>
                <w:sz w:val="18"/>
                <w:szCs w:val="18"/>
              </w:rPr>
            </w:pPr>
            <w:r>
              <w:rPr>
                <w:rFonts w:ascii="宋体"/>
                <w:sz w:val="18"/>
              </w:rPr>
              <w:t>6,000,000.00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0"/>
              <w:jc w:val="center"/>
              <w:rPr>
                <w:rFonts w:ascii="宋体" w:hAnsi="宋体" w:cs="宋体" w:eastAsia="宋体" w:hint="default"/>
                <w:sz w:val="18"/>
                <w:szCs w:val="18"/>
              </w:rPr>
            </w:pPr>
            <w:r>
              <w:rPr>
                <w:rFonts w:ascii="宋体"/>
                <w:sz w:val="18"/>
              </w:rPr>
              <w:t>37.99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长期股权投资</w:t>
      </w:r>
    </w:p>
    <w:p>
      <w:pPr>
        <w:spacing w:before="162"/>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669"/>
        <w:gridCol w:w="970"/>
        <w:gridCol w:w="1483"/>
        <w:gridCol w:w="1484"/>
        <w:gridCol w:w="1484"/>
        <w:gridCol w:w="1484"/>
      </w:tblGrid>
      <w:tr>
        <w:trPr>
          <w:trHeight w:val="510"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10"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37,583,000.00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65,100,000.00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-27,517,000.00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37,583,000.00</w:t>
            </w:r>
          </w:p>
        </w:tc>
      </w:tr>
      <w:tr>
        <w:trPr>
          <w:trHeight w:val="510"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利欧(香港)有限公司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9,365,300.00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682,800.00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8,682,500.00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9,365,300.00</w:t>
            </w:r>
          </w:p>
        </w:tc>
      </w:tr>
      <w:tr>
        <w:trPr>
          <w:trHeight w:val="510"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50,000,000.00</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50,000,000.00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50,000,000.00</w:t>
            </w:r>
          </w:p>
        </w:tc>
      </w:tr>
      <w:tr>
        <w:trPr>
          <w:trHeight w:val="596"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2" w:right="739"/>
              <w:jc w:val="left"/>
              <w:rPr>
                <w:rFonts w:ascii="宋体" w:hAnsi="宋体" w:cs="宋体" w:eastAsia="宋体" w:hint="default"/>
                <w:sz w:val="18"/>
                <w:szCs w:val="18"/>
              </w:rPr>
            </w:pPr>
            <w:r>
              <w:rPr>
                <w:rFonts w:ascii="宋体" w:hAnsi="宋体" w:cs="宋体" w:eastAsia="宋体" w:hint="default"/>
                <w:sz w:val="18"/>
                <w:szCs w:val="18"/>
              </w:rPr>
              <w:t>浙江利欧友林供水系统 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1,100,000.00</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1,100,000.00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7"/>
              <w:jc w:val="right"/>
              <w:rPr>
                <w:rFonts w:ascii="宋体" w:hAnsi="宋体" w:cs="宋体" w:eastAsia="宋体" w:hint="default"/>
                <w:sz w:val="18"/>
                <w:szCs w:val="18"/>
              </w:rPr>
            </w:pPr>
            <w:r>
              <w:rPr>
                <w:rFonts w:ascii="宋体"/>
                <w:sz w:val="18"/>
              </w:rPr>
              <w:t>1,100,000.00</w:t>
            </w:r>
          </w:p>
        </w:tc>
      </w:tr>
      <w:tr>
        <w:trPr>
          <w:trHeight w:val="598"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2" w:right="919"/>
              <w:jc w:val="left"/>
              <w:rPr>
                <w:rFonts w:ascii="宋体" w:hAnsi="宋体" w:cs="宋体" w:eastAsia="宋体" w:hint="default"/>
                <w:sz w:val="18"/>
                <w:szCs w:val="18"/>
              </w:rPr>
            </w:pPr>
            <w:r>
              <w:rPr>
                <w:rFonts w:ascii="宋体" w:hAnsi="宋体" w:cs="宋体" w:eastAsia="宋体" w:hint="default"/>
                <w:sz w:val="18"/>
                <w:szCs w:val="18"/>
              </w:rPr>
              <w:t>温岭市利欧小额贷款 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权益法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60,000,000.00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23,168,292.36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41,541,402.56</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7"/>
              <w:jc w:val="right"/>
              <w:rPr>
                <w:rFonts w:ascii="宋体" w:hAnsi="宋体" w:cs="宋体" w:eastAsia="宋体" w:hint="default"/>
                <w:sz w:val="18"/>
                <w:szCs w:val="18"/>
              </w:rPr>
            </w:pPr>
            <w:r>
              <w:rPr>
                <w:rFonts w:ascii="宋体"/>
                <w:sz w:val="18"/>
              </w:rPr>
              <w:t>64,709,694.92</w:t>
            </w:r>
          </w:p>
        </w:tc>
      </w:tr>
      <w:tr>
        <w:trPr>
          <w:trHeight w:val="510"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权益法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19,098,001.43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1,961,262.97</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21,059,264.40</w:t>
            </w:r>
          </w:p>
        </w:tc>
      </w:tr>
      <w:tr>
        <w:trPr>
          <w:trHeight w:val="510"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1,000,000.00</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1,000,000.00</w:t>
            </w:r>
          </w:p>
        </w:tc>
      </w:tr>
      <w:tr>
        <w:trPr>
          <w:trHeight w:val="510"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179,048,300.00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109,049,093.79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75,768,165.53</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184,817,259.32</w:t>
            </w:r>
          </w:p>
        </w:tc>
      </w:tr>
    </w:tbl>
    <w:p>
      <w:pPr>
        <w:spacing w:line="240" w:lineRule="auto" w:before="8"/>
        <w:rPr>
          <w:rFonts w:ascii="宋体" w:hAnsi="宋体" w:cs="宋体" w:eastAsia="宋体" w:hint="default"/>
          <w:sz w:val="11"/>
          <w:szCs w:val="11"/>
        </w:rPr>
      </w:pPr>
    </w:p>
    <w:p>
      <w:pPr>
        <w:spacing w:before="44"/>
        <w:ind w:left="1040" w:right="724"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after="0"/>
        <w:jc w:val="left"/>
        <w:rPr>
          <w:rFonts w:ascii="宋体" w:hAnsi="宋体" w:cs="宋体" w:eastAsia="宋体" w:hint="default"/>
          <w:sz w:val="18"/>
          <w:szCs w:val="18"/>
        </w:rPr>
        <w:sectPr>
          <w:footerReference w:type="default" r:id="rId35"/>
          <w:pgSz w:w="11910" w:h="16840"/>
          <w:pgMar w:footer="1041" w:header="851" w:top="1180" w:bottom="1240" w:left="1120" w:right="960"/>
          <w:pgNumType w:start="124"/>
        </w:sectPr>
      </w:pPr>
    </w:p>
    <w:p>
      <w:pPr>
        <w:spacing w:line="240" w:lineRule="auto" w:before="9"/>
        <w:rPr>
          <w:rFonts w:ascii="宋体" w:hAnsi="宋体" w:cs="宋体" w:eastAsia="宋体"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2660"/>
        <w:gridCol w:w="1093"/>
        <w:gridCol w:w="982"/>
        <w:gridCol w:w="1380"/>
        <w:gridCol w:w="943"/>
        <w:gridCol w:w="1219"/>
        <w:gridCol w:w="1297"/>
      </w:tblGrid>
      <w:tr>
        <w:trPr>
          <w:trHeight w:val="79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7"/>
              <w:ind w:left="226" w:right="224" w:firstLine="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7"/>
              <w:ind w:left="170" w:right="169"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45" w:right="143"/>
              <w:jc w:val="center"/>
              <w:rPr>
                <w:rFonts w:ascii="宋体" w:hAnsi="宋体" w:cs="宋体" w:eastAsia="宋体" w:hint="default"/>
                <w:sz w:val="18"/>
                <w:szCs w:val="18"/>
              </w:rPr>
            </w:pPr>
            <w:r>
              <w:rPr>
                <w:rFonts w:ascii="宋体" w:hAnsi="宋体" w:cs="宋体" w:eastAsia="宋体" w:hint="default"/>
                <w:sz w:val="18"/>
                <w:szCs w:val="18"/>
              </w:rPr>
              <w:t>持股比例与表 决权比例不一 致的说明</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34" w:right="152"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51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利欧(香港)有限公司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nil" w:sz="6" w:space="0" w:color="auto"/>
            </w:tcBorders>
          </w:tcPr>
          <w:p>
            <w:pPr/>
          </w:p>
        </w:tc>
      </w:tr>
      <w:tr>
        <w:trPr>
          <w:trHeight w:val="596"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2" w:right="731"/>
              <w:jc w:val="left"/>
              <w:rPr>
                <w:rFonts w:ascii="宋体" w:hAnsi="宋体" w:cs="宋体" w:eastAsia="宋体" w:hint="default"/>
                <w:sz w:val="18"/>
                <w:szCs w:val="18"/>
              </w:rPr>
            </w:pPr>
            <w:r>
              <w:rPr>
                <w:rFonts w:ascii="宋体" w:hAnsi="宋体" w:cs="宋体" w:eastAsia="宋体" w:hint="default"/>
                <w:sz w:val="18"/>
                <w:szCs w:val="18"/>
              </w:rPr>
              <w:t>浙江利欧友林供水系统 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68.75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68.75</w:t>
            </w:r>
          </w:p>
        </w:tc>
        <w:tc>
          <w:tcPr>
            <w:tcW w:w="138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nil" w:sz="6" w:space="0" w:color="auto"/>
            </w:tcBorders>
          </w:tcPr>
          <w:p>
            <w:pPr/>
          </w:p>
        </w:tc>
      </w:tr>
      <w:tr>
        <w:trPr>
          <w:trHeight w:val="596"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2" w:right="911"/>
              <w:jc w:val="left"/>
              <w:rPr>
                <w:rFonts w:ascii="宋体" w:hAnsi="宋体" w:cs="宋体" w:eastAsia="宋体" w:hint="default"/>
                <w:sz w:val="18"/>
                <w:szCs w:val="18"/>
              </w:rPr>
            </w:pPr>
            <w:r>
              <w:rPr>
                <w:rFonts w:ascii="宋体" w:hAnsi="宋体" w:cs="宋体" w:eastAsia="宋体" w:hint="default"/>
                <w:sz w:val="18"/>
                <w:szCs w:val="18"/>
              </w:rPr>
              <w:t>温岭市利欧小额贷款 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30.00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30.00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6"/>
              <w:jc w:val="right"/>
              <w:rPr>
                <w:rFonts w:ascii="宋体" w:hAnsi="宋体" w:cs="宋体" w:eastAsia="宋体" w:hint="default"/>
                <w:sz w:val="18"/>
                <w:szCs w:val="18"/>
              </w:rPr>
            </w:pPr>
            <w:r>
              <w:rPr>
                <w:rFonts w:ascii="宋体"/>
                <w:sz w:val="18"/>
              </w:rPr>
              <w:t>4,800,000.00</w:t>
            </w:r>
          </w:p>
        </w:tc>
      </w:tr>
      <w:tr>
        <w:trPr>
          <w:trHeight w:val="51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0.33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0.33</w:t>
            </w:r>
          </w:p>
        </w:tc>
        <w:tc>
          <w:tcPr>
            <w:tcW w:w="138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181,500.00</w:t>
            </w:r>
          </w:p>
        </w:tc>
      </w:tr>
      <w:tr>
        <w:trPr>
          <w:trHeight w:val="51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9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4,981,500.00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line="403" w:lineRule="auto" w:before="35"/>
        <w:ind w:left="1086" w:right="6082" w:firstLine="13"/>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母公司利润表项目注释</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营业收入/营业成本</w:t>
      </w:r>
    </w:p>
    <w:p>
      <w:pPr>
        <w:spacing w:before="42"/>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2"/>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533"/>
        <w:gridCol w:w="3020"/>
        <w:gridCol w:w="3022"/>
      </w:tblGrid>
      <w:tr>
        <w:trPr>
          <w:trHeight w:val="510" w:hRule="exact"/>
        </w:trPr>
        <w:tc>
          <w:tcPr>
            <w:tcW w:w="3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10" w:hRule="exact"/>
        </w:trPr>
        <w:tc>
          <w:tcPr>
            <w:tcW w:w="3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57"/>
              <w:jc w:val="right"/>
              <w:rPr>
                <w:rFonts w:ascii="宋体" w:hAnsi="宋体" w:cs="宋体" w:eastAsia="宋体" w:hint="default"/>
                <w:sz w:val="18"/>
                <w:szCs w:val="18"/>
              </w:rPr>
            </w:pPr>
            <w:r>
              <w:rPr>
                <w:rFonts w:ascii="宋体"/>
                <w:sz w:val="18"/>
              </w:rPr>
              <w:t>1,039,067,731.78</w:t>
            </w:r>
          </w:p>
        </w:tc>
        <w:tc>
          <w:tcPr>
            <w:tcW w:w="3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63"/>
              <w:jc w:val="right"/>
              <w:rPr>
                <w:rFonts w:ascii="宋体" w:hAnsi="宋体" w:cs="宋体" w:eastAsia="宋体" w:hint="default"/>
                <w:sz w:val="18"/>
                <w:szCs w:val="18"/>
              </w:rPr>
            </w:pPr>
            <w:r>
              <w:rPr>
                <w:rFonts w:ascii="宋体"/>
                <w:sz w:val="18"/>
              </w:rPr>
              <w:t>733,892,454.40</w:t>
            </w:r>
          </w:p>
        </w:tc>
      </w:tr>
      <w:tr>
        <w:trPr>
          <w:trHeight w:val="510" w:hRule="exact"/>
        </w:trPr>
        <w:tc>
          <w:tcPr>
            <w:tcW w:w="3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57"/>
              <w:jc w:val="right"/>
              <w:rPr>
                <w:rFonts w:ascii="宋体" w:hAnsi="宋体" w:cs="宋体" w:eastAsia="宋体" w:hint="default"/>
                <w:sz w:val="18"/>
                <w:szCs w:val="18"/>
              </w:rPr>
            </w:pPr>
            <w:r>
              <w:rPr>
                <w:rFonts w:ascii="宋体"/>
                <w:sz w:val="18"/>
              </w:rPr>
              <w:t>19,231,541.97</w:t>
            </w:r>
          </w:p>
        </w:tc>
        <w:tc>
          <w:tcPr>
            <w:tcW w:w="3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63"/>
              <w:jc w:val="right"/>
              <w:rPr>
                <w:rFonts w:ascii="宋体" w:hAnsi="宋体" w:cs="宋体" w:eastAsia="宋体" w:hint="default"/>
                <w:sz w:val="18"/>
                <w:szCs w:val="18"/>
              </w:rPr>
            </w:pPr>
            <w:r>
              <w:rPr>
                <w:rFonts w:ascii="宋体"/>
                <w:sz w:val="18"/>
              </w:rPr>
              <w:t>13,713,821.51</w:t>
            </w:r>
          </w:p>
        </w:tc>
      </w:tr>
      <w:tr>
        <w:trPr>
          <w:trHeight w:val="511" w:hRule="exact"/>
        </w:trPr>
        <w:tc>
          <w:tcPr>
            <w:tcW w:w="3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57"/>
              <w:jc w:val="right"/>
              <w:rPr>
                <w:rFonts w:ascii="宋体" w:hAnsi="宋体" w:cs="宋体" w:eastAsia="宋体" w:hint="default"/>
                <w:sz w:val="18"/>
                <w:szCs w:val="18"/>
              </w:rPr>
            </w:pPr>
            <w:r>
              <w:rPr>
                <w:rFonts w:ascii="宋体"/>
                <w:sz w:val="18"/>
              </w:rPr>
              <w:t>842,795,043.23</w:t>
            </w:r>
          </w:p>
        </w:tc>
        <w:tc>
          <w:tcPr>
            <w:tcW w:w="3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63"/>
              <w:jc w:val="right"/>
              <w:rPr>
                <w:rFonts w:ascii="宋体" w:hAnsi="宋体" w:cs="宋体" w:eastAsia="宋体" w:hint="default"/>
                <w:sz w:val="18"/>
                <w:szCs w:val="18"/>
              </w:rPr>
            </w:pPr>
            <w:r>
              <w:rPr>
                <w:rFonts w:ascii="宋体"/>
                <w:sz w:val="18"/>
              </w:rPr>
              <w:t>563,605,958.42</w:t>
            </w:r>
          </w:p>
        </w:tc>
      </w:tr>
    </w:tbl>
    <w:p>
      <w:pPr>
        <w:spacing w:line="240" w:lineRule="auto" w:before="4"/>
        <w:rPr>
          <w:rFonts w:ascii="宋体" w:hAnsi="宋体" w:cs="宋体" w:eastAsia="宋体" w:hint="default"/>
          <w:sz w:val="7"/>
          <w:szCs w:val="7"/>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主营业务收入/主营业务成本（分行业）</w:t>
      </w:r>
    </w:p>
    <w:p>
      <w:pPr>
        <w:spacing w:line="240" w:lineRule="auto" w:before="2"/>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041"/>
        <w:gridCol w:w="1883"/>
        <w:gridCol w:w="1883"/>
        <w:gridCol w:w="1884"/>
        <w:gridCol w:w="1884"/>
      </w:tblGrid>
      <w:tr>
        <w:trPr>
          <w:trHeight w:val="455" w:hRule="exact"/>
        </w:trPr>
        <w:tc>
          <w:tcPr>
            <w:tcW w:w="20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30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0"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6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34"/>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54" w:hRule="exact"/>
        </w:trPr>
        <w:tc>
          <w:tcPr>
            <w:tcW w:w="2041" w:type="dxa"/>
            <w:vMerge/>
            <w:tcBorders>
              <w:left w:val="nil" w:sz="6" w:space="0" w:color="auto"/>
              <w:bottom w:val="single" w:sz="4" w:space="0" w:color="000000"/>
              <w:right w:val="single" w:sz="4" w:space="0" w:color="000000"/>
            </w:tcBorders>
          </w:tcPr>
          <w:p>
            <w:pP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4"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1,039,067,731.78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822,530,119.80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733,892,454.40</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549,247,202.57</w:t>
            </w:r>
          </w:p>
        </w:tc>
      </w:tr>
      <w:tr>
        <w:trPr>
          <w:trHeight w:val="455" w:hRule="exact"/>
        </w:trPr>
        <w:tc>
          <w:tcPr>
            <w:tcW w:w="2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1,039,067,731.78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822,530,119.80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733,892,454.40</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549,247,202.57</w:t>
            </w:r>
          </w:p>
        </w:tc>
      </w:tr>
    </w:tbl>
    <w:p>
      <w:pPr>
        <w:spacing w:line="240" w:lineRule="auto" w:before="4"/>
        <w:rPr>
          <w:rFonts w:ascii="宋体" w:hAnsi="宋体" w:cs="宋体" w:eastAsia="宋体" w:hint="default"/>
          <w:sz w:val="7"/>
          <w:szCs w:val="7"/>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主营业务收入/主营业务成本（分产品）</w:t>
      </w:r>
    </w:p>
    <w:p>
      <w:pPr>
        <w:spacing w:line="240" w:lineRule="auto" w:before="4"/>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046"/>
        <w:gridCol w:w="1883"/>
        <w:gridCol w:w="1882"/>
        <w:gridCol w:w="1882"/>
        <w:gridCol w:w="1883"/>
      </w:tblGrid>
      <w:tr>
        <w:trPr>
          <w:trHeight w:val="454" w:hRule="exact"/>
        </w:trPr>
        <w:tc>
          <w:tcPr>
            <w:tcW w:w="2046"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86"/>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31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54" w:hRule="exact"/>
        </w:trPr>
        <w:tc>
          <w:tcPr>
            <w:tcW w:w="2046" w:type="dxa"/>
            <w:vMerge/>
            <w:tcBorders>
              <w:left w:val="nil" w:sz="6" w:space="0" w:color="auto"/>
              <w:bottom w:val="single" w:sz="4" w:space="0" w:color="000000"/>
              <w:right w:val="single" w:sz="4" w:space="0" w:color="000000"/>
            </w:tcBorders>
          </w:tcPr>
          <w:p>
            <w:pP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4"/>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5" w:hRule="exact"/>
        </w:trPr>
        <w:tc>
          <w:tcPr>
            <w:tcW w:w="2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水  泵</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801,289,428.83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632,301,608.99</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547,813,005.78</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409,698,910.48</w:t>
            </w:r>
          </w:p>
        </w:tc>
      </w:tr>
      <w:tr>
        <w:trPr>
          <w:trHeight w:val="454" w:hRule="exact"/>
        </w:trPr>
        <w:tc>
          <w:tcPr>
            <w:tcW w:w="2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130,728,705.61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108,837,541.75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117,432,166.43</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89,019,082.12</w:t>
            </w:r>
          </w:p>
        </w:tc>
      </w:tr>
    </w:tbl>
    <w:p>
      <w:pPr>
        <w:spacing w:after="0" w:line="240" w:lineRule="auto"/>
        <w:jc w:val="right"/>
        <w:rPr>
          <w:rFonts w:ascii="宋体" w:hAnsi="宋体" w:cs="宋体" w:eastAsia="宋体" w:hint="default"/>
          <w:sz w:val="18"/>
          <w:szCs w:val="18"/>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2046"/>
        <w:gridCol w:w="1883"/>
        <w:gridCol w:w="1882"/>
        <w:gridCol w:w="1882"/>
        <w:gridCol w:w="1883"/>
      </w:tblGrid>
      <w:tr>
        <w:trPr>
          <w:trHeight w:val="454" w:hRule="exact"/>
        </w:trPr>
        <w:tc>
          <w:tcPr>
            <w:tcW w:w="2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配  件</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107,049,597.34</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81,390,969.06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68,647,282.19</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50,529,209.97</w:t>
            </w:r>
          </w:p>
        </w:tc>
      </w:tr>
      <w:tr>
        <w:trPr>
          <w:trHeight w:val="455" w:hRule="exact"/>
        </w:trPr>
        <w:tc>
          <w:tcPr>
            <w:tcW w:w="2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1,039,067,731.78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822,530,119.80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733,892,454.40</w:t>
            </w: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549,247,202.57</w:t>
            </w:r>
          </w:p>
        </w:tc>
      </w:tr>
    </w:tbl>
    <w:p>
      <w:pPr>
        <w:spacing w:line="240" w:lineRule="auto" w:before="4"/>
        <w:rPr>
          <w:rFonts w:ascii="宋体" w:hAnsi="宋体" w:cs="宋体" w:eastAsia="宋体" w:hint="default"/>
          <w:sz w:val="7"/>
          <w:szCs w:val="7"/>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（4）主营业务收入/主营业务成本（分地区）</w:t>
      </w:r>
    </w:p>
    <w:p>
      <w:pPr>
        <w:spacing w:line="240" w:lineRule="auto" w:before="4"/>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125"/>
        <w:gridCol w:w="1862"/>
        <w:gridCol w:w="1861"/>
        <w:gridCol w:w="1862"/>
        <w:gridCol w:w="1864"/>
      </w:tblGrid>
      <w:tr>
        <w:trPr>
          <w:trHeight w:val="454" w:hRule="exact"/>
        </w:trPr>
        <w:tc>
          <w:tcPr>
            <w:tcW w:w="2125"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65"/>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2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7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54" w:hRule="exact"/>
        </w:trPr>
        <w:tc>
          <w:tcPr>
            <w:tcW w:w="2125" w:type="dxa"/>
            <w:vMerge/>
            <w:tcBorders>
              <w:left w:val="nil" w:sz="6" w:space="0" w:color="auto"/>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3"/>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5" w:hRule="exact"/>
        </w:trPr>
        <w:tc>
          <w:tcPr>
            <w:tcW w:w="2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690,165,838.25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532,167,113.64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479,561,549.72</w:t>
            </w:r>
          </w:p>
        </w:tc>
        <w:tc>
          <w:tcPr>
            <w:tcW w:w="1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352,164,595.86</w:t>
            </w:r>
          </w:p>
        </w:tc>
      </w:tr>
      <w:tr>
        <w:trPr>
          <w:trHeight w:val="454" w:hRule="exact"/>
        </w:trPr>
        <w:tc>
          <w:tcPr>
            <w:tcW w:w="2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348,901,893.53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290,363,006.16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254,330,904.68</w:t>
            </w:r>
          </w:p>
        </w:tc>
        <w:tc>
          <w:tcPr>
            <w:tcW w:w="1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197,082,606.71</w:t>
            </w:r>
          </w:p>
        </w:tc>
      </w:tr>
      <w:tr>
        <w:trPr>
          <w:trHeight w:val="455" w:hRule="exact"/>
        </w:trPr>
        <w:tc>
          <w:tcPr>
            <w:tcW w:w="2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1,039,067,731.78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822,530,119.80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733,892,454.40</w:t>
            </w:r>
          </w:p>
        </w:tc>
        <w:tc>
          <w:tcPr>
            <w:tcW w:w="1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549,247,202.57</w:t>
            </w:r>
          </w:p>
        </w:tc>
      </w:tr>
    </w:tbl>
    <w:p>
      <w:pPr>
        <w:spacing w:line="240" w:lineRule="auto" w:before="4"/>
        <w:rPr>
          <w:rFonts w:ascii="宋体" w:hAnsi="宋体" w:cs="宋体" w:eastAsia="宋体" w:hint="default"/>
          <w:sz w:val="7"/>
          <w:szCs w:val="7"/>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公司前五名客户的营业收入情况</w:t>
      </w:r>
    </w:p>
    <w:p>
      <w:pPr>
        <w:spacing w:line="240" w:lineRule="auto" w:before="2"/>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527"/>
        <w:gridCol w:w="3024"/>
        <w:gridCol w:w="3024"/>
      </w:tblGrid>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上海东松国际贸易有限公司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88,498,512.11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8.36</w:t>
            </w:r>
          </w:p>
        </w:tc>
      </w:tr>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重庆市汉斯.安海酉阳进出口有限公司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76,838,524.35</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7.26</w:t>
            </w:r>
          </w:p>
        </w:tc>
      </w:tr>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SPERONI SPA</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47,291,697.09</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4.47</w:t>
            </w:r>
          </w:p>
        </w:tc>
      </w:tr>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宁波泰康联合进出口有限公司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33,316,024.34</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3.15</w:t>
            </w:r>
          </w:p>
        </w:tc>
      </w:tr>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OOO "JEELEX"</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25,851,201.78</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2.44</w:t>
            </w:r>
          </w:p>
        </w:tc>
      </w:tr>
      <w:tr>
        <w:trPr>
          <w:trHeight w:val="511"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9"/>
              <w:jc w:val="right"/>
              <w:rPr>
                <w:rFonts w:ascii="宋体" w:hAnsi="宋体" w:cs="宋体" w:eastAsia="宋体" w:hint="default"/>
                <w:sz w:val="18"/>
                <w:szCs w:val="18"/>
              </w:rPr>
            </w:pPr>
            <w:r>
              <w:rPr>
                <w:rFonts w:ascii="宋体"/>
                <w:sz w:val="18"/>
              </w:rPr>
              <w:t>271,795,959.67</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center"/>
              <w:rPr>
                <w:rFonts w:ascii="宋体" w:hAnsi="宋体" w:cs="宋体" w:eastAsia="宋体" w:hint="default"/>
                <w:sz w:val="18"/>
                <w:szCs w:val="18"/>
              </w:rPr>
            </w:pPr>
            <w:r>
              <w:rPr>
                <w:rFonts w:ascii="宋体"/>
                <w:sz w:val="18"/>
              </w:rPr>
              <w:t>25.68</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 投资收益</w:t>
      </w:r>
    </w:p>
    <w:p>
      <w:pPr>
        <w:spacing w:line="240" w:lineRule="auto" w:before="3"/>
        <w:rPr>
          <w:rFonts w:ascii="宋体" w:hAnsi="宋体" w:cs="宋体" w:eastAsia="宋体" w:hint="default"/>
          <w:sz w:val="14"/>
          <w:szCs w:val="14"/>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2"/>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527"/>
        <w:gridCol w:w="3024"/>
        <w:gridCol w:w="3024"/>
      </w:tblGrid>
      <w:tr>
        <w:trPr>
          <w:trHeight w:val="43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281"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181,500.00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55" w:right="0"/>
              <w:jc w:val="left"/>
              <w:rPr>
                <w:rFonts w:ascii="宋体" w:hAnsi="宋体" w:cs="宋体" w:eastAsia="宋体" w:hint="default"/>
                <w:sz w:val="18"/>
                <w:szCs w:val="18"/>
              </w:rPr>
            </w:pPr>
            <w:r>
              <w:rPr>
                <w:rFonts w:ascii="宋体"/>
                <w:sz w:val="18"/>
              </w:rPr>
              <w:t>5,759,860.22</w:t>
            </w:r>
          </w:p>
        </w:tc>
      </w:tr>
      <w:tr>
        <w:trPr>
          <w:trHeight w:val="510"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7,039,513.27</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55" w:right="0"/>
              <w:jc w:val="left"/>
              <w:rPr>
                <w:rFonts w:ascii="宋体" w:hAnsi="宋体" w:cs="宋体" w:eastAsia="宋体" w:hint="default"/>
                <w:sz w:val="18"/>
                <w:szCs w:val="18"/>
              </w:rPr>
            </w:pPr>
            <w:r>
              <w:rPr>
                <w:rFonts w:ascii="宋体"/>
                <w:sz w:val="18"/>
              </w:rPr>
              <w:t>2,005,929.21</w:t>
            </w:r>
          </w:p>
        </w:tc>
      </w:tr>
      <w:tr>
        <w:trPr>
          <w:trHeight w:val="511"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20"/>
              <w:jc w:val="right"/>
              <w:rPr>
                <w:rFonts w:ascii="宋体" w:hAnsi="宋体" w:cs="宋体" w:eastAsia="宋体" w:hint="default"/>
                <w:sz w:val="18"/>
                <w:szCs w:val="18"/>
              </w:rPr>
            </w:pPr>
            <w:r>
              <w:rPr>
                <w:rFonts w:ascii="宋体"/>
                <w:sz w:val="18"/>
              </w:rPr>
              <w:t>7,221,013.27</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55" w:right="0"/>
              <w:jc w:val="left"/>
              <w:rPr>
                <w:rFonts w:ascii="宋体" w:hAnsi="宋体" w:cs="宋体" w:eastAsia="宋体" w:hint="default"/>
                <w:sz w:val="18"/>
                <w:szCs w:val="18"/>
              </w:rPr>
            </w:pPr>
            <w:r>
              <w:rPr>
                <w:rFonts w:ascii="宋体"/>
                <w:sz w:val="18"/>
              </w:rPr>
              <w:t>7,765,789.43</w:t>
            </w:r>
          </w:p>
        </w:tc>
      </w:tr>
    </w:tbl>
    <w:p>
      <w:pPr>
        <w:spacing w:line="240" w:lineRule="auto" w:before="4"/>
        <w:rPr>
          <w:rFonts w:ascii="宋体" w:hAnsi="宋体" w:cs="宋体" w:eastAsia="宋体" w:hint="default"/>
          <w:sz w:val="7"/>
          <w:szCs w:val="7"/>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按成本法核算的长期股权投资收益</w:t>
      </w:r>
    </w:p>
    <w:p>
      <w:pPr>
        <w:spacing w:line="240" w:lineRule="auto" w:before="2"/>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539"/>
        <w:gridCol w:w="3018"/>
        <w:gridCol w:w="3018"/>
      </w:tblGrid>
      <w:tr>
        <w:trPr>
          <w:trHeight w:val="510" w:hRule="exact"/>
        </w:trPr>
        <w:tc>
          <w:tcPr>
            <w:tcW w:w="35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3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0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10" w:hRule="exact"/>
        </w:trPr>
        <w:tc>
          <w:tcPr>
            <w:tcW w:w="35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3018" w:type="dxa"/>
            <w:tcBorders>
              <w:top w:val="single" w:sz="4" w:space="0" w:color="000000"/>
              <w:left w:val="single" w:sz="4" w:space="0" w:color="000000"/>
              <w:bottom w:val="single" w:sz="4" w:space="0" w:color="000000"/>
              <w:right w:val="single" w:sz="4" w:space="0" w:color="000000"/>
            </w:tcBorders>
          </w:tcPr>
          <w:p>
            <w:pPr/>
          </w:p>
        </w:tc>
        <w:tc>
          <w:tcPr>
            <w:tcW w:w="30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683"/>
              <w:jc w:val="right"/>
              <w:rPr>
                <w:rFonts w:ascii="宋体" w:hAnsi="宋体" w:cs="宋体" w:eastAsia="宋体" w:hint="default"/>
                <w:sz w:val="18"/>
                <w:szCs w:val="18"/>
              </w:rPr>
            </w:pPr>
            <w:r>
              <w:rPr>
                <w:rFonts w:ascii="宋体"/>
                <w:sz w:val="18"/>
              </w:rPr>
              <w:t>5,594,860.22</w:t>
            </w:r>
          </w:p>
        </w:tc>
      </w:tr>
      <w:tr>
        <w:trPr>
          <w:trHeight w:val="510" w:hRule="exact"/>
        </w:trPr>
        <w:tc>
          <w:tcPr>
            <w:tcW w:w="35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89" w:right="0"/>
              <w:jc w:val="left"/>
              <w:rPr>
                <w:rFonts w:ascii="宋体" w:hAnsi="宋体" w:cs="宋体" w:eastAsia="宋体" w:hint="default"/>
                <w:sz w:val="18"/>
                <w:szCs w:val="18"/>
              </w:rPr>
            </w:pPr>
            <w:r>
              <w:rPr>
                <w:rFonts w:ascii="宋体"/>
                <w:sz w:val="18"/>
              </w:rPr>
              <w:t>181,500.00</w:t>
            </w:r>
          </w:p>
        </w:tc>
        <w:tc>
          <w:tcPr>
            <w:tcW w:w="30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682"/>
              <w:jc w:val="right"/>
              <w:rPr>
                <w:rFonts w:ascii="宋体" w:hAnsi="宋体" w:cs="宋体" w:eastAsia="宋体" w:hint="default"/>
                <w:sz w:val="18"/>
                <w:szCs w:val="18"/>
              </w:rPr>
            </w:pPr>
            <w:r>
              <w:rPr>
                <w:rFonts w:ascii="宋体"/>
                <w:sz w:val="18"/>
              </w:rPr>
              <w:t>165,000.00</w:t>
            </w:r>
          </w:p>
        </w:tc>
      </w:tr>
      <w:tr>
        <w:trPr>
          <w:trHeight w:val="511" w:hRule="exact"/>
        </w:trPr>
        <w:tc>
          <w:tcPr>
            <w:tcW w:w="35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89" w:right="0"/>
              <w:jc w:val="left"/>
              <w:rPr>
                <w:rFonts w:ascii="宋体" w:hAnsi="宋体" w:cs="宋体" w:eastAsia="宋体" w:hint="default"/>
                <w:sz w:val="18"/>
                <w:szCs w:val="18"/>
              </w:rPr>
            </w:pPr>
            <w:r>
              <w:rPr>
                <w:rFonts w:ascii="宋体"/>
                <w:sz w:val="18"/>
              </w:rPr>
              <w:t>181,500.00</w:t>
            </w:r>
          </w:p>
        </w:tc>
        <w:tc>
          <w:tcPr>
            <w:tcW w:w="30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682"/>
              <w:jc w:val="right"/>
              <w:rPr>
                <w:rFonts w:ascii="宋体" w:hAnsi="宋体" w:cs="宋体" w:eastAsia="宋体" w:hint="default"/>
                <w:sz w:val="18"/>
                <w:szCs w:val="18"/>
              </w:rPr>
            </w:pPr>
            <w:r>
              <w:rPr>
                <w:rFonts w:ascii="宋体"/>
                <w:sz w:val="18"/>
              </w:rPr>
              <w:t>5,759,860.22</w:t>
            </w:r>
          </w:p>
        </w:tc>
      </w:tr>
    </w:tbl>
    <w:p>
      <w:pPr>
        <w:spacing w:after="0" w:line="240" w:lineRule="auto"/>
        <w:jc w:val="right"/>
        <w:rPr>
          <w:rFonts w:ascii="宋体" w:hAnsi="宋体" w:cs="宋体" w:eastAsia="宋体" w:hint="default"/>
          <w:sz w:val="18"/>
          <w:szCs w:val="18"/>
        </w:rPr>
        <w:sectPr>
          <w:pgSz w:w="11910" w:h="16840"/>
          <w:pgMar w:header="851" w:footer="1041" w:top="1180" w:bottom="1240" w:left="1120" w:right="960"/>
        </w:sectPr>
      </w:pPr>
    </w:p>
    <w:p>
      <w:pPr>
        <w:spacing w:line="240" w:lineRule="auto" w:before="12"/>
        <w:rPr>
          <w:rFonts w:ascii="宋体" w:hAnsi="宋体" w:cs="宋体" w:eastAsia="宋体" w:hint="default"/>
          <w:sz w:val="22"/>
          <w:szCs w:val="22"/>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按权益法核算的长期股权投资收益</w:t>
      </w:r>
    </w:p>
    <w:p>
      <w:pPr>
        <w:spacing w:line="240" w:lineRule="auto" w:before="2"/>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536"/>
        <w:gridCol w:w="3018"/>
        <w:gridCol w:w="3020"/>
      </w:tblGrid>
      <w:tr>
        <w:trPr>
          <w:trHeight w:val="457" w:hRule="exact"/>
        </w:trPr>
        <w:tc>
          <w:tcPr>
            <w:tcW w:w="3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1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10" w:hRule="exact"/>
        </w:trPr>
        <w:tc>
          <w:tcPr>
            <w:tcW w:w="3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sz w:val="18"/>
              </w:rPr>
              <w:t>5,078,250.30</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682"/>
              <w:jc w:val="right"/>
              <w:rPr>
                <w:rFonts w:ascii="宋体" w:hAnsi="宋体" w:cs="宋体" w:eastAsia="宋体" w:hint="default"/>
                <w:sz w:val="18"/>
                <w:szCs w:val="18"/>
              </w:rPr>
            </w:pPr>
            <w:r>
              <w:rPr>
                <w:rFonts w:ascii="宋体"/>
                <w:sz w:val="18"/>
              </w:rPr>
              <w:t>2,907,927.78</w:t>
            </w:r>
          </w:p>
        </w:tc>
      </w:tr>
      <w:tr>
        <w:trPr>
          <w:trHeight w:val="510" w:hRule="exact"/>
        </w:trPr>
        <w:tc>
          <w:tcPr>
            <w:tcW w:w="3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sz w:val="18"/>
              </w:rPr>
              <w:t>1,961,262.97</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682"/>
              <w:jc w:val="right"/>
              <w:rPr>
                <w:rFonts w:ascii="宋体" w:hAnsi="宋体" w:cs="宋体" w:eastAsia="宋体" w:hint="default"/>
                <w:sz w:val="18"/>
                <w:szCs w:val="18"/>
              </w:rPr>
            </w:pPr>
            <w:r>
              <w:rPr>
                <w:rFonts w:ascii="宋体"/>
                <w:sz w:val="18"/>
              </w:rPr>
              <w:t>-901,998.57</w:t>
            </w:r>
          </w:p>
        </w:tc>
      </w:tr>
      <w:tr>
        <w:trPr>
          <w:trHeight w:val="511" w:hRule="exact"/>
        </w:trPr>
        <w:tc>
          <w:tcPr>
            <w:tcW w:w="3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sz w:val="18"/>
              </w:rPr>
              <w:t>7,039,513.27</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682"/>
              <w:jc w:val="right"/>
              <w:rPr>
                <w:rFonts w:ascii="宋体" w:hAnsi="宋体" w:cs="宋体" w:eastAsia="宋体" w:hint="default"/>
                <w:sz w:val="18"/>
                <w:szCs w:val="18"/>
              </w:rPr>
            </w:pPr>
            <w:r>
              <w:rPr>
                <w:rFonts w:ascii="宋体"/>
                <w:sz w:val="18"/>
              </w:rPr>
              <w:t>2,005,929.21</w:t>
            </w:r>
          </w:p>
        </w:tc>
      </w:tr>
    </w:tbl>
    <w:p>
      <w:pPr>
        <w:spacing w:line="240" w:lineRule="auto" w:before="4"/>
        <w:rPr>
          <w:rFonts w:ascii="宋体" w:hAnsi="宋体" w:cs="宋体" w:eastAsia="宋体" w:hint="default"/>
          <w:sz w:val="7"/>
          <w:szCs w:val="7"/>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本公司不存在投资收益汇回的重大限制。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0"/>
        <w:ind w:left="1100" w:right="724"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母公司现金流量表补充资料</w:t>
      </w:r>
    </w:p>
    <w:p>
      <w:pPr>
        <w:spacing w:line="240" w:lineRule="auto" w:before="2"/>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5389"/>
        <w:gridCol w:w="2092"/>
        <w:gridCol w:w="2094"/>
      </w:tblGrid>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2092"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100,050,267.12</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95,885,747.02</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10,459,451.66</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4,203,998.95</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819"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34,141,495.26</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33,857,166.42</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1,304,594.15</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1,290,803.43</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92"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nil" w:sz="6" w:space="0" w:color="auto"/>
            </w:tcBorders>
          </w:tcPr>
          <w:p>
            <w:pPr/>
          </w:p>
        </w:tc>
      </w:tr>
      <w:tr>
        <w:trPr>
          <w:trHeight w:val="793"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78" w:lineRule="auto"/>
              <w:ind w:left="801" w:right="991"/>
              <w:jc w:val="left"/>
              <w:rPr>
                <w:rFonts w:ascii="宋体" w:hAnsi="宋体" w:cs="宋体" w:eastAsia="宋体" w:hint="default"/>
                <w:sz w:val="18"/>
                <w:szCs w:val="18"/>
              </w:rPr>
            </w:pPr>
            <w:r>
              <w:rPr>
                <w:rFonts w:ascii="宋体" w:hAnsi="宋体" w:cs="宋体" w:eastAsia="宋体" w:hint="default"/>
                <w:spacing w:val="8"/>
                <w:sz w:val="18"/>
                <w:szCs w:val="18"/>
              </w:rPr>
              <w:t>处置固定资产、无形资产和其他长期资产的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position w:val="1"/>
                <w:sz w:val="18"/>
                <w:szCs w:val="18"/>
              </w:rPr>
              <w:t>损失(收益</w:t>
            </w:r>
            <w:r>
              <w:rPr>
                <w:rFonts w:ascii="宋体" w:hAnsi="宋体" w:cs="宋体" w:eastAsia="宋体" w:hint="default"/>
                <w:spacing w:val="2"/>
                <w:sz w:val="18"/>
                <w:szCs w:val="18"/>
              </w:rPr>
              <w:t>以“－”号填列)</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578,132.73</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-963,283.43</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092"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-7,704,645.00</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940,765.00</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6,820,641.81</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2,534,707.77</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-7,221,013.27</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-14,410,440.96</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-892,147.78</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2,052,788.30</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1,014,582.00</w:t>
            </w:r>
          </w:p>
        </w:tc>
        <w:tc>
          <w:tcPr>
            <w:tcW w:w="209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-52,406,721.91</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-17,546,572.73</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-84,186,856.43</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-15,319,497.15</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66,149,787.69</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10,449,360.38</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-403,430.51</w:t>
            </w:r>
          </w:p>
        </w:tc>
        <w:tc>
          <w:tcPr>
            <w:tcW w:w="209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47,791,280.43</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102,975,543.00</w:t>
            </w:r>
          </w:p>
        </w:tc>
      </w:tr>
    </w:tbl>
    <w:p>
      <w:pPr>
        <w:spacing w:after="0" w:line="240" w:lineRule="auto"/>
        <w:jc w:val="right"/>
        <w:rPr>
          <w:rFonts w:ascii="宋体" w:hAnsi="宋体" w:cs="宋体" w:eastAsia="宋体" w:hint="default"/>
          <w:sz w:val="18"/>
          <w:szCs w:val="18"/>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5389"/>
        <w:gridCol w:w="2092"/>
        <w:gridCol w:w="2094"/>
      </w:tblGrid>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2092"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92"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92"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92"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12,850,887.38</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-12,006,925.16</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38,419,736.74</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25,568,849.36</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25,568,849.36</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37,575,774.52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391" w:lineRule="auto" w:before="35"/>
        <w:ind w:left="1100" w:right="6407" w:firstLine="0"/>
        <w:jc w:val="left"/>
        <w:rPr>
          <w:rFonts w:ascii="宋体" w:hAnsi="宋体" w:cs="宋体" w:eastAsia="宋体" w:hint="default"/>
          <w:sz w:val="21"/>
          <w:szCs w:val="21"/>
        </w:rPr>
      </w:pPr>
      <w:r>
        <w:rPr/>
        <w:pict>
          <v:shape style="position:absolute;margin-left:61.800011pt;margin-top:65.074135pt;width:479.5pt;height:424.4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93"/>
                    <w:gridCol w:w="2090"/>
                    <w:gridCol w:w="2092"/>
                  </w:tblGrid>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tabs>
                            <w:tab w:pos="559"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-578,132.73</w:t>
                        </w: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784"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78" w:lineRule="auto"/>
                          <w:ind w:left="122" w:right="43"/>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计入当期损益的政府补助（与公司正常经营业务密切相关，符合国</w:t>
                        </w:r>
                        <w:r>
                          <w:rPr>
                            <w:rFonts w:ascii="宋体" w:hAnsi="宋体" w:cs="宋体" w:eastAsia="宋体" w:hint="default"/>
                            <w:sz w:val="18"/>
                            <w:szCs w:val="18"/>
                          </w:rPr>
                          <w:t> 家政策规定、按照一定标准定额或定量持续享受的政府补助除外）</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9,586,973.45</w:t>
                        </w: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1"/>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企业取得子公司、联营企业及合营企业的投资成本小于取得投资时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应享有被投资单位可辨认净资产公允价值产生的收益</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403,435.51</w:t>
                        </w: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1018"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56" w:lineRule="auto"/>
                          <w:ind w:left="122" w:right="101"/>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融资产、交易性金融负债产生的公允价值变动损益，以及处置交易</w:t>
                        </w:r>
                        <w:r>
                          <w:rPr>
                            <w:rFonts w:ascii="宋体" w:hAnsi="宋体" w:cs="宋体" w:eastAsia="宋体" w:hint="default"/>
                            <w:sz w:val="18"/>
                            <w:szCs w:val="18"/>
                          </w:rPr>
                          <w:t> </w:t>
                        </w:r>
                        <w:r>
                          <w:rPr>
                            <w:rFonts w:ascii="宋体" w:hAnsi="宋体" w:cs="宋体" w:eastAsia="宋体" w:hint="default"/>
                            <w:spacing w:val="-3"/>
                            <w:sz w:val="18"/>
                            <w:szCs w:val="18"/>
                          </w:rPr>
                          <w:t>性金融资产、交易性金融负债和可供出售金融资产取得的投资收益</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8,112,185.00</w:t>
                        </w:r>
                      </w:p>
                    </w:tc>
                    <w:tc>
                      <w:tcPr>
                        <w:tcW w:w="2092"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黑体" w:hAnsi="黑体" w:cs="黑体" w:eastAsia="黑体" w:hint="default"/>
          <w:b/>
          <w:bCs/>
          <w:sz w:val="21"/>
          <w:szCs w:val="21"/>
        </w:rPr>
        <w:t>十二、其他补充资料</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非经常性损益</w:t>
      </w:r>
      <w:r>
        <w:rPr>
          <w:rFonts w:ascii="宋体" w:hAnsi="宋体" w:cs="宋体" w:eastAsia="宋体" w:hint="default"/>
          <w:sz w:val="21"/>
          <w:szCs w:val="21"/>
        </w:rPr>
        <w:t> 当期非经常性损益明细表</w:t>
      </w:r>
    </w:p>
    <w:p>
      <w:pPr>
        <w:spacing w:after="0" w:line="391" w:lineRule="auto"/>
        <w:jc w:val="left"/>
        <w:rPr>
          <w:rFonts w:ascii="宋体" w:hAnsi="宋体" w:cs="宋体" w:eastAsia="宋体" w:hint="default"/>
          <w:sz w:val="21"/>
          <w:szCs w:val="21"/>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5393"/>
        <w:gridCol w:w="2090"/>
        <w:gridCol w:w="2092"/>
      </w:tblGrid>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784"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78" w:lineRule="auto"/>
              <w:ind w:left="122" w:right="223"/>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 生的损益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784"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78" w:lineRule="auto"/>
              <w:ind w:left="122" w:right="101"/>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根据税收、会计等法律、法规的要求对当期损益进行一次性调整对</w:t>
            </w:r>
            <w:r>
              <w:rPr>
                <w:rFonts w:ascii="宋体" w:hAnsi="宋体" w:cs="宋体" w:eastAsia="宋体" w:hint="default"/>
                <w:sz w:val="18"/>
                <w:szCs w:val="18"/>
              </w:rPr>
              <w:t> 当期损益的影响</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259,229.72</w:t>
            </w: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17,783,690.95</w:t>
            </w: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2,700,871.58</w:t>
            </w: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462,874.29</w:t>
            </w: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14,619,945.08</w:t>
            </w:r>
          </w:p>
        </w:tc>
        <w:tc>
          <w:tcPr>
            <w:tcW w:w="209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367" w:lineRule="auto" w:before="35"/>
        <w:ind w:left="1100" w:right="5768" w:firstLine="105"/>
        <w:jc w:val="left"/>
        <w:rPr>
          <w:rFonts w:ascii="宋体" w:hAnsi="宋体" w:cs="宋体" w:eastAsia="宋体" w:hint="default"/>
          <w:sz w:val="21"/>
          <w:szCs w:val="21"/>
        </w:rPr>
      </w:pPr>
      <w:r>
        <w:rPr/>
        <w:pict>
          <v:shape style="position:absolute;margin-left:61.799995pt;margin-top:38.073997pt;width:479.5pt;height:83.5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0"/>
                    <w:gridCol w:w="2645"/>
                    <w:gridCol w:w="1541"/>
                    <w:gridCol w:w="1879"/>
                  </w:tblGrid>
                  <w:tr>
                    <w:trPr>
                      <w:trHeight w:val="244" w:hRule="exact"/>
                    </w:trPr>
                    <w:tc>
                      <w:tcPr>
                        <w:tcW w:w="3510" w:type="dxa"/>
                        <w:vMerge w:val="restart"/>
                        <w:tcBorders>
                          <w:top w:val="single" w:sz="4" w:space="0" w:color="000000"/>
                          <w:left w:val="nil" w:sz="6" w:space="0" w:color="auto"/>
                          <w:right w:val="single" w:sz="4" w:space="0" w:color="000000"/>
                        </w:tcBorders>
                      </w:tcPr>
                      <w:p>
                        <w:pPr>
                          <w:pStyle w:val="TableParagraph"/>
                          <w:spacing w:line="240" w:lineRule="auto" w:before="86"/>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645" w:type="dxa"/>
                        <w:vMerge w:val="restart"/>
                        <w:tcBorders>
                          <w:top w:val="single" w:sz="4" w:space="0" w:color="000000"/>
                          <w:left w:val="single" w:sz="4" w:space="0" w:color="000000"/>
                          <w:right w:val="single" w:sz="4" w:space="0" w:color="000000"/>
                        </w:tcBorders>
                      </w:tcPr>
                      <w:p>
                        <w:pPr>
                          <w:pStyle w:val="TableParagraph"/>
                          <w:spacing w:line="240" w:lineRule="auto" w:before="86"/>
                          <w:ind w:left="28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420"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left="1029"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244" w:hRule="exact"/>
                    </w:trPr>
                    <w:tc>
                      <w:tcPr>
                        <w:tcW w:w="3510" w:type="dxa"/>
                        <w:vMerge/>
                        <w:tcBorders>
                          <w:left w:val="nil" w:sz="6" w:space="0" w:color="auto"/>
                          <w:bottom w:val="single" w:sz="4" w:space="0" w:color="000000"/>
                          <w:right w:val="single" w:sz="4" w:space="0" w:color="000000"/>
                        </w:tcBorders>
                      </w:tcPr>
                      <w:p>
                        <w:pPr/>
                      </w:p>
                    </w:tc>
                    <w:tc>
                      <w:tcPr>
                        <w:tcW w:w="2645" w:type="dxa"/>
                        <w:vMerge/>
                        <w:tcBorders>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9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10" w:hRule="exact"/>
                    </w:trPr>
                    <w:tc>
                      <w:tcPr>
                        <w:tcW w:w="3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18.84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sz w:val="18"/>
                          </w:rPr>
                          <w:t>0.37</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7"/>
                          <w:jc w:val="right"/>
                          <w:rPr>
                            <w:rFonts w:ascii="宋体" w:hAnsi="宋体" w:cs="宋体" w:eastAsia="宋体" w:hint="default"/>
                            <w:sz w:val="18"/>
                            <w:szCs w:val="18"/>
                          </w:rPr>
                        </w:pPr>
                        <w:r>
                          <w:rPr>
                            <w:rFonts w:ascii="宋体"/>
                            <w:sz w:val="18"/>
                          </w:rPr>
                          <w:t>0.37</w:t>
                        </w:r>
                      </w:p>
                    </w:tc>
                  </w:tr>
                  <w:tr>
                    <w:trPr>
                      <w:trHeight w:val="664" w:hRule="exact"/>
                    </w:trPr>
                    <w:tc>
                      <w:tcPr>
                        <w:tcW w:w="3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32" w:lineRule="exact"/>
                          <w:ind w:left="122" w:right="1040"/>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sz w:val="18"/>
                          </w:rPr>
                          <w:t>16.35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32"/>
                          <w:jc w:val="right"/>
                          <w:rPr>
                            <w:rFonts w:ascii="宋体" w:hAnsi="宋体" w:cs="宋体" w:eastAsia="宋体" w:hint="default"/>
                            <w:sz w:val="18"/>
                            <w:szCs w:val="18"/>
                          </w:rPr>
                        </w:pPr>
                        <w:r>
                          <w:rPr>
                            <w:rFonts w:ascii="宋体"/>
                            <w:sz w:val="18"/>
                          </w:rPr>
                          <w:t>0.32</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37"/>
                          <w:jc w:val="right"/>
                          <w:rPr>
                            <w:rFonts w:ascii="宋体" w:hAnsi="宋体" w:cs="宋体" w:eastAsia="宋体" w:hint="default"/>
                            <w:sz w:val="18"/>
                            <w:szCs w:val="18"/>
                          </w:rPr>
                        </w:pPr>
                        <w:r>
                          <w:rPr>
                            <w:rFonts w:ascii="宋体"/>
                            <w:sz w:val="18"/>
                          </w:rPr>
                          <w:t>0.32</w:t>
                        </w:r>
                      </w:p>
                    </w:tc>
                  </w:tr>
                </w:tbl>
                <w:p>
                  <w:pPr/>
                </w:p>
              </w:txbxContent>
            </v:textbox>
            <w10:wrap type="none"/>
          </v:shape>
        </w:pict>
      </w:r>
      <w:r>
        <w:rPr>
          <w:rFonts w:ascii="宋体" w:hAnsi="宋体" w:cs="宋体" w:eastAsia="宋体" w:hint="default"/>
          <w:sz w:val="21"/>
          <w:szCs w:val="21"/>
        </w:rPr>
        <w:t>(二)</w:t>
      </w:r>
      <w:r>
        <w:rPr>
          <w:rFonts w:ascii="宋体" w:hAnsi="宋体" w:cs="宋体" w:eastAsia="宋体" w:hint="default"/>
          <w:spacing w:val="-4"/>
          <w:sz w:val="21"/>
          <w:szCs w:val="21"/>
        </w:rPr>
        <w:t> </w:t>
      </w:r>
      <w:r>
        <w:rPr>
          <w:rFonts w:ascii="宋体" w:hAnsi="宋体" w:cs="宋体" w:eastAsia="宋体" w:hint="default"/>
          <w:sz w:val="21"/>
          <w:szCs w:val="21"/>
        </w:rPr>
        <w:t>净资产收益率及每股收益</w:t>
      </w:r>
      <w:r>
        <w:rPr>
          <w:rFonts w:ascii="宋体" w:hAnsi="宋体" w:cs="宋体" w:eastAsia="宋体" w:hint="default"/>
          <w:sz w:val="21"/>
          <w:szCs w:val="21"/>
        </w:rPr>
        <w:t> 1. 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加权平均净资产收益率的计算过程</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389"/>
        <w:gridCol w:w="2092"/>
        <w:gridCol w:w="2094"/>
      </w:tblGrid>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A</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110,585,315.35</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B</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14,619,945.08</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C=A-B</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95,965,370.27</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D</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531,696,941.45</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E</w:t>
            </w:r>
          </w:p>
        </w:tc>
        <w:tc>
          <w:tcPr>
            <w:tcW w:w="209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F</w:t>
            </w:r>
          </w:p>
        </w:tc>
        <w:tc>
          <w:tcPr>
            <w:tcW w:w="209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G</w:t>
            </w:r>
          </w:p>
        </w:tc>
        <w:tc>
          <w:tcPr>
            <w:tcW w:w="209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5389"/>
        <w:gridCol w:w="2092"/>
        <w:gridCol w:w="2094"/>
      </w:tblGrid>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H</w:t>
            </w:r>
          </w:p>
        </w:tc>
        <w:tc>
          <w:tcPr>
            <w:tcW w:w="209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31"/>
              <w:jc w:val="left"/>
              <w:rPr>
                <w:rFonts w:ascii="宋体" w:hAnsi="宋体" w:cs="宋体" w:eastAsia="宋体" w:hint="default"/>
                <w:sz w:val="18"/>
                <w:szCs w:val="18"/>
              </w:rPr>
            </w:pPr>
            <w:r>
              <w:rPr>
                <w:rFonts w:ascii="宋体" w:hAnsi="宋体" w:cs="宋体" w:eastAsia="宋体" w:hint="default"/>
                <w:sz w:val="18"/>
                <w:szCs w:val="18"/>
              </w:rPr>
              <w:t>其他-按照权益法核算的在被投资单位其他综合收益中所享有的份 额</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I1</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859,721.75</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其他-可供出售金融资产产生的利得(损失)金额</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I2</w:t>
            </w:r>
          </w:p>
        </w:tc>
        <w:tc>
          <w:tcPr>
            <w:tcW w:w="209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其他-外币财务报表折算差额</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I3</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-94,925.96</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发生其他净资产增减变动次月起至报告期期末的累计月数</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J1</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发生其他净资产增减变动次月起至报告期期末的累计月数</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J2</w:t>
            </w:r>
          </w:p>
        </w:tc>
        <w:tc>
          <w:tcPr>
            <w:tcW w:w="2094"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发生其他净资产增减变动次月起至报告期期末的累计月数</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J3</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6</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K</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12</w:t>
            </w:r>
          </w:p>
        </w:tc>
      </w:tr>
      <w:tr>
        <w:trPr>
          <w:trHeight w:val="557"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121" w:right="0"/>
              <w:jc w:val="center"/>
              <w:rPr>
                <w:rFonts w:ascii="宋体" w:hAnsi="宋体" w:cs="宋体" w:eastAsia="宋体" w:hint="default"/>
                <w:sz w:val="18"/>
                <w:szCs w:val="18"/>
              </w:rPr>
            </w:pPr>
            <w:r>
              <w:rPr>
                <w:rFonts w:ascii="宋体"/>
                <w:sz w:val="18"/>
              </w:rPr>
              <w:t>L=D+A/2+</w:t>
            </w:r>
          </w:p>
          <w:p>
            <w:pPr>
              <w:pStyle w:val="TableParagraph"/>
              <w:spacing w:line="235" w:lineRule="exact"/>
              <w:ind w:left="31" w:right="0"/>
              <w:jc w:val="center"/>
              <w:rPr>
                <w:rFonts w:ascii="宋体" w:hAnsi="宋体" w:cs="宋体" w:eastAsia="宋体" w:hint="default"/>
                <w:sz w:val="18"/>
                <w:szCs w:val="18"/>
              </w:rPr>
            </w:pPr>
            <w:r>
              <w:rPr>
                <w:rFonts w:ascii="宋体" w:hAnsi="宋体" w:cs="宋体" w:eastAsia="宋体" w:hint="default"/>
                <w:sz w:val="18"/>
                <w:szCs w:val="18"/>
              </w:rPr>
              <w:t>E×F/K-G×H/K±I×J/K</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587,013,779.62</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M=A/L</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18.84%</w:t>
            </w:r>
          </w:p>
        </w:tc>
      </w:tr>
      <w:tr>
        <w:trPr>
          <w:trHeight w:val="510" w:hRule="exact"/>
        </w:trPr>
        <w:tc>
          <w:tcPr>
            <w:tcW w:w="5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N=C/L</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16.35%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35"/>
        <w:ind w:left="1100" w:right="724"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公司主要财务报表项目的异常情况及原因说明</w:t>
      </w:r>
    </w:p>
    <w:p>
      <w:pPr>
        <w:spacing w:line="240" w:lineRule="auto" w:before="6"/>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083"/>
        <w:gridCol w:w="1558"/>
        <w:gridCol w:w="1660"/>
        <w:gridCol w:w="896"/>
        <w:gridCol w:w="3378"/>
      </w:tblGrid>
      <w:tr>
        <w:trPr>
          <w:trHeight w:val="510"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期末数(万元)</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期初数(万元)</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558"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6,640.35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5,392.77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23.13%</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主要系公司期末因短期借款收到的货币资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金增加。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717.14</w:t>
            </w:r>
          </w:p>
        </w:tc>
        <w:tc>
          <w:tcPr>
            <w:tcW w:w="1660"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4"/>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主要系公司期末未交割远期结售汇交易性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金融资产增加。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21,764.76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14,898.95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46.08%</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4"/>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主要系公司本期销售增长相应的应收款增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w:t>
            </w:r>
          </w:p>
        </w:tc>
      </w:tr>
      <w:tr>
        <w:trPr>
          <w:trHeight w:val="510"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3,725.46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1,677.87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1.22</w:t>
            </w:r>
            <w:r>
              <w:rPr>
                <w:rFonts w:ascii="宋体" w:hAnsi="宋体" w:cs="宋体" w:eastAsia="宋体" w:hint="default"/>
                <w:spacing w:val="-46"/>
                <w:sz w:val="18"/>
                <w:szCs w:val="18"/>
              </w:rPr>
              <w:t> </w:t>
            </w:r>
            <w:r>
              <w:rPr>
                <w:rFonts w:ascii="宋体" w:hAnsi="宋体" w:cs="宋体" w:eastAsia="宋体" w:hint="default"/>
                <w:sz w:val="18"/>
                <w:szCs w:val="18"/>
              </w:rPr>
              <w:t>倍</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主要系公司采购原材料等预付款增加。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1,150.00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649.74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76.99%</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主要系公司及控股子公司期末应收出口退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税增加。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19,885.92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14,104.61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40.99%</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主要系公司本期生产销售规模扩大引起的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期末库存商品增加。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8,676.90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4,326.63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1.01</w:t>
            </w:r>
            <w:r>
              <w:rPr>
                <w:rFonts w:ascii="宋体" w:hAnsi="宋体" w:cs="宋体" w:eastAsia="宋体" w:hint="default"/>
                <w:spacing w:val="-46"/>
                <w:sz w:val="18"/>
                <w:szCs w:val="18"/>
              </w:rPr>
              <w:t> </w:t>
            </w:r>
            <w:r>
              <w:rPr>
                <w:rFonts w:ascii="宋体" w:hAnsi="宋体" w:cs="宋体" w:eastAsia="宋体" w:hint="default"/>
                <w:sz w:val="18"/>
                <w:szCs w:val="18"/>
              </w:rPr>
              <w:t>倍</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主要系公司新增温岭市利欧小额贷款有限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4,000</w:t>
            </w:r>
            <w:r>
              <w:rPr>
                <w:rFonts w:ascii="宋体" w:hAnsi="宋体" w:cs="宋体" w:eastAsia="宋体" w:hint="default"/>
                <w:spacing w:val="-46"/>
                <w:sz w:val="18"/>
                <w:szCs w:val="18"/>
              </w:rPr>
              <w:t> </w:t>
            </w:r>
            <w:r>
              <w:rPr>
                <w:rFonts w:ascii="宋体" w:hAnsi="宋体" w:cs="宋体" w:eastAsia="宋体" w:hint="default"/>
                <w:sz w:val="18"/>
                <w:szCs w:val="18"/>
              </w:rPr>
              <w:t>万元投资款。</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2,469.93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1,250.55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97.51%</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主要系控股子公司湖南利欧泵业有限公司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厂房工程支出增加。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6,842.85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4,563.97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49.93%</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主要系控股子公司湖南利欧泵业有限公司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土地使用权增加。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263.90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165.70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59.26%</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主要系公司期末可抵扣暂时性差异金额增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14,975.85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2,181.00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5.87</w:t>
            </w:r>
            <w:r>
              <w:rPr>
                <w:rFonts w:ascii="宋体" w:hAnsi="宋体" w:cs="宋体" w:eastAsia="宋体" w:hint="default"/>
                <w:spacing w:val="-46"/>
                <w:sz w:val="18"/>
                <w:szCs w:val="18"/>
              </w:rPr>
              <w:t> </w:t>
            </w:r>
            <w:r>
              <w:rPr>
                <w:rFonts w:ascii="宋体" w:hAnsi="宋体" w:cs="宋体" w:eastAsia="宋体" w:hint="default"/>
                <w:sz w:val="18"/>
                <w:szCs w:val="18"/>
              </w:rPr>
              <w:t>倍</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主要系公司及控股子公司本期短期借款增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4,256.32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3,000.43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41.86%</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主要系公司期末未到承兑期的应付票据增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w:t>
            </w:r>
          </w:p>
        </w:tc>
      </w:tr>
    </w:tbl>
    <w:p>
      <w:pPr>
        <w:spacing w:after="0" w:line="240" w:lineRule="auto"/>
        <w:jc w:val="left"/>
        <w:rPr>
          <w:rFonts w:ascii="宋体" w:hAnsi="宋体" w:cs="宋体" w:eastAsia="宋体" w:hint="default"/>
          <w:sz w:val="18"/>
          <w:szCs w:val="18"/>
        </w:rPr>
        <w:sectPr>
          <w:pgSz w:w="11910" w:h="16840"/>
          <w:pgMar w:header="851" w:footer="1041" w:top="1180" w:bottom="1240" w:left="1120" w:right="960"/>
        </w:sectPr>
      </w:pP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2083"/>
        <w:gridCol w:w="1558"/>
        <w:gridCol w:w="1660"/>
        <w:gridCol w:w="896"/>
        <w:gridCol w:w="3378"/>
      </w:tblGrid>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15,020.62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10,918.63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0" w:right="0"/>
              <w:jc w:val="center"/>
              <w:rPr>
                <w:rFonts w:ascii="宋体" w:hAnsi="宋体" w:cs="宋体" w:eastAsia="宋体" w:hint="default"/>
                <w:sz w:val="18"/>
                <w:szCs w:val="18"/>
              </w:rPr>
            </w:pPr>
            <w:r>
              <w:rPr>
                <w:rFonts w:ascii="宋体"/>
                <w:sz w:val="18"/>
              </w:rPr>
              <w:t>37.57%</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主要系公司及控股子公司期末应付材料采</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购款增加。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1,926.28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1,164.88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0" w:right="0"/>
              <w:jc w:val="center"/>
              <w:rPr>
                <w:rFonts w:ascii="宋体" w:hAnsi="宋体" w:cs="宋体" w:eastAsia="宋体" w:hint="default"/>
                <w:sz w:val="18"/>
                <w:szCs w:val="18"/>
              </w:rPr>
            </w:pPr>
            <w:r>
              <w:rPr>
                <w:rFonts w:ascii="宋体"/>
                <w:sz w:val="18"/>
              </w:rPr>
              <w:t>65.36%</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主要系公司本期销售订单增加，预收的货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款增加。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1,580.93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911.69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0" w:right="0"/>
              <w:jc w:val="center"/>
              <w:rPr>
                <w:rFonts w:ascii="宋体" w:hAnsi="宋体" w:cs="宋体" w:eastAsia="宋体" w:hint="default"/>
                <w:sz w:val="18"/>
                <w:szCs w:val="18"/>
              </w:rPr>
            </w:pPr>
            <w:r>
              <w:rPr>
                <w:rFonts w:ascii="宋体"/>
                <w:sz w:val="18"/>
              </w:rPr>
              <w:t>73.41%</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主要系公司及控股子公司期末尚未发放的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应付职工薪酬增加。</w:t>
            </w:r>
          </w:p>
        </w:tc>
      </w:tr>
      <w:tr>
        <w:trPr>
          <w:trHeight w:val="510"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90.38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-188.03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1.48</w:t>
            </w:r>
            <w:r>
              <w:rPr>
                <w:rFonts w:ascii="宋体" w:hAnsi="宋体" w:cs="宋体" w:eastAsia="宋体" w:hint="default"/>
                <w:spacing w:val="-46"/>
                <w:sz w:val="18"/>
                <w:szCs w:val="18"/>
              </w:rPr>
              <w:t> </w:t>
            </w:r>
            <w:r>
              <w:rPr>
                <w:rFonts w:ascii="宋体" w:hAnsi="宋体" w:cs="宋体" w:eastAsia="宋体" w:hint="default"/>
                <w:sz w:val="18"/>
                <w:szCs w:val="18"/>
              </w:rPr>
              <w:t>倍</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主要系公司本期应交企业所得税增加。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21.46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3.69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4.81</w:t>
            </w:r>
            <w:r>
              <w:rPr>
                <w:rFonts w:ascii="宋体" w:hAnsi="宋体" w:cs="宋体" w:eastAsia="宋体" w:hint="default"/>
                <w:spacing w:val="-46"/>
                <w:sz w:val="18"/>
                <w:szCs w:val="18"/>
              </w:rPr>
              <w:t> </w:t>
            </w:r>
            <w:r>
              <w:rPr>
                <w:rFonts w:ascii="宋体" w:hAnsi="宋体" w:cs="宋体" w:eastAsia="宋体" w:hint="default"/>
                <w:sz w:val="18"/>
                <w:szCs w:val="18"/>
              </w:rPr>
              <w:t>倍</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主要系期末尚未结算的银行借款利息支出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增加。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660"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主要系公司本期收到温岭市科技局的项目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支持借款。</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107.57</w:t>
            </w:r>
          </w:p>
        </w:tc>
        <w:tc>
          <w:tcPr>
            <w:tcW w:w="1660"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主要系公司期末应纳税暂时性差异金额增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w:t>
            </w:r>
          </w:p>
        </w:tc>
      </w:tr>
      <w:tr>
        <w:trPr>
          <w:trHeight w:val="510"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30,112.00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15,056.00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100.00%</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主要系公司本期资本公积转增股本。</w:t>
            </w:r>
          </w:p>
        </w:tc>
      </w:tr>
      <w:tr>
        <w:trPr>
          <w:trHeight w:val="510"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1,127.19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16,097.19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-93.00%</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主要系公司本期资本公积转增股本。</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4,630.73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3,630.23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0" w:right="0"/>
              <w:jc w:val="center"/>
              <w:rPr>
                <w:rFonts w:ascii="宋体" w:hAnsi="宋体" w:cs="宋体" w:eastAsia="宋体" w:hint="default"/>
                <w:sz w:val="18"/>
                <w:szCs w:val="18"/>
              </w:rPr>
            </w:pPr>
            <w:r>
              <w:rPr>
                <w:rFonts w:ascii="宋体"/>
                <w:sz w:val="18"/>
              </w:rPr>
              <w:t>27.56%</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5"/>
              <w:jc w:val="left"/>
              <w:rPr>
                <w:rFonts w:ascii="宋体" w:hAnsi="宋体" w:cs="宋体" w:eastAsia="宋体" w:hint="default"/>
                <w:sz w:val="18"/>
                <w:szCs w:val="18"/>
              </w:rPr>
            </w:pPr>
            <w:r>
              <w:rPr>
                <w:rFonts w:ascii="宋体" w:hAnsi="宋体" w:cs="宋体" w:eastAsia="宋体" w:hint="default"/>
                <w:spacing w:val="2"/>
                <w:sz w:val="18"/>
                <w:szCs w:val="18"/>
              </w:rPr>
              <w:t>主要系公司本期按章程规定计提</w:t>
            </w:r>
            <w:r>
              <w:rPr>
                <w:rFonts w:ascii="宋体" w:hAnsi="宋体" w:cs="宋体" w:eastAsia="宋体" w:hint="default"/>
                <w:spacing w:val="19"/>
                <w:sz w:val="18"/>
                <w:szCs w:val="18"/>
              </w:rPr>
              <w:t> </w:t>
            </w:r>
            <w:r>
              <w:rPr>
                <w:rFonts w:ascii="宋体" w:hAnsi="宋体" w:cs="宋体" w:eastAsia="宋体" w:hint="default"/>
                <w:sz w:val="18"/>
                <w:szCs w:val="18"/>
              </w:rPr>
              <w:t>10%的盈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余公积。</w:t>
            </w:r>
          </w:p>
        </w:tc>
      </w:tr>
      <w:tr>
        <w:trPr>
          <w:trHeight w:val="510"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98"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本期数(万元)</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上年同期数(万元)</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9" w:right="0"/>
              <w:jc w:val="center"/>
              <w:rPr>
                <w:rFonts w:ascii="宋体" w:hAnsi="宋体" w:cs="宋体" w:eastAsia="宋体" w:hint="default"/>
                <w:sz w:val="18"/>
                <w:szCs w:val="18"/>
              </w:rPr>
            </w:pPr>
            <w:r>
              <w:rPr>
                <w:rFonts w:ascii="宋体" w:hAnsi="宋体" w:cs="宋体" w:eastAsia="宋体" w:hint="default"/>
                <w:sz w:val="18"/>
                <w:szCs w:val="18"/>
              </w:rPr>
              <w:t>变动幅度</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558"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119,510.69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84,833.31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0" w:right="0"/>
              <w:jc w:val="center"/>
              <w:rPr>
                <w:rFonts w:ascii="宋体" w:hAnsi="宋体" w:cs="宋体" w:eastAsia="宋体" w:hint="default"/>
                <w:sz w:val="18"/>
                <w:szCs w:val="18"/>
              </w:rPr>
            </w:pPr>
            <w:r>
              <w:rPr>
                <w:rFonts w:ascii="宋体"/>
                <w:sz w:val="18"/>
              </w:rPr>
              <w:t>40.88%</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主要系公司及控股子公司本期生产销售规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模扩大，相应营业收入增加。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93,571.45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63,708.81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0" w:right="0"/>
              <w:jc w:val="center"/>
              <w:rPr>
                <w:rFonts w:ascii="宋体" w:hAnsi="宋体" w:cs="宋体" w:eastAsia="宋体" w:hint="default"/>
                <w:sz w:val="18"/>
                <w:szCs w:val="18"/>
              </w:rPr>
            </w:pPr>
            <w:r>
              <w:rPr>
                <w:rFonts w:ascii="宋体"/>
                <w:sz w:val="18"/>
              </w:rPr>
              <w:t>46.87%</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主要系公司及控股子公司本期生产销售规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模扩大，相应结转的营业成本增加。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3,812.90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2,919.81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0" w:right="0"/>
              <w:jc w:val="center"/>
              <w:rPr>
                <w:rFonts w:ascii="宋体" w:hAnsi="宋体" w:cs="宋体" w:eastAsia="宋体" w:hint="default"/>
                <w:sz w:val="18"/>
                <w:szCs w:val="18"/>
              </w:rPr>
            </w:pPr>
            <w:r>
              <w:rPr>
                <w:rFonts w:ascii="宋体"/>
                <w:sz w:val="18"/>
              </w:rPr>
              <w:t>30.59%</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4"/>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主要系公司销售增加，相应的销售费用增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8,448.90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6,560.71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0" w:right="0"/>
              <w:jc w:val="center"/>
              <w:rPr>
                <w:rFonts w:ascii="宋体" w:hAnsi="宋体" w:cs="宋体" w:eastAsia="宋体" w:hint="default"/>
                <w:sz w:val="18"/>
                <w:szCs w:val="18"/>
              </w:rPr>
            </w:pPr>
            <w:r>
              <w:rPr>
                <w:rFonts w:ascii="宋体"/>
                <w:sz w:val="18"/>
              </w:rPr>
              <w:t>28.78%</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4"/>
              <w:ind w:left="34" w:right="25"/>
              <w:jc w:val="left"/>
              <w:rPr>
                <w:rFonts w:ascii="宋体" w:hAnsi="宋体" w:cs="宋体" w:eastAsia="宋体" w:hint="default"/>
                <w:sz w:val="18"/>
                <w:szCs w:val="18"/>
              </w:rPr>
            </w:pPr>
            <w:r>
              <w:rPr>
                <w:rFonts w:ascii="宋体" w:hAnsi="宋体" w:cs="宋体" w:eastAsia="宋体" w:hint="default"/>
                <w:spacing w:val="14"/>
                <w:sz w:val="18"/>
                <w:szCs w:val="18"/>
              </w:rPr>
              <w:t>主要系公司本期职工薪酬及研发费用增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846.56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268.72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2.15</w:t>
            </w:r>
            <w:r>
              <w:rPr>
                <w:rFonts w:ascii="宋体" w:hAnsi="宋体" w:cs="宋体" w:eastAsia="宋体" w:hint="default"/>
                <w:spacing w:val="-46"/>
                <w:sz w:val="18"/>
                <w:szCs w:val="18"/>
              </w:rPr>
              <w:t> </w:t>
            </w:r>
            <w:r>
              <w:rPr>
                <w:rFonts w:ascii="宋体" w:hAnsi="宋体" w:cs="宋体" w:eastAsia="宋体" w:hint="default"/>
                <w:sz w:val="18"/>
                <w:szCs w:val="18"/>
              </w:rPr>
              <w:t>倍</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主要系公司及控股子公司本期利息支出及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汇兑损失增加。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1,108.07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429.51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1.58</w:t>
            </w:r>
            <w:r>
              <w:rPr>
                <w:rFonts w:ascii="宋体" w:hAnsi="宋体" w:cs="宋体" w:eastAsia="宋体" w:hint="default"/>
                <w:spacing w:val="-46"/>
                <w:sz w:val="18"/>
                <w:szCs w:val="18"/>
              </w:rPr>
              <w:t> </w:t>
            </w:r>
            <w:r>
              <w:rPr>
                <w:rFonts w:ascii="宋体" w:hAnsi="宋体" w:cs="宋体" w:eastAsia="宋体" w:hint="default"/>
                <w:sz w:val="18"/>
                <w:szCs w:val="18"/>
              </w:rPr>
              <w:t>倍</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主要系公司本期坏账损失、存货跌价损失</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增加。</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811.22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-94.08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9.62</w:t>
            </w:r>
            <w:r>
              <w:rPr>
                <w:rFonts w:ascii="宋体" w:hAnsi="宋体" w:cs="宋体" w:eastAsia="宋体" w:hint="default"/>
                <w:spacing w:val="-46"/>
                <w:sz w:val="18"/>
                <w:szCs w:val="18"/>
              </w:rPr>
              <w:t> </w:t>
            </w:r>
            <w:r>
              <w:rPr>
                <w:rFonts w:ascii="宋体" w:hAnsi="宋体" w:cs="宋体" w:eastAsia="宋体" w:hint="default"/>
                <w:sz w:val="18"/>
                <w:szCs w:val="18"/>
              </w:rPr>
              <w:t>倍</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主要系期末未交割远期结售汇交易性金融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资产确认的公允价值变动损益增加。</w:t>
            </w:r>
          </w:p>
        </w:tc>
      </w:tr>
      <w:tr>
        <w:trPr>
          <w:trHeight w:val="790"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722.10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217.09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2.33</w:t>
            </w:r>
            <w:r>
              <w:rPr>
                <w:rFonts w:ascii="宋体" w:hAnsi="宋体" w:cs="宋体" w:eastAsia="宋体" w:hint="default"/>
                <w:spacing w:val="-46"/>
                <w:sz w:val="18"/>
                <w:szCs w:val="18"/>
              </w:rPr>
              <w:t> </w:t>
            </w:r>
            <w:r>
              <w:rPr>
                <w:rFonts w:ascii="宋体" w:hAnsi="宋体" w:cs="宋体" w:eastAsia="宋体" w:hint="default"/>
                <w:sz w:val="18"/>
                <w:szCs w:val="18"/>
              </w:rPr>
              <w:t>倍</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1"/>
              <w:ind w:left="34" w:right="25"/>
              <w:jc w:val="both"/>
              <w:rPr>
                <w:rFonts w:ascii="宋体" w:hAnsi="宋体" w:cs="宋体" w:eastAsia="宋体" w:hint="default"/>
                <w:sz w:val="18"/>
                <w:szCs w:val="18"/>
              </w:rPr>
            </w:pPr>
            <w:r>
              <w:rPr>
                <w:rFonts w:ascii="宋体" w:hAnsi="宋体" w:cs="宋体" w:eastAsia="宋体" w:hint="default"/>
                <w:spacing w:val="14"/>
                <w:sz w:val="18"/>
                <w:szCs w:val="18"/>
              </w:rPr>
              <w:t>主要系公司联营企业本期净利润大幅增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加，公司按权益法核算的长期股权投资收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益增加所致。</w:t>
            </w:r>
          </w:p>
        </w:tc>
      </w:tr>
      <w:tr>
        <w:trPr>
          <w:trHeight w:val="558"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1,272.44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1,680.04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0" w:right="0"/>
              <w:jc w:val="center"/>
              <w:rPr>
                <w:rFonts w:ascii="宋体" w:hAnsi="宋体" w:cs="宋体" w:eastAsia="宋体" w:hint="default"/>
                <w:sz w:val="18"/>
                <w:szCs w:val="18"/>
              </w:rPr>
            </w:pPr>
            <w:r>
              <w:rPr>
                <w:rFonts w:ascii="宋体"/>
                <w:sz w:val="18"/>
              </w:rPr>
              <w:t>-24.26%</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主要系公司上期收到浙江大农机械有限公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司投资补偿款。</w:t>
            </w:r>
          </w:p>
        </w:tc>
      </w:tr>
      <w:tr>
        <w:trPr>
          <w:trHeight w:val="557"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305.29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231.73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0" w:right="0"/>
              <w:jc w:val="center"/>
              <w:rPr>
                <w:rFonts w:ascii="宋体" w:hAnsi="宋体" w:cs="宋体" w:eastAsia="宋体" w:hint="default"/>
                <w:sz w:val="18"/>
                <w:szCs w:val="18"/>
              </w:rPr>
            </w:pPr>
            <w:r>
              <w:rPr>
                <w:rFonts w:ascii="宋体"/>
                <w:sz w:val="18"/>
              </w:rPr>
              <w:t>31.74%</w:t>
            </w:r>
          </w:p>
        </w:tc>
        <w:tc>
          <w:tcPr>
            <w:tcW w:w="337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4"/>
              <w:ind w:left="34" w:right="34"/>
              <w:jc w:val="left"/>
              <w:rPr>
                <w:rFonts w:ascii="宋体" w:hAnsi="宋体" w:cs="宋体" w:eastAsia="宋体" w:hint="default"/>
                <w:sz w:val="18"/>
                <w:szCs w:val="18"/>
              </w:rPr>
            </w:pPr>
            <w:r>
              <w:rPr>
                <w:rFonts w:ascii="宋体" w:hAnsi="宋体" w:cs="宋体" w:eastAsia="宋体" w:hint="default"/>
                <w:spacing w:val="2"/>
                <w:sz w:val="18"/>
                <w:szCs w:val="18"/>
              </w:rPr>
              <w:t>主要系公司及控股子公司本期缴纳的水利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建设专项资金增加。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line="400" w:lineRule="auto" w:before="35"/>
        <w:ind w:left="7252" w:right="829" w:hanging="377"/>
        <w:jc w:val="left"/>
        <w:rPr>
          <w:rFonts w:ascii="宋体" w:hAnsi="宋体" w:cs="宋体" w:eastAsia="宋体" w:hint="default"/>
          <w:sz w:val="21"/>
          <w:szCs w:val="21"/>
        </w:rPr>
      </w:pPr>
      <w:r>
        <w:rPr>
          <w:rFonts w:ascii="宋体" w:hAnsi="宋体" w:cs="宋体" w:eastAsia="宋体" w:hint="default"/>
          <w:sz w:val="21"/>
          <w:szCs w:val="21"/>
        </w:rPr>
        <w:t>浙江利欧股份有限公司 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sectPr>
      <w:pgSz w:w="11910" w:h="16840"/>
      <w:pgMar w:header="851" w:footer="1041" w:top="1180" w:bottom="1240" w:left="11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94.485352pt;width:83pt;height:11.5pt;mso-position-horizontal-relative:page;mso-position-vertical-relative:page;z-index:-654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78.945313pt;width:83pt;height:11.5pt;mso-position-horizontal-relative:page;mso-position-vertical-relative:page;z-index:-654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78.945313pt;width:83pt;height:11.5pt;mso-position-horizontal-relative:page;mso-position-vertical-relative:page;z-index:-654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82</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78.945313pt;width:83pt;height:11.5pt;mso-position-horizontal-relative:page;mso-position-vertical-relative:page;z-index:-654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84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78.945313pt;width:83pt;height:11.5pt;mso-position-horizontal-relative:page;mso-position-vertical-relative:page;z-index:-654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85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78.945313pt;width:83pt;height:11.5pt;mso-position-horizontal-relative:page;mso-position-vertical-relative:page;z-index:-654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86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78.945313pt;width:83pt;height:11.5pt;mso-position-horizontal-relative:page;mso-position-vertical-relative:page;z-index:-654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87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78.945313pt;width:83pt;height:11.5pt;mso-position-horizontal-relative:page;mso-position-vertical-relative:page;z-index:-654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88</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880005pt;margin-top:778.945313pt;width:87.5pt;height:11.5pt;mso-position-horizontal-relative:page;mso-position-vertical-relative:page;z-index:-654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100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880005pt;margin-top:778.945313pt;width:87.5pt;height:11.5pt;mso-position-horizontal-relative:page;mso-position-vertical-relative:page;z-index:-653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101</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880005pt;margin-top:778.945313pt;width:87.5pt;height:11.5pt;mso-position-horizontal-relative:page;mso-position-vertical-relative:page;z-index:-653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103</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94.485352pt;width:83pt;height:11.5pt;mso-position-horizontal-relative:page;mso-position-vertical-relative:page;z-index:-654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33</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880005pt;margin-top:778.945313pt;width:87.5pt;height:11.5pt;mso-position-horizontal-relative:page;mso-position-vertical-relative:page;z-index:-653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124</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94.485352pt;width:83pt;height:11.5pt;mso-position-horizontal-relative:page;mso-position-vertical-relative:page;z-index:-654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38</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94.485352pt;width:83pt;height:11.5pt;mso-position-horizontal-relative:page;mso-position-vertical-relative:page;z-index:-654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45</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94.485352pt;width:83pt;height:11.5pt;mso-position-horizontal-relative:page;mso-position-vertical-relative:page;z-index:-654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47</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94.485352pt;width:83pt;height:11.5pt;mso-position-horizontal-relative:page;mso-position-vertical-relative:page;z-index:-6544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94.485352pt;width:83pt;height:11.5pt;mso-position-horizontal-relative:page;mso-position-vertical-relative:page;z-index:-654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55</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9.4505pt;margin-top:532.345642pt;width:83pt;height:11.5pt;mso-position-horizontal-relative:page;mso-position-vertical-relative:page;z-index:-654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74</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78.945313pt;width:83pt;height:11.5pt;mso-position-horizontal-relative:page;mso-position-vertical-relative:page;z-index:-654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79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131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7pt;margin-top:36pt;width:25.441pt;height:12.9pt;mso-position-horizontal-relative:page;mso-position-vertical-relative:page;z-index:-654688" type="#_x0000_t75" stroked="false">
          <v:imagedata r:id="rId1" o:title=""/>
        </v:shape>
      </w:pict>
    </w:r>
    <w:r>
      <w:rPr/>
      <w:pict>
        <v:group style="position:absolute;margin-left:88.379997pt;margin-top:52.859985pt;width:418.65pt;height:.1pt;mso-position-horizontal-relative:page;mso-position-vertical-relative:page;z-index:-654664" coordorigin="1768,1057" coordsize="8373,2">
          <v:shape style="position:absolute;left:1768;top:1057;width:8373;height:2" coordorigin="1768,1057" coordsize="8373,0" path="m1768,1057l10140,1057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14.080002pt;margin-top:40.165325pt;width:92pt;height:11pt;mso-position-horizontal-relative:page;mso-position-vertical-relative:page;z-index:-6546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p>
            </w:txbxContent>
          </v:textbox>
          <w10:wrap type="none"/>
        </v:shape>
      </w:pict>
    </w:r>
    <w:r>
      <w:rPr/>
      <w:pict>
        <v:shape style="position:absolute;margin-left:438.080017pt;margin-top:40.165325pt;width:67.25pt;height:11.5pt;mso-position-horizontal-relative:page;mso-position-vertical-relative:page;z-index:-654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1002pt;margin-top:42.540001pt;width:25.402pt;height:12.9pt;mso-position-horizontal-relative:page;mso-position-vertical-relative:page;z-index:-654424" type="#_x0000_t75" stroked="false">
          <v:imagedata r:id="rId1" o:title=""/>
        </v:shape>
      </w:pict>
    </w:r>
    <w:r>
      <w:rPr/>
      <w:pict>
        <v:group style="position:absolute;margin-left:55.191002pt;margin-top:59.400002pt;width:731.55pt;height:.1pt;mso-position-horizontal-relative:page;mso-position-vertical-relative:page;z-index:-654400" coordorigin="1104,1188" coordsize="14631,2">
          <v:shape style="position:absolute;left:1104;top:1188;width:14631;height:2" coordorigin="1104,1188" coordsize="14631,0" path="m1104,1188l15734,1188e" filled="false" stroked="true" strokeweight=".72pt" strokecolor="#000000">
            <v:path arrowok="t"/>
          </v:shape>
          <w10:wrap type="none"/>
        </v:group>
      </w:pict>
    </w:r>
    <w:r>
      <w:rPr/>
      <w:pict>
        <v:shape style="position:absolute;margin-left:80.890503pt;margin-top:46.705624pt;width:92pt;height:11pt;mso-position-horizontal-relative:page;mso-position-vertical-relative:page;z-index:-6543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p>
            </w:txbxContent>
          </v:textbox>
          <w10:wrap type="none"/>
        </v:shape>
      </w:pict>
    </w:r>
    <w:r>
      <w:rPr/>
      <w:pict>
        <v:shape style="position:absolute;margin-left:400.390503pt;margin-top:46.705624pt;width:67.25pt;height:11.5pt;mso-position-horizontal-relative:page;mso-position-vertical-relative:page;z-index:-654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540001pt;width:25.441pt;height:12.9pt;mso-position-horizontal-relative:page;mso-position-vertical-relative:page;z-index:-654304" type="#_x0000_t75" stroked="false">
          <v:imagedata r:id="rId1" o:title=""/>
        </v:shape>
      </w:pict>
    </w:r>
    <w:r>
      <w:rPr/>
      <w:pict>
        <v:group style="position:absolute;margin-left:88.5pt;margin-top:59.399986pt;width:418.35pt;height:.1pt;mso-position-horizontal-relative:page;mso-position-vertical-relative:page;z-index:-654280" coordorigin="1770,1188" coordsize="8367,2">
          <v:shape style="position:absolute;left:1770;top:1188;width:8367;height:2" coordorigin="1770,1188" coordsize="8367,0" path="m1770,1188l10136,1188e" filled="false" stroked="true" strokeweight=".72003pt" strokecolor="#000000">
            <v:path arrowok="t"/>
          </v:shape>
          <w10:wrap type="none"/>
        </v:group>
      </w:pict>
    </w:r>
    <w:r>
      <w:rPr/>
      <w:pict>
        <v:shape style="position:absolute;margin-left:114.199997pt;margin-top:46.705326pt;width:92pt;height:11pt;mso-position-horizontal-relative:page;mso-position-vertical-relative:page;z-index:-654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p>
            </w:txbxContent>
          </v:textbox>
          <w10:wrap type="none"/>
        </v:shape>
      </w:pict>
    </w:r>
    <w:r>
      <w:rPr/>
      <w:pict>
        <v:shape style="position:absolute;margin-left:433.700012pt;margin-top:46.705326pt;width:67.25pt;height:11.5pt;mso-position-horizontal-relative:page;mso-position-vertical-relative:page;z-index:-654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4"/>
      <w:ind w:left="506"/>
    </w:pPr>
    <w:rPr>
      <w:rFonts w:ascii="黑体" w:hAnsi="黑体" w:eastAsia="黑体"/>
      <w:sz w:val="24"/>
      <w:szCs w:val="24"/>
    </w:rPr>
  </w:style>
  <w:style w:styleId="BodyText" w:type="paragraph">
    <w:name w:val="Body Text"/>
    <w:basedOn w:val="Normal"/>
    <w:uiPriority w:val="1"/>
    <w:qFormat/>
    <w:pPr>
      <w:spacing w:before="35"/>
      <w:ind w:left="137"/>
    </w:pPr>
    <w:rPr>
      <w:rFonts w:ascii="宋体" w:hAnsi="宋体" w:eastAsia="宋体"/>
      <w:sz w:val="24"/>
      <w:szCs w:val="24"/>
    </w:rPr>
  </w:style>
  <w:style w:styleId="Heading1" w:type="paragraph">
    <w:name w:val="Heading 1"/>
    <w:basedOn w:val="Normal"/>
    <w:uiPriority w:val="1"/>
    <w:qFormat/>
    <w:pPr>
      <w:spacing w:before="7"/>
      <w:ind w:left="3018"/>
      <w:outlineLvl w:val="1"/>
    </w:pPr>
    <w:rPr>
      <w:rFonts w:ascii="黑体" w:hAnsi="黑体" w:eastAsia="黑体"/>
      <w:sz w:val="30"/>
      <w:szCs w:val="30"/>
    </w:rPr>
  </w:style>
  <w:style w:styleId="Heading2" w:type="paragraph">
    <w:name w:val="Heading 2"/>
    <w:basedOn w:val="Normal"/>
    <w:uiPriority w:val="1"/>
    <w:qFormat/>
    <w:pPr>
      <w:ind w:left="137"/>
      <w:outlineLvl w:val="2"/>
    </w:pPr>
    <w:rPr>
      <w:rFonts w:ascii="宋体" w:hAnsi="宋体" w:eastAsia="宋体"/>
      <w:b/>
      <w:bCs/>
      <w:sz w:val="28"/>
      <w:szCs w:val="28"/>
    </w:rPr>
  </w:style>
  <w:style w:styleId="Heading3" w:type="paragraph">
    <w:name w:val="Heading 3"/>
    <w:basedOn w:val="Normal"/>
    <w:uiPriority w:val="1"/>
    <w:qFormat/>
    <w:pPr>
      <w:spacing w:before="41"/>
      <w:ind w:left="137" w:firstLine="560"/>
      <w:outlineLvl w:val="3"/>
    </w:pPr>
    <w:rPr>
      <w:rFonts w:ascii="宋体" w:hAnsi="宋体" w:eastAsia="宋体"/>
      <w:sz w:val="28"/>
      <w:szCs w:val="28"/>
    </w:rPr>
  </w:style>
  <w:style w:styleId="Heading4" w:type="paragraph">
    <w:name w:val="Heading 4"/>
    <w:basedOn w:val="Normal"/>
    <w:uiPriority w:val="1"/>
    <w:qFormat/>
    <w:pPr>
      <w:ind w:left="620"/>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mailto:sec@leogroup.cn" TargetMode="External"/><Relationship Id="rId9" Type="http://schemas.openxmlformats.org/officeDocument/2006/relationships/hyperlink" Target="http://www/" TargetMode="External"/><Relationship Id="rId10" Type="http://schemas.openxmlformats.org/officeDocument/2006/relationships/hyperlink" Target="http://www.cninfo.com.cn/"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header" Target="header2.xml"/><Relationship Id="rId22" Type="http://schemas.openxmlformats.org/officeDocument/2006/relationships/footer" Target="footer8.xml"/><Relationship Id="rId23" Type="http://schemas.openxmlformats.org/officeDocument/2006/relationships/header" Target="header3.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lmzhou</dc:creator>
  <dc:title>Microsoft Word - 2010年年度报告.doc</dc:title>
  <dcterms:created xsi:type="dcterms:W3CDTF">2020-04-29T01:42:24Z</dcterms:created>
  <dcterms:modified xsi:type="dcterms:W3CDTF">2020-04-29T01:42:24Z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2011-04-18T00:00:00Z</vt:filetime>
  </property>
  <property fmtid="{D5CDD505-2E9C-101B-9397-08002B2CF9AE}" pid="3" name="Creator">
    <vt:lpwstr>PScript5.dll Version 5.2.2</vt:lpwstr>
  </property>
  <property fmtid="{D5CDD505-2E9C-101B-9397-08002B2CF9AE}" pid="4" name="LastSaved">
    <vt:filetime>2020-04-28T00:00:00Z</vt:filetime>
  </property>
</Properties>
</file>