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header16.xml" ContentType="application/vnd.openxmlformats-officedocument.wordprocessingml.header+xml"/>
  <Override PartName="/word/footer22.xml" ContentType="application/vnd.openxmlformats-officedocument.wordprocessingml.footer+xml"/>
  <Override PartName="/word/header17.xml" ContentType="application/vnd.openxmlformats-officedocument.wordprocessingml.header+xml"/>
  <Override PartName="/word/footer23.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19.xml" ContentType="application/vnd.openxmlformats-officedocument.wordprocessingml.header+xml"/>
  <Override PartName="/word/footer25.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header21.xml" ContentType="application/vnd.openxmlformats-officedocument.wordprocessingml.header+xml"/>
  <Override PartName="/word/footer27.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header24.xml" ContentType="application/vnd.openxmlformats-officedocument.wordprocessingml.header+xml"/>
  <Override PartName="/word/footer30.xml" ContentType="application/vnd.openxmlformats-officedocument.wordprocessingml.footer+xml"/>
  <Override PartName="/word/header25.xml" ContentType="application/vnd.openxmlformats-officedocument.wordprocessingml.header+xml"/>
  <Override PartName="/word/footer31.xml" ContentType="application/vnd.openxmlformats-officedocument.wordprocessingml.footer+xml"/>
  <Override PartName="/word/header26.xml" ContentType="application/vnd.openxmlformats-officedocument.wordprocessingml.header+xml"/>
  <Override PartName="/word/footer32.xml" ContentType="application/vnd.openxmlformats-officedocument.wordprocessingml.footer+xml"/>
  <Override PartName="/word/header27.xml" ContentType="application/vnd.openxmlformats-officedocument.wordprocessingml.header+xml"/>
  <Override PartName="/word/footer33.xml" ContentType="application/vnd.openxmlformats-officedocument.wordprocessingml.footer+xml"/>
  <Override PartName="/word/header28.xml" ContentType="application/vnd.openxmlformats-officedocument.wordprocessingml.header+xml"/>
  <Override PartName="/word/footer34.xml" ContentType="application/vnd.openxmlformats-officedocument.wordprocessingml.footer+xml"/>
  <Override PartName="/word/header29.xml" ContentType="application/vnd.openxmlformats-officedocument.wordprocessingml.header+xml"/>
  <Override PartName="/word/footer35.xml" ContentType="application/vnd.openxmlformats-officedocument.wordprocessingml.footer+xml"/>
  <Override PartName="/word/header30.xml" ContentType="application/vnd.openxmlformats-officedocument.wordprocessingml.header+xml"/>
  <Override PartName="/word/footer36.xml" ContentType="application/vnd.openxmlformats-officedocument.wordprocessingml.footer+xml"/>
  <Override PartName="/word/header31.xml" ContentType="application/vnd.openxmlformats-officedocument.wordprocessingml.header+xml"/>
  <Override PartName="/word/footer37.xml" ContentType="application/vnd.openxmlformats-officedocument.wordprocessingml.footer+xml"/>
  <Override PartName="/word/header32.xml" ContentType="application/vnd.openxmlformats-officedocument.wordprocessingml.header+xml"/>
  <Override PartName="/word/footer38.xml" ContentType="application/vnd.openxmlformats-officedocument.wordprocessingml.footer+xml"/>
  <Override PartName="/word/header33.xml" ContentType="application/vnd.openxmlformats-officedocument.wordprocessingml.header+xml"/>
  <Override PartName="/word/footer39.xml" ContentType="application/vnd.openxmlformats-officedocument.wordprocessingml.footer+xml"/>
  <Override PartName="/word/header34.xml" ContentType="application/vnd.openxmlformats-officedocument.wordprocessingml.header+xml"/>
  <Override PartName="/word/footer40.xml" ContentType="application/vnd.openxmlformats-officedocument.wordprocessingml.footer+xml"/>
  <Override PartName="/word/header35.xml" ContentType="application/vnd.openxmlformats-officedocument.wordprocessingml.header+xml"/>
  <Override PartName="/word/footer41.xml" ContentType="application/vnd.openxmlformats-officedocument.wordprocessingml.footer+xml"/>
  <Override PartName="/word/header36.xml" ContentType="application/vnd.openxmlformats-officedocument.wordprocessingml.header+xml"/>
  <Override PartName="/word/footer42.xml" ContentType="application/vnd.openxmlformats-officedocument.wordprocessingml.footer+xml"/>
  <Override PartName="/word/header37.xml" ContentType="application/vnd.openxmlformats-officedocument.wordprocessingml.header+xml"/>
  <Override PartName="/word/footer43.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44.xml" ContentType="application/vnd.openxmlformats-officedocument.wordprocessingml.footer+xml"/>
  <Override PartName="/word/header42.xml" ContentType="application/vnd.openxmlformats-officedocument.wordprocessingml.header+xml"/>
  <Override PartName="/word/footer45.xml" ContentType="application/vnd.openxmlformats-officedocument.wordprocessingml.footer+xml"/>
  <Override PartName="/word/header43.xml" ContentType="application/vnd.openxmlformats-officedocument.wordprocessingml.header+xml"/>
  <Override PartName="/word/footer46.xml" ContentType="application/vnd.openxmlformats-officedocument.wordprocessingml.footer+xml"/>
  <Override PartName="/word/header44.xml" ContentType="application/vnd.openxmlformats-officedocument.wordprocessingml.header+xml"/>
  <Override PartName="/word/footer47.xml" ContentType="application/vnd.openxmlformats-officedocument.wordprocessingml.footer+xml"/>
  <Override PartName="/word/header45.xml" ContentType="application/vnd.openxmlformats-officedocument.wordprocessingml.header+xml"/>
  <Override PartName="/word/footer48.xml" ContentType="application/vnd.openxmlformats-officedocument.wordprocessingml.footer+xml"/>
  <Override PartName="/word/header46.xml" ContentType="application/vnd.openxmlformats-officedocument.wordprocessingml.header+xml"/>
  <Override PartName="/word/footer49.xml" ContentType="application/vnd.openxmlformats-officedocument.wordprocessingml.footer+xml"/>
  <Override PartName="/word/header47.xml" ContentType="application/vnd.openxmlformats-officedocument.wordprocessingml.header+xml"/>
  <Override PartName="/word/footer50.xml" ContentType="application/vnd.openxmlformats-officedocument.wordprocessingml.footer+xml"/>
  <Override PartName="/word/header48.xml" ContentType="application/vnd.openxmlformats-officedocument.wordprocessingml.header+xml"/>
  <Override PartName="/word/footer51.xml" ContentType="application/vnd.openxmlformats-officedocument.wordprocessingml.footer+xml"/>
  <Override PartName="/word/header49.xml" ContentType="application/vnd.openxmlformats-officedocument.wordprocessingml.header+xml"/>
  <Override PartName="/word/footer52.xml" ContentType="application/vnd.openxmlformats-officedocument.wordprocessingml.footer+xml"/>
  <Override PartName="/word/header50.xml" ContentType="application/vnd.openxmlformats-officedocument.wordprocessingml.header+xml"/>
  <Override PartName="/word/footer53.xml" ContentType="application/vnd.openxmlformats-officedocument.wordprocessingml.footer+xml"/>
  <Override PartName="/word/header51.xml" ContentType="application/vnd.openxmlformats-officedocument.wordprocessingml.header+xml"/>
  <Override PartName="/word/footer54.xml" ContentType="application/vnd.openxmlformats-officedocument.wordprocessingml.footer+xml"/>
  <Override PartName="/word/header52.xml" ContentType="application/vnd.openxmlformats-officedocument.wordprocessingml.header+xml"/>
  <Override PartName="/word/footer55.xml" ContentType="application/vnd.openxmlformats-officedocument.wordprocessingml.footer+xml"/>
  <Override PartName="/word/header53.xml" ContentType="application/vnd.openxmlformats-officedocument.wordprocessingml.header+xml"/>
  <Override PartName="/word/footer56.xml" ContentType="application/vnd.openxmlformats-officedocument.wordprocessingml.footer+xml"/>
  <Override PartName="/word/header54.xml" ContentType="application/vnd.openxmlformats-officedocument.wordprocessingml.header+xml"/>
  <Override PartName="/word/footer57.xml" ContentType="application/vnd.openxmlformats-officedocument.wordprocessingml.footer+xml"/>
  <Override PartName="/word/header55.xml" ContentType="application/vnd.openxmlformats-officedocument.wordprocessingml.header+xml"/>
  <Override PartName="/word/footer58.xml" ContentType="application/vnd.openxmlformats-officedocument.wordprocessingml.footer+xml"/>
  <Override PartName="/word/header56.xml" ContentType="application/vnd.openxmlformats-officedocument.wordprocessingml.header+xml"/>
  <Override PartName="/word/footer59.xml" ContentType="application/vnd.openxmlformats-officedocument.wordprocessingml.footer+xml"/>
  <Override PartName="/word/header57.xml" ContentType="application/vnd.openxmlformats-officedocument.wordprocessingml.header+xml"/>
  <Override PartName="/word/footer60.xml" ContentType="application/vnd.openxmlformats-officedocument.wordprocessingml.footer+xml"/>
  <Override PartName="/word/header58.xml" ContentType="application/vnd.openxmlformats-officedocument.wordprocessingml.header+xml"/>
  <Override PartName="/word/footer61.xml" ContentType="application/vnd.openxmlformats-officedocument.wordprocessingml.footer+xml"/>
  <Override PartName="/word/header59.xml" ContentType="application/vnd.openxmlformats-officedocument.wordprocessingml.header+xml"/>
  <Override PartName="/word/footer62.xml" ContentType="application/vnd.openxmlformats-officedocument.wordprocessingml.footer+xml"/>
  <Override PartName="/word/header60.xml" ContentType="application/vnd.openxmlformats-officedocument.wordprocessingml.header+xml"/>
  <Override PartName="/word/footer63.xml" ContentType="application/vnd.openxmlformats-officedocument.wordprocessingml.footer+xml"/>
  <Override PartName="/word/header61.xml" ContentType="application/vnd.openxmlformats-officedocument.wordprocessingml.header+xml"/>
  <Override PartName="/word/footer64.xml" ContentType="application/vnd.openxmlformats-officedocument.wordprocessingml.footer+xml"/>
  <Override PartName="/word/header62.xml" ContentType="application/vnd.openxmlformats-officedocument.wordprocessingml.header+xml"/>
  <Override PartName="/word/footer65.xml" ContentType="application/vnd.openxmlformats-officedocument.wordprocessingml.footer+xml"/>
  <Override PartName="/word/header63.xml" ContentType="application/vnd.openxmlformats-officedocument.wordprocessingml.header+xml"/>
  <Override PartName="/word/footer6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1944" w:lineRule="exact"/>
        <w:ind w:left="27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2013886" cy="12344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013886" cy="1234440"/>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6"/>
        <w:rPr>
          <w:rFonts w:ascii="Times New Roman" w:hAnsi="Times New Roman" w:cs="Times New Roman" w:eastAsia="Times New Roman" w:hint="default"/>
          <w:sz w:val="22"/>
          <w:szCs w:val="22"/>
        </w:rPr>
      </w:pPr>
    </w:p>
    <w:p>
      <w:pPr>
        <w:spacing w:line="621" w:lineRule="exact" w:before="0"/>
        <w:ind w:left="0" w:right="1658" w:firstLine="0"/>
        <w:jc w:val="center"/>
        <w:rPr>
          <w:rFonts w:ascii="宋体" w:hAnsi="宋体" w:cs="宋体" w:eastAsia="宋体" w:hint="default"/>
          <w:sz w:val="52"/>
          <w:szCs w:val="52"/>
        </w:rPr>
      </w:pPr>
      <w:r>
        <w:rPr>
          <w:rFonts w:ascii="宋体" w:hAnsi="宋体" w:cs="宋体" w:eastAsia="宋体" w:hint="default"/>
          <w:b/>
          <w:bCs/>
          <w:sz w:val="52"/>
          <w:szCs w:val="52"/>
        </w:rPr>
        <w:t>浙江利欧股份有限公司</w:t>
      </w:r>
      <w:r>
        <w:rPr>
          <w:rFonts w:ascii="宋体" w:hAnsi="宋体" w:cs="宋体" w:eastAsia="宋体" w:hint="default"/>
          <w:sz w:val="52"/>
          <w:szCs w:val="52"/>
        </w:rPr>
      </w:r>
    </w:p>
    <w:p>
      <w:pPr>
        <w:spacing w:before="10"/>
        <w:ind w:left="0" w:right="1660" w:firstLine="0"/>
        <w:jc w:val="center"/>
        <w:rPr>
          <w:rFonts w:ascii="宋体" w:hAnsi="宋体" w:cs="宋体" w:eastAsia="宋体" w:hint="default"/>
          <w:sz w:val="44"/>
          <w:szCs w:val="44"/>
        </w:rPr>
      </w:pPr>
      <w:r>
        <w:rPr>
          <w:rFonts w:ascii="宋体"/>
          <w:b/>
          <w:sz w:val="44"/>
        </w:rPr>
        <w:t>ZHEJIANG LEO</w:t>
      </w:r>
      <w:r>
        <w:rPr>
          <w:rFonts w:ascii="宋体"/>
          <w:b/>
          <w:spacing w:val="-19"/>
          <w:sz w:val="44"/>
        </w:rPr>
        <w:t> </w:t>
      </w:r>
      <w:r>
        <w:rPr>
          <w:rFonts w:ascii="宋体"/>
          <w:b/>
          <w:spacing w:val="2"/>
          <w:sz w:val="44"/>
        </w:rPr>
        <w:t>CO.,LTD</w:t>
      </w:r>
      <w:r>
        <w:rPr>
          <w:rFonts w:ascii="宋体"/>
          <w:spacing w:val="2"/>
          <w:sz w:val="44"/>
        </w:rPr>
      </w:r>
    </w:p>
    <w:p>
      <w:pPr>
        <w:spacing w:line="240" w:lineRule="auto" w:before="0"/>
        <w:rPr>
          <w:rFonts w:ascii="宋体" w:hAnsi="宋体" w:cs="宋体" w:eastAsia="宋体" w:hint="default"/>
          <w:b/>
          <w:bCs/>
          <w:sz w:val="44"/>
          <w:szCs w:val="44"/>
        </w:rPr>
      </w:pPr>
    </w:p>
    <w:p>
      <w:pPr>
        <w:spacing w:line="240" w:lineRule="auto" w:before="5"/>
        <w:rPr>
          <w:rFonts w:ascii="宋体" w:hAnsi="宋体" w:cs="宋体" w:eastAsia="宋体" w:hint="default"/>
          <w:b/>
          <w:bCs/>
          <w:sz w:val="38"/>
          <w:szCs w:val="38"/>
        </w:rPr>
      </w:pPr>
    </w:p>
    <w:p>
      <w:pPr>
        <w:spacing w:before="0"/>
        <w:ind w:left="0" w:right="1662" w:firstLine="0"/>
        <w:jc w:val="center"/>
        <w:rPr>
          <w:rFonts w:ascii="宋体" w:hAnsi="宋体" w:cs="宋体" w:eastAsia="宋体" w:hint="default"/>
          <w:sz w:val="52"/>
          <w:szCs w:val="52"/>
        </w:rPr>
      </w:pPr>
      <w:r>
        <w:rPr>
          <w:rFonts w:ascii="宋体" w:hAnsi="宋体" w:cs="宋体" w:eastAsia="宋体" w:hint="default"/>
          <w:b/>
          <w:bCs/>
          <w:sz w:val="52"/>
          <w:szCs w:val="52"/>
        </w:rPr>
        <w:t>二零一一年年度报告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8"/>
        <w:rPr>
          <w:rFonts w:ascii="宋体" w:hAnsi="宋体" w:cs="宋体" w:eastAsia="宋体" w:hint="default"/>
          <w:b/>
          <w:bCs/>
          <w:sz w:val="76"/>
          <w:szCs w:val="76"/>
        </w:rPr>
      </w:pPr>
    </w:p>
    <w:p>
      <w:pPr>
        <w:pStyle w:val="Heading3"/>
        <w:spacing w:line="381" w:lineRule="auto" w:before="0"/>
        <w:ind w:left="2507" w:right="4163" w:firstLine="0"/>
        <w:jc w:val="center"/>
        <w:rPr>
          <w:rFonts w:ascii="黑体" w:hAnsi="黑体" w:cs="黑体" w:eastAsia="黑体" w:hint="default"/>
        </w:rPr>
      </w:pPr>
      <w:r>
        <w:rPr>
          <w:rFonts w:ascii="黑体" w:hAnsi="黑体" w:cs="黑体" w:eastAsia="黑体" w:hint="default"/>
        </w:rPr>
        <w:t>证券代码：</w:t>
      </w:r>
      <w:r>
        <w:rPr>
          <w:rFonts w:ascii="黑体" w:hAnsi="黑体" w:cs="黑体" w:eastAsia="黑体" w:hint="default"/>
        </w:rPr>
        <w:t>002131</w:t>
      </w:r>
      <w:r>
        <w:rPr>
          <w:rFonts w:ascii="黑体" w:hAnsi="黑体" w:cs="黑体" w:eastAsia="黑体" w:hint="default"/>
          <w:w w:val="100"/>
        </w:rPr>
        <w:t> </w:t>
      </w:r>
      <w:r>
        <w:rPr>
          <w:rFonts w:ascii="黑体" w:hAnsi="黑体" w:cs="黑体" w:eastAsia="黑体" w:hint="default"/>
        </w:rPr>
        <w:t>证券简称：利欧股份</w:t>
      </w:r>
      <w:r>
        <w:rPr>
          <w:rFonts w:ascii="黑体" w:hAnsi="黑体" w:cs="黑体" w:eastAsia="黑体" w:hint="default"/>
          <w:w w:val="100"/>
        </w:rPr>
        <w:t> </w:t>
      </w:r>
      <w:r>
        <w:rPr>
          <w:rFonts w:ascii="黑体" w:hAnsi="黑体" w:cs="黑体" w:eastAsia="黑体" w:hint="default"/>
        </w:rPr>
        <w:t>披露日期：</w:t>
      </w:r>
      <w:r>
        <w:rPr>
          <w:rFonts w:ascii="黑体" w:hAnsi="黑体" w:cs="黑体" w:eastAsia="黑体" w:hint="default"/>
        </w:rPr>
        <w:t>2012</w:t>
      </w:r>
      <w:r>
        <w:rPr>
          <w:rFonts w:ascii="黑体" w:hAnsi="黑体" w:cs="黑体" w:eastAsia="黑体" w:hint="default"/>
          <w:spacing w:val="-70"/>
        </w:rPr>
        <w:t> </w:t>
      </w:r>
      <w:r>
        <w:rPr>
          <w:rFonts w:ascii="黑体" w:hAnsi="黑体" w:cs="黑体" w:eastAsia="黑体" w:hint="default"/>
        </w:rPr>
        <w:t>年</w:t>
      </w:r>
      <w:r>
        <w:rPr>
          <w:rFonts w:ascii="黑体" w:hAnsi="黑体" w:cs="黑体" w:eastAsia="黑体" w:hint="default"/>
          <w:spacing w:val="-73"/>
        </w:rPr>
        <w:t> </w:t>
      </w:r>
      <w:r>
        <w:rPr>
          <w:rFonts w:ascii="黑体" w:hAnsi="黑体" w:cs="黑体" w:eastAsia="黑体" w:hint="default"/>
        </w:rPr>
        <w:t>3</w:t>
      </w:r>
      <w:r>
        <w:rPr>
          <w:rFonts w:ascii="黑体" w:hAnsi="黑体" w:cs="黑体" w:eastAsia="黑体" w:hint="default"/>
          <w:spacing w:val="-70"/>
        </w:rPr>
        <w:t> </w:t>
      </w:r>
      <w:r>
        <w:rPr>
          <w:rFonts w:ascii="黑体" w:hAnsi="黑体" w:cs="黑体" w:eastAsia="黑体" w:hint="default"/>
        </w:rPr>
        <w:t>月</w:t>
      </w:r>
      <w:r>
        <w:rPr>
          <w:rFonts w:ascii="黑体" w:hAnsi="黑体" w:cs="黑体" w:eastAsia="黑体" w:hint="default"/>
          <w:spacing w:val="-71"/>
        </w:rPr>
        <w:t> </w:t>
      </w:r>
      <w:r>
        <w:rPr>
          <w:rFonts w:ascii="黑体" w:hAnsi="黑体" w:cs="黑体" w:eastAsia="黑体" w:hint="default"/>
        </w:rPr>
        <w:t>13</w:t>
      </w:r>
      <w:r>
        <w:rPr>
          <w:rFonts w:ascii="黑体" w:hAnsi="黑体" w:cs="黑体" w:eastAsia="黑体" w:hint="default"/>
          <w:spacing w:val="-70"/>
        </w:rPr>
        <w:t> </w:t>
      </w:r>
      <w:r>
        <w:rPr>
          <w:rFonts w:ascii="黑体" w:hAnsi="黑体" w:cs="黑体" w:eastAsia="黑体" w:hint="default"/>
        </w:rPr>
        <w:t>日</w:t>
      </w:r>
    </w:p>
    <w:p>
      <w:pPr>
        <w:spacing w:after="0" w:line="381" w:lineRule="auto"/>
        <w:jc w:val="center"/>
        <w:rPr>
          <w:rFonts w:ascii="黑体" w:hAnsi="黑体" w:cs="黑体" w:eastAsia="黑体" w:hint="default"/>
        </w:rPr>
        <w:sectPr>
          <w:headerReference w:type="default" r:id="rId5"/>
          <w:footerReference w:type="default" r:id="rId6"/>
          <w:type w:val="continuous"/>
          <w:pgSz w:w="11910" w:h="16840"/>
          <w:pgMar w:header="720" w:footer="925" w:top="1000" w:bottom="1120" w:left="1660" w:right="0"/>
          <w:pgNumType w:start="1"/>
        </w:sectPr>
      </w:pPr>
    </w:p>
    <w:p>
      <w:pPr>
        <w:spacing w:line="240" w:lineRule="auto" w:before="12"/>
        <w:rPr>
          <w:rFonts w:ascii="黑体" w:hAnsi="黑体" w:cs="黑体" w:eastAsia="黑体" w:hint="default"/>
          <w:sz w:val="20"/>
          <w:szCs w:val="20"/>
        </w:rPr>
      </w:pPr>
    </w:p>
    <w:p>
      <w:pPr>
        <w:tabs>
          <w:tab w:pos="602" w:val="left" w:leader="none"/>
        </w:tabs>
        <w:spacing w:before="7"/>
        <w:ind w:left="0" w:right="1293" w:firstLine="0"/>
        <w:jc w:val="center"/>
        <w:rPr>
          <w:rFonts w:ascii="黑体" w:hAnsi="黑体" w:cs="黑体" w:eastAsia="黑体" w:hint="default"/>
          <w:sz w:val="30"/>
          <w:szCs w:val="30"/>
        </w:rPr>
      </w:pPr>
      <w:r>
        <w:rPr>
          <w:rFonts w:ascii="黑体" w:hAnsi="黑体" w:cs="黑体" w:eastAsia="黑体" w:hint="default"/>
          <w:sz w:val="30"/>
          <w:szCs w:val="30"/>
        </w:rPr>
        <w:t>目</w:t>
        <w:tab/>
        <w:t>录</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10"/>
        <w:rPr>
          <w:rFonts w:ascii="黑体" w:hAnsi="黑体" w:cs="黑体" w:eastAsia="黑体" w:hint="default"/>
          <w:sz w:val="20"/>
          <w:szCs w:val="20"/>
        </w:rPr>
      </w:pPr>
    </w:p>
    <w:sdt>
      <w:sdtPr>
        <w:docPartObj>
          <w:docPartGallery w:val="Table of Contents"/>
          <w:docPartUnique/>
        </w:docPartObj>
      </w:sdtPr>
      <w:sdtEndPr/>
      <w:sdtContent>
        <w:p>
          <w:pPr>
            <w:pStyle w:val="TOC2"/>
            <w:tabs>
              <w:tab w:pos="1124" w:val="left" w:leader="none"/>
              <w:tab w:pos="8447" w:val="right" w:leader="dot"/>
            </w:tabs>
            <w:spacing w:line="240" w:lineRule="auto"/>
            <w:ind w:right="0"/>
            <w:jc w:val="left"/>
            <w:rPr>
              <w:rFonts w:ascii="宋体" w:hAnsi="宋体" w:cs="宋体" w:eastAsia="宋体" w:hint="default"/>
            </w:rPr>
          </w:pPr>
          <w:hyperlink w:history="true" w:anchor="_TOC_250012">
            <w:r>
              <w:rPr/>
              <w:t>释</w:t>
              <w:tab/>
              <w:t>义</w:t>
            </w:r>
            <w:r>
              <w:rPr>
                <w:rFonts w:ascii="宋体" w:hAnsi="宋体" w:cs="宋体" w:eastAsia="宋体" w:hint="default"/>
              </w:rPr>
              <w:tab/>
              <w:t>3</w:t>
            </w:r>
          </w:hyperlink>
        </w:p>
        <w:p>
          <w:pPr>
            <w:pStyle w:val="TOC1"/>
            <w:tabs>
              <w:tab w:pos="8444" w:val="right" w:leader="dot"/>
            </w:tabs>
            <w:spacing w:line="240" w:lineRule="auto" w:before="216"/>
            <w:ind w:right="0"/>
            <w:jc w:val="left"/>
            <w:rPr>
              <w:rFonts w:ascii="宋体" w:hAnsi="宋体" w:cs="宋体" w:eastAsia="宋体" w:hint="default"/>
            </w:rPr>
          </w:pPr>
          <w:hyperlink w:history="true" w:anchor="_TOC_250011">
            <w:r>
              <w:rPr/>
              <w:t>第一节</w:t>
            </w:r>
            <w:r>
              <w:rPr>
                <w:spacing w:val="-1"/>
              </w:rPr>
              <w:t> </w:t>
            </w:r>
            <w:r>
              <w:rPr/>
              <w:t>重要提示</w:t>
            </w:r>
            <w:r>
              <w:rPr>
                <w:rFonts w:ascii="宋体" w:hAnsi="宋体" w:cs="宋体" w:eastAsia="宋体" w:hint="default"/>
              </w:rPr>
              <w:tab/>
              <w:t>4</w:t>
            </w:r>
          </w:hyperlink>
        </w:p>
        <w:p>
          <w:pPr>
            <w:pStyle w:val="TOC1"/>
            <w:tabs>
              <w:tab w:pos="8444" w:val="right" w:leader="dot"/>
            </w:tabs>
            <w:spacing w:line="240" w:lineRule="auto"/>
            <w:ind w:right="0"/>
            <w:jc w:val="left"/>
            <w:rPr>
              <w:rFonts w:ascii="宋体" w:hAnsi="宋体" w:cs="宋体" w:eastAsia="宋体" w:hint="default"/>
            </w:rPr>
          </w:pPr>
          <w:hyperlink w:history="true" w:anchor="_TOC_250010">
            <w:r>
              <w:rPr/>
              <w:t>第二节</w:t>
            </w:r>
            <w:r>
              <w:rPr>
                <w:spacing w:val="-1"/>
              </w:rPr>
              <w:t> </w:t>
            </w:r>
            <w:r>
              <w:rPr/>
              <w:t>公司基本情况简介</w:t>
            </w:r>
            <w:r>
              <w:rPr>
                <w:rFonts w:ascii="宋体" w:hAnsi="宋体" w:cs="宋体" w:eastAsia="宋体" w:hint="default"/>
              </w:rPr>
              <w:tab/>
              <w:t>5</w:t>
            </w:r>
          </w:hyperlink>
        </w:p>
        <w:p>
          <w:pPr>
            <w:pStyle w:val="TOC1"/>
            <w:tabs>
              <w:tab w:pos="8444" w:val="right" w:leader="dot"/>
            </w:tabs>
            <w:spacing w:line="240" w:lineRule="auto" w:before="216"/>
            <w:ind w:right="0"/>
            <w:jc w:val="left"/>
            <w:rPr>
              <w:rFonts w:ascii="宋体" w:hAnsi="宋体" w:cs="宋体" w:eastAsia="宋体" w:hint="default"/>
            </w:rPr>
          </w:pPr>
          <w:hyperlink w:history="true" w:anchor="_TOC_250009">
            <w:r>
              <w:rPr/>
              <w:t>第三节</w:t>
            </w:r>
            <w:r>
              <w:rPr>
                <w:spacing w:val="-1"/>
              </w:rPr>
              <w:t> </w:t>
            </w:r>
            <w:r>
              <w:rPr/>
              <w:t>会计数据和业务数据摘要</w:t>
            </w:r>
            <w:r>
              <w:rPr>
                <w:rFonts w:ascii="宋体" w:hAnsi="宋体" w:cs="宋体" w:eastAsia="宋体" w:hint="default"/>
              </w:rPr>
              <w:tab/>
              <w:t>7</w:t>
            </w:r>
          </w:hyperlink>
        </w:p>
        <w:p>
          <w:pPr>
            <w:pStyle w:val="TOC1"/>
            <w:tabs>
              <w:tab w:pos="8444" w:val="right" w:leader="dot"/>
            </w:tabs>
            <w:spacing w:line="240" w:lineRule="auto"/>
            <w:ind w:right="0"/>
            <w:jc w:val="left"/>
            <w:rPr>
              <w:rFonts w:ascii="宋体" w:hAnsi="宋体" w:cs="宋体" w:eastAsia="宋体" w:hint="default"/>
            </w:rPr>
          </w:pPr>
          <w:hyperlink w:history="true" w:anchor="_TOC_250008">
            <w:r>
              <w:rPr/>
              <w:t>第四节</w:t>
            </w:r>
            <w:r>
              <w:rPr>
                <w:spacing w:val="-1"/>
              </w:rPr>
              <w:t> </w:t>
            </w:r>
            <w:r>
              <w:rPr/>
              <w:t>股本变动及股东情况</w:t>
            </w:r>
            <w:r>
              <w:rPr>
                <w:rFonts w:ascii="宋体" w:hAnsi="宋体" w:cs="宋体" w:eastAsia="宋体" w:hint="default"/>
              </w:rPr>
              <w:tab/>
              <w:t>9</w:t>
            </w:r>
          </w:hyperlink>
        </w:p>
        <w:p>
          <w:pPr>
            <w:pStyle w:val="TOC1"/>
            <w:tabs>
              <w:tab w:pos="8445" w:val="right" w:leader="dot"/>
            </w:tabs>
            <w:spacing w:line="240" w:lineRule="auto"/>
            <w:ind w:right="0"/>
            <w:jc w:val="left"/>
            <w:rPr>
              <w:rFonts w:ascii="宋体" w:hAnsi="宋体" w:cs="宋体" w:eastAsia="宋体" w:hint="default"/>
            </w:rPr>
          </w:pPr>
          <w:hyperlink w:history="true" w:anchor="_TOC_250007">
            <w:r>
              <w:rPr/>
              <w:t>第五节</w:t>
            </w:r>
            <w:r>
              <w:rPr>
                <w:spacing w:val="-1"/>
              </w:rPr>
              <w:t> </w:t>
            </w:r>
            <w:r>
              <w:rPr/>
              <w:t>董事、监事和高级管理人员</w:t>
            </w:r>
            <w:r>
              <w:rPr>
                <w:rFonts w:ascii="宋体" w:hAnsi="宋体" w:cs="宋体" w:eastAsia="宋体" w:hint="default"/>
              </w:rPr>
              <w:tab/>
              <w:t>14</w:t>
            </w:r>
          </w:hyperlink>
        </w:p>
        <w:p>
          <w:pPr>
            <w:pStyle w:val="TOC1"/>
            <w:tabs>
              <w:tab w:pos="8445" w:val="right" w:leader="dot"/>
            </w:tabs>
            <w:spacing w:line="240" w:lineRule="auto" w:before="216"/>
            <w:ind w:right="0"/>
            <w:jc w:val="left"/>
            <w:rPr>
              <w:rFonts w:ascii="宋体" w:hAnsi="宋体" w:cs="宋体" w:eastAsia="宋体" w:hint="default"/>
            </w:rPr>
          </w:pPr>
          <w:hyperlink w:history="true" w:anchor="_TOC_250006">
            <w:r>
              <w:rPr/>
              <w:t>第六节</w:t>
            </w:r>
            <w:r>
              <w:rPr>
                <w:spacing w:val="-1"/>
              </w:rPr>
              <w:t> </w:t>
            </w:r>
            <w:r>
              <w:rPr/>
              <w:t>公司治理结构</w:t>
            </w:r>
            <w:r>
              <w:rPr>
                <w:rFonts w:ascii="宋体" w:hAnsi="宋体" w:cs="宋体" w:eastAsia="宋体" w:hint="default"/>
              </w:rPr>
              <w:tab/>
              <w:t>21</w:t>
            </w:r>
          </w:hyperlink>
        </w:p>
        <w:p>
          <w:pPr>
            <w:pStyle w:val="TOC1"/>
            <w:tabs>
              <w:tab w:pos="8445" w:val="right" w:leader="dot"/>
            </w:tabs>
            <w:spacing w:line="240" w:lineRule="auto"/>
            <w:ind w:right="0"/>
            <w:jc w:val="left"/>
            <w:rPr>
              <w:rFonts w:ascii="宋体" w:hAnsi="宋体" w:cs="宋体" w:eastAsia="宋体" w:hint="default"/>
            </w:rPr>
          </w:pPr>
          <w:hyperlink w:history="true" w:anchor="_TOC_250005">
            <w:r>
              <w:rPr/>
              <w:t>第七节</w:t>
            </w:r>
            <w:r>
              <w:rPr>
                <w:spacing w:val="-1"/>
              </w:rPr>
              <w:t> </w:t>
            </w:r>
            <w:r>
              <w:rPr/>
              <w:t>股东大会情况简介</w:t>
            </w:r>
            <w:r>
              <w:rPr>
                <w:rFonts w:ascii="宋体" w:hAnsi="宋体" w:cs="宋体" w:eastAsia="宋体" w:hint="default"/>
              </w:rPr>
              <w:tab/>
              <w:t>27</w:t>
            </w:r>
          </w:hyperlink>
        </w:p>
        <w:p>
          <w:pPr>
            <w:pStyle w:val="TOC1"/>
            <w:tabs>
              <w:tab w:pos="8445" w:val="right" w:leader="dot"/>
            </w:tabs>
            <w:spacing w:line="240" w:lineRule="auto" w:before="216"/>
            <w:ind w:right="0"/>
            <w:jc w:val="left"/>
            <w:rPr>
              <w:rFonts w:ascii="宋体" w:hAnsi="宋体" w:cs="宋体" w:eastAsia="宋体" w:hint="default"/>
            </w:rPr>
          </w:pPr>
          <w:hyperlink w:history="true" w:anchor="_TOC_250004">
            <w:r>
              <w:rPr/>
              <w:t>第八节</w:t>
            </w:r>
            <w:r>
              <w:rPr>
                <w:spacing w:val="-1"/>
              </w:rPr>
              <w:t> </w:t>
            </w:r>
            <w:r>
              <w:rPr/>
              <w:t>董事会报告</w:t>
            </w:r>
            <w:r>
              <w:rPr>
                <w:rFonts w:ascii="宋体" w:hAnsi="宋体" w:cs="宋体" w:eastAsia="宋体" w:hint="default"/>
              </w:rPr>
              <w:tab/>
              <w:t>29</w:t>
            </w:r>
          </w:hyperlink>
        </w:p>
        <w:p>
          <w:pPr>
            <w:pStyle w:val="TOC1"/>
            <w:tabs>
              <w:tab w:pos="8445" w:val="right" w:leader="dot"/>
            </w:tabs>
            <w:spacing w:line="240" w:lineRule="auto"/>
            <w:ind w:right="0"/>
            <w:jc w:val="left"/>
            <w:rPr>
              <w:rFonts w:ascii="宋体" w:hAnsi="宋体" w:cs="宋体" w:eastAsia="宋体" w:hint="default"/>
            </w:rPr>
          </w:pPr>
          <w:hyperlink w:history="true" w:anchor="_TOC_250003">
            <w:r>
              <w:rPr/>
              <w:t>第九节</w:t>
            </w:r>
            <w:r>
              <w:rPr>
                <w:spacing w:val="-1"/>
              </w:rPr>
              <w:t> </w:t>
            </w:r>
            <w:r>
              <w:rPr/>
              <w:t>监事会报告</w:t>
            </w:r>
            <w:r>
              <w:rPr>
                <w:rFonts w:ascii="宋体" w:hAnsi="宋体" w:cs="宋体" w:eastAsia="宋体" w:hint="default"/>
              </w:rPr>
              <w:tab/>
              <w:t>55</w:t>
            </w:r>
          </w:hyperlink>
        </w:p>
        <w:p>
          <w:pPr>
            <w:pStyle w:val="TOC1"/>
            <w:tabs>
              <w:tab w:pos="8445" w:val="right" w:leader="dot"/>
            </w:tabs>
            <w:spacing w:line="240" w:lineRule="auto"/>
            <w:ind w:right="0"/>
            <w:jc w:val="left"/>
            <w:rPr>
              <w:rFonts w:ascii="宋体" w:hAnsi="宋体" w:cs="宋体" w:eastAsia="宋体" w:hint="default"/>
            </w:rPr>
          </w:pPr>
          <w:hyperlink w:history="true" w:anchor="_TOC_250002">
            <w:r>
              <w:rPr/>
              <w:t>第十节</w:t>
            </w:r>
            <w:r>
              <w:rPr>
                <w:spacing w:val="-1"/>
              </w:rPr>
              <w:t> </w:t>
            </w:r>
            <w:r>
              <w:rPr/>
              <w:t>重要事项</w:t>
            </w:r>
            <w:r>
              <w:rPr>
                <w:rFonts w:ascii="宋体" w:hAnsi="宋体" w:cs="宋体" w:eastAsia="宋体" w:hint="default"/>
              </w:rPr>
              <w:tab/>
              <w:t>57</w:t>
            </w:r>
          </w:hyperlink>
        </w:p>
        <w:p>
          <w:pPr>
            <w:pStyle w:val="TOC1"/>
            <w:tabs>
              <w:tab w:pos="8445" w:val="right" w:leader="dot"/>
            </w:tabs>
            <w:spacing w:line="240" w:lineRule="auto" w:before="216"/>
            <w:ind w:right="0"/>
            <w:jc w:val="left"/>
            <w:rPr>
              <w:rFonts w:ascii="宋体" w:hAnsi="宋体" w:cs="宋体" w:eastAsia="宋体" w:hint="default"/>
            </w:rPr>
          </w:pPr>
          <w:hyperlink w:history="true" w:anchor="_TOC_250001">
            <w:r>
              <w:rPr/>
              <w:t>第十一节</w:t>
            </w:r>
            <w:r>
              <w:rPr>
                <w:spacing w:val="-1"/>
              </w:rPr>
              <w:t> </w:t>
            </w:r>
            <w:r>
              <w:rPr/>
              <w:t>财务报告</w:t>
            </w:r>
            <w:r>
              <w:rPr>
                <w:rFonts w:ascii="宋体" w:hAnsi="宋体" w:cs="宋体" w:eastAsia="宋体" w:hint="default"/>
              </w:rPr>
              <w:tab/>
              <w:t>68</w:t>
            </w:r>
          </w:hyperlink>
        </w:p>
        <w:p>
          <w:pPr>
            <w:pStyle w:val="TOC1"/>
            <w:tabs>
              <w:tab w:pos="8445" w:val="right" w:leader="dot"/>
            </w:tabs>
            <w:spacing w:line="240" w:lineRule="auto"/>
            <w:ind w:right="0"/>
            <w:jc w:val="left"/>
            <w:rPr>
              <w:rFonts w:ascii="宋体" w:hAnsi="宋体" w:cs="宋体" w:eastAsia="宋体" w:hint="default"/>
            </w:rPr>
          </w:pPr>
          <w:hyperlink w:history="true" w:anchor="_TOC_250000">
            <w:r>
              <w:rPr/>
              <w:t>第十二节</w:t>
            </w:r>
            <w:r>
              <w:rPr>
                <w:spacing w:val="-1"/>
              </w:rPr>
              <w:t> </w:t>
            </w:r>
            <w:r>
              <w:rPr/>
              <w:t>备查文件目录</w:t>
            </w:r>
            <w:r>
              <w:rPr>
                <w:rFonts w:ascii="宋体" w:hAnsi="宋体" w:cs="宋体" w:eastAsia="宋体" w:hint="default"/>
              </w:rPr>
              <w:tab/>
              <w:t>69</w:t>
            </w:r>
          </w:hyperlink>
        </w:p>
      </w:sdtContent>
    </w:sdt>
    <w:p>
      <w:pPr>
        <w:spacing w:after="0" w:line="240" w:lineRule="auto"/>
        <w:jc w:val="left"/>
        <w:rPr>
          <w:rFonts w:ascii="宋体" w:hAnsi="宋体" w:cs="宋体" w:eastAsia="宋体" w:hint="default"/>
        </w:rPr>
        <w:sectPr>
          <w:pgSz w:w="11910" w:h="16840"/>
          <w:pgMar w:header="720" w:footer="925" w:top="1060" w:bottom="1140" w:left="1660" w:right="0"/>
        </w:sectPr>
      </w:pPr>
    </w:p>
    <w:p>
      <w:pPr>
        <w:pStyle w:val="Heading2"/>
        <w:tabs>
          <w:tab w:pos="563" w:val="left" w:leader="none"/>
        </w:tabs>
        <w:spacing w:line="240" w:lineRule="auto" w:before="405"/>
        <w:ind w:left="0" w:right="1453"/>
        <w:jc w:val="center"/>
        <w:rPr>
          <w:b w:val="0"/>
          <w:bCs w:val="0"/>
        </w:rPr>
      </w:pPr>
      <w:bookmarkStart w:name="_TOC_250012" w:id="1"/>
      <w:r>
        <w:rPr>
          <w:w w:val="95"/>
        </w:rPr>
        <w:t>释</w:t>
        <w:tab/>
      </w:r>
      <w:r>
        <w:rPr/>
        <w:t>义</w:t>
      </w:r>
      <w:bookmarkEnd w:id="1"/>
      <w:r>
        <w:rPr>
          <w:b w:val="0"/>
          <w:bCs w:val="0"/>
        </w:rPr>
      </w:r>
    </w:p>
    <w:p>
      <w:pPr>
        <w:pStyle w:val="BodyText"/>
        <w:spacing w:line="240" w:lineRule="auto" w:before="554"/>
        <w:ind w:left="818" w:right="1688"/>
        <w:jc w:val="left"/>
      </w:pPr>
      <w:r>
        <w:rPr/>
        <w:t>在本年度报告中，除非另有说明，下列词汇具有如下意义：</w:t>
      </w:r>
    </w:p>
    <w:p>
      <w:pPr>
        <w:spacing w:line="240" w:lineRule="auto" w:before="3"/>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037"/>
        <w:gridCol w:w="478"/>
        <w:gridCol w:w="5250"/>
      </w:tblGrid>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公司、利欧股份</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利欧控股</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利欧控股集团有限公司</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r>
      <w:tr>
        <w:trPr>
          <w:trHeight w:val="557"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长沙天鹅</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106"/>
              <w:jc w:val="left"/>
              <w:rPr>
                <w:rFonts w:ascii="宋体" w:hAnsi="宋体" w:cs="宋体" w:eastAsia="宋体" w:hint="default"/>
                <w:sz w:val="18"/>
                <w:szCs w:val="18"/>
              </w:rPr>
            </w:pPr>
            <w:r>
              <w:rPr>
                <w:rFonts w:ascii="宋体" w:hAnsi="宋体" w:cs="宋体" w:eastAsia="宋体" w:hint="default"/>
                <w:spacing w:val="6"/>
                <w:sz w:val="18"/>
                <w:szCs w:val="18"/>
              </w:rPr>
              <w:t>长沙利欧天鹅工业泵有限公司（原长沙天鹅工业泵股份有限公</w:t>
            </w:r>
            <w:r>
              <w:rPr>
                <w:rFonts w:ascii="宋体" w:hAnsi="宋体" w:cs="宋体" w:eastAsia="宋体" w:hint="default"/>
                <w:sz w:val="18"/>
                <w:szCs w:val="18"/>
              </w:rPr>
              <w:t> 司、湖南长沙利欧天鹅工业泵有限公司）</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瑞鹅投资</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长沙瑞鹅投资管理有限公司</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香港利欧</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湖南利欧</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r>
      <w:tr>
        <w:trPr>
          <w:trHeight w:val="38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利欧园林机械</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利欧友林</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美国利欧</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Times New Roman" w:hAnsi="Times New Roman" w:cs="Times New Roman" w:eastAsia="Times New Roman" w:hint="default"/>
                <w:sz w:val="18"/>
                <w:szCs w:val="18"/>
              </w:rPr>
            </w:pPr>
            <w:r>
              <w:rPr>
                <w:rFonts w:ascii="Times New Roman"/>
                <w:sz w:val="18"/>
              </w:rPr>
              <w:t>Crystal </w:t>
            </w:r>
            <w:r>
              <w:rPr>
                <w:rFonts w:ascii="Times New Roman"/>
                <w:spacing w:val="-4"/>
                <w:sz w:val="18"/>
              </w:rPr>
              <w:t>Water </w:t>
            </w:r>
            <w:r>
              <w:rPr>
                <w:rFonts w:ascii="Times New Roman"/>
                <w:sz w:val="18"/>
              </w:rPr>
              <w:t>Products</w:t>
            </w:r>
            <w:r>
              <w:rPr>
                <w:rFonts w:ascii="Times New Roman"/>
                <w:spacing w:val="2"/>
                <w:sz w:val="18"/>
              </w:rPr>
              <w:t> </w:t>
            </w:r>
            <w:r>
              <w:rPr>
                <w:rFonts w:ascii="Times New Roman"/>
                <w:sz w:val="18"/>
              </w:rPr>
              <w:t>Inc.</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意大利利欧</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sz w:val="18"/>
              </w:rPr>
              <w:t>Leo Italia</w:t>
            </w:r>
            <w:r>
              <w:rPr>
                <w:rFonts w:ascii="Times New Roman"/>
                <w:spacing w:val="-4"/>
                <w:sz w:val="18"/>
              </w:rPr>
              <w:t> </w:t>
            </w:r>
            <w:r>
              <w:rPr>
                <w:rFonts w:ascii="Times New Roman"/>
                <w:sz w:val="18"/>
              </w:rPr>
              <w:t>S.R.L.</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大连华能</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无锡市锡泵制造有限公司</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利欧小额贷款公司</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信合担保公司</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浙江利欧股份有限公司章程</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8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79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103" w:right="101"/>
              <w:jc w:val="left"/>
              <w:rPr>
                <w:rFonts w:ascii="宋体" w:hAnsi="宋体" w:cs="宋体" w:eastAsia="宋体" w:hint="default"/>
                <w:sz w:val="18"/>
                <w:szCs w:val="18"/>
              </w:rPr>
            </w:pPr>
            <w:r>
              <w:rPr>
                <w:rFonts w:ascii="宋体" w:hAnsi="宋体" w:cs="宋体" w:eastAsia="宋体" w:hint="default"/>
                <w:spacing w:val="-4"/>
                <w:sz w:val="18"/>
                <w:szCs w:val="18"/>
              </w:rPr>
              <w:t>浙江天健、天健会计师、天健会计师</w:t>
            </w:r>
            <w:r>
              <w:rPr>
                <w:rFonts w:ascii="宋体" w:hAnsi="宋体" w:cs="宋体" w:eastAsia="宋体" w:hint="default"/>
                <w:sz w:val="18"/>
                <w:szCs w:val="18"/>
              </w:rPr>
              <w:t> 事务所</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03" w:right="99"/>
              <w:jc w:val="both"/>
              <w:rPr>
                <w:rFonts w:ascii="宋体" w:hAnsi="宋体" w:cs="宋体" w:eastAsia="宋体" w:hint="default"/>
                <w:sz w:val="18"/>
                <w:szCs w:val="18"/>
              </w:rPr>
            </w:pPr>
            <w:r>
              <w:rPr>
                <w:rFonts w:ascii="宋体" w:hAnsi="宋体" w:cs="宋体" w:eastAsia="宋体" w:hint="default"/>
                <w:spacing w:val="-1"/>
                <w:sz w:val="18"/>
                <w:szCs w:val="18"/>
              </w:rPr>
              <w:t>天健会计师事务所（特殊普通合伙）（原天健会计师事务所有限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公司、浙江天健东方会计师事务所有限公司、浙江天健会计师事</w:t>
            </w:r>
            <w:r>
              <w:rPr>
                <w:rFonts w:ascii="宋体" w:hAnsi="宋体" w:cs="宋体" w:eastAsia="宋体" w:hint="default"/>
                <w:sz w:val="18"/>
                <w:szCs w:val="18"/>
              </w:rPr>
              <w:t> 务所有限公司）</w:t>
            </w:r>
          </w:p>
        </w:tc>
      </w:tr>
      <w:tr>
        <w:trPr>
          <w:trHeight w:val="1022"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小型电机</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8"/>
              <w:ind w:left="103" w:right="99"/>
              <w:jc w:val="both"/>
              <w:rPr>
                <w:rFonts w:ascii="宋体" w:hAnsi="宋体" w:cs="宋体" w:eastAsia="宋体" w:hint="default"/>
                <w:sz w:val="18"/>
                <w:szCs w:val="18"/>
              </w:rPr>
            </w:pPr>
            <w:r>
              <w:rPr>
                <w:rFonts w:ascii="宋体" w:hAnsi="宋体" w:cs="宋体" w:eastAsia="宋体" w:hint="default"/>
                <w:sz w:val="18"/>
                <w:szCs w:val="18"/>
              </w:rPr>
              <w:t>电机额定功率为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0.55</w:t>
            </w:r>
            <w:r>
              <w:rPr>
                <w:rFonts w:ascii="宋体" w:hAnsi="宋体" w:cs="宋体" w:eastAsia="宋体" w:hint="default"/>
                <w:sz w:val="18"/>
                <w:szCs w:val="18"/>
              </w:rPr>
              <w:t>～</w:t>
            </w:r>
            <w:r>
              <w:rPr>
                <w:rFonts w:ascii="Times New Roman" w:hAnsi="Times New Roman" w:cs="Times New Roman" w:eastAsia="Times New Roman" w:hint="default"/>
                <w:sz w:val="18"/>
                <w:szCs w:val="18"/>
              </w:rPr>
              <w:t>45KW</w:t>
            </w:r>
            <w:r>
              <w:rPr>
                <w:rFonts w:ascii="宋体" w:hAnsi="宋体" w:cs="宋体" w:eastAsia="宋体" w:hint="default"/>
                <w:sz w:val="18"/>
                <w:szCs w:val="18"/>
              </w:rPr>
              <w:t>，主要应用于矿山、机械工业、石 油化工工业、发电厂和各种工矿企业，同时也用于驱动各种通用 </w:t>
            </w:r>
            <w:r>
              <w:rPr>
                <w:rFonts w:ascii="宋体" w:hAnsi="宋体" w:cs="宋体" w:eastAsia="宋体" w:hint="default"/>
                <w:spacing w:val="-2"/>
                <w:sz w:val="18"/>
                <w:szCs w:val="18"/>
              </w:rPr>
              <w:t>机械、如压缩机、泵、破碎机、切削机床、运输机械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以及其它机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械设备，如传动鼓风机、磨煤机、轧钢机、卷扬机等</w:t>
            </w:r>
          </w:p>
        </w:tc>
      </w:tr>
      <w:tr>
        <w:trPr>
          <w:trHeight w:val="79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微型水泵</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3" w:right="67"/>
              <w:jc w:val="both"/>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Q=0.2</w:t>
            </w:r>
            <w:r>
              <w:rPr>
                <w:rFonts w:ascii="宋体" w:hAnsi="宋体" w:cs="宋体" w:eastAsia="宋体" w:hint="default"/>
                <w:sz w:val="18"/>
                <w:szCs w:val="18"/>
              </w:rPr>
              <w:t>～</w:t>
            </w:r>
            <w:r>
              <w:rPr>
                <w:rFonts w:ascii="Times New Roman" w:hAnsi="Times New Roman" w:cs="Times New Roman" w:eastAsia="Times New Roman" w:hint="default"/>
                <w:sz w:val="18"/>
                <w:szCs w:val="18"/>
              </w:rPr>
              <w:t>8m3/h</w:t>
            </w:r>
            <w:r>
              <w:rPr>
                <w:rFonts w:ascii="宋体" w:hAnsi="宋体" w:cs="宋体" w:eastAsia="宋体" w:hint="default"/>
                <w:sz w:val="18"/>
                <w:szCs w:val="18"/>
              </w:rPr>
              <w:t>，</w:t>
            </w:r>
            <w:r>
              <w:rPr>
                <w:rFonts w:ascii="Times New Roman" w:hAnsi="Times New Roman" w:cs="Times New Roman" w:eastAsia="Times New Roman" w:hint="default"/>
                <w:sz w:val="18"/>
                <w:szCs w:val="18"/>
              </w:rPr>
              <w:t>H=2~45</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w:t>
            </w:r>
            <w:r>
              <w:rPr>
                <w:rFonts w:ascii="宋体" w:hAnsi="宋体" w:cs="宋体" w:eastAsia="宋体" w:hint="default"/>
                <w:sz w:val="18"/>
                <w:szCs w:val="18"/>
              </w:rPr>
              <w:t>；配用功率为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4kW</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以下， 主要应用于家庭和园林浇灌、生活供水、排水、排污、喷泉以及 城市市政污水处理和工业废水处理，小区供水和增压用泵</w:t>
            </w:r>
          </w:p>
        </w:tc>
      </w:tr>
      <w:tr>
        <w:trPr>
          <w:trHeight w:val="1490"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小型水泵</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3" w:right="99"/>
              <w:jc w:val="both"/>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Q=10</w:t>
            </w:r>
            <w:r>
              <w:rPr>
                <w:rFonts w:ascii="宋体" w:hAnsi="宋体" w:cs="宋体" w:eastAsia="宋体" w:hint="default"/>
                <w:sz w:val="18"/>
                <w:szCs w:val="18"/>
              </w:rPr>
              <w:t>～</w:t>
            </w:r>
            <w:r>
              <w:rPr>
                <w:rFonts w:ascii="Times New Roman" w:hAnsi="Times New Roman" w:cs="Times New Roman" w:eastAsia="Times New Roman" w:hint="default"/>
                <w:sz w:val="18"/>
                <w:szCs w:val="18"/>
              </w:rPr>
              <w:t>100m3/h</w:t>
            </w:r>
            <w:r>
              <w:rPr>
                <w:rFonts w:ascii="宋体" w:hAnsi="宋体" w:cs="宋体" w:eastAsia="宋体" w:hint="default"/>
                <w:sz w:val="18"/>
                <w:szCs w:val="18"/>
              </w:rPr>
              <w:t>，</w:t>
            </w:r>
            <w:r>
              <w:rPr>
                <w:rFonts w:ascii="Times New Roman" w:hAnsi="Times New Roman" w:cs="Times New Roman" w:eastAsia="Times New Roman" w:hint="default"/>
                <w:sz w:val="18"/>
                <w:szCs w:val="18"/>
              </w:rPr>
              <w:t>H=10~120</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m</w:t>
            </w:r>
            <w:r>
              <w:rPr>
                <w:rFonts w:ascii="宋体" w:hAnsi="宋体" w:cs="宋体" w:eastAsia="宋体" w:hint="default"/>
                <w:sz w:val="18"/>
                <w:szCs w:val="18"/>
              </w:rPr>
              <w:t>；配用功率为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4kW</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到 </w:t>
            </w:r>
            <w:r>
              <w:rPr>
                <w:rFonts w:ascii="Times New Roman" w:hAnsi="Times New Roman" w:cs="Times New Roman" w:eastAsia="Times New Roman" w:hint="default"/>
                <w:spacing w:val="-3"/>
                <w:sz w:val="18"/>
                <w:szCs w:val="18"/>
              </w:rPr>
              <w:t>45kW</w:t>
            </w:r>
            <w:r>
              <w:rPr>
                <w:rFonts w:ascii="宋体" w:hAnsi="宋体" w:cs="宋体" w:eastAsia="宋体" w:hint="default"/>
                <w:spacing w:val="-3"/>
                <w:sz w:val="18"/>
                <w:szCs w:val="18"/>
              </w:rPr>
              <w:t>，主要用于城市给排水、工厂、医院、学校、宾馆及机关团</w:t>
            </w:r>
            <w:r>
              <w:rPr>
                <w:rFonts w:ascii="宋体" w:hAnsi="宋体" w:cs="宋体" w:eastAsia="宋体" w:hint="default"/>
                <w:sz w:val="18"/>
                <w:szCs w:val="18"/>
              </w:rPr>
              <w:t> 体生活给排水，也可应用于小区供水和增压用泵；在市政工程中 可进行污水处理，工业废水排放处理；可作为中央空调中循环水 和锅炉供水及北方冬季供暖系统中的循环回水循环用泵。过流部 件采用不锈钢时可用做消防泵</w:t>
            </w:r>
          </w:p>
        </w:tc>
      </w:tr>
    </w:tbl>
    <w:p>
      <w:pPr>
        <w:spacing w:after="0" w:line="232" w:lineRule="auto"/>
        <w:jc w:val="both"/>
        <w:rPr>
          <w:rFonts w:ascii="宋体" w:hAnsi="宋体" w:cs="宋体" w:eastAsia="宋体" w:hint="default"/>
          <w:sz w:val="18"/>
          <w:szCs w:val="18"/>
        </w:rPr>
        <w:sectPr>
          <w:pgSz w:w="11910" w:h="16840"/>
          <w:pgMar w:header="720" w:footer="925" w:top="1060" w:bottom="1140" w:left="1460" w:right="0"/>
        </w:sectPr>
      </w:pPr>
    </w:p>
    <w:p>
      <w:pPr>
        <w:spacing w:line="240" w:lineRule="auto" w:before="1"/>
        <w:rPr>
          <w:rFonts w:ascii="宋体" w:hAnsi="宋体" w:cs="宋体" w:eastAsia="宋体" w:hint="default"/>
          <w:sz w:val="21"/>
          <w:szCs w:val="21"/>
        </w:rPr>
      </w:pPr>
    </w:p>
    <w:p>
      <w:pPr>
        <w:pStyle w:val="Heading1"/>
        <w:spacing w:line="240" w:lineRule="auto"/>
        <w:ind w:left="3268" w:right="0"/>
        <w:jc w:val="left"/>
      </w:pPr>
      <w:bookmarkStart w:name="_TOC_250011" w:id="2"/>
      <w:r>
        <w:rPr/>
        <w:t>第一节</w:t>
      </w:r>
      <w:r>
        <w:rPr>
          <w:spacing w:val="1"/>
        </w:rPr>
        <w:t> </w:t>
      </w:r>
      <w:bookmarkEnd w:id="2"/>
      <w:r>
        <w:rPr/>
        <w:t>重要提示</w:t>
      </w:r>
    </w:p>
    <w:p>
      <w:pPr>
        <w:spacing w:line="240" w:lineRule="auto" w:before="0"/>
        <w:rPr>
          <w:rFonts w:ascii="黑体" w:hAnsi="黑体" w:cs="黑体" w:eastAsia="黑体" w:hint="default"/>
          <w:sz w:val="30"/>
          <w:szCs w:val="30"/>
        </w:rPr>
      </w:pPr>
    </w:p>
    <w:p>
      <w:pPr>
        <w:spacing w:line="240" w:lineRule="auto" w:before="2"/>
        <w:rPr>
          <w:rFonts w:ascii="黑体" w:hAnsi="黑体" w:cs="黑体" w:eastAsia="黑体" w:hint="default"/>
          <w:sz w:val="21"/>
          <w:szCs w:val="21"/>
        </w:rPr>
      </w:pPr>
    </w:p>
    <w:p>
      <w:pPr>
        <w:pStyle w:val="BodyText"/>
        <w:spacing w:line="357" w:lineRule="auto" w:before="0"/>
        <w:ind w:right="1792" w:firstLine="479"/>
        <w:jc w:val="both"/>
      </w:pPr>
      <w:r>
        <w:rPr>
          <w:rFonts w:ascii="宋体" w:hAnsi="宋体" w:cs="宋体" w:eastAsia="宋体" w:hint="default"/>
        </w:rPr>
        <w:t>1</w:t>
      </w:r>
      <w:r>
        <w:rPr/>
        <w:t>、本公司董事会、监事会及董事、监事、高级管理人员保证本报告所载资 </w:t>
      </w:r>
      <w:r>
        <w:rPr>
          <w:spacing w:val="-3"/>
        </w:rPr>
        <w:t>料不存在任何虚假记载、误导性陈述或者重大遗漏，并对其内容的真实性、准确</w:t>
      </w:r>
      <w:r>
        <w:rPr>
          <w:spacing w:val="-102"/>
        </w:rPr>
        <w:t> </w:t>
      </w:r>
      <w:r>
        <w:rPr>
          <w:spacing w:val="-102"/>
        </w:rPr>
      </w:r>
      <w:r>
        <w:rPr/>
        <w:t>性和完整性承担个别及连带责任。</w:t>
      </w:r>
    </w:p>
    <w:p>
      <w:pPr>
        <w:pStyle w:val="BodyText"/>
        <w:spacing w:line="355" w:lineRule="auto" w:before="36"/>
        <w:ind w:right="1800" w:firstLine="479"/>
        <w:jc w:val="both"/>
      </w:pPr>
      <w:r>
        <w:rPr>
          <w:rFonts w:ascii="宋体" w:hAnsi="宋体" w:cs="宋体" w:eastAsia="宋体" w:hint="default"/>
        </w:rPr>
        <w:t>2</w:t>
      </w:r>
      <w:r>
        <w:rPr/>
        <w:t>、没有董事、监事、高级管理人员声明对年度报告内容的真实性、准确性 和完整性无法保证或存在异议。</w:t>
      </w:r>
    </w:p>
    <w:p>
      <w:pPr>
        <w:pStyle w:val="BodyText"/>
        <w:spacing w:line="240" w:lineRule="auto" w:before="38"/>
        <w:ind w:left="618" w:right="0"/>
        <w:jc w:val="left"/>
      </w:pPr>
      <w:r>
        <w:rPr>
          <w:rFonts w:ascii="宋体" w:hAnsi="宋体" w:cs="宋体" w:eastAsia="宋体" w:hint="default"/>
        </w:rPr>
        <w:t>3</w:t>
      </w:r>
      <w:r>
        <w:rPr/>
        <w:t>、公司全体董事均已亲自出席审议本次年报的董事会会议。</w:t>
      </w:r>
    </w:p>
    <w:p>
      <w:pPr>
        <w:pStyle w:val="BodyText"/>
        <w:spacing w:line="357" w:lineRule="auto" w:before="152"/>
        <w:ind w:right="1791" w:firstLine="479"/>
        <w:jc w:val="both"/>
      </w:pPr>
      <w:r>
        <w:rPr>
          <w:rFonts w:ascii="宋体" w:hAnsi="宋体" w:cs="宋体" w:eastAsia="宋体" w:hint="default"/>
          <w:spacing w:val="-4"/>
        </w:rPr>
        <w:t>4</w:t>
      </w:r>
      <w:r>
        <w:rPr>
          <w:spacing w:val="-4"/>
        </w:rPr>
        <w:t>、天健会计师事务所（特殊普通合伙）为本公司</w:t>
      </w:r>
      <w:r>
        <w:rPr>
          <w:spacing w:val="-60"/>
        </w:rPr>
        <w:t> </w:t>
      </w:r>
      <w:r>
        <w:rPr>
          <w:rFonts w:ascii="宋体" w:hAnsi="宋体" w:cs="宋体" w:eastAsia="宋体" w:hint="default"/>
        </w:rPr>
        <w:t>2011</w:t>
      </w:r>
      <w:r>
        <w:rPr>
          <w:rFonts w:ascii="宋体" w:hAnsi="宋体" w:cs="宋体" w:eastAsia="宋体" w:hint="default"/>
          <w:spacing w:val="-60"/>
        </w:rPr>
        <w:t> </w:t>
      </w:r>
      <w:r>
        <w:rPr/>
        <w:t>年度财务报告出具了 标准无保留意见的审计报告。</w:t>
      </w:r>
    </w:p>
    <w:p>
      <w:pPr>
        <w:pStyle w:val="BodyText"/>
        <w:spacing w:line="357" w:lineRule="auto"/>
        <w:ind w:right="1800" w:firstLine="479"/>
        <w:jc w:val="both"/>
      </w:pPr>
      <w:r>
        <w:rPr>
          <w:rFonts w:ascii="宋体" w:hAnsi="宋体" w:cs="宋体" w:eastAsia="宋体" w:hint="default"/>
        </w:rPr>
        <w:t>5</w:t>
      </w:r>
      <w:r>
        <w:rPr/>
        <w:t>、公司负责人王相荣先生、主管会计工作负责人及会计机构负责人（会计 主管人员）陈林富先生声明：保证年度报告中财务报告的真实、完整。</w:t>
      </w:r>
    </w:p>
    <w:p>
      <w:pPr>
        <w:spacing w:after="0" w:line="357" w:lineRule="auto"/>
        <w:jc w:val="both"/>
        <w:sectPr>
          <w:pgSz w:w="11910" w:h="16840"/>
          <w:pgMar w:header="720" w:footer="925" w:top="1060" w:bottom="114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1"/>
        <w:spacing w:line="240" w:lineRule="auto"/>
        <w:ind w:left="3287" w:right="0"/>
        <w:jc w:val="left"/>
      </w:pPr>
      <w:bookmarkStart w:name="_TOC_250010" w:id="3"/>
      <w:r>
        <w:rPr/>
        <w:t>第二节</w:t>
      </w:r>
      <w:r>
        <w:rPr>
          <w:spacing w:val="1"/>
        </w:rPr>
        <w:t> </w:t>
      </w:r>
      <w:bookmarkEnd w:id="3"/>
      <w:r>
        <w:rPr/>
        <w:t>公司基本情况简介</w:t>
      </w:r>
    </w:p>
    <w:p>
      <w:pPr>
        <w:spacing w:line="240" w:lineRule="auto" w:before="0"/>
        <w:rPr>
          <w:rFonts w:ascii="黑体" w:hAnsi="黑体" w:cs="黑体" w:eastAsia="黑体" w:hint="default"/>
          <w:sz w:val="30"/>
          <w:szCs w:val="30"/>
        </w:rPr>
      </w:pPr>
    </w:p>
    <w:p>
      <w:pPr>
        <w:spacing w:line="240" w:lineRule="auto" w:before="11"/>
        <w:rPr>
          <w:rFonts w:ascii="黑体" w:hAnsi="黑体" w:cs="黑体" w:eastAsia="黑体" w:hint="default"/>
          <w:sz w:val="30"/>
          <w:szCs w:val="30"/>
        </w:rPr>
      </w:pPr>
    </w:p>
    <w:p>
      <w:pPr>
        <w:pStyle w:val="BodyText"/>
        <w:spacing w:line="381" w:lineRule="auto" w:before="0"/>
        <w:ind w:left="1578" w:right="5792" w:hanging="384"/>
        <w:jc w:val="left"/>
        <w:rPr>
          <w:rFonts w:ascii="宋体" w:hAnsi="宋体" w:cs="宋体" w:eastAsia="宋体" w:hint="default"/>
        </w:rPr>
      </w:pPr>
      <w:r>
        <w:rPr>
          <w:rFonts w:ascii="宋体" w:hAnsi="宋体" w:cs="宋体" w:eastAsia="宋体" w:hint="default"/>
        </w:rPr>
        <w:t>1</w:t>
      </w:r>
      <w:r>
        <w:rPr/>
        <w:t>、中文名称：浙江利欧股份有限公司 英文名称：</w:t>
      </w:r>
      <w:r>
        <w:rPr>
          <w:rFonts w:ascii="Times New Roman" w:hAnsi="Times New Roman" w:cs="Times New Roman" w:eastAsia="Times New Roman" w:hint="default"/>
        </w:rPr>
        <w:t>Zhejiang Leo Co., Ltd. </w:t>
      </w:r>
      <w:r>
        <w:rPr/>
        <w:t>中文简称：利欧股份 英文简称：</w:t>
      </w:r>
      <w:r>
        <w:rPr>
          <w:rFonts w:ascii="宋体" w:hAnsi="宋体" w:cs="宋体" w:eastAsia="宋体" w:hint="default"/>
        </w:rPr>
        <w:t>LEO</w:t>
      </w:r>
    </w:p>
    <w:p>
      <w:pPr>
        <w:pStyle w:val="BodyText"/>
        <w:spacing w:line="240" w:lineRule="auto" w:before="50"/>
        <w:ind w:left="1194" w:right="0"/>
        <w:jc w:val="left"/>
      </w:pPr>
      <w:r>
        <w:rPr>
          <w:rFonts w:ascii="宋体" w:hAnsi="宋体" w:cs="宋体" w:eastAsia="宋体" w:hint="default"/>
        </w:rPr>
        <w:t>2</w:t>
      </w:r>
      <w:r>
        <w:rPr/>
        <w:t>、公司法定代表人：王相荣</w:t>
      </w:r>
    </w:p>
    <w:p>
      <w:pPr>
        <w:pStyle w:val="BodyText"/>
        <w:spacing w:line="240" w:lineRule="auto" w:before="193"/>
        <w:ind w:left="1194" w:right="0"/>
        <w:jc w:val="left"/>
      </w:pPr>
      <w:r>
        <w:rPr>
          <w:rFonts w:ascii="宋体" w:hAnsi="宋体" w:cs="宋体" w:eastAsia="宋体" w:hint="default"/>
        </w:rPr>
        <w:t>3</w:t>
      </w:r>
      <w:r>
        <w:rPr/>
        <w:t>、公司联系人和联系方式</w:t>
      </w:r>
    </w:p>
    <w:p>
      <w:pPr>
        <w:spacing w:line="240" w:lineRule="auto" w:before="10"/>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2316"/>
        <w:gridCol w:w="3757"/>
        <w:gridCol w:w="3745"/>
      </w:tblGrid>
      <w:tr>
        <w:trPr>
          <w:trHeight w:val="324" w:hRule="exact"/>
        </w:trPr>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4" w:hRule="exact"/>
        </w:trPr>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张旭波</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周利明</w:t>
            </w: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浙江省温岭市工业城中心大道</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浙江省温岭市工业城中心大道</w:t>
            </w:r>
          </w:p>
        </w:tc>
      </w:tr>
      <w:tr>
        <w:trPr>
          <w:trHeight w:val="324" w:hRule="exact"/>
        </w:trPr>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0576-89986666</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0576-89986666</w:t>
            </w:r>
          </w:p>
        </w:tc>
      </w:tr>
      <w:tr>
        <w:trPr>
          <w:trHeight w:val="324" w:hRule="exact"/>
        </w:trPr>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3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0576-89989898</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0576-89989898</w:t>
            </w:r>
          </w:p>
        </w:tc>
      </w:tr>
      <w:tr>
        <w:trPr>
          <w:trHeight w:val="324" w:hRule="exact"/>
        </w:trPr>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7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hyperlink r:id="rId8">
              <w:r>
                <w:rPr>
                  <w:rFonts w:ascii="宋体"/>
                  <w:sz w:val="18"/>
                </w:rPr>
                <w:t>sec@leogroup.cn</w:t>
              </w:r>
            </w:hyperlink>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hyperlink r:id="rId8">
              <w:r>
                <w:rPr>
                  <w:rFonts w:ascii="宋体"/>
                  <w:sz w:val="18"/>
                </w:rPr>
                <w:t>sec@leogroup.cn</w:t>
              </w:r>
            </w:hyperlink>
          </w:p>
        </w:tc>
      </w:tr>
    </w:tbl>
    <w:p>
      <w:pPr>
        <w:spacing w:line="240" w:lineRule="auto" w:before="4"/>
        <w:rPr>
          <w:rFonts w:ascii="宋体" w:hAnsi="宋体" w:cs="宋体" w:eastAsia="宋体" w:hint="default"/>
          <w:sz w:val="13"/>
          <w:szCs w:val="13"/>
        </w:rPr>
      </w:pPr>
    </w:p>
    <w:p>
      <w:pPr>
        <w:pStyle w:val="BodyText"/>
        <w:spacing w:line="386" w:lineRule="auto" w:before="26"/>
        <w:ind w:left="1578" w:right="4487" w:hanging="399"/>
        <w:jc w:val="left"/>
        <w:rPr>
          <w:rFonts w:ascii="宋体" w:hAnsi="宋体" w:cs="宋体" w:eastAsia="宋体" w:hint="default"/>
        </w:rPr>
      </w:pPr>
      <w:r>
        <w:rPr>
          <w:rFonts w:ascii="宋体" w:hAnsi="宋体" w:cs="宋体" w:eastAsia="宋体" w:hint="default"/>
        </w:rPr>
        <w:t>4</w:t>
      </w:r>
      <w:r>
        <w:rPr/>
        <w:t>、公司注册地址：浙江省温岭市滨海镇利欧路</w:t>
      </w:r>
      <w:r>
        <w:rPr>
          <w:rFonts w:ascii="宋体" w:hAnsi="宋体" w:cs="宋体" w:eastAsia="宋体" w:hint="default"/>
        </w:rPr>
        <w:t>1</w:t>
      </w:r>
      <w:r>
        <w:rPr/>
        <w:t>号 公司办公地址：浙江省温岭市工业城中心大道 邮政编码：</w:t>
      </w:r>
      <w:r>
        <w:rPr>
          <w:rFonts w:ascii="宋体" w:hAnsi="宋体" w:cs="宋体" w:eastAsia="宋体" w:hint="default"/>
        </w:rPr>
        <w:t>317500</w:t>
      </w:r>
    </w:p>
    <w:p>
      <w:pPr>
        <w:pStyle w:val="BodyText"/>
        <w:spacing w:line="240" w:lineRule="auto" w:before="48"/>
        <w:ind w:left="1578" w:right="0"/>
        <w:jc w:val="left"/>
        <w:rPr>
          <w:rFonts w:ascii="Times New Roman" w:hAnsi="Times New Roman" w:cs="Times New Roman" w:eastAsia="Times New Roman" w:hint="default"/>
        </w:rPr>
      </w:pPr>
      <w:r>
        <w:rPr/>
        <w:t>互联网网址</w:t>
      </w:r>
      <w:r>
        <w:rPr>
          <w:rFonts w:ascii="宋体" w:hAnsi="宋体" w:cs="宋体" w:eastAsia="宋体" w:hint="default"/>
        </w:rPr>
        <w:t>: </w:t>
      </w:r>
      <w:hyperlink r:id="rId9">
        <w:r>
          <w:rPr>
            <w:rFonts w:ascii="Times New Roman" w:hAnsi="Times New Roman" w:cs="Times New Roman" w:eastAsia="Times New Roman" w:hint="default"/>
          </w:rPr>
          <w:t>http://www.</w:t>
        </w:r>
      </w:hyperlink>
      <w:r>
        <w:rPr>
          <w:rFonts w:ascii="Times New Roman" w:hAnsi="Times New Roman" w:cs="Times New Roman" w:eastAsia="Times New Roman" w:hint="default"/>
          <w:spacing w:val="-7"/>
        </w:rPr>
        <w:t> </w:t>
      </w:r>
      <w:r>
        <w:rPr>
          <w:rFonts w:ascii="Times New Roman" w:hAnsi="Times New Roman" w:cs="Times New Roman" w:eastAsia="Times New Roman" w:hint="default"/>
        </w:rPr>
        <w:t>leogroup.cn</w:t>
      </w:r>
    </w:p>
    <w:p>
      <w:pPr>
        <w:pStyle w:val="BodyText"/>
        <w:spacing w:line="240" w:lineRule="auto" w:before="174"/>
        <w:ind w:left="1578" w:right="0"/>
        <w:jc w:val="left"/>
        <w:rPr>
          <w:rFonts w:ascii="Times New Roman" w:hAnsi="Times New Roman" w:cs="Times New Roman" w:eastAsia="Times New Roman" w:hint="default"/>
        </w:rPr>
      </w:pPr>
      <w:r>
        <w:rPr/>
        <w:t>电子邮箱：</w:t>
      </w:r>
      <w:r>
        <w:rPr>
          <w:rFonts w:ascii="Times New Roman" w:hAnsi="Times New Roman" w:cs="Times New Roman" w:eastAsia="Times New Roman" w:hint="default"/>
        </w:rPr>
        <w:t>wxr@</w:t>
      </w:r>
      <w:r>
        <w:rPr>
          <w:rFonts w:ascii="Times New Roman" w:hAnsi="Times New Roman" w:cs="Times New Roman" w:eastAsia="Times New Roman" w:hint="default"/>
          <w:spacing w:val="-18"/>
        </w:rPr>
        <w:t> </w:t>
      </w:r>
      <w:r>
        <w:rPr>
          <w:rFonts w:ascii="Times New Roman" w:hAnsi="Times New Roman" w:cs="Times New Roman" w:eastAsia="Times New Roman" w:hint="default"/>
        </w:rPr>
        <w:t>leogroup.cn</w:t>
      </w:r>
    </w:p>
    <w:p>
      <w:pPr>
        <w:pStyle w:val="BodyText"/>
        <w:spacing w:line="240" w:lineRule="auto" w:before="174"/>
        <w:ind w:left="1179" w:right="0"/>
        <w:jc w:val="left"/>
      </w:pPr>
      <w:r>
        <w:rPr>
          <w:rFonts w:ascii="宋体" w:hAnsi="宋体" w:cs="宋体" w:eastAsia="宋体" w:hint="default"/>
          <w:spacing w:val="-12"/>
        </w:rPr>
        <w:t>5</w:t>
      </w:r>
      <w:r>
        <w:rPr>
          <w:spacing w:val="-12"/>
        </w:rPr>
        <w:t>、公司选定的信息披露报纸：《证券时报》、《上海证券报》、《证券日报》、</w:t>
      </w:r>
    </w:p>
    <w:p>
      <w:pPr>
        <w:pStyle w:val="BodyText"/>
        <w:spacing w:line="240" w:lineRule="auto" w:before="151"/>
        <w:ind w:left="858" w:right="0"/>
        <w:jc w:val="left"/>
      </w:pPr>
      <w:r>
        <w:rPr/>
        <w:t>《中国证券报》。</w:t>
      </w:r>
    </w:p>
    <w:p>
      <w:pPr>
        <w:pStyle w:val="BodyText"/>
        <w:spacing w:line="386" w:lineRule="auto" w:before="194"/>
        <w:ind w:left="1578" w:right="2408"/>
        <w:jc w:val="left"/>
      </w:pPr>
      <w:r>
        <w:rPr/>
        <w:t>登载年度报告的中国证监会指定网址：</w:t>
      </w:r>
      <w:hyperlink r:id="rId10">
        <w:r>
          <w:rPr>
            <w:rFonts w:ascii="宋体" w:hAnsi="宋体" w:cs="宋体" w:eastAsia="宋体" w:hint="default"/>
          </w:rPr>
          <w:t>http://www.cninfo.com.cn</w:t>
        </w:r>
      </w:hyperlink>
      <w:r>
        <w:rPr>
          <w:rFonts w:ascii="宋体" w:hAnsi="宋体" w:cs="宋体" w:eastAsia="宋体" w:hint="default"/>
        </w:rPr>
        <w:t> </w:t>
      </w:r>
      <w:r>
        <w:rPr/>
        <w:t>公司年度报告备置地点：公司董事会办公室</w:t>
      </w:r>
    </w:p>
    <w:p>
      <w:pPr>
        <w:pStyle w:val="BodyText"/>
        <w:spacing w:line="386" w:lineRule="auto" w:before="46"/>
        <w:ind w:left="1578" w:right="5356" w:hanging="428"/>
        <w:jc w:val="left"/>
        <w:rPr>
          <w:rFonts w:ascii="宋体" w:hAnsi="宋体" w:cs="宋体" w:eastAsia="宋体" w:hint="default"/>
        </w:rPr>
      </w:pPr>
      <w:r>
        <w:rPr>
          <w:rFonts w:ascii="宋体" w:hAnsi="宋体" w:cs="宋体" w:eastAsia="宋体" w:hint="default"/>
        </w:rPr>
        <w:t>6</w:t>
      </w:r>
      <w:r>
        <w:rPr/>
        <w:t>、公司股票上市交易所：深圳证券交易所 股票简称：利欧股份 股票代码：</w:t>
      </w:r>
      <w:r>
        <w:rPr>
          <w:rFonts w:ascii="宋体" w:hAnsi="宋体" w:cs="宋体" w:eastAsia="宋体" w:hint="default"/>
        </w:rPr>
        <w:t>002131</w:t>
      </w:r>
    </w:p>
    <w:p>
      <w:pPr>
        <w:pStyle w:val="BodyText"/>
        <w:spacing w:line="386" w:lineRule="auto" w:before="48"/>
        <w:ind w:left="1578" w:right="4808" w:hanging="384"/>
        <w:jc w:val="left"/>
      </w:pPr>
      <w:r>
        <w:rPr>
          <w:rFonts w:ascii="宋体" w:hAnsi="宋体" w:cs="宋体" w:eastAsia="宋体" w:hint="default"/>
        </w:rPr>
        <w:t>7</w:t>
      </w:r>
      <w:r>
        <w:rPr/>
        <w:t>、其他有关资料 公司首次注册登记日期：</w:t>
      </w:r>
      <w:r>
        <w:rPr>
          <w:rFonts w:ascii="宋体" w:hAnsi="宋体" w:cs="宋体" w:eastAsia="宋体" w:hint="default"/>
        </w:rPr>
        <w:t>2001</w:t>
      </w:r>
      <w:r>
        <w:rPr/>
        <w:t>年</w:t>
      </w:r>
      <w:r>
        <w:rPr>
          <w:rFonts w:ascii="宋体" w:hAnsi="宋体" w:cs="宋体" w:eastAsia="宋体" w:hint="default"/>
        </w:rPr>
        <w:t>5</w:t>
      </w:r>
      <w:r>
        <w:rPr/>
        <w:t>月</w:t>
      </w:r>
      <w:r>
        <w:rPr>
          <w:rFonts w:ascii="宋体" w:hAnsi="宋体" w:cs="宋体" w:eastAsia="宋体" w:hint="default"/>
        </w:rPr>
        <w:t>21</w:t>
      </w:r>
      <w:r>
        <w:rPr/>
        <w:t>日 公司最近一次变更登记日期：</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8</w:t>
      </w:r>
      <w:r>
        <w:rPr/>
        <w:t>日</w:t>
      </w:r>
    </w:p>
    <w:p>
      <w:pPr>
        <w:spacing w:after="0" w:line="386" w:lineRule="auto"/>
        <w:jc w:val="left"/>
        <w:sectPr>
          <w:pgSz w:w="11910" w:h="16840"/>
          <w:pgMar w:header="720" w:footer="925" w:top="1060" w:bottom="1140" w:left="940" w:right="0"/>
        </w:sectPr>
      </w:pPr>
    </w:p>
    <w:p>
      <w:pPr>
        <w:spacing w:line="240" w:lineRule="auto" w:before="6"/>
        <w:rPr>
          <w:rFonts w:ascii="宋体" w:hAnsi="宋体" w:cs="宋体" w:eastAsia="宋体" w:hint="default"/>
          <w:sz w:val="20"/>
          <w:szCs w:val="20"/>
        </w:rPr>
      </w:pPr>
    </w:p>
    <w:p>
      <w:pPr>
        <w:pStyle w:val="BodyText"/>
        <w:spacing w:line="386" w:lineRule="auto" w:before="26"/>
        <w:ind w:left="858" w:right="1824"/>
        <w:jc w:val="left"/>
      </w:pPr>
      <w:r>
        <w:rPr/>
        <w:t>公司注册登记地点：温岭市滨海镇利欧路</w:t>
      </w:r>
      <w:r>
        <w:rPr>
          <w:rFonts w:ascii="宋体" w:hAnsi="宋体" w:cs="宋体" w:eastAsia="宋体" w:hint="default"/>
        </w:rPr>
        <w:t>1</w:t>
      </w:r>
      <w:r>
        <w:rPr/>
        <w:t>号 企业法人营业执照注册号：</w:t>
      </w:r>
      <w:r>
        <w:rPr>
          <w:rFonts w:ascii="宋体" w:hAnsi="宋体" w:cs="宋体" w:eastAsia="宋体" w:hint="default"/>
        </w:rPr>
        <w:t>330000000001282 </w:t>
      </w:r>
      <w:r>
        <w:rPr/>
        <w:t>公司税务登记证号：</w:t>
      </w:r>
      <w:r>
        <w:rPr>
          <w:rFonts w:ascii="宋体" w:hAnsi="宋体" w:cs="宋体" w:eastAsia="宋体" w:hint="default"/>
        </w:rPr>
        <w:t>331081728913048 </w:t>
      </w:r>
      <w:r>
        <w:rPr/>
        <w:t>公司聘请的会计师事务所：天健会计师事务所（特殊普通合伙） 会计师事务所办公地址：浙江省杭州市西溪路</w:t>
      </w:r>
      <w:r>
        <w:rPr>
          <w:rFonts w:ascii="宋体" w:hAnsi="宋体" w:cs="宋体" w:eastAsia="宋体" w:hint="default"/>
        </w:rPr>
        <w:t>128</w:t>
      </w:r>
      <w:r>
        <w:rPr/>
        <w:t>号新湖商务大厦</w:t>
      </w:r>
      <w:r>
        <w:rPr>
          <w:rFonts w:ascii="宋体" w:hAnsi="宋体" w:cs="宋体" w:eastAsia="宋体" w:hint="default"/>
        </w:rPr>
        <w:t>6-10</w:t>
      </w:r>
      <w:r>
        <w:rPr/>
        <w:t>层</w:t>
      </w:r>
    </w:p>
    <w:p>
      <w:pPr>
        <w:spacing w:after="0" w:line="386" w:lineRule="auto"/>
        <w:jc w:val="left"/>
        <w:sectPr>
          <w:pgSz w:w="11910" w:h="16840"/>
          <w:pgMar w:header="720" w:footer="925" w:top="1060" w:bottom="1140" w:left="1660" w:right="0"/>
        </w:sectPr>
      </w:pPr>
    </w:p>
    <w:p>
      <w:pPr>
        <w:spacing w:line="240" w:lineRule="auto" w:before="12"/>
        <w:rPr>
          <w:rFonts w:ascii="宋体" w:hAnsi="宋体" w:cs="宋体" w:eastAsia="宋体" w:hint="default"/>
          <w:sz w:val="20"/>
          <w:szCs w:val="20"/>
        </w:rPr>
      </w:pPr>
    </w:p>
    <w:p>
      <w:pPr>
        <w:pStyle w:val="Heading1"/>
        <w:spacing w:line="240" w:lineRule="auto"/>
        <w:ind w:left="2738" w:right="0"/>
        <w:jc w:val="left"/>
      </w:pPr>
      <w:bookmarkStart w:name="_TOC_250009" w:id="4"/>
      <w:r>
        <w:rPr/>
        <w:t>第三节</w:t>
      </w:r>
      <w:r>
        <w:rPr>
          <w:spacing w:val="1"/>
        </w:rPr>
        <w:t> </w:t>
      </w:r>
      <w:bookmarkEnd w:id="4"/>
      <w:r>
        <w:rPr/>
        <w:t>会计数据和业务数据摘要</w:t>
      </w:r>
    </w:p>
    <w:p>
      <w:pPr>
        <w:spacing w:line="240" w:lineRule="auto" w:before="8"/>
        <w:rPr>
          <w:rFonts w:ascii="黑体" w:hAnsi="黑体" w:cs="黑体" w:eastAsia="黑体" w:hint="default"/>
          <w:sz w:val="21"/>
          <w:szCs w:val="21"/>
        </w:rPr>
      </w:pPr>
    </w:p>
    <w:p>
      <w:pPr>
        <w:pStyle w:val="Heading4"/>
        <w:spacing w:line="240" w:lineRule="auto" w:before="26"/>
        <w:ind w:left="758" w:right="0"/>
        <w:jc w:val="left"/>
        <w:rPr>
          <w:b w:val="0"/>
          <w:bCs w:val="0"/>
        </w:rPr>
      </w:pPr>
      <w:r>
        <w:rPr/>
        <w:t>一、主要会计数据</w:t>
      </w:r>
      <w:r>
        <w:rPr>
          <w:b w:val="0"/>
          <w:bCs w:val="0"/>
        </w:rPr>
      </w:r>
    </w:p>
    <w:p>
      <w:pPr>
        <w:spacing w:line="240" w:lineRule="auto" w:before="2"/>
        <w:rPr>
          <w:rFonts w:ascii="宋体" w:hAnsi="宋体" w:cs="宋体" w:eastAsia="宋体" w:hint="default"/>
          <w:b/>
          <w:bCs/>
          <w:sz w:val="20"/>
          <w:szCs w:val="20"/>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751"/>
        <w:gridCol w:w="1529"/>
        <w:gridCol w:w="1517"/>
        <w:gridCol w:w="2235"/>
        <w:gridCol w:w="1562"/>
      </w:tblGrid>
      <w:tr>
        <w:trPr>
          <w:trHeight w:val="322" w:hRule="exact"/>
        </w:trPr>
        <w:tc>
          <w:tcPr>
            <w:tcW w:w="27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5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1,289,424,864.91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1,195,106,945.87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7.89%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sz w:val="18"/>
              </w:rPr>
              <w:t>848,333,072.24</w:t>
            </w: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109,505,457.29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128,816,485.72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-14.99%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left"/>
              <w:rPr>
                <w:rFonts w:ascii="宋体" w:hAnsi="宋体" w:cs="宋体" w:eastAsia="宋体" w:hint="default"/>
                <w:sz w:val="18"/>
                <w:szCs w:val="18"/>
              </w:rPr>
            </w:pPr>
            <w:r>
              <w:rPr>
                <w:rFonts w:ascii="宋体"/>
                <w:sz w:val="18"/>
              </w:rPr>
              <w:t>106,995,047.88</w:t>
            </w: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5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139,987,258.67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138,487,991.67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left"/>
              <w:rPr>
                <w:rFonts w:ascii="宋体" w:hAnsi="宋体" w:cs="宋体" w:eastAsia="宋体" w:hint="default"/>
                <w:sz w:val="18"/>
                <w:szCs w:val="18"/>
              </w:rPr>
            </w:pPr>
            <w:r>
              <w:rPr>
                <w:rFonts w:ascii="宋体"/>
                <w:sz w:val="18"/>
              </w:rPr>
              <w:t>121,478,190.18</w:t>
            </w:r>
          </w:p>
        </w:tc>
      </w:tr>
      <w:tr>
        <w:trPr>
          <w:trHeight w:val="322" w:hRule="exact"/>
        </w:trPr>
        <w:tc>
          <w:tcPr>
            <w:tcW w:w="27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116,490,554.01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110,585,315.35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5.34%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sz w:val="18"/>
              </w:rPr>
              <w:t>97,359,585.44</w:t>
            </w:r>
          </w:p>
        </w:tc>
      </w:tr>
      <w:tr>
        <w:trPr>
          <w:trHeight w:val="557" w:hRule="exact"/>
        </w:trPr>
        <w:tc>
          <w:tcPr>
            <w:tcW w:w="27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1" w:right="1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性损益的净利润</w:t>
            </w:r>
          </w:p>
        </w:tc>
        <w:tc>
          <w:tcPr>
            <w:tcW w:w="15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89,008,655.24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95,965,370.27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-7.25%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1" w:right="0"/>
              <w:jc w:val="left"/>
              <w:rPr>
                <w:rFonts w:ascii="宋体" w:hAnsi="宋体" w:cs="宋体" w:eastAsia="宋体" w:hint="default"/>
                <w:sz w:val="18"/>
                <w:szCs w:val="18"/>
              </w:rPr>
            </w:pPr>
            <w:r>
              <w:rPr>
                <w:rFonts w:ascii="宋体"/>
                <w:sz w:val="18"/>
              </w:rPr>
              <w:t>85,435,960.44</w:t>
            </w:r>
          </w:p>
        </w:tc>
      </w:tr>
      <w:tr>
        <w:trPr>
          <w:trHeight w:val="325" w:hRule="exact"/>
        </w:trPr>
        <w:tc>
          <w:tcPr>
            <w:tcW w:w="275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 w:right="0"/>
              <w:jc w:val="center"/>
              <w:rPr>
                <w:rFonts w:ascii="宋体" w:hAnsi="宋体" w:cs="宋体" w:eastAsia="宋体" w:hint="default"/>
                <w:sz w:val="18"/>
                <w:szCs w:val="18"/>
              </w:rPr>
            </w:pPr>
            <w:r>
              <w:rPr>
                <w:rFonts w:ascii="宋体"/>
                <w:sz w:val="18"/>
              </w:rPr>
              <w:t>78,356,949.46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sz w:val="18"/>
              </w:rPr>
              <w:t>81,498,101.86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-3.85%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6" w:right="0"/>
              <w:jc w:val="left"/>
              <w:rPr>
                <w:rFonts w:ascii="宋体" w:hAnsi="宋体" w:cs="宋体" w:eastAsia="宋体" w:hint="default"/>
                <w:sz w:val="18"/>
                <w:szCs w:val="18"/>
              </w:rPr>
            </w:pPr>
            <w:r>
              <w:rPr>
                <w:rFonts w:ascii="宋体"/>
                <w:sz w:val="18"/>
              </w:rPr>
              <w:t>134,830,416.10</w:t>
            </w: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15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22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9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年末</w:t>
            </w: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1,818,498,738.15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1,055,085,051.84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72.36%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left"/>
              <w:rPr>
                <w:rFonts w:ascii="宋体" w:hAnsi="宋体" w:cs="宋体" w:eastAsia="宋体" w:hint="default"/>
                <w:sz w:val="18"/>
                <w:szCs w:val="18"/>
              </w:rPr>
            </w:pPr>
            <w:r>
              <w:rPr>
                <w:rFonts w:ascii="宋体"/>
                <w:sz w:val="18"/>
              </w:rPr>
              <w:t>748,603,661.03</w:t>
            </w: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775,193,711.37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385,103,999.09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101.29%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left"/>
              <w:rPr>
                <w:rFonts w:ascii="宋体" w:hAnsi="宋体" w:cs="宋体" w:eastAsia="宋体" w:hint="default"/>
                <w:sz w:val="18"/>
                <w:szCs w:val="18"/>
              </w:rPr>
            </w:pPr>
            <w:r>
              <w:rPr>
                <w:rFonts w:ascii="宋体"/>
                <w:sz w:val="18"/>
              </w:rPr>
              <w:t>185,723,241.53</w:t>
            </w:r>
          </w:p>
        </w:tc>
      </w:tr>
      <w:tr>
        <w:trPr>
          <w:trHeight w:val="322" w:hRule="exact"/>
        </w:trPr>
        <w:tc>
          <w:tcPr>
            <w:tcW w:w="27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归属于上市公司股东的所有者权益</w:t>
            </w:r>
          </w:p>
        </w:tc>
        <w:tc>
          <w:tcPr>
            <w:tcW w:w="15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1,018,764,271.79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643,047,399.42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58.43%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left"/>
              <w:rPr>
                <w:rFonts w:ascii="宋体" w:hAnsi="宋体" w:cs="宋体" w:eastAsia="宋体" w:hint="default"/>
                <w:sz w:val="18"/>
                <w:szCs w:val="18"/>
              </w:rPr>
            </w:pPr>
            <w:r>
              <w:rPr>
                <w:rFonts w:ascii="宋体"/>
                <w:sz w:val="18"/>
              </w:rPr>
              <w:t>531,696,941.45</w:t>
            </w:r>
          </w:p>
        </w:tc>
      </w:tr>
      <w:tr>
        <w:trPr>
          <w:trHeight w:val="324" w:hRule="exact"/>
        </w:trPr>
        <w:tc>
          <w:tcPr>
            <w:tcW w:w="27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319,644,353.00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301,120,000.00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left"/>
              <w:rPr>
                <w:rFonts w:ascii="宋体" w:hAnsi="宋体" w:cs="宋体" w:eastAsia="宋体" w:hint="default"/>
                <w:sz w:val="18"/>
                <w:szCs w:val="18"/>
              </w:rPr>
            </w:pPr>
            <w:r>
              <w:rPr>
                <w:rFonts w:ascii="宋体"/>
                <w:sz w:val="18"/>
              </w:rPr>
              <w:t>150,560,000.00</w:t>
            </w:r>
          </w:p>
        </w:tc>
      </w:tr>
    </w:tbl>
    <w:p>
      <w:pPr>
        <w:spacing w:line="240" w:lineRule="auto" w:before="11"/>
        <w:rPr>
          <w:rFonts w:ascii="宋体" w:hAnsi="宋体" w:cs="宋体" w:eastAsia="宋体" w:hint="default"/>
          <w:sz w:val="17"/>
          <w:szCs w:val="17"/>
        </w:rPr>
      </w:pPr>
    </w:p>
    <w:p>
      <w:pPr>
        <w:pStyle w:val="Heading4"/>
        <w:spacing w:line="240" w:lineRule="auto" w:before="26"/>
        <w:ind w:left="758" w:right="0"/>
        <w:jc w:val="left"/>
        <w:rPr>
          <w:b w:val="0"/>
          <w:bCs w:val="0"/>
        </w:rPr>
      </w:pPr>
      <w:r>
        <w:rPr/>
        <w:t>二、主要财务指标</w:t>
      </w:r>
      <w:r>
        <w:rPr>
          <w:b w:val="0"/>
          <w:bCs w:val="0"/>
        </w:rPr>
      </w:r>
    </w:p>
    <w:p>
      <w:pPr>
        <w:spacing w:line="240" w:lineRule="auto" w:before="13"/>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311" w:type="dxa"/>
        <w:tblLayout w:type="fixed"/>
        <w:tblCellMar>
          <w:top w:w="0" w:type="dxa"/>
          <w:left w:w="0" w:type="dxa"/>
          <w:bottom w:w="0" w:type="dxa"/>
          <w:right w:w="0" w:type="dxa"/>
        </w:tblCellMar>
        <w:tblLook w:val="01E0"/>
      </w:tblPr>
      <w:tblGrid>
        <w:gridCol w:w="3670"/>
        <w:gridCol w:w="1092"/>
        <w:gridCol w:w="1080"/>
        <w:gridCol w:w="2161"/>
        <w:gridCol w:w="1205"/>
      </w:tblGrid>
      <w:tr>
        <w:trPr>
          <w:trHeight w:val="324"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p>
        </w:tc>
      </w:tr>
      <w:tr>
        <w:trPr>
          <w:trHeight w:val="324"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5.41%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0.32</w:t>
            </w:r>
          </w:p>
        </w:tc>
      </w:tr>
      <w:tr>
        <w:trPr>
          <w:trHeight w:val="324"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5.41%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0.32</w:t>
            </w:r>
          </w:p>
        </w:tc>
      </w:tr>
      <w:tr>
        <w:trPr>
          <w:trHeight w:val="32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44"/>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-6.25%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0.28</w:t>
            </w:r>
          </w:p>
        </w:tc>
      </w:tr>
      <w:tr>
        <w:trPr>
          <w:trHeight w:val="32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sz w:val="18"/>
              </w:rPr>
              <w:t>16.61%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sz w:val="18"/>
              </w:rPr>
              <w:t>18.84%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5"/>
                <w:sz w:val="18"/>
                <w:szCs w:val="18"/>
              </w:rPr>
              <w:t> </w:t>
            </w:r>
            <w:r>
              <w:rPr>
                <w:rFonts w:ascii="宋体" w:hAnsi="宋体" w:cs="宋体" w:eastAsia="宋体" w:hint="default"/>
                <w:sz w:val="18"/>
                <w:szCs w:val="18"/>
              </w:rPr>
              <w:t>2.23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sz w:val="18"/>
              </w:rPr>
              <w:t>19.40%</w:t>
            </w:r>
          </w:p>
        </w:tc>
      </w:tr>
      <w:tr>
        <w:trPr>
          <w:trHeight w:val="557"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12.69%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16.35%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5"/>
                <w:sz w:val="18"/>
                <w:szCs w:val="18"/>
              </w:rPr>
              <w:t> </w:t>
            </w:r>
            <w:r>
              <w:rPr>
                <w:rFonts w:ascii="宋体" w:hAnsi="宋体" w:cs="宋体" w:eastAsia="宋体" w:hint="default"/>
                <w:sz w:val="18"/>
                <w:szCs w:val="18"/>
              </w:rPr>
              <w:t>3.66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17.02%</w:t>
            </w:r>
          </w:p>
        </w:tc>
      </w:tr>
      <w:tr>
        <w:trPr>
          <w:trHeight w:val="324"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每股经营活动产生的现金流量净额（元</w:t>
            </w:r>
            <w:r>
              <w:rPr>
                <w:rFonts w:ascii="宋体" w:hAnsi="宋体" w:cs="宋体" w:eastAsia="宋体" w:hint="default"/>
                <w:sz w:val="18"/>
                <w:szCs w:val="18"/>
              </w:rPr>
              <w:t>/</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0.27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-3.70%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0.90</w:t>
            </w:r>
          </w:p>
        </w:tc>
      </w:tr>
      <w:tr>
        <w:trPr>
          <w:trHeight w:val="324"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21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31"/>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年末</w:t>
            </w:r>
          </w:p>
        </w:tc>
      </w:tr>
      <w:tr>
        <w:trPr>
          <w:trHeight w:val="398"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归属于上市公司股东的每股净资产（元</w:t>
            </w:r>
            <w:r>
              <w:rPr>
                <w:rFonts w:ascii="宋体" w:hAnsi="宋体" w:cs="宋体" w:eastAsia="宋体" w:hint="default"/>
                <w:sz w:val="18"/>
                <w:szCs w:val="18"/>
              </w:rPr>
              <w:t>/</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3.19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2.14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49.07%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3.53</w:t>
            </w:r>
          </w:p>
        </w:tc>
      </w:tr>
      <w:tr>
        <w:trPr>
          <w:trHeight w:val="398"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42.63%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36.50%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sz w:val="18"/>
              </w:rPr>
              <w:t>6.13%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24.81%</w:t>
            </w:r>
          </w:p>
        </w:tc>
      </w:tr>
    </w:tbl>
    <w:p>
      <w:pPr>
        <w:spacing w:line="357" w:lineRule="auto" w:before="87"/>
        <w:ind w:left="758" w:right="1908" w:firstLine="0"/>
        <w:jc w:val="both"/>
        <w:rPr>
          <w:rFonts w:ascii="宋体" w:hAnsi="宋体" w:cs="宋体" w:eastAsia="宋体" w:hint="default"/>
          <w:sz w:val="18"/>
          <w:szCs w:val="18"/>
        </w:rPr>
      </w:pPr>
      <w:r>
        <w:rPr>
          <w:rFonts w:ascii="宋体" w:hAnsi="宋体" w:cs="宋体" w:eastAsia="宋体" w:hint="default"/>
          <w:sz w:val="18"/>
          <w:szCs w:val="18"/>
        </w:rPr>
        <w:t>注：公司和控股子公司浙江大农实业有限公司、长沙利欧天鹅工业泵有限公司本期按</w:t>
      </w:r>
      <w:r>
        <w:rPr>
          <w:rFonts w:ascii="宋体" w:hAnsi="宋体" w:cs="宋体" w:eastAsia="宋体" w:hint="default"/>
          <w:sz w:val="18"/>
          <w:szCs w:val="18"/>
        </w:rPr>
        <w:t>15%</w:t>
      </w:r>
      <w:r>
        <w:rPr>
          <w:rFonts w:ascii="宋体" w:hAnsi="宋体" w:cs="宋体" w:eastAsia="宋体" w:hint="default"/>
          <w:sz w:val="18"/>
          <w:szCs w:val="18"/>
        </w:rPr>
        <w:t>的税率计缴企业 </w:t>
      </w:r>
      <w:r>
        <w:rPr>
          <w:rFonts w:ascii="宋体" w:hAnsi="宋体" w:cs="宋体" w:eastAsia="宋体" w:hint="default"/>
          <w:spacing w:val="-2"/>
          <w:sz w:val="18"/>
          <w:szCs w:val="18"/>
        </w:rPr>
        <w:t>所得税，境外子公司浙江利欧（香港）有限公司按</w:t>
      </w:r>
      <w:r>
        <w:rPr>
          <w:rFonts w:ascii="宋体" w:hAnsi="宋体" w:cs="宋体" w:eastAsia="宋体" w:hint="default"/>
          <w:spacing w:val="-2"/>
          <w:sz w:val="18"/>
          <w:szCs w:val="18"/>
        </w:rPr>
        <w:t>16.5%</w:t>
      </w:r>
      <w:r>
        <w:rPr>
          <w:rFonts w:ascii="宋体" w:hAnsi="宋体" w:cs="宋体" w:eastAsia="宋体" w:hint="default"/>
          <w:spacing w:val="-2"/>
          <w:sz w:val="18"/>
          <w:szCs w:val="18"/>
        </w:rPr>
        <w:t>的税率计缴，其余各境内子公司本期按</w:t>
      </w:r>
      <w:r>
        <w:rPr>
          <w:rFonts w:ascii="宋体" w:hAnsi="宋体" w:cs="宋体" w:eastAsia="宋体" w:hint="default"/>
          <w:spacing w:val="-2"/>
          <w:sz w:val="18"/>
          <w:szCs w:val="18"/>
        </w:rPr>
        <w:t>25%</w:t>
      </w:r>
      <w:r>
        <w:rPr>
          <w:rFonts w:ascii="宋体" w:hAnsi="宋体" w:cs="宋体" w:eastAsia="宋体" w:hint="default"/>
          <w:spacing w:val="-2"/>
          <w:sz w:val="18"/>
          <w:szCs w:val="18"/>
        </w:rPr>
        <w:t>的税率</w:t>
      </w:r>
      <w:r>
        <w:rPr>
          <w:rFonts w:ascii="宋体" w:hAnsi="宋体" w:cs="宋体" w:eastAsia="宋体" w:hint="default"/>
          <w:spacing w:val="-79"/>
          <w:sz w:val="18"/>
          <w:szCs w:val="18"/>
        </w:rPr>
        <w:t> </w:t>
      </w:r>
      <w:r>
        <w:rPr>
          <w:rFonts w:ascii="宋体" w:hAnsi="宋体" w:cs="宋体" w:eastAsia="宋体" w:hint="default"/>
          <w:sz w:val="18"/>
          <w:szCs w:val="18"/>
        </w:rPr>
        <w:t>计缴。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1"/>
        <w:ind w:left="758" w:right="0"/>
        <w:jc w:val="both"/>
        <w:rPr>
          <w:b w:val="0"/>
          <w:bCs w:val="0"/>
        </w:rPr>
      </w:pPr>
      <w:r>
        <w:rPr/>
        <w:t>三、非经常性损益项目</w:t>
      </w:r>
      <w:r>
        <w:rPr>
          <w:b w:val="0"/>
          <w:bCs w:val="0"/>
        </w:rPr>
      </w:r>
    </w:p>
    <w:p>
      <w:pPr>
        <w:spacing w:line="240" w:lineRule="auto" w:before="5"/>
        <w:rPr>
          <w:rFonts w:ascii="宋体" w:hAnsi="宋体" w:cs="宋体" w:eastAsia="宋体" w:hint="default"/>
          <w:b/>
          <w:bCs/>
          <w:sz w:val="23"/>
          <w:szCs w:val="23"/>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5202"/>
        <w:gridCol w:w="1819"/>
        <w:gridCol w:w="1620"/>
      </w:tblGrid>
      <w:tr>
        <w:trPr>
          <w:trHeight w:val="324"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附注</w:t>
            </w:r>
          </w:p>
        </w:tc>
      </w:tr>
      <w:tr>
        <w:trPr>
          <w:trHeight w:val="324"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2,502,890.79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26,442,813.90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【注】</w:t>
            </w:r>
          </w:p>
        </w:tc>
      </w:tr>
    </w:tbl>
    <w:p>
      <w:pPr>
        <w:spacing w:after="0" w:line="240" w:lineRule="auto"/>
        <w:jc w:val="center"/>
        <w:rPr>
          <w:rFonts w:ascii="宋体" w:hAnsi="宋体" w:cs="宋体" w:eastAsia="宋体" w:hint="default"/>
          <w:sz w:val="18"/>
          <w:szCs w:val="18"/>
        </w:rPr>
        <w:sectPr>
          <w:pgSz w:w="11910" w:h="16840"/>
          <w:pgMar w:header="720" w:footer="925" w:top="1060" w:bottom="1140" w:left="1040" w:right="0"/>
        </w:sectPr>
      </w:pPr>
    </w:p>
    <w:p>
      <w:pPr>
        <w:spacing w:line="240" w:lineRule="auto" w:before="6"/>
        <w:rPr>
          <w:rFonts w:ascii="宋体" w:hAnsi="宋体" w:cs="宋体" w:eastAsia="宋体" w:hint="default"/>
          <w:sz w:val="25"/>
          <w:szCs w:val="25"/>
        </w:rPr>
      </w:pPr>
    </w:p>
    <w:tbl>
      <w:tblPr>
        <w:tblW w:w="0" w:type="auto"/>
        <w:jc w:val="left"/>
        <w:tblInd w:w="573" w:type="dxa"/>
        <w:tblLayout w:type="fixed"/>
        <w:tblCellMar>
          <w:top w:w="0" w:type="dxa"/>
          <w:left w:w="0" w:type="dxa"/>
          <w:bottom w:w="0" w:type="dxa"/>
          <w:right w:w="0" w:type="dxa"/>
        </w:tblCellMar>
        <w:tblLook w:val="01E0"/>
      </w:tblPr>
      <w:tblGrid>
        <w:gridCol w:w="5202"/>
        <w:gridCol w:w="1819"/>
        <w:gridCol w:w="1620"/>
      </w:tblGrid>
      <w:tr>
        <w:trPr>
          <w:trHeight w:val="283"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国家政策规定</w:t>
            </w:r>
            <w:r>
              <w:rPr>
                <w:rFonts w:ascii="宋体" w:hAnsi="宋体" w:cs="宋体" w:eastAsia="宋体" w:hint="default"/>
                <w:spacing w:val="-77"/>
                <w:sz w:val="18"/>
                <w:szCs w:val="18"/>
              </w:rPr>
              <w:t>、</w:t>
            </w:r>
            <w:r>
              <w:rPr>
                <w:rFonts w:ascii="宋体" w:hAnsi="宋体" w:cs="宋体" w:eastAsia="宋体" w:hint="default"/>
                <w:sz w:val="18"/>
                <w:szCs w:val="18"/>
              </w:rPr>
              <w:t>按照一定标准定额或定量持续享受的政府补助除外</w:t>
            </w:r>
          </w:p>
        </w:tc>
        <w:tc>
          <w:tcPr>
            <w:tcW w:w="181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2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融资产、交易性金融负债产生的公允价值变动损益，以及处置交易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性金融资产、交易性金融负债和可供出售金融资产取得的投资收益</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290,730.00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2,817,166.74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小计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31,953,601.43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-4,102,739.09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-368,963.57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27,481,898.77</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0"/>
          <w:szCs w:val="20"/>
        </w:rPr>
      </w:pPr>
    </w:p>
    <w:p>
      <w:pPr>
        <w:spacing w:line="357" w:lineRule="auto" w:before="44"/>
        <w:ind w:left="578" w:right="1791" w:firstLine="0"/>
        <w:jc w:val="both"/>
        <w:rPr>
          <w:rFonts w:ascii="宋体" w:hAnsi="宋体" w:cs="宋体" w:eastAsia="宋体" w:hint="default"/>
          <w:sz w:val="18"/>
          <w:szCs w:val="18"/>
        </w:rPr>
      </w:pPr>
      <w:r>
        <w:rPr>
          <w:rFonts w:ascii="宋体" w:hAnsi="宋体" w:cs="宋体" w:eastAsia="宋体" w:hint="default"/>
          <w:sz w:val="18"/>
          <w:szCs w:val="18"/>
        </w:rPr>
        <w:t>【注】非经常性损益中，计入当期损益的政府补助占本期归属于母公司所有者的净利润的</w:t>
      </w:r>
      <w:r>
        <w:rPr>
          <w:rFonts w:ascii="宋体" w:hAnsi="宋体" w:cs="宋体" w:eastAsia="宋体" w:hint="default"/>
          <w:spacing w:val="-56"/>
          <w:sz w:val="18"/>
          <w:szCs w:val="18"/>
        </w:rPr>
        <w:t> </w:t>
      </w:r>
      <w:r>
        <w:rPr>
          <w:rFonts w:ascii="宋体" w:hAnsi="宋体" w:cs="宋体" w:eastAsia="宋体" w:hint="default"/>
          <w:sz w:val="18"/>
          <w:szCs w:val="18"/>
        </w:rPr>
        <w:t>22.70%</w:t>
      </w:r>
      <w:r>
        <w:rPr>
          <w:rFonts w:ascii="宋体" w:hAnsi="宋体" w:cs="宋体" w:eastAsia="宋体" w:hint="default"/>
          <w:sz w:val="18"/>
          <w:szCs w:val="18"/>
        </w:rPr>
        <w:t>，为公司 本期收到的浙江省财政厅、浙江省商务厅、温岭市工业经济局、温岭市财政局、温岭市科学技术局、温岭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市对外贸易经济合作局、温岭市东部产业聚集区管委会、路桥财政局、湘潭九华示范区管理委员会等单位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拨付的政府补助和奖励。</w:t>
      </w:r>
    </w:p>
    <w:p>
      <w:pPr>
        <w:spacing w:line="240" w:lineRule="auto" w:before="6"/>
        <w:rPr>
          <w:rFonts w:ascii="宋体" w:hAnsi="宋体" w:cs="宋体" w:eastAsia="宋体" w:hint="default"/>
          <w:sz w:val="25"/>
          <w:szCs w:val="25"/>
        </w:rPr>
      </w:pPr>
    </w:p>
    <w:p>
      <w:pPr>
        <w:pStyle w:val="Heading4"/>
        <w:spacing w:line="357" w:lineRule="auto"/>
        <w:ind w:left="578" w:right="1791"/>
        <w:jc w:val="both"/>
        <w:rPr>
          <w:b w:val="0"/>
          <w:bCs w:val="0"/>
        </w:rPr>
      </w:pPr>
      <w:r>
        <w:rPr>
          <w:spacing w:val="-4"/>
        </w:rPr>
        <w:t>四、根据中国证券监督管理委员会《公开发行证券公司信息编报规则第</w:t>
      </w:r>
      <w:r>
        <w:rPr>
          <w:spacing w:val="-57"/>
        </w:rPr>
        <w:t> </w:t>
      </w:r>
      <w:r>
        <w:rPr>
          <w:rFonts w:ascii="宋体" w:hAnsi="宋体" w:cs="宋体" w:eastAsia="宋体" w:hint="default"/>
        </w:rPr>
        <w:t>9</w:t>
      </w:r>
      <w:r>
        <w:rPr>
          <w:rFonts w:ascii="宋体" w:hAnsi="宋体" w:cs="宋体" w:eastAsia="宋体" w:hint="default"/>
          <w:spacing w:val="-63"/>
        </w:rPr>
        <w:t> </w:t>
      </w:r>
      <w:r>
        <w:rPr/>
        <w:t>号——</w:t>
      </w:r>
      <w:r>
        <w:rPr>
          <w:w w:val="99"/>
        </w:rPr>
        <w:t> </w:t>
      </w:r>
      <w:r>
        <w:rPr/>
        <w:t>净资产收益率和每股收益的计算及披露》（</w:t>
      </w:r>
      <w:r>
        <w:rPr>
          <w:rFonts w:ascii="宋体" w:hAnsi="宋体" w:cs="宋体" w:eastAsia="宋体" w:hint="default"/>
        </w:rPr>
        <w:t>2010</w:t>
      </w:r>
      <w:r>
        <w:rPr>
          <w:rFonts w:ascii="宋体" w:hAnsi="宋体" w:cs="宋体" w:eastAsia="宋体" w:hint="default"/>
          <w:spacing w:val="-8"/>
        </w:rPr>
        <w:t> </w:t>
      </w:r>
      <w:r>
        <w:rPr/>
        <w:t>修订）的规定，本公司加权平</w:t>
      </w:r>
      <w:r>
        <w:rPr>
          <w:w w:val="99"/>
        </w:rPr>
        <w:t> </w:t>
      </w:r>
      <w:r>
        <w:rPr/>
        <w:t>均净资产收益率及基本每股收益和稀释每股收益如下：</w:t>
      </w:r>
      <w:r>
        <w:rPr>
          <w:b w:val="0"/>
          <w:bCs w:val="0"/>
        </w:rPr>
      </w:r>
    </w:p>
    <w:p>
      <w:pPr>
        <w:spacing w:line="240" w:lineRule="auto" w:before="9"/>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1769"/>
        <w:gridCol w:w="1227"/>
        <w:gridCol w:w="1258"/>
        <w:gridCol w:w="1208"/>
        <w:gridCol w:w="1253"/>
        <w:gridCol w:w="1318"/>
        <w:gridCol w:w="1226"/>
      </w:tblGrid>
      <w:tr>
        <w:trPr>
          <w:trHeight w:val="341" w:hRule="exact"/>
        </w:trPr>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485"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p>
        </w:tc>
        <w:tc>
          <w:tcPr>
            <w:tcW w:w="5005"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350" w:hRule="exact"/>
        </w:trPr>
        <w:tc>
          <w:tcPr>
            <w:tcW w:w="1769" w:type="dxa"/>
            <w:vMerge/>
            <w:tcBorders>
              <w:left w:val="single" w:sz="4" w:space="0" w:color="000000"/>
              <w:right w:val="single" w:sz="4" w:space="0" w:color="000000"/>
            </w:tcBorders>
            <w:shd w:val="clear" w:color="auto" w:fill="DCDCDC"/>
          </w:tcPr>
          <w:p>
            <w:pPr/>
          </w:p>
        </w:tc>
        <w:tc>
          <w:tcPr>
            <w:tcW w:w="2485" w:type="dxa"/>
            <w:gridSpan w:val="2"/>
            <w:vMerge/>
            <w:tcBorders>
              <w:left w:val="single" w:sz="4" w:space="0" w:color="000000"/>
              <w:bottom w:val="single" w:sz="4" w:space="0" w:color="000000"/>
              <w:right w:val="single" w:sz="4" w:space="0" w:color="000000"/>
            </w:tcBorders>
            <w:shd w:val="clear" w:color="auto" w:fill="DCDCDC"/>
          </w:tcPr>
          <w:p>
            <w:pPr/>
          </w:p>
        </w:tc>
        <w:tc>
          <w:tcPr>
            <w:tcW w:w="24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68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5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72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756" w:hRule="exact"/>
        </w:trPr>
        <w:tc>
          <w:tcPr>
            <w:tcW w:w="1769" w:type="dxa"/>
            <w:vMerge/>
            <w:tcBorders>
              <w:left w:val="single" w:sz="4" w:space="0" w:color="000000"/>
              <w:bottom w:val="single" w:sz="4" w:space="0" w:color="000000"/>
              <w:right w:val="single" w:sz="4" w:space="0" w:color="000000"/>
            </w:tcBorders>
            <w:shd w:val="clear" w:color="auto" w:fill="DCDCDC"/>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14"/>
              <w:ind w:right="3"/>
              <w:jc w:val="center"/>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14"/>
              <w:ind w:left="172" w:right="0"/>
              <w:jc w:val="left"/>
              <w:rPr>
                <w:rFonts w:ascii="宋体" w:hAnsi="宋体" w:cs="宋体" w:eastAsia="宋体" w:hint="default"/>
                <w:sz w:val="18"/>
                <w:szCs w:val="18"/>
              </w:rPr>
            </w:pPr>
            <w:r>
              <w:rPr>
                <w:rFonts w:ascii="宋体" w:hAnsi="宋体" w:cs="宋体" w:eastAsia="宋体" w:hint="default"/>
                <w:sz w:val="18"/>
                <w:szCs w:val="18"/>
              </w:rPr>
              <w:t>上年同期数</w:t>
            </w: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208" w:type="dxa"/>
            <w:tcBorders>
              <w:top w:val="single" w:sz="12" w:space="0" w:color="DCDCDC"/>
              <w:left w:val="single" w:sz="4" w:space="0" w:color="000000"/>
              <w:bottom w:val="single" w:sz="4" w:space="0" w:color="000000"/>
              <w:right w:val="single" w:sz="4" w:space="0" w:color="000000"/>
            </w:tcBorders>
          </w:tcPr>
          <w:p>
            <w:pPr>
              <w:pStyle w:val="TableParagraph"/>
              <w:spacing w:line="235" w:lineRule="exact" w:before="104"/>
              <w:ind w:right="0"/>
              <w:jc w:val="center"/>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253" w:type="dxa"/>
            <w:tcBorders>
              <w:top w:val="single" w:sz="12" w:space="0" w:color="DCDCDC"/>
              <w:left w:val="single" w:sz="4" w:space="0" w:color="000000"/>
              <w:bottom w:val="single" w:sz="4" w:space="0" w:color="000000"/>
              <w:right w:val="single" w:sz="4" w:space="0" w:color="000000"/>
            </w:tcBorders>
          </w:tcPr>
          <w:p>
            <w:pPr>
              <w:pStyle w:val="TableParagraph"/>
              <w:spacing w:line="235" w:lineRule="exact" w:before="104"/>
              <w:ind w:left="170" w:right="0"/>
              <w:jc w:val="left"/>
              <w:rPr>
                <w:rFonts w:ascii="宋体" w:hAnsi="宋体" w:cs="宋体" w:eastAsia="宋体" w:hint="default"/>
                <w:sz w:val="18"/>
                <w:szCs w:val="18"/>
              </w:rPr>
            </w:pPr>
            <w:r>
              <w:rPr>
                <w:rFonts w:ascii="宋体" w:hAnsi="宋体" w:cs="宋体" w:eastAsia="宋体" w:hint="default"/>
                <w:sz w:val="18"/>
                <w:szCs w:val="18"/>
              </w:rPr>
              <w:t>上年同期数</w:t>
            </w: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318" w:type="dxa"/>
            <w:tcBorders>
              <w:top w:val="single" w:sz="12" w:space="0" w:color="DCDCDC"/>
              <w:left w:val="single" w:sz="4" w:space="0" w:color="000000"/>
              <w:bottom w:val="single" w:sz="4" w:space="0" w:color="000000"/>
              <w:right w:val="single" w:sz="4" w:space="0" w:color="000000"/>
            </w:tcBorders>
          </w:tcPr>
          <w:p>
            <w:pPr>
              <w:pStyle w:val="TableParagraph"/>
              <w:spacing w:line="235" w:lineRule="exact" w:before="104"/>
              <w:ind w:right="3"/>
              <w:jc w:val="center"/>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226" w:type="dxa"/>
            <w:tcBorders>
              <w:top w:val="single" w:sz="12" w:space="0" w:color="DCDCDC"/>
              <w:left w:val="single" w:sz="4" w:space="0" w:color="000000"/>
              <w:bottom w:val="single" w:sz="4" w:space="0" w:color="000000"/>
              <w:right w:val="single" w:sz="4" w:space="0" w:color="000000"/>
            </w:tcBorders>
          </w:tcPr>
          <w:p>
            <w:pPr>
              <w:pStyle w:val="TableParagraph"/>
              <w:spacing w:line="235" w:lineRule="exact" w:before="104"/>
              <w:ind w:left="158" w:right="0"/>
              <w:jc w:val="left"/>
              <w:rPr>
                <w:rFonts w:ascii="宋体" w:hAnsi="宋体" w:cs="宋体" w:eastAsia="宋体" w:hint="default"/>
                <w:sz w:val="18"/>
                <w:szCs w:val="18"/>
              </w:rPr>
            </w:pPr>
            <w:r>
              <w:rPr>
                <w:rFonts w:ascii="宋体" w:hAnsi="宋体" w:cs="宋体" w:eastAsia="宋体" w:hint="default"/>
                <w:sz w:val="18"/>
                <w:szCs w:val="18"/>
              </w:rPr>
              <w:t>上年同期数</w:t>
            </w: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r>
      <w:tr>
        <w:trPr>
          <w:trHeight w:val="61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sz w:val="18"/>
              </w:rPr>
              <w:t>16.61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sz w:val="18"/>
              </w:rPr>
              <w:t>18.84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sz w:val="18"/>
              </w:rPr>
              <w:t>0.39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sz w:val="18"/>
              </w:rPr>
              <w:t>0.37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0.39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0.37</w:t>
            </w:r>
          </w:p>
        </w:tc>
      </w:tr>
      <w:tr>
        <w:trPr>
          <w:trHeight w:val="852"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w:t>
            </w:r>
          </w:p>
          <w:p>
            <w:pPr>
              <w:pStyle w:val="TableParagraph"/>
              <w:spacing w:line="244" w:lineRule="auto" w:before="4"/>
              <w:ind w:left="103" w:right="213"/>
              <w:jc w:val="left"/>
              <w:rPr>
                <w:rFonts w:ascii="宋体" w:hAnsi="宋体" w:cs="宋体" w:eastAsia="宋体" w:hint="default"/>
                <w:sz w:val="18"/>
                <w:szCs w:val="18"/>
              </w:rPr>
            </w:pPr>
            <w:r>
              <w:rPr>
                <w:rFonts w:ascii="宋体" w:hAnsi="宋体" w:cs="宋体" w:eastAsia="宋体" w:hint="default"/>
                <w:sz w:val="18"/>
                <w:szCs w:val="18"/>
              </w:rPr>
              <w:t>后归属于公司普通 股股东的净利润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12.69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16.35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0.30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0.32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0.30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0.32</w:t>
            </w:r>
          </w:p>
        </w:tc>
      </w:tr>
    </w:tbl>
    <w:p>
      <w:pPr>
        <w:spacing w:after="0" w:line="240" w:lineRule="auto"/>
        <w:jc w:val="center"/>
        <w:rPr>
          <w:rFonts w:ascii="宋体" w:hAnsi="宋体" w:cs="宋体" w:eastAsia="宋体" w:hint="default"/>
          <w:sz w:val="18"/>
          <w:szCs w:val="18"/>
        </w:rPr>
        <w:sectPr>
          <w:pgSz w:w="11910" w:h="16840"/>
          <w:pgMar w:header="720" w:footer="925" w:top="1060" w:bottom="1140" w:left="1220" w:right="0"/>
        </w:sectPr>
      </w:pPr>
    </w:p>
    <w:p>
      <w:pPr>
        <w:spacing w:line="240" w:lineRule="auto" w:before="12"/>
        <w:rPr>
          <w:rFonts w:ascii="宋体" w:hAnsi="宋体" w:cs="宋体" w:eastAsia="宋体" w:hint="default"/>
          <w:b/>
          <w:bCs/>
          <w:sz w:val="20"/>
          <w:szCs w:val="20"/>
        </w:rPr>
      </w:pPr>
    </w:p>
    <w:p>
      <w:pPr>
        <w:pStyle w:val="Heading1"/>
        <w:spacing w:line="240" w:lineRule="auto"/>
        <w:ind w:left="3298" w:right="0"/>
        <w:jc w:val="left"/>
      </w:pPr>
      <w:bookmarkStart w:name="_TOC_250008" w:id="5"/>
      <w:r>
        <w:rPr/>
        <w:t>第四节</w:t>
      </w:r>
      <w:r>
        <w:rPr>
          <w:spacing w:val="1"/>
        </w:rPr>
        <w:t> </w:t>
      </w:r>
      <w:bookmarkEnd w:id="5"/>
      <w:r>
        <w:rPr/>
        <w:t>股本变动及股东情况</w:t>
      </w:r>
    </w:p>
    <w:p>
      <w:pPr>
        <w:spacing w:line="240" w:lineRule="auto" w:before="6"/>
        <w:rPr>
          <w:rFonts w:ascii="黑体" w:hAnsi="黑体" w:cs="黑体" w:eastAsia="黑体" w:hint="default"/>
          <w:sz w:val="20"/>
          <w:szCs w:val="20"/>
        </w:rPr>
      </w:pPr>
    </w:p>
    <w:p>
      <w:pPr>
        <w:spacing w:before="14"/>
        <w:ind w:left="1018" w:right="0" w:firstLine="0"/>
        <w:jc w:val="both"/>
        <w:rPr>
          <w:rFonts w:ascii="宋体" w:hAnsi="宋体" w:cs="宋体" w:eastAsia="宋体" w:hint="default"/>
          <w:sz w:val="28"/>
          <w:szCs w:val="28"/>
        </w:rPr>
      </w:pPr>
      <w:r>
        <w:rPr>
          <w:rFonts w:ascii="宋体" w:hAnsi="宋体" w:cs="宋体" w:eastAsia="宋体" w:hint="default"/>
          <w:b/>
          <w:bCs/>
          <w:sz w:val="28"/>
          <w:szCs w:val="28"/>
        </w:rPr>
        <w:t>一、股份变动情况</w:t>
      </w:r>
      <w:r>
        <w:rPr>
          <w:rFonts w:ascii="宋体" w:hAnsi="宋体" w:cs="宋体" w:eastAsia="宋体" w:hint="default"/>
          <w:sz w:val="28"/>
          <w:szCs w:val="28"/>
        </w:rPr>
      </w:r>
    </w:p>
    <w:p>
      <w:pPr>
        <w:pStyle w:val="BodyText"/>
        <w:spacing w:line="357" w:lineRule="auto" w:before="186"/>
        <w:ind w:left="1018" w:right="1704" w:firstLine="479"/>
        <w:jc w:val="both"/>
      </w:pP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42"/>
        </w:rPr>
        <w:t> </w:t>
      </w:r>
      <w:r>
        <w:rPr/>
        <w:t>年</w:t>
      </w:r>
      <w:r>
        <w:rPr>
          <w:spacing w:val="-42"/>
        </w:rPr>
        <w:t> </w:t>
      </w:r>
      <w:r>
        <w:rPr>
          <w:rFonts w:ascii="宋体" w:hAnsi="宋体" w:cs="宋体" w:eastAsia="宋体" w:hint="default"/>
        </w:rPr>
        <w:t>8</w:t>
      </w:r>
      <w:r>
        <w:rPr>
          <w:rFonts w:ascii="宋体" w:hAnsi="宋体" w:cs="宋体" w:eastAsia="宋体" w:hint="default"/>
          <w:spacing w:val="-42"/>
        </w:rPr>
        <w:t> </w:t>
      </w:r>
      <w:r>
        <w:rPr/>
        <w:t>月</w:t>
      </w:r>
      <w:r>
        <w:rPr>
          <w:spacing w:val="-42"/>
        </w:rPr>
        <w:t> </w:t>
      </w:r>
      <w:r>
        <w:rPr>
          <w:rFonts w:ascii="宋体" w:hAnsi="宋体" w:cs="宋体" w:eastAsia="宋体" w:hint="default"/>
        </w:rPr>
        <w:t>24</w:t>
      </w:r>
      <w:r>
        <w:rPr>
          <w:rFonts w:ascii="宋体" w:hAnsi="宋体" w:cs="宋体" w:eastAsia="宋体" w:hint="default"/>
          <w:spacing w:val="-42"/>
        </w:rPr>
        <w:t> </w:t>
      </w:r>
      <w:r>
        <w:rPr/>
        <w:t>日，张灵正先生与中国水务投资有限公司、北京中水新 </w:t>
      </w:r>
      <w:r>
        <w:rPr>
          <w:spacing w:val="-3"/>
        </w:rPr>
        <w:t>华灌排技术有限公司、中水汇金资产管理（北京）有限公司签订了《股份转让协</w:t>
      </w:r>
      <w:r>
        <w:rPr>
          <w:spacing w:val="-103"/>
        </w:rPr>
        <w:t> </w:t>
      </w:r>
      <w:r>
        <w:rPr>
          <w:spacing w:val="-103"/>
        </w:rPr>
      </w:r>
      <w:r>
        <w:rPr>
          <w:spacing w:val="-8"/>
        </w:rPr>
        <w:t>议》，将其持有的本公司的全部股份</w:t>
      </w:r>
      <w:r>
        <w:rPr>
          <w:spacing w:val="-58"/>
        </w:rPr>
        <w:t> </w:t>
      </w:r>
      <w:r>
        <w:rPr>
          <w:rFonts w:ascii="宋体" w:hAnsi="宋体" w:cs="宋体" w:eastAsia="宋体" w:hint="default"/>
        </w:rPr>
        <w:t>37,314,014</w:t>
      </w:r>
      <w:r>
        <w:rPr>
          <w:rFonts w:ascii="宋体" w:hAnsi="宋体" w:cs="宋体" w:eastAsia="宋体" w:hint="default"/>
          <w:spacing w:val="-58"/>
        </w:rPr>
        <w:t> </w:t>
      </w:r>
      <w:r>
        <w:rPr/>
        <w:t>股分别转让给上述</w:t>
      </w:r>
      <w:r>
        <w:rPr>
          <w:spacing w:val="-58"/>
        </w:rPr>
        <w:t> </w:t>
      </w:r>
      <w:r>
        <w:rPr>
          <w:rFonts w:ascii="宋体" w:hAnsi="宋体" w:cs="宋体" w:eastAsia="宋体" w:hint="default"/>
        </w:rPr>
        <w:t>3</w:t>
      </w:r>
      <w:r>
        <w:rPr>
          <w:rFonts w:ascii="宋体" w:hAnsi="宋体" w:cs="宋体" w:eastAsia="宋体" w:hint="default"/>
          <w:spacing w:val="-58"/>
        </w:rPr>
        <w:t> </w:t>
      </w:r>
      <w:r>
        <w:rPr/>
        <w:t>名受让人。</w:t>
      </w:r>
    </w:p>
    <w:p>
      <w:pPr>
        <w:pStyle w:val="BodyText"/>
        <w:spacing w:line="240" w:lineRule="auto" w:before="36"/>
        <w:ind w:left="1018" w:right="0"/>
        <w:jc w:val="both"/>
      </w:pPr>
      <w:r>
        <w:rPr/>
        <w:t>其中，中国水务投资有限公司受让的股份数量为 </w:t>
      </w:r>
      <w:r>
        <w:rPr>
          <w:rFonts w:ascii="宋体" w:hAnsi="宋体" w:cs="宋体" w:eastAsia="宋体" w:hint="default"/>
        </w:rPr>
        <w:t>18,657,007</w:t>
      </w:r>
      <w:r>
        <w:rPr>
          <w:rFonts w:ascii="宋体" w:hAnsi="宋体" w:cs="宋体" w:eastAsia="宋体" w:hint="default"/>
          <w:spacing w:val="-91"/>
        </w:rPr>
        <w:t> </w:t>
      </w:r>
      <w:r>
        <w:rPr/>
        <w:t>股，股份的性质为</w:t>
      </w:r>
    </w:p>
    <w:p>
      <w:pPr>
        <w:pStyle w:val="BodyText"/>
        <w:spacing w:line="240" w:lineRule="auto" w:before="151"/>
        <w:ind w:left="1018" w:right="0"/>
        <w:jc w:val="both"/>
      </w:pPr>
      <w:r>
        <w:rPr/>
        <w:t>限售流通股，锁定期至</w:t>
      </w:r>
      <w:r>
        <w:rPr>
          <w:spacing w:val="-62"/>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8</w:t>
      </w:r>
      <w:r>
        <w:rPr>
          <w:rFonts w:ascii="宋体" w:hAnsi="宋体" w:cs="宋体" w:eastAsia="宋体" w:hint="default"/>
          <w:spacing w:val="-62"/>
        </w:rPr>
        <w:t> </w:t>
      </w:r>
      <w:r>
        <w:rPr/>
        <w:t>月</w:t>
      </w:r>
      <w:r>
        <w:rPr>
          <w:spacing w:val="-62"/>
        </w:rPr>
        <w:t> </w:t>
      </w:r>
      <w:r>
        <w:rPr>
          <w:rFonts w:ascii="宋体" w:hAnsi="宋体" w:cs="宋体" w:eastAsia="宋体" w:hint="default"/>
        </w:rPr>
        <w:t>7</w:t>
      </w:r>
      <w:r>
        <w:rPr>
          <w:rFonts w:ascii="宋体" w:hAnsi="宋体" w:cs="宋体" w:eastAsia="宋体" w:hint="default"/>
          <w:spacing w:val="-62"/>
        </w:rPr>
        <w:t> </w:t>
      </w:r>
      <w:r>
        <w:rPr/>
        <w:t>日（含</w:t>
      </w:r>
      <w:r>
        <w:rPr>
          <w:spacing w:val="-62"/>
        </w:rPr>
        <w:t> </w:t>
      </w:r>
      <w:r>
        <w:rPr>
          <w:rFonts w:ascii="宋体" w:hAnsi="宋体" w:cs="宋体" w:eastAsia="宋体" w:hint="default"/>
        </w:rPr>
        <w:t>8</w:t>
      </w:r>
      <w:r>
        <w:rPr>
          <w:rFonts w:ascii="宋体" w:hAnsi="宋体" w:cs="宋体" w:eastAsia="宋体" w:hint="default"/>
          <w:spacing w:val="-62"/>
        </w:rPr>
        <w:t> </w:t>
      </w:r>
      <w:r>
        <w:rPr/>
        <w:t>月</w:t>
      </w:r>
      <w:r>
        <w:rPr>
          <w:spacing w:val="-62"/>
        </w:rPr>
        <w:t> </w:t>
      </w:r>
      <w:r>
        <w:rPr>
          <w:rFonts w:ascii="宋体" w:hAnsi="宋体" w:cs="宋体" w:eastAsia="宋体" w:hint="default"/>
        </w:rPr>
        <w:t>7</w:t>
      </w:r>
      <w:r>
        <w:rPr>
          <w:rFonts w:ascii="宋体" w:hAnsi="宋体" w:cs="宋体" w:eastAsia="宋体" w:hint="default"/>
          <w:spacing w:val="-62"/>
        </w:rPr>
        <w:t> </w:t>
      </w:r>
      <w:r>
        <w:rPr/>
        <w:t>日）。</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4"/>
        </w:rPr>
        <w:t> </w:t>
      </w:r>
      <w:r>
        <w:rPr/>
        <w:t>月</w:t>
      </w:r>
      <w:r>
        <w:rPr>
          <w:spacing w:val="-62"/>
        </w:rPr>
        <w:t> </w:t>
      </w:r>
      <w:r>
        <w:rPr>
          <w:rFonts w:ascii="宋体" w:hAnsi="宋体" w:cs="宋体" w:eastAsia="宋体" w:hint="default"/>
        </w:rPr>
        <w:t>1</w:t>
      </w:r>
      <w:r>
        <w:rPr>
          <w:rFonts w:ascii="宋体" w:hAnsi="宋体" w:cs="宋体" w:eastAsia="宋体" w:hint="default"/>
          <w:spacing w:val="-62"/>
        </w:rPr>
        <w:t> </w:t>
      </w:r>
      <w:r>
        <w:rPr/>
        <w:t>日，中</w:t>
      </w:r>
    </w:p>
    <w:p>
      <w:pPr>
        <w:pStyle w:val="BodyText"/>
        <w:spacing w:line="240" w:lineRule="auto" w:before="154"/>
        <w:ind w:left="1018" w:right="0"/>
        <w:jc w:val="both"/>
      </w:pPr>
      <w:r>
        <w:rPr/>
        <w:t>国水务投资有限公司持有的限售流通股</w:t>
      </w:r>
      <w:r>
        <w:rPr>
          <w:spacing w:val="-61"/>
        </w:rPr>
        <w:t> </w:t>
      </w:r>
      <w:r>
        <w:rPr>
          <w:rFonts w:ascii="宋体" w:hAnsi="宋体" w:cs="宋体" w:eastAsia="宋体" w:hint="default"/>
        </w:rPr>
        <w:t>18,657,007</w:t>
      </w:r>
      <w:r>
        <w:rPr>
          <w:rFonts w:ascii="宋体" w:hAnsi="宋体" w:cs="宋体" w:eastAsia="宋体" w:hint="default"/>
          <w:spacing w:val="-61"/>
        </w:rPr>
        <w:t> </w:t>
      </w:r>
      <w:r>
        <w:rPr/>
        <w:t>股上市流通。</w:t>
      </w:r>
    </w:p>
    <w:p>
      <w:pPr>
        <w:pStyle w:val="BodyText"/>
        <w:spacing w:line="240" w:lineRule="auto" w:before="152"/>
        <w:ind w:left="1498" w:right="0"/>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43"/>
        </w:rPr>
        <w:t> </w:t>
      </w:r>
      <w:r>
        <w:rPr/>
        <w:t>年</w:t>
      </w:r>
      <w:r>
        <w:rPr>
          <w:spacing w:val="-43"/>
        </w:rPr>
        <w:t> </w:t>
      </w:r>
      <w:r>
        <w:rPr>
          <w:rFonts w:ascii="宋体" w:hAnsi="宋体" w:cs="宋体" w:eastAsia="宋体" w:hint="default"/>
        </w:rPr>
        <w:t>8</w:t>
      </w:r>
      <w:r>
        <w:rPr>
          <w:rFonts w:ascii="宋体" w:hAnsi="宋体" w:cs="宋体" w:eastAsia="宋体" w:hint="default"/>
          <w:spacing w:val="-43"/>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t>日，公司监事颜灵强先生通过深交所竞价交易系统买入</w:t>
      </w:r>
    </w:p>
    <w:p>
      <w:pPr>
        <w:pStyle w:val="BodyText"/>
        <w:spacing w:line="240" w:lineRule="auto" w:before="154"/>
        <w:ind w:left="1018" w:right="0"/>
        <w:jc w:val="both"/>
      </w:pPr>
      <w:r>
        <w:rPr/>
        <w:t>本公司股份</w:t>
      </w:r>
      <w:r>
        <w:rPr>
          <w:spacing w:val="-63"/>
        </w:rPr>
        <w:t> </w:t>
      </w:r>
      <w:r>
        <w:rPr>
          <w:rFonts w:ascii="宋体" w:hAnsi="宋体" w:cs="宋体" w:eastAsia="宋体" w:hint="default"/>
        </w:rPr>
        <w:t>2,900</w:t>
      </w:r>
      <w:r>
        <w:rPr>
          <w:rFonts w:ascii="宋体" w:hAnsi="宋体" w:cs="宋体" w:eastAsia="宋体" w:hint="default"/>
          <w:spacing w:val="-62"/>
        </w:rPr>
        <w:t> </w:t>
      </w:r>
      <w:r>
        <w:rPr>
          <w:spacing w:val="-3"/>
        </w:rPr>
        <w:t>股。</w:t>
      </w:r>
      <w:r>
        <w:rPr>
          <w:rFonts w:ascii="宋体" w:hAnsi="宋体" w:cs="宋体" w:eastAsia="宋体" w:hint="default"/>
          <w:spacing w:val="-3"/>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4</w:t>
      </w:r>
      <w:r>
        <w:rPr>
          <w:rFonts w:ascii="宋体" w:hAnsi="宋体" w:cs="宋体" w:eastAsia="宋体" w:hint="default"/>
          <w:spacing w:val="-62"/>
        </w:rPr>
        <w:t> </w:t>
      </w:r>
      <w:r>
        <w:rPr/>
        <w:t>日，经公司第三届董事会第五次会议审议</w:t>
      </w:r>
    </w:p>
    <w:p>
      <w:pPr>
        <w:pStyle w:val="BodyText"/>
        <w:spacing w:line="357" w:lineRule="auto" w:before="151"/>
        <w:ind w:left="1018" w:right="1791"/>
        <w:jc w:val="both"/>
      </w:pPr>
      <w:r>
        <w:rPr/>
        <w:t>通过，聘任黄卿文先生为公司副总经理。黄卿文先生持有本公司股份</w:t>
      </w:r>
      <w:r>
        <w:rPr>
          <w:spacing w:val="-86"/>
        </w:rPr>
        <w:t> </w:t>
      </w:r>
      <w:r>
        <w:rPr>
          <w:rFonts w:ascii="宋体" w:hAnsi="宋体" w:cs="宋体" w:eastAsia="宋体" w:hint="default"/>
        </w:rPr>
        <w:t>2,115,780 </w:t>
      </w:r>
      <w:r>
        <w:rPr>
          <w:spacing w:val="-3"/>
        </w:rPr>
        <w:t>股。根据《深圳证券交易所上市公司董事、监事和高级管理人员所持本公司股份</w:t>
      </w:r>
      <w:r>
        <w:rPr>
          <w:spacing w:val="-102"/>
        </w:rPr>
        <w:t> </w:t>
      </w:r>
      <w:r>
        <w:rPr>
          <w:spacing w:val="-102"/>
        </w:rPr>
      </w:r>
      <w:r>
        <w:rPr/>
        <w:t>及其变动管理业务指引》的规定，颜灵强先生持有的公司股份中的 </w:t>
      </w:r>
      <w:r>
        <w:rPr>
          <w:rFonts w:ascii="宋体" w:hAnsi="宋体" w:cs="宋体" w:eastAsia="宋体" w:hint="default"/>
        </w:rPr>
        <w:t>75%</w:t>
      </w:r>
      <w:r>
        <w:rPr/>
        <w:t>即</w:t>
      </w:r>
      <w:r>
        <w:rPr>
          <w:spacing w:val="-87"/>
        </w:rPr>
        <w:t> </w:t>
      </w:r>
      <w:r>
        <w:rPr>
          <w:rFonts w:ascii="宋体" w:hAnsi="宋体" w:cs="宋体" w:eastAsia="宋体" w:hint="default"/>
        </w:rPr>
        <w:t>2,175 </w:t>
      </w:r>
      <w:r>
        <w:rPr/>
        <w:t>股在 </w:t>
      </w:r>
      <w:r>
        <w:rPr>
          <w:rFonts w:ascii="宋体" w:hAnsi="宋体" w:cs="宋体" w:eastAsia="宋体" w:hint="default"/>
        </w:rPr>
        <w:t>2011 </w:t>
      </w:r>
      <w:r>
        <w:rPr>
          <w:spacing w:val="4"/>
        </w:rPr>
        <w:t>年度作为高管持股被锁定，黄卿文先生持有的公司股份中的</w:t>
      </w:r>
      <w:r>
        <w:rPr>
          <w:spacing w:val="23"/>
        </w:rPr>
        <w:t> </w:t>
      </w:r>
      <w:r>
        <w:rPr>
          <w:rFonts w:ascii="宋体" w:hAnsi="宋体" w:cs="宋体" w:eastAsia="宋体" w:hint="default"/>
        </w:rPr>
        <w:t>75%</w:t>
      </w:r>
      <w:r>
        <w:rPr/>
        <w:t>即 </w:t>
      </w:r>
      <w:r>
        <w:rPr>
          <w:rFonts w:ascii="宋体" w:hAnsi="宋体" w:cs="宋体" w:eastAsia="宋体" w:hint="default"/>
        </w:rPr>
        <w:t>1,586,835</w:t>
      </w:r>
      <w:r>
        <w:rPr>
          <w:rFonts w:ascii="宋体" w:hAnsi="宋体" w:cs="宋体" w:eastAsia="宋体" w:hint="default"/>
          <w:spacing w:val="-61"/>
        </w:rPr>
        <w:t> </w:t>
      </w:r>
      <w:r>
        <w:rPr/>
        <w:t>股在</w:t>
      </w:r>
      <w:r>
        <w:rPr>
          <w:spacing w:val="-61"/>
        </w:rPr>
        <w:t> </w:t>
      </w:r>
      <w:r>
        <w:rPr>
          <w:rFonts w:ascii="宋体" w:hAnsi="宋体" w:cs="宋体" w:eastAsia="宋体" w:hint="default"/>
        </w:rPr>
        <w:t>2011</w:t>
      </w:r>
      <w:r>
        <w:rPr>
          <w:rFonts w:ascii="宋体" w:hAnsi="宋体" w:cs="宋体" w:eastAsia="宋体" w:hint="default"/>
          <w:spacing w:val="-61"/>
        </w:rPr>
        <w:t> </w:t>
      </w:r>
      <w:r>
        <w:rPr/>
        <w:t>年度作为高管持股被锁定。</w:t>
      </w:r>
    </w:p>
    <w:p>
      <w:pPr>
        <w:spacing w:line="357" w:lineRule="auto" w:before="36"/>
        <w:ind w:left="1500" w:right="2169" w:hanging="3"/>
        <w:jc w:val="left"/>
        <w:rPr>
          <w:rFonts w:ascii="宋体" w:hAnsi="宋体" w:cs="宋体" w:eastAsia="宋体" w:hint="default"/>
          <w:sz w:val="24"/>
          <w:szCs w:val="24"/>
        </w:rPr>
      </w:pPr>
      <w:r>
        <w:rPr>
          <w:rFonts w:ascii="宋体" w:hAnsi="宋体" w:cs="宋体" w:eastAsia="宋体" w:hint="default"/>
          <w:sz w:val="24"/>
          <w:szCs w:val="24"/>
        </w:rPr>
        <w:t>综上，本报告期，公司股份变动情况和限售股份变动情况如下表所示： </w:t>
      </w:r>
      <w:r>
        <w:rPr>
          <w:rFonts w:ascii="宋体" w:hAnsi="宋体" w:cs="宋体" w:eastAsia="宋体" w:hint="default"/>
          <w:b/>
          <w:bCs/>
          <w:sz w:val="24"/>
          <w:szCs w:val="24"/>
        </w:rPr>
        <w:t>1</w:t>
      </w:r>
      <w:r>
        <w:rPr>
          <w:rFonts w:ascii="宋体" w:hAnsi="宋体" w:cs="宋体" w:eastAsia="宋体" w:hint="default"/>
          <w:b/>
          <w:bCs/>
          <w:sz w:val="24"/>
          <w:szCs w:val="24"/>
        </w:rPr>
        <w:t>、股份变动情况表</w:t>
      </w:r>
      <w:r>
        <w:rPr>
          <w:rFonts w:ascii="宋体" w:hAnsi="宋体" w:cs="宋体" w:eastAsia="宋体" w:hint="default"/>
          <w:sz w:val="24"/>
          <w:szCs w:val="24"/>
        </w:rPr>
      </w:r>
    </w:p>
    <w:p>
      <w:pPr>
        <w:spacing w:before="82"/>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768"/>
        <w:gridCol w:w="1111"/>
        <w:gridCol w:w="720"/>
        <w:gridCol w:w="910"/>
        <w:gridCol w:w="598"/>
        <w:gridCol w:w="994"/>
        <w:gridCol w:w="1054"/>
        <w:gridCol w:w="1061"/>
        <w:gridCol w:w="1106"/>
        <w:gridCol w:w="790"/>
      </w:tblGrid>
      <w:tr>
        <w:trPr>
          <w:trHeight w:val="166" w:hRule="exact"/>
        </w:trPr>
        <w:tc>
          <w:tcPr>
            <w:tcW w:w="176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16"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40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89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4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6" w:hRule="exact"/>
        </w:trPr>
        <w:tc>
          <w:tcPr>
            <w:tcW w:w="1768" w:type="dxa"/>
            <w:vMerge w:val="restart"/>
            <w:tcBorders>
              <w:top w:val="nil" w:sz="6" w:space="0" w:color="auto"/>
              <w:left w:val="single" w:sz="4" w:space="0" w:color="000000"/>
              <w:right w:val="single" w:sz="4" w:space="0" w:color="000000"/>
            </w:tcBorders>
            <w:shd w:val="clear" w:color="auto" w:fill="DCDCDC"/>
          </w:tcPr>
          <w:p>
            <w:pPr/>
          </w:p>
        </w:tc>
        <w:tc>
          <w:tcPr>
            <w:tcW w:w="1832" w:type="dxa"/>
            <w:gridSpan w:val="2"/>
            <w:vMerge/>
            <w:tcBorders>
              <w:left w:val="single" w:sz="4" w:space="0" w:color="000000"/>
              <w:bottom w:val="single" w:sz="4" w:space="0" w:color="000000"/>
              <w:right w:val="single" w:sz="4" w:space="0" w:color="000000"/>
            </w:tcBorders>
            <w:shd w:val="clear" w:color="auto" w:fill="DCDCDC"/>
          </w:tcPr>
          <w:p>
            <w:pPr/>
          </w:p>
        </w:tc>
        <w:tc>
          <w:tcPr>
            <w:tcW w:w="4616" w:type="dxa"/>
            <w:gridSpan w:val="5"/>
            <w:vMerge/>
            <w:tcBorders>
              <w:left w:val="single" w:sz="4" w:space="0" w:color="000000"/>
              <w:bottom w:val="single" w:sz="4" w:space="0" w:color="000000"/>
              <w:right w:val="single" w:sz="4" w:space="0" w:color="000000"/>
            </w:tcBorders>
            <w:shd w:val="clear" w:color="auto" w:fill="DCDCDC"/>
          </w:tcPr>
          <w:p>
            <w:pPr/>
          </w:p>
        </w:tc>
        <w:tc>
          <w:tcPr>
            <w:tcW w:w="1896" w:type="dxa"/>
            <w:gridSpan w:val="2"/>
            <w:vMerge/>
            <w:tcBorders>
              <w:left w:val="single" w:sz="4" w:space="0" w:color="000000"/>
              <w:bottom w:val="single" w:sz="4" w:space="0" w:color="000000"/>
              <w:right w:val="single" w:sz="4" w:space="0" w:color="000000"/>
            </w:tcBorders>
            <w:shd w:val="clear" w:color="auto" w:fill="DCDCDC"/>
          </w:tcPr>
          <w:p>
            <w:pPr/>
          </w:p>
        </w:tc>
      </w:tr>
      <w:tr>
        <w:trPr>
          <w:trHeight w:val="158" w:hRule="exact"/>
        </w:trPr>
        <w:tc>
          <w:tcPr>
            <w:tcW w:w="1768" w:type="dxa"/>
            <w:vMerge/>
            <w:tcBorders>
              <w:left w:val="single" w:sz="4" w:space="0" w:color="000000"/>
              <w:bottom w:val="nil" w:sz="6" w:space="0" w:color="auto"/>
              <w:right w:val="single" w:sz="4" w:space="0" w:color="000000"/>
            </w:tcBorders>
            <w:shd w:val="clear" w:color="auto" w:fill="DCDCDC"/>
          </w:tcPr>
          <w:p>
            <w:pPr/>
          </w:p>
        </w:tc>
        <w:tc>
          <w:tcPr>
            <w:tcW w:w="111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9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9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5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0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66" w:hRule="exact"/>
        </w:trPr>
        <w:tc>
          <w:tcPr>
            <w:tcW w:w="176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1"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598" w:type="dxa"/>
            <w:vMerge/>
            <w:tcBorders>
              <w:left w:val="single" w:sz="4" w:space="0" w:color="000000"/>
              <w:bottom w:val="single" w:sz="4" w:space="0" w:color="000000"/>
              <w:right w:val="single" w:sz="4" w:space="0" w:color="000000"/>
            </w:tcBorders>
            <w:shd w:val="clear" w:color="auto" w:fill="DCDCDC"/>
          </w:tcPr>
          <w:p>
            <w:pPr/>
          </w:p>
        </w:tc>
        <w:tc>
          <w:tcPr>
            <w:tcW w:w="994" w:type="dxa"/>
            <w:vMerge/>
            <w:tcBorders>
              <w:left w:val="single" w:sz="4" w:space="0" w:color="000000"/>
              <w:bottom w:val="single" w:sz="4" w:space="0" w:color="000000"/>
              <w:right w:val="single" w:sz="4" w:space="0" w:color="000000"/>
            </w:tcBorders>
            <w:shd w:val="clear" w:color="auto" w:fill="DCDCDC"/>
          </w:tcPr>
          <w:p>
            <w:pPr/>
          </w:p>
        </w:tc>
        <w:tc>
          <w:tcPr>
            <w:tcW w:w="1054" w:type="dxa"/>
            <w:vMerge/>
            <w:tcBorders>
              <w:left w:val="single" w:sz="4" w:space="0" w:color="000000"/>
              <w:bottom w:val="single" w:sz="4" w:space="0" w:color="000000"/>
              <w:right w:val="single" w:sz="4" w:space="0" w:color="000000"/>
            </w:tcBorders>
            <w:shd w:val="clear" w:color="auto" w:fill="DCDCDC"/>
          </w:tcPr>
          <w:p>
            <w:pPr/>
          </w:p>
        </w:tc>
        <w:tc>
          <w:tcPr>
            <w:tcW w:w="1061" w:type="dxa"/>
            <w:vMerge/>
            <w:tcBorders>
              <w:left w:val="single" w:sz="4" w:space="0" w:color="000000"/>
              <w:bottom w:val="single" w:sz="4" w:space="0" w:color="000000"/>
              <w:right w:val="single" w:sz="4" w:space="0" w:color="000000"/>
            </w:tcBorders>
            <w:shd w:val="clear" w:color="auto" w:fill="DCDCDC"/>
          </w:tcPr>
          <w:p>
            <w:pPr/>
          </w:p>
        </w:tc>
        <w:tc>
          <w:tcPr>
            <w:tcW w:w="1106" w:type="dxa"/>
            <w:vMerge/>
            <w:tcBorders>
              <w:left w:val="single" w:sz="4" w:space="0" w:color="000000"/>
              <w:bottom w:val="single" w:sz="4" w:space="0" w:color="000000"/>
              <w:right w:val="single" w:sz="4" w:space="0" w:color="000000"/>
            </w:tcBorders>
            <w:shd w:val="clear" w:color="auto" w:fill="DCDCDC"/>
          </w:tcPr>
          <w:p>
            <w:pPr/>
          </w:p>
        </w:tc>
        <w:tc>
          <w:tcPr>
            <w:tcW w:w="79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137,167,769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45.55%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-17,452,921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-17,452,921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119,714,848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39.76%</w:t>
            </w:r>
          </w:p>
        </w:tc>
      </w:tr>
      <w:tr>
        <w:trPr>
          <w:trHeight w:val="324"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r>
      <w:tr>
        <w:trPr>
          <w:trHeight w:val="322"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18,657,007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6.20%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-18,657,007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-18,657,007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r>
      <w:tr>
        <w:trPr>
          <w:trHeight w:val="324"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r>
      <w:tr>
        <w:trPr>
          <w:trHeight w:val="557"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0" w:right="34" w:firstLine="91"/>
              <w:jc w:val="left"/>
              <w:rPr>
                <w:rFonts w:ascii="宋体" w:hAnsi="宋体" w:cs="宋体" w:eastAsia="宋体" w:hint="default"/>
                <w:sz w:val="18"/>
                <w:szCs w:val="18"/>
              </w:rPr>
            </w:pPr>
            <w:r>
              <w:rPr>
                <w:rFonts w:ascii="宋体" w:hAnsi="宋体" w:cs="宋体" w:eastAsia="宋体" w:hint="default"/>
                <w:sz w:val="18"/>
                <w:szCs w:val="18"/>
              </w:rPr>
              <w:t>其中：境内非国有法 人持股</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w:t>
            </w:r>
          </w:p>
        </w:tc>
      </w:tr>
      <w:tr>
        <w:trPr>
          <w:trHeight w:val="325"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3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r>
      <w:tr>
        <w:trPr>
          <w:trHeight w:val="324"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r>
      <w:tr>
        <w:trPr>
          <w:trHeight w:val="324"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34"/>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r>
      <w:tr>
        <w:trPr>
          <w:trHeight w:val="322"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3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r>
      <w:tr>
        <w:trPr>
          <w:trHeight w:val="324"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、高管股份</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118,510,762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39.36%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1,204,086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1,204,086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119,714,848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39.76%</w:t>
            </w:r>
          </w:p>
        </w:tc>
      </w:tr>
      <w:tr>
        <w:trPr>
          <w:trHeight w:val="324"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163,952,231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54.45%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17,452,921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17,452,921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181,405,152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60.24%</w:t>
            </w:r>
          </w:p>
        </w:tc>
      </w:tr>
      <w:tr>
        <w:trPr>
          <w:trHeight w:val="324"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163,952,231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54.45%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17,452,921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17,452,921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181,405,152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60.24%</w:t>
            </w:r>
          </w:p>
        </w:tc>
      </w:tr>
      <w:tr>
        <w:trPr>
          <w:trHeight w:val="322"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r>
      <w:tr>
        <w:trPr>
          <w:trHeight w:val="324"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r>
      <w:tr>
        <w:trPr>
          <w:trHeight w:val="324"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20" w:footer="925" w:top="1060" w:bottom="1140" w:left="780" w:right="0"/>
        </w:sectPr>
      </w:pPr>
    </w:p>
    <w:p>
      <w:pPr>
        <w:spacing w:line="240" w:lineRule="auto" w:before="6"/>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790"/>
        <w:gridCol w:w="1101"/>
        <w:gridCol w:w="720"/>
        <w:gridCol w:w="910"/>
        <w:gridCol w:w="598"/>
        <w:gridCol w:w="994"/>
        <w:gridCol w:w="1054"/>
        <w:gridCol w:w="1061"/>
        <w:gridCol w:w="1106"/>
        <w:gridCol w:w="790"/>
      </w:tblGrid>
      <w:tr>
        <w:trPr>
          <w:trHeight w:val="324" w:hRule="exact"/>
        </w:trPr>
        <w:tc>
          <w:tcPr>
            <w:tcW w:w="1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 w:right="0"/>
              <w:jc w:val="left"/>
              <w:rPr>
                <w:rFonts w:ascii="宋体" w:hAnsi="宋体" w:cs="宋体" w:eastAsia="宋体" w:hint="default"/>
                <w:sz w:val="18"/>
                <w:szCs w:val="18"/>
              </w:rPr>
            </w:pPr>
            <w:r>
              <w:rPr>
                <w:rFonts w:ascii="宋体"/>
                <w:sz w:val="18"/>
              </w:rPr>
              <w:t>301,120,000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sz w:val="18"/>
              </w:rPr>
              <w:t>301,120,000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 w:right="0"/>
              <w:jc w:val="left"/>
              <w:rPr>
                <w:rFonts w:ascii="宋体" w:hAnsi="宋体" w:cs="宋体" w:eastAsia="宋体" w:hint="default"/>
                <w:sz w:val="18"/>
                <w:szCs w:val="18"/>
              </w:rPr>
            </w:pPr>
            <w:r>
              <w:rPr>
                <w:rFonts w:ascii="宋体"/>
                <w:sz w:val="18"/>
              </w:rPr>
              <w:t>100.00%</w:t>
            </w:r>
          </w:p>
        </w:tc>
      </w:tr>
    </w:tbl>
    <w:p>
      <w:pPr>
        <w:spacing w:line="357" w:lineRule="auto" w:before="87"/>
        <w:ind w:left="1018" w:right="1791"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2011</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月，经中国证券监督管理委员会证监许可〔</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1916</w:t>
      </w:r>
      <w:r>
        <w:rPr>
          <w:rFonts w:ascii="宋体" w:hAnsi="宋体" w:cs="宋体" w:eastAsia="宋体" w:hint="default"/>
          <w:spacing w:val="-38"/>
          <w:sz w:val="18"/>
          <w:szCs w:val="18"/>
        </w:rPr>
        <w:t> </w:t>
      </w:r>
      <w:r>
        <w:rPr>
          <w:rFonts w:ascii="宋体" w:hAnsi="宋体" w:cs="宋体" w:eastAsia="宋体" w:hint="default"/>
          <w:sz w:val="18"/>
          <w:szCs w:val="18"/>
        </w:rPr>
        <w:t>号文核准，长沙天鹅股东瑞鹅投资 </w:t>
      </w:r>
      <w:r>
        <w:rPr>
          <w:rFonts w:ascii="宋体" w:hAnsi="宋体" w:cs="宋体" w:eastAsia="宋体" w:hint="default"/>
          <w:spacing w:val="2"/>
          <w:sz w:val="18"/>
          <w:szCs w:val="18"/>
        </w:rPr>
        <w:t>及九位自然人以其所持有的长沙天鹅 </w:t>
      </w:r>
      <w:r>
        <w:rPr>
          <w:rFonts w:ascii="宋体" w:hAnsi="宋体" w:cs="宋体" w:eastAsia="宋体" w:hint="default"/>
          <w:spacing w:val="2"/>
          <w:sz w:val="18"/>
          <w:szCs w:val="18"/>
        </w:rPr>
        <w:t>92.61%</w:t>
      </w:r>
      <w:r>
        <w:rPr>
          <w:rFonts w:ascii="宋体" w:hAnsi="宋体" w:cs="宋体" w:eastAsia="宋体" w:hint="default"/>
          <w:spacing w:val="2"/>
          <w:sz w:val="18"/>
          <w:szCs w:val="18"/>
        </w:rPr>
        <w:t>股权作价认购本公司增发的人民币普通股</w:t>
      </w:r>
      <w:r>
        <w:rPr>
          <w:rFonts w:ascii="宋体" w:hAnsi="宋体" w:cs="宋体" w:eastAsia="宋体" w:hint="default"/>
          <w:spacing w:val="2"/>
          <w:sz w:val="18"/>
          <w:szCs w:val="18"/>
        </w:rPr>
        <w:t>(A</w:t>
      </w:r>
      <w:r>
        <w:rPr>
          <w:rFonts w:ascii="宋体" w:hAnsi="宋体" w:cs="宋体" w:eastAsia="宋体" w:hint="default"/>
          <w:spacing w:val="18"/>
          <w:sz w:val="18"/>
          <w:szCs w:val="18"/>
        </w:rPr>
        <w:t> </w:t>
      </w:r>
      <w:r>
        <w:rPr>
          <w:rFonts w:ascii="宋体" w:hAnsi="宋体" w:cs="宋体" w:eastAsia="宋体" w:hint="default"/>
          <w:sz w:val="18"/>
          <w:szCs w:val="18"/>
        </w:rPr>
        <w:t>股</w:t>
      </w:r>
      <w:r>
        <w:rPr>
          <w:rFonts w:ascii="宋体" w:hAnsi="宋体" w:cs="宋体" w:eastAsia="宋体" w:hint="default"/>
          <w:sz w:val="18"/>
          <w:szCs w:val="18"/>
        </w:rPr>
        <w:t>)18,524,353 </w:t>
      </w:r>
      <w:r>
        <w:rPr>
          <w:rFonts w:ascii="宋体" w:hAnsi="宋体" w:cs="宋体" w:eastAsia="宋体" w:hint="default"/>
          <w:spacing w:val="-3"/>
          <w:sz w:val="18"/>
          <w:szCs w:val="18"/>
        </w:rPr>
        <w:t>股，并办理了相应的财产权交接手续。长沙天鹅于</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日在湖南省工商行政管理局办妥股权变</w:t>
      </w:r>
    </w:p>
    <w:p>
      <w:pPr>
        <w:spacing w:before="26"/>
        <w:ind w:left="1018" w:right="0" w:firstLine="0"/>
        <w:jc w:val="both"/>
        <w:rPr>
          <w:rFonts w:ascii="宋体" w:hAnsi="宋体" w:cs="宋体" w:eastAsia="宋体" w:hint="default"/>
          <w:sz w:val="18"/>
          <w:szCs w:val="18"/>
        </w:rPr>
      </w:pPr>
      <w:r>
        <w:rPr>
          <w:rFonts w:ascii="宋体" w:hAnsi="宋体" w:cs="宋体" w:eastAsia="宋体" w:hint="default"/>
          <w:sz w:val="18"/>
          <w:szCs w:val="18"/>
        </w:rPr>
        <w:t>更登记手续，故自</w:t>
      </w:r>
      <w:r>
        <w:rPr>
          <w:rFonts w:ascii="宋体" w:hAnsi="宋体" w:cs="宋体" w:eastAsia="宋体" w:hint="default"/>
          <w:spacing w:val="-43"/>
          <w:sz w:val="18"/>
          <w:szCs w:val="18"/>
        </w:rPr>
        <w:t> </w:t>
      </w: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日起将其纳入合并资产负债表范围。而上述新增</w:t>
      </w:r>
      <w:r>
        <w:rPr>
          <w:rFonts w:ascii="宋体" w:hAnsi="宋体" w:cs="宋体" w:eastAsia="宋体" w:hint="default"/>
          <w:spacing w:val="-42"/>
          <w:sz w:val="18"/>
          <w:szCs w:val="18"/>
        </w:rPr>
        <w:t> </w:t>
      </w:r>
      <w:r>
        <w:rPr>
          <w:rFonts w:ascii="宋体" w:hAnsi="宋体" w:cs="宋体" w:eastAsia="宋体" w:hint="default"/>
          <w:sz w:val="18"/>
          <w:szCs w:val="18"/>
        </w:rPr>
        <w:t>18,524,353</w:t>
      </w:r>
      <w:r>
        <w:rPr>
          <w:rFonts w:ascii="宋体" w:hAnsi="宋体" w:cs="宋体" w:eastAsia="宋体" w:hint="default"/>
          <w:spacing w:val="-40"/>
          <w:sz w:val="18"/>
          <w:szCs w:val="18"/>
        </w:rPr>
        <w:t> </w:t>
      </w:r>
      <w:r>
        <w:rPr>
          <w:rFonts w:ascii="宋体" w:hAnsi="宋体" w:cs="宋体" w:eastAsia="宋体" w:hint="default"/>
          <w:sz w:val="18"/>
          <w:szCs w:val="18"/>
        </w:rPr>
        <w:t>股股份于</w:t>
      </w:r>
    </w:p>
    <w:p>
      <w:pPr>
        <w:spacing w:before="115"/>
        <w:ind w:left="1018" w:right="0" w:firstLine="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日在中国证券登记结算有限责任公司深圳分公司完成登记手续，并于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日在深</w:t>
      </w:r>
    </w:p>
    <w:p>
      <w:pPr>
        <w:spacing w:line="357" w:lineRule="auto" w:before="115"/>
        <w:ind w:left="1018" w:right="1791" w:firstLine="0"/>
        <w:jc w:val="both"/>
        <w:rPr>
          <w:rFonts w:ascii="宋体" w:hAnsi="宋体" w:cs="宋体" w:eastAsia="宋体" w:hint="default"/>
          <w:sz w:val="18"/>
          <w:szCs w:val="18"/>
        </w:rPr>
      </w:pPr>
      <w:r>
        <w:rPr>
          <w:rFonts w:ascii="宋体" w:hAnsi="宋体" w:cs="宋体" w:eastAsia="宋体" w:hint="default"/>
          <w:sz w:val="18"/>
          <w:szCs w:val="18"/>
        </w:rPr>
        <w:t>圳证券交易所上市交易。故，截止</w:t>
      </w:r>
      <w:r>
        <w:rPr>
          <w:rFonts w:ascii="宋体" w:hAnsi="宋体" w:cs="宋体" w:eastAsia="宋体" w:hint="default"/>
          <w:spacing w:val="-42"/>
          <w:sz w:val="18"/>
          <w:szCs w:val="18"/>
        </w:rPr>
        <w:t> </w:t>
      </w: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日的股份变动情况表中仍按股份总数</w:t>
      </w:r>
      <w:r>
        <w:rPr>
          <w:rFonts w:ascii="宋体" w:hAnsi="宋体" w:cs="宋体" w:eastAsia="宋体" w:hint="default"/>
          <w:spacing w:val="-42"/>
          <w:sz w:val="18"/>
          <w:szCs w:val="18"/>
        </w:rPr>
        <w:t> </w:t>
      </w:r>
      <w:r>
        <w:rPr>
          <w:rFonts w:ascii="宋体" w:hAnsi="宋体" w:cs="宋体" w:eastAsia="宋体" w:hint="default"/>
          <w:sz w:val="18"/>
          <w:szCs w:val="18"/>
        </w:rPr>
        <w:t>30,112</w:t>
      </w:r>
      <w:r>
        <w:rPr>
          <w:rFonts w:ascii="宋体" w:hAnsi="宋体" w:cs="宋体" w:eastAsia="宋体" w:hint="default"/>
          <w:spacing w:val="-40"/>
          <w:sz w:val="18"/>
          <w:szCs w:val="18"/>
        </w:rPr>
        <w:t> </w:t>
      </w:r>
      <w:r>
        <w:rPr>
          <w:rFonts w:ascii="宋体" w:hAnsi="宋体" w:cs="宋体" w:eastAsia="宋体" w:hint="default"/>
          <w:sz w:val="18"/>
          <w:szCs w:val="18"/>
        </w:rPr>
        <w:t>万股统计 股本结构。另外，本节所涉及的股份数据均按中国证券登记结算有限责任公司深圳分公司出具的年末股份</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信息来统计。</w:t>
      </w:r>
    </w:p>
    <w:p>
      <w:pPr>
        <w:pStyle w:val="Heading4"/>
        <w:spacing w:line="240" w:lineRule="auto" w:before="136"/>
        <w:ind w:left="1500" w:right="0"/>
        <w:jc w:val="left"/>
        <w:rPr>
          <w:b w:val="0"/>
          <w:bCs w:val="0"/>
        </w:rPr>
      </w:pPr>
      <w:r>
        <w:rPr>
          <w:rFonts w:ascii="宋体" w:hAnsi="宋体" w:cs="宋体" w:eastAsia="宋体" w:hint="default"/>
        </w:rPr>
        <w:t>2</w:t>
      </w:r>
      <w:r>
        <w:rPr/>
        <w:t>、限售股份变动情况表</w:t>
      </w:r>
      <w:r>
        <w:rPr>
          <w:b w:val="0"/>
          <w:bCs w:val="0"/>
        </w:rPr>
      </w:r>
    </w:p>
    <w:p>
      <w:pPr>
        <w:spacing w:line="240" w:lineRule="auto" w:before="7"/>
        <w:rPr>
          <w:rFonts w:ascii="宋体" w:hAnsi="宋体" w:cs="宋体" w:eastAsia="宋体" w:hint="default"/>
          <w:b/>
          <w:bCs/>
          <w:sz w:val="21"/>
          <w:szCs w:val="21"/>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593" w:type="dxa"/>
        <w:tblLayout w:type="fixed"/>
        <w:tblCellMar>
          <w:top w:w="0" w:type="dxa"/>
          <w:left w:w="0" w:type="dxa"/>
          <w:bottom w:w="0" w:type="dxa"/>
          <w:right w:w="0" w:type="dxa"/>
        </w:tblCellMar>
        <w:tblLook w:val="01E0"/>
      </w:tblPr>
      <w:tblGrid>
        <w:gridCol w:w="1080"/>
        <w:gridCol w:w="1315"/>
        <w:gridCol w:w="1025"/>
        <w:gridCol w:w="1260"/>
        <w:gridCol w:w="1316"/>
        <w:gridCol w:w="1565"/>
        <w:gridCol w:w="1591"/>
      </w:tblGrid>
      <w:tr>
        <w:trPr>
          <w:trHeight w:val="557"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113"/>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0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38" w:right="55"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443" w:right="84" w:hanging="360"/>
              <w:jc w:val="left"/>
              <w:rPr>
                <w:rFonts w:ascii="宋体" w:hAnsi="宋体" w:cs="宋体" w:eastAsia="宋体" w:hint="default"/>
                <w:sz w:val="18"/>
                <w:szCs w:val="18"/>
              </w:rPr>
            </w:pPr>
            <w:r>
              <w:rPr>
                <w:rFonts w:ascii="宋体" w:hAnsi="宋体" w:cs="宋体" w:eastAsia="宋体" w:hint="default"/>
                <w:sz w:val="18"/>
                <w:szCs w:val="18"/>
              </w:rPr>
              <w:t>本年增加限售 股数</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113"/>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5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1"/>
              <w:jc w:val="right"/>
              <w:rPr>
                <w:rFonts w:ascii="宋体" w:hAnsi="宋体" w:cs="宋体" w:eastAsia="宋体" w:hint="default"/>
                <w:sz w:val="18"/>
                <w:szCs w:val="18"/>
              </w:rPr>
            </w:pPr>
            <w:r>
              <w:rPr>
                <w:rFonts w:ascii="宋体"/>
                <w:spacing w:val="-1"/>
                <w:sz w:val="18"/>
              </w:rPr>
              <w:t>61,232,256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sz w:val="18"/>
              </w:rPr>
              <w:t>61,232,256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王壮利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1"/>
              <w:jc w:val="right"/>
              <w:rPr>
                <w:rFonts w:ascii="宋体" w:hAnsi="宋体" w:cs="宋体" w:eastAsia="宋体" w:hint="default"/>
                <w:sz w:val="18"/>
                <w:szCs w:val="18"/>
              </w:rPr>
            </w:pPr>
            <w:r>
              <w:rPr>
                <w:rFonts w:ascii="宋体"/>
                <w:spacing w:val="-1"/>
                <w:sz w:val="18"/>
              </w:rPr>
              <w:t>45,586,800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sz w:val="18"/>
              </w:rPr>
              <w:t>45,586,800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1" w:type="dxa"/>
            <w:vMerge/>
            <w:tcBorders>
              <w:left w:val="single" w:sz="4" w:space="0" w:color="000000"/>
              <w:right w:val="single" w:sz="4" w:space="0" w:color="000000"/>
            </w:tcBorders>
          </w:tcPr>
          <w:p>
            <w:pP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王洪仁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4" w:right="0"/>
              <w:jc w:val="left"/>
              <w:rPr>
                <w:rFonts w:ascii="宋体" w:hAnsi="宋体" w:cs="宋体" w:eastAsia="宋体" w:hint="default"/>
                <w:sz w:val="18"/>
                <w:szCs w:val="18"/>
              </w:rPr>
            </w:pPr>
            <w:r>
              <w:rPr>
                <w:rFonts w:ascii="宋体"/>
                <w:sz w:val="18"/>
              </w:rPr>
              <w:t>6,775,212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5" w:right="0"/>
              <w:jc w:val="left"/>
              <w:rPr>
                <w:rFonts w:ascii="宋体" w:hAnsi="宋体" w:cs="宋体" w:eastAsia="宋体" w:hint="default"/>
                <w:sz w:val="18"/>
                <w:szCs w:val="18"/>
              </w:rPr>
            </w:pPr>
            <w:r>
              <w:rPr>
                <w:rFonts w:ascii="宋体"/>
                <w:sz w:val="18"/>
              </w:rPr>
              <w:t>6,775,212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1" w:type="dxa"/>
            <w:vMerge/>
            <w:tcBorders>
              <w:left w:val="single" w:sz="4" w:space="0" w:color="000000"/>
              <w:right w:val="single" w:sz="4" w:space="0" w:color="000000"/>
            </w:tcBorders>
          </w:tcPr>
          <w:p>
            <w:pP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张旭波</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4" w:right="0"/>
              <w:jc w:val="left"/>
              <w:rPr>
                <w:rFonts w:ascii="宋体" w:hAnsi="宋体" w:cs="宋体" w:eastAsia="宋体" w:hint="default"/>
                <w:sz w:val="18"/>
                <w:szCs w:val="18"/>
              </w:rPr>
            </w:pPr>
            <w:r>
              <w:rPr>
                <w:rFonts w:ascii="宋体"/>
                <w:sz w:val="18"/>
              </w:rPr>
              <w:t>1,688,400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5" w:right="0"/>
              <w:jc w:val="left"/>
              <w:rPr>
                <w:rFonts w:ascii="宋体" w:hAnsi="宋体" w:cs="宋体" w:eastAsia="宋体" w:hint="default"/>
                <w:sz w:val="18"/>
                <w:szCs w:val="18"/>
              </w:rPr>
            </w:pPr>
            <w:r>
              <w:rPr>
                <w:rFonts w:ascii="宋体"/>
                <w:sz w:val="18"/>
              </w:rPr>
              <w:t>1,688,400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1" w:type="dxa"/>
            <w:vMerge/>
            <w:tcBorders>
              <w:left w:val="single" w:sz="4" w:space="0" w:color="000000"/>
              <w:right w:val="single" w:sz="4" w:space="0" w:color="000000"/>
            </w:tcBorders>
          </w:tcPr>
          <w:p>
            <w:pP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陈林富</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4" w:right="0"/>
              <w:jc w:val="left"/>
              <w:rPr>
                <w:rFonts w:ascii="宋体" w:hAnsi="宋体" w:cs="宋体" w:eastAsia="宋体" w:hint="default"/>
                <w:sz w:val="18"/>
                <w:szCs w:val="18"/>
              </w:rPr>
            </w:pPr>
            <w:r>
              <w:rPr>
                <w:rFonts w:ascii="宋体"/>
                <w:sz w:val="18"/>
              </w:rPr>
              <w:t>1,688,400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5" w:right="0"/>
              <w:jc w:val="left"/>
              <w:rPr>
                <w:rFonts w:ascii="宋体" w:hAnsi="宋体" w:cs="宋体" w:eastAsia="宋体" w:hint="default"/>
                <w:sz w:val="18"/>
                <w:szCs w:val="18"/>
              </w:rPr>
            </w:pPr>
            <w:r>
              <w:rPr>
                <w:rFonts w:ascii="宋体"/>
                <w:sz w:val="18"/>
              </w:rPr>
              <w:t>1,688,400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1" w:type="dxa"/>
            <w:vMerge/>
            <w:tcBorders>
              <w:left w:val="single" w:sz="4" w:space="0" w:color="000000"/>
              <w:right w:val="single" w:sz="4" w:space="0" w:color="000000"/>
            </w:tcBorders>
          </w:tcPr>
          <w:p>
            <w:pP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颜土富</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4" w:right="0"/>
              <w:jc w:val="left"/>
              <w:rPr>
                <w:rFonts w:ascii="宋体" w:hAnsi="宋体" w:cs="宋体" w:eastAsia="宋体" w:hint="default"/>
                <w:sz w:val="18"/>
                <w:szCs w:val="18"/>
              </w:rPr>
            </w:pPr>
            <w:r>
              <w:rPr>
                <w:rFonts w:ascii="宋体"/>
                <w:sz w:val="18"/>
              </w:rPr>
              <w:t>1,154,770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5" w:right="0"/>
              <w:jc w:val="left"/>
              <w:rPr>
                <w:rFonts w:ascii="宋体" w:hAnsi="宋体" w:cs="宋体" w:eastAsia="宋体" w:hint="default"/>
                <w:sz w:val="18"/>
                <w:szCs w:val="18"/>
              </w:rPr>
            </w:pPr>
            <w:r>
              <w:rPr>
                <w:rFonts w:ascii="宋体"/>
                <w:sz w:val="18"/>
              </w:rPr>
              <w:t>1,154,770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1" w:type="dxa"/>
            <w:vMerge/>
            <w:tcBorders>
              <w:left w:val="single" w:sz="4" w:space="0" w:color="000000"/>
              <w:right w:val="single" w:sz="4" w:space="0" w:color="000000"/>
            </w:tcBorders>
          </w:tcPr>
          <w:p>
            <w:pP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黄卿文</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1,586,835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5" w:right="0"/>
              <w:jc w:val="left"/>
              <w:rPr>
                <w:rFonts w:ascii="宋体" w:hAnsi="宋体" w:cs="宋体" w:eastAsia="宋体" w:hint="default"/>
                <w:sz w:val="18"/>
                <w:szCs w:val="18"/>
              </w:rPr>
            </w:pPr>
            <w:r>
              <w:rPr>
                <w:rFonts w:ascii="宋体"/>
                <w:sz w:val="18"/>
              </w:rPr>
              <w:t>1,586,835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1" w:type="dxa"/>
            <w:vMerge/>
            <w:tcBorders>
              <w:left w:val="single" w:sz="4" w:space="0" w:color="000000"/>
              <w:right w:val="single" w:sz="4" w:space="0" w:color="000000"/>
            </w:tcBorders>
          </w:tcPr>
          <w:p>
            <w:pP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颜灵强</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2,175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5" w:right="0"/>
              <w:jc w:val="left"/>
              <w:rPr>
                <w:rFonts w:ascii="宋体" w:hAnsi="宋体" w:cs="宋体" w:eastAsia="宋体" w:hint="default"/>
                <w:sz w:val="18"/>
                <w:szCs w:val="18"/>
              </w:rPr>
            </w:pPr>
            <w:r>
              <w:rPr>
                <w:rFonts w:ascii="宋体"/>
                <w:sz w:val="18"/>
              </w:rPr>
              <w:t>2,175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91" w:type="dxa"/>
            <w:vMerge/>
            <w:tcBorders>
              <w:left w:val="single" w:sz="4" w:space="0" w:color="000000"/>
              <w:bottom w:val="single" w:sz="4" w:space="0" w:color="000000"/>
              <w:right w:val="single" w:sz="4" w:space="0" w:color="000000"/>
            </w:tcBorders>
          </w:tcPr>
          <w:p>
            <w:pPr/>
          </w:p>
        </w:tc>
      </w:tr>
      <w:tr>
        <w:trPr>
          <w:trHeight w:val="55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83" w:right="84"/>
              <w:jc w:val="left"/>
              <w:rPr>
                <w:rFonts w:ascii="宋体" w:hAnsi="宋体" w:cs="宋体" w:eastAsia="宋体" w:hint="default"/>
                <w:sz w:val="18"/>
                <w:szCs w:val="18"/>
              </w:rPr>
            </w:pPr>
            <w:r>
              <w:rPr>
                <w:rFonts w:ascii="宋体" w:hAnsi="宋体" w:cs="宋体" w:eastAsia="宋体" w:hint="default"/>
                <w:sz w:val="18"/>
                <w:szCs w:val="18"/>
              </w:rPr>
              <w:t>中国水务投 资有限公司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1"/>
              <w:jc w:val="right"/>
              <w:rPr>
                <w:rFonts w:ascii="宋体" w:hAnsi="宋体" w:cs="宋体" w:eastAsia="宋体" w:hint="default"/>
                <w:sz w:val="18"/>
                <w:szCs w:val="18"/>
              </w:rPr>
            </w:pPr>
            <w:r>
              <w:rPr>
                <w:rFonts w:ascii="宋体"/>
                <w:spacing w:val="-1"/>
                <w:sz w:val="18"/>
              </w:rPr>
              <w:t>18,657,007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18,657,007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
              <w:jc w:val="center"/>
              <w:rPr>
                <w:rFonts w:ascii="宋体" w:hAnsi="宋体" w:cs="宋体" w:eastAsia="宋体" w:hint="default"/>
                <w:sz w:val="18"/>
                <w:szCs w:val="18"/>
              </w:rPr>
            </w:pPr>
            <w:r>
              <w:rPr>
                <w:rFonts w:ascii="宋体"/>
                <w:sz w:val="18"/>
              </w:rPr>
              <w:t>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4"/>
              <w:jc w:val="left"/>
              <w:rPr>
                <w:rFonts w:ascii="宋体" w:hAnsi="宋体" w:cs="宋体" w:eastAsia="宋体" w:hint="default"/>
                <w:sz w:val="18"/>
                <w:szCs w:val="18"/>
              </w:rPr>
            </w:pPr>
            <w:r>
              <w:rPr>
                <w:rFonts w:ascii="宋体" w:hAnsi="宋体" w:cs="宋体" w:eastAsia="宋体" w:hint="default"/>
                <w:spacing w:val="9"/>
                <w:sz w:val="18"/>
                <w:szCs w:val="18"/>
              </w:rPr>
              <w:t>限售股协议转让后 </w:t>
            </w:r>
            <w:r>
              <w:rPr>
                <w:rFonts w:ascii="宋体" w:hAnsi="宋体" w:cs="宋体" w:eastAsia="宋体" w:hint="default"/>
                <w:sz w:val="18"/>
                <w:szCs w:val="18"/>
              </w:rPr>
              <w:t>继续锁定</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6"/>
              <w:jc w:val="right"/>
              <w:rPr>
                <w:rFonts w:ascii="宋体" w:hAnsi="宋体" w:cs="宋体" w:eastAsia="宋体" w:hint="default"/>
                <w:sz w:val="18"/>
                <w:szCs w:val="18"/>
              </w:rPr>
            </w:pPr>
            <w:r>
              <w:rPr>
                <w:rFonts w:ascii="宋体"/>
                <w:spacing w:val="-1"/>
                <w:sz w:val="18"/>
              </w:rPr>
              <w:t>136,782,845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18,657,007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1,589,010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6"/>
              <w:jc w:val="right"/>
              <w:rPr>
                <w:rFonts w:ascii="宋体" w:hAnsi="宋体" w:cs="宋体" w:eastAsia="宋体" w:hint="default"/>
                <w:sz w:val="18"/>
                <w:szCs w:val="18"/>
              </w:rPr>
            </w:pPr>
            <w:r>
              <w:rPr>
                <w:rFonts w:ascii="宋体"/>
                <w:spacing w:val="-1"/>
                <w:sz w:val="18"/>
              </w:rPr>
              <w:t>119,714,848</w:t>
            </w:r>
          </w:p>
        </w:tc>
        <w:tc>
          <w:tcPr>
            <w:tcW w:w="15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357" w:lineRule="auto" w:before="87"/>
        <w:ind w:left="1018" w:right="0" w:firstLine="0"/>
        <w:jc w:val="left"/>
        <w:rPr>
          <w:rFonts w:ascii="宋体" w:hAnsi="宋体" w:cs="宋体" w:eastAsia="宋体" w:hint="default"/>
          <w:sz w:val="18"/>
          <w:szCs w:val="18"/>
        </w:rPr>
      </w:pPr>
      <w:r>
        <w:rPr>
          <w:rFonts w:ascii="宋体" w:hAnsi="宋体" w:cs="宋体" w:eastAsia="宋体" w:hint="default"/>
          <w:spacing w:val="-4"/>
          <w:sz w:val="18"/>
          <w:szCs w:val="18"/>
        </w:rPr>
        <w:t>【注】：根据有关规定，王相荣、王壮利、王洪仁、张旭波、陈林富、颜土富、黄卿文和颜灵强在公司任职</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期间，每年转让的股份不超过其所持有的公司股份总数的百分之二十五。</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spacing w:before="0"/>
        <w:ind w:left="1018" w:right="0" w:firstLine="0"/>
        <w:jc w:val="left"/>
        <w:rPr>
          <w:rFonts w:ascii="宋体" w:hAnsi="宋体" w:cs="宋体" w:eastAsia="宋体" w:hint="default"/>
          <w:sz w:val="28"/>
          <w:szCs w:val="28"/>
        </w:rPr>
      </w:pPr>
      <w:r>
        <w:rPr>
          <w:rFonts w:ascii="宋体" w:hAnsi="宋体" w:cs="宋体" w:eastAsia="宋体" w:hint="default"/>
          <w:b/>
          <w:bCs/>
          <w:sz w:val="28"/>
          <w:szCs w:val="28"/>
        </w:rPr>
        <w:t>二、股票发行与上市情况</w:t>
      </w:r>
      <w:r>
        <w:rPr>
          <w:rFonts w:ascii="宋体" w:hAnsi="宋体" w:cs="宋体" w:eastAsia="宋体" w:hint="default"/>
          <w:sz w:val="28"/>
          <w:szCs w:val="28"/>
        </w:rPr>
      </w:r>
    </w:p>
    <w:p>
      <w:pPr>
        <w:spacing w:line="240" w:lineRule="auto" w:before="6"/>
        <w:rPr>
          <w:rFonts w:ascii="宋体" w:hAnsi="宋体" w:cs="宋体" w:eastAsia="宋体" w:hint="default"/>
          <w:b/>
          <w:bCs/>
          <w:sz w:val="23"/>
          <w:szCs w:val="23"/>
        </w:rPr>
      </w:pPr>
    </w:p>
    <w:p>
      <w:pPr>
        <w:pStyle w:val="BodyText"/>
        <w:spacing w:line="357" w:lineRule="auto" w:before="0"/>
        <w:ind w:left="1018" w:right="1791" w:firstLine="479"/>
        <w:jc w:val="both"/>
      </w:pPr>
      <w:r>
        <w:rPr>
          <w:rFonts w:ascii="宋体" w:hAnsi="宋体" w:cs="宋体" w:eastAsia="宋体" w:hint="default"/>
          <w:spacing w:val="-6"/>
        </w:rPr>
        <w:t>1</w:t>
      </w:r>
      <w:r>
        <w:rPr>
          <w:spacing w:val="-6"/>
        </w:rPr>
        <w:t>、经中国证券监督管理委员会证监发行字［</w:t>
      </w:r>
      <w:r>
        <w:rPr>
          <w:rFonts w:ascii="宋体" w:hAnsi="宋体" w:cs="宋体" w:eastAsia="宋体" w:hint="default"/>
          <w:spacing w:val="-6"/>
        </w:rPr>
        <w:t>2007</w:t>
      </w:r>
      <w:r>
        <w:rPr>
          <w:spacing w:val="-6"/>
        </w:rPr>
        <w:t>］</w:t>
      </w:r>
      <w:r>
        <w:rPr>
          <w:rFonts w:ascii="宋体" w:hAnsi="宋体" w:cs="宋体" w:eastAsia="宋体" w:hint="default"/>
          <w:spacing w:val="-6"/>
        </w:rPr>
        <w:t>66</w:t>
      </w:r>
      <w:r>
        <w:rPr>
          <w:spacing w:val="-6"/>
        </w:rPr>
        <w:t>号文核准，公司于</w:t>
      </w:r>
      <w:r>
        <w:rPr>
          <w:rFonts w:ascii="宋体" w:hAnsi="宋体" w:cs="宋体" w:eastAsia="宋体" w:hint="default"/>
          <w:spacing w:val="-6"/>
        </w:rPr>
        <w:t>2007</w:t>
      </w:r>
      <w:r>
        <w:rPr>
          <w:rFonts w:ascii="宋体" w:hAnsi="宋体" w:cs="宋体" w:eastAsia="宋体" w:hint="default"/>
        </w:rPr>
        <w:t> </w:t>
      </w:r>
      <w:r>
        <w:rPr/>
        <w:t>年</w:t>
      </w:r>
      <w:r>
        <w:rPr>
          <w:rFonts w:ascii="宋体" w:hAnsi="宋体" w:cs="宋体" w:eastAsia="宋体" w:hint="default"/>
        </w:rPr>
        <w:t>4</w:t>
      </w:r>
      <w:r>
        <w:rPr/>
        <w:t>月首次公开发行</w:t>
      </w:r>
      <w:r>
        <w:rPr>
          <w:rFonts w:ascii="宋体" w:hAnsi="宋体" w:cs="宋体" w:eastAsia="宋体" w:hint="default"/>
        </w:rPr>
        <w:t>1,900</w:t>
      </w:r>
      <w:r>
        <w:rPr/>
        <w:t>万股人民币普通股，每股面值</w:t>
      </w:r>
      <w:r>
        <w:rPr>
          <w:rFonts w:ascii="宋体" w:hAnsi="宋体" w:cs="宋体" w:eastAsia="宋体" w:hint="default"/>
        </w:rPr>
        <w:t>1.00</w:t>
      </w:r>
      <w:r>
        <w:rPr>
          <w:rFonts w:ascii="宋体" w:hAnsi="宋体" w:cs="宋体" w:eastAsia="宋体" w:hint="default"/>
          <w:spacing w:val="-42"/>
        </w:rPr>
        <w:t> </w:t>
      </w:r>
      <w:r>
        <w:rPr>
          <w:spacing w:val="-4"/>
        </w:rPr>
        <w:t>元，每股价格</w:t>
      </w:r>
      <w:r>
        <w:rPr>
          <w:rFonts w:ascii="宋体" w:hAnsi="宋体" w:cs="宋体" w:eastAsia="宋体" w:hint="default"/>
          <w:spacing w:val="-4"/>
        </w:rPr>
        <w:t>13.69</w:t>
      </w:r>
      <w:r>
        <w:rPr>
          <w:rFonts w:ascii="宋体" w:hAnsi="宋体" w:cs="宋体" w:eastAsia="宋体" w:hint="default"/>
        </w:rPr>
        <w:t> </w:t>
      </w:r>
      <w:r>
        <w:rPr>
          <w:spacing w:val="-3"/>
        </w:rPr>
        <w:t>元。经深圳证券交易所深证上［</w:t>
      </w:r>
      <w:r>
        <w:rPr>
          <w:rFonts w:ascii="宋体" w:hAnsi="宋体" w:cs="宋体" w:eastAsia="宋体" w:hint="default"/>
          <w:spacing w:val="-3"/>
        </w:rPr>
        <w:t>2007</w:t>
      </w:r>
      <w:r>
        <w:rPr>
          <w:spacing w:val="-3"/>
        </w:rPr>
        <w:t>］</w:t>
      </w:r>
      <w:r>
        <w:rPr>
          <w:rFonts w:ascii="宋体" w:hAnsi="宋体" w:cs="宋体" w:eastAsia="宋体" w:hint="default"/>
          <w:spacing w:val="-3"/>
        </w:rPr>
        <w:t>50</w:t>
      </w:r>
      <w:r>
        <w:rPr>
          <w:spacing w:val="-3"/>
        </w:rPr>
        <w:t>号文核准，本公司公开发行的人民币普</w:t>
      </w:r>
      <w:r>
        <w:rPr>
          <w:spacing w:val="-95"/>
        </w:rPr>
        <w:t> </w:t>
      </w:r>
      <w:r>
        <w:rPr>
          <w:spacing w:val="-95"/>
        </w:rPr>
      </w:r>
      <w:r>
        <w:rPr/>
        <w:t>通股股票在深圳证券交易所中小企业板上市交易上市。</w:t>
      </w:r>
    </w:p>
    <w:p>
      <w:pPr>
        <w:pStyle w:val="BodyText"/>
        <w:spacing w:line="355" w:lineRule="auto" w:before="156"/>
        <w:ind w:left="1018" w:right="1793" w:firstLine="479"/>
        <w:jc w:val="both"/>
        <w:rPr>
          <w:rFonts w:ascii="宋体" w:hAnsi="宋体" w:cs="宋体" w:eastAsia="宋体" w:hint="default"/>
        </w:rPr>
      </w:pPr>
      <w:r>
        <w:rPr>
          <w:rFonts w:ascii="宋体" w:hAnsi="宋体" w:cs="宋体" w:eastAsia="宋体" w:hint="default"/>
          <w:spacing w:val="-3"/>
        </w:rPr>
        <w:t>2</w:t>
      </w:r>
      <w:r>
        <w:rPr>
          <w:spacing w:val="-3"/>
        </w:rPr>
        <w:t>、</w:t>
      </w:r>
      <w:r>
        <w:rPr>
          <w:rFonts w:ascii="宋体" w:hAnsi="宋体" w:cs="宋体" w:eastAsia="宋体" w:hint="default"/>
          <w:spacing w:val="-3"/>
        </w:rPr>
        <w:t>2008</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25</w:t>
      </w:r>
      <w:r>
        <w:rPr>
          <w:spacing w:val="-3"/>
        </w:rPr>
        <w:t>日，公司实施了</w:t>
      </w:r>
      <w:r>
        <w:rPr>
          <w:rFonts w:ascii="宋体" w:hAnsi="宋体" w:cs="宋体" w:eastAsia="宋体" w:hint="default"/>
          <w:spacing w:val="-3"/>
        </w:rPr>
        <w:t>2007</w:t>
      </w:r>
      <w:r>
        <w:rPr>
          <w:spacing w:val="-3"/>
        </w:rPr>
        <w:t>年度利润分配及资本公积金转增股本方</w:t>
      </w:r>
      <w:r>
        <w:rPr/>
        <w:t> </w:t>
      </w:r>
      <w:r>
        <w:rPr>
          <w:spacing w:val="3"/>
        </w:rPr>
        <w:t>案，以公司</w:t>
      </w:r>
      <w:r>
        <w:rPr>
          <w:rFonts w:ascii="宋体" w:hAnsi="宋体" w:cs="宋体" w:eastAsia="宋体" w:hint="default"/>
          <w:spacing w:val="3"/>
        </w:rPr>
        <w:t>2007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r>
        <w:rPr>
          <w:rFonts w:ascii="宋体" w:hAnsi="宋体" w:cs="宋体" w:eastAsia="宋体" w:hint="default"/>
          <w:spacing w:val="3"/>
        </w:rPr>
        <w:t>75,280,000</w:t>
      </w:r>
      <w:r>
        <w:rPr>
          <w:spacing w:val="3"/>
        </w:rPr>
        <w:t>股为基数，向公司全体股东每</w:t>
      </w:r>
      <w:r>
        <w:rPr>
          <w:rFonts w:ascii="宋体" w:hAnsi="宋体" w:cs="宋体" w:eastAsia="宋体" w:hint="default"/>
          <w:spacing w:val="3"/>
        </w:rPr>
        <w:t>10</w:t>
      </w:r>
      <w:r>
        <w:rPr>
          <w:rFonts w:ascii="宋体" w:hAnsi="宋体" w:cs="宋体" w:eastAsia="宋体" w:hint="default"/>
        </w:rPr>
        <w:t> </w:t>
      </w:r>
      <w:r>
        <w:rPr/>
        <w:t>股送红股</w:t>
      </w:r>
      <w:r>
        <w:rPr>
          <w:rFonts w:ascii="宋体" w:hAnsi="宋体" w:cs="宋体" w:eastAsia="宋体" w:hint="default"/>
        </w:rPr>
        <w:t>2</w:t>
      </w:r>
      <w:r>
        <w:rPr/>
        <w:t>股转增</w:t>
      </w:r>
      <w:r>
        <w:rPr>
          <w:rFonts w:ascii="宋体" w:hAnsi="宋体" w:cs="宋体" w:eastAsia="宋体" w:hint="default"/>
        </w:rPr>
        <w:t>8</w:t>
      </w:r>
      <w:r>
        <w:rPr/>
        <w:t>股并派发现金红利</w:t>
      </w:r>
      <w:r>
        <w:rPr>
          <w:rFonts w:ascii="宋体" w:hAnsi="宋体" w:cs="宋体" w:eastAsia="宋体" w:hint="default"/>
        </w:rPr>
        <w:t>0.5</w:t>
      </w:r>
      <w:r>
        <w:rPr/>
        <w:t>元（含税）。方案实施后，公司总股本</w:t>
      </w:r>
      <w:r>
        <w:rPr>
          <w:spacing w:val="-93"/>
        </w:rPr>
        <w:t> </w:t>
      </w:r>
      <w:r>
        <w:rPr>
          <w:spacing w:val="-93"/>
        </w:rPr>
      </w:r>
      <w:r>
        <w:rPr>
          <w:spacing w:val="-2"/>
        </w:rPr>
        <w:t>由</w:t>
      </w:r>
      <w:r>
        <w:rPr>
          <w:rFonts w:ascii="宋体" w:hAnsi="宋体" w:cs="宋体" w:eastAsia="宋体" w:hint="default"/>
          <w:spacing w:val="-2"/>
        </w:rPr>
        <w:t>75,280,000</w:t>
      </w:r>
      <w:r>
        <w:rPr>
          <w:spacing w:val="-2"/>
        </w:rPr>
        <w:t>股增加至</w:t>
      </w:r>
      <w:r>
        <w:rPr>
          <w:rFonts w:ascii="宋体" w:hAnsi="宋体" w:cs="宋体" w:eastAsia="宋体" w:hint="default"/>
          <w:spacing w:val="-2"/>
        </w:rPr>
        <w:t>150,560,000</w:t>
      </w:r>
      <w:r>
        <w:rPr>
          <w:spacing w:val="-2"/>
        </w:rPr>
        <w:t>股。新增无限售条件流通股份于</w:t>
      </w:r>
      <w:r>
        <w:rPr>
          <w:rFonts w:ascii="宋体" w:hAnsi="宋体" w:cs="宋体" w:eastAsia="宋体" w:hint="default"/>
          <w:spacing w:val="-2"/>
        </w:rPr>
        <w:t>2008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p>
    <w:p>
      <w:pPr>
        <w:spacing w:after="0" w:line="355" w:lineRule="auto"/>
        <w:jc w:val="both"/>
        <w:rPr>
          <w:rFonts w:ascii="宋体" w:hAnsi="宋体" w:cs="宋体" w:eastAsia="宋体" w:hint="default"/>
        </w:rPr>
        <w:sectPr>
          <w:pgSz w:w="11910" w:h="16840"/>
          <w:pgMar w:header="720" w:footer="925" w:top="1060" w:bottom="1140" w:left="780" w:right="0"/>
        </w:sectPr>
      </w:pPr>
    </w:p>
    <w:p>
      <w:pPr>
        <w:spacing w:line="240" w:lineRule="auto" w:before="6"/>
        <w:rPr>
          <w:rFonts w:ascii="宋体" w:hAnsi="宋体" w:cs="宋体" w:eastAsia="宋体" w:hint="default"/>
          <w:sz w:val="20"/>
          <w:szCs w:val="20"/>
        </w:rPr>
      </w:pPr>
    </w:p>
    <w:p>
      <w:pPr>
        <w:pStyle w:val="BodyText"/>
        <w:spacing w:line="240" w:lineRule="auto" w:before="26"/>
        <w:ind w:left="918" w:right="133"/>
        <w:jc w:val="left"/>
      </w:pPr>
      <w:r>
        <w:rPr/>
        <w:t>日上市。</w:t>
      </w:r>
    </w:p>
    <w:p>
      <w:pPr>
        <w:spacing w:line="240" w:lineRule="auto" w:before="13"/>
        <w:rPr>
          <w:rFonts w:ascii="宋体" w:hAnsi="宋体" w:cs="宋体" w:eastAsia="宋体" w:hint="default"/>
          <w:sz w:val="20"/>
          <w:szCs w:val="20"/>
        </w:rPr>
      </w:pPr>
    </w:p>
    <w:p>
      <w:pPr>
        <w:pStyle w:val="BodyText"/>
        <w:spacing w:line="357" w:lineRule="auto" w:before="0"/>
        <w:ind w:left="918" w:right="133" w:firstLine="479"/>
        <w:jc w:val="left"/>
      </w:pPr>
      <w:r>
        <w:rPr>
          <w:rFonts w:ascii="宋体" w:hAnsi="宋体" w:cs="宋体" w:eastAsia="宋体" w:hint="default"/>
          <w:spacing w:val="3"/>
        </w:rPr>
        <w:t>3</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24</w:t>
      </w:r>
      <w:r>
        <w:rPr>
          <w:spacing w:val="3"/>
        </w:rPr>
        <w:t>日，公司实施了</w:t>
      </w:r>
      <w:r>
        <w:rPr>
          <w:rFonts w:ascii="宋体" w:hAnsi="宋体" w:cs="宋体" w:eastAsia="宋体" w:hint="default"/>
          <w:spacing w:val="3"/>
        </w:rPr>
        <w:t>2009</w:t>
      </w:r>
      <w:r>
        <w:rPr>
          <w:spacing w:val="3"/>
        </w:rPr>
        <w:t>年度权益分派方案，以公司</w:t>
      </w:r>
      <w:r>
        <w:rPr>
          <w:rFonts w:ascii="宋体" w:hAnsi="宋体" w:cs="宋体" w:eastAsia="宋体" w:hint="default"/>
          <w:spacing w:val="3"/>
        </w:rPr>
        <w:t>2009</w:t>
      </w:r>
      <w:r>
        <w:rPr>
          <w:spacing w:val="3"/>
        </w:rPr>
        <w:t>年</w:t>
      </w:r>
      <w:r>
        <w:rPr>
          <w:rFonts w:ascii="宋体" w:hAnsi="宋体" w:cs="宋体" w:eastAsia="宋体" w:hint="default"/>
          <w:spacing w:val="3"/>
        </w:rPr>
        <w:t>12</w:t>
      </w:r>
      <w:r>
        <w:rPr>
          <w:rFonts w:ascii="宋体" w:hAnsi="宋体" w:cs="宋体" w:eastAsia="宋体" w:hint="default"/>
        </w:rPr>
        <w:t> </w:t>
      </w:r>
      <w:r>
        <w:rPr>
          <w:spacing w:val="-3"/>
        </w:rPr>
        <w:t>月</w:t>
      </w:r>
      <w:r>
        <w:rPr>
          <w:rFonts w:ascii="宋体" w:hAnsi="宋体" w:cs="宋体" w:eastAsia="宋体" w:hint="default"/>
          <w:spacing w:val="-3"/>
        </w:rPr>
        <w:t>31</w:t>
      </w:r>
      <w:r>
        <w:rPr>
          <w:spacing w:val="-3"/>
        </w:rPr>
        <w:t>日总股本</w:t>
      </w:r>
      <w:r>
        <w:rPr>
          <w:rFonts w:ascii="宋体" w:hAnsi="宋体" w:cs="宋体" w:eastAsia="宋体" w:hint="default"/>
          <w:spacing w:val="-3"/>
        </w:rPr>
        <w:t>150,560,000</w:t>
      </w:r>
      <w:r>
        <w:rPr>
          <w:spacing w:val="-3"/>
        </w:rPr>
        <w:t>股为基数，以资本公积金向全体股东每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10</w:t>
      </w:r>
      <w:r>
        <w:rPr>
          <w:spacing w:val="-3"/>
        </w:rPr>
        <w:t>股。</w:t>
      </w:r>
      <w:r>
        <w:rPr>
          <w:spacing w:val="-78"/>
        </w:rPr>
        <w:t> </w:t>
      </w:r>
      <w:r>
        <w:rPr>
          <w:spacing w:val="-2"/>
        </w:rPr>
        <w:t>方案实施后，公司总股本由</w:t>
      </w:r>
      <w:r>
        <w:rPr>
          <w:rFonts w:ascii="宋体" w:hAnsi="宋体" w:cs="宋体" w:eastAsia="宋体" w:hint="default"/>
          <w:spacing w:val="-2"/>
        </w:rPr>
        <w:t>150,560,000</w:t>
      </w:r>
      <w:r>
        <w:rPr>
          <w:spacing w:val="-2"/>
        </w:rPr>
        <w:t>股增加至</w:t>
      </w:r>
      <w:r>
        <w:rPr>
          <w:rFonts w:ascii="宋体" w:hAnsi="宋体" w:cs="宋体" w:eastAsia="宋体" w:hint="default"/>
          <w:spacing w:val="-2"/>
        </w:rPr>
        <w:t>301,120,000</w:t>
      </w:r>
      <w:r>
        <w:rPr>
          <w:spacing w:val="-2"/>
        </w:rPr>
        <w:t>股。新增无限售条</w:t>
      </w:r>
      <w:r>
        <w:rPr>
          <w:spacing w:val="-116"/>
        </w:rPr>
        <w:t> </w:t>
      </w:r>
      <w:r>
        <w:rPr>
          <w:spacing w:val="-116"/>
        </w:rPr>
      </w:r>
      <w:r>
        <w:rPr/>
        <w:t>件流通股份于</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24</w:t>
      </w:r>
      <w:r>
        <w:rPr/>
        <w:t>日上市。</w:t>
      </w:r>
    </w:p>
    <w:p>
      <w:pPr>
        <w:pStyle w:val="BodyText"/>
        <w:spacing w:line="357" w:lineRule="auto" w:before="156"/>
        <w:ind w:left="918" w:right="1791" w:firstLine="479"/>
        <w:jc w:val="both"/>
      </w:pPr>
      <w:r>
        <w:rPr>
          <w:rFonts w:ascii="宋体" w:hAnsi="宋体" w:cs="宋体" w:eastAsia="宋体" w:hint="default"/>
          <w:spacing w:val="-3"/>
        </w:rPr>
        <w:t>4</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6</w:t>
      </w:r>
      <w:r>
        <w:rPr>
          <w:spacing w:val="-3"/>
        </w:rPr>
        <w:t>日，中国证监会下发《关于核准浙江利欧股份有限公司向欧</w:t>
      </w:r>
      <w:r>
        <w:rPr/>
        <w:t> </w:t>
      </w:r>
      <w:r>
        <w:rPr>
          <w:spacing w:val="-3"/>
        </w:rPr>
        <w:t>亚云等发行股份购买资产的批复》（证监许可</w:t>
      </w:r>
      <w:r>
        <w:rPr>
          <w:rFonts w:ascii="宋体" w:hAnsi="宋体" w:cs="宋体" w:eastAsia="宋体" w:hint="default"/>
          <w:spacing w:val="-3"/>
        </w:rPr>
        <w:t>[2011]1916</w:t>
      </w:r>
      <w:r>
        <w:rPr>
          <w:spacing w:val="-3"/>
        </w:rPr>
        <w:t>号），核准公司向欧亚</w:t>
      </w:r>
      <w:r>
        <w:rPr>
          <w:spacing w:val="-88"/>
        </w:rPr>
        <w:t> </w:t>
      </w:r>
      <w:r>
        <w:rPr>
          <w:spacing w:val="-88"/>
        </w:rPr>
      </w:r>
      <w:r>
        <w:rPr>
          <w:spacing w:val="-3"/>
        </w:rPr>
        <w:t>云、欧亚峰、罗兵辉、李洪辉、朱平正、胡观辉、周海蓉、吴波、郭华定和瑞鹅</w:t>
      </w:r>
      <w:r>
        <w:rPr>
          <w:spacing w:val="-105"/>
        </w:rPr>
        <w:t> </w:t>
      </w:r>
      <w:r>
        <w:rPr>
          <w:spacing w:val="-105"/>
        </w:rPr>
      </w:r>
      <w:r>
        <w:rPr/>
        <w:t>投资合计发行</w:t>
      </w:r>
      <w:r>
        <w:rPr>
          <w:rFonts w:ascii="宋体" w:hAnsi="宋体" w:cs="宋体" w:eastAsia="宋体" w:hint="default"/>
        </w:rPr>
        <w:t>18,524,353</w:t>
      </w:r>
      <w:r>
        <w:rPr/>
        <w:t>股股份购买其合计持有的长沙天鹅</w:t>
      </w:r>
      <w:r>
        <w:rPr>
          <w:rFonts w:ascii="宋体" w:hAnsi="宋体" w:cs="宋体" w:eastAsia="宋体" w:hint="default"/>
        </w:rPr>
        <w:t>92.61%</w:t>
      </w:r>
      <w:r>
        <w:rPr/>
        <w:t>的股份。</w:t>
      </w:r>
    </w:p>
    <w:p>
      <w:pPr>
        <w:pStyle w:val="BodyText"/>
        <w:spacing w:line="357" w:lineRule="auto"/>
        <w:ind w:left="918" w:right="1791" w:firstLine="479"/>
        <w:jc w:val="both"/>
      </w:pPr>
      <w:r>
        <w:rPr>
          <w:spacing w:val="3"/>
        </w:rPr>
        <w:t>本次定向发行新增的</w:t>
      </w:r>
      <w:r>
        <w:rPr>
          <w:rFonts w:ascii="宋体" w:hAnsi="宋体" w:cs="宋体" w:eastAsia="宋体" w:hint="default"/>
          <w:spacing w:val="3"/>
        </w:rPr>
        <w:t>18,524,353</w:t>
      </w:r>
      <w:r>
        <w:rPr>
          <w:spacing w:val="3"/>
        </w:rPr>
        <w:t>股股份于</w:t>
      </w:r>
      <w:r>
        <w:rPr>
          <w:rFonts w:ascii="宋体" w:hAnsi="宋体" w:cs="宋体" w:eastAsia="宋体" w:hint="default"/>
          <w:spacing w:val="3"/>
        </w:rPr>
        <w:t>2012</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9</w:t>
      </w:r>
      <w:r>
        <w:rPr>
          <w:spacing w:val="3"/>
        </w:rPr>
        <w:t>日在中国证券登记结</w:t>
      </w:r>
      <w:r>
        <w:rPr/>
        <w:t> 算有限责任公司深圳分公司办理完毕登记手续，并于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19</w:t>
      </w:r>
      <w:r>
        <w:rPr/>
        <w:t>日在深圳证券</w:t>
      </w:r>
      <w:r>
        <w:rPr>
          <w:spacing w:val="-93"/>
        </w:rPr>
        <w:t> </w:t>
      </w:r>
      <w:r>
        <w:rPr>
          <w:spacing w:val="-93"/>
        </w:rPr>
      </w:r>
      <w:r>
        <w:rPr>
          <w:spacing w:val="-3"/>
        </w:rPr>
        <w:t>交易所上市。上述股份的性质为有限售条件流通股，锁定期为本次发行结束之日</w:t>
      </w:r>
      <w:r>
        <w:rPr>
          <w:spacing w:val="-102"/>
        </w:rPr>
        <w:t> </w:t>
      </w:r>
      <w:r>
        <w:rPr>
          <w:spacing w:val="-102"/>
        </w:rPr>
      </w:r>
      <w:r>
        <w:rPr/>
        <w:t>起</w:t>
      </w:r>
      <w:r>
        <w:rPr>
          <w:rFonts w:ascii="宋体" w:hAnsi="宋体" w:cs="宋体" w:eastAsia="宋体" w:hint="default"/>
        </w:rPr>
        <w:t>36</w:t>
      </w:r>
      <w:r>
        <w:rPr/>
        <w:t>个月，限售期结束之后按中国证监会及深交所有关规定执行。</w:t>
      </w:r>
    </w:p>
    <w:p>
      <w:pPr>
        <w:pStyle w:val="BodyText"/>
        <w:spacing w:line="240" w:lineRule="auto" w:before="154"/>
        <w:ind w:left="1398" w:right="133"/>
        <w:jc w:val="left"/>
      </w:pPr>
      <w:r>
        <w:rPr>
          <w:rFonts w:ascii="宋体" w:hAnsi="宋体" w:cs="宋体" w:eastAsia="宋体" w:hint="default"/>
        </w:rPr>
        <w:t>5</w:t>
      </w:r>
      <w:r>
        <w:rPr/>
        <w:t>、公司无内部职工股</w:t>
      </w:r>
    </w:p>
    <w:p>
      <w:pPr>
        <w:spacing w:line="240" w:lineRule="auto" w:before="4"/>
        <w:rPr>
          <w:rFonts w:ascii="宋体" w:hAnsi="宋体" w:cs="宋体" w:eastAsia="宋体" w:hint="default"/>
          <w:sz w:val="20"/>
          <w:szCs w:val="20"/>
        </w:rPr>
      </w:pPr>
    </w:p>
    <w:p>
      <w:pPr>
        <w:spacing w:before="0"/>
        <w:ind w:left="918" w:right="133" w:firstLine="0"/>
        <w:jc w:val="left"/>
        <w:rPr>
          <w:rFonts w:ascii="宋体" w:hAnsi="宋体" w:cs="宋体" w:eastAsia="宋体" w:hint="default"/>
          <w:sz w:val="28"/>
          <w:szCs w:val="28"/>
        </w:rPr>
      </w:pPr>
      <w:r>
        <w:rPr>
          <w:rFonts w:ascii="宋体" w:hAnsi="宋体" w:cs="宋体" w:eastAsia="宋体" w:hint="default"/>
          <w:b/>
          <w:bCs/>
          <w:sz w:val="28"/>
          <w:szCs w:val="28"/>
        </w:rPr>
        <w:t>三、股东及实际控制人情况介绍</w:t>
      </w:r>
      <w:r>
        <w:rPr>
          <w:rFonts w:ascii="宋体" w:hAnsi="宋体" w:cs="宋体" w:eastAsia="宋体" w:hint="default"/>
          <w:sz w:val="28"/>
          <w:szCs w:val="28"/>
        </w:rPr>
      </w:r>
    </w:p>
    <w:p>
      <w:pPr>
        <w:spacing w:line="240" w:lineRule="auto" w:before="6"/>
        <w:rPr>
          <w:rFonts w:ascii="宋体" w:hAnsi="宋体" w:cs="宋体" w:eastAsia="宋体" w:hint="default"/>
          <w:b/>
          <w:bCs/>
          <w:sz w:val="23"/>
          <w:szCs w:val="23"/>
        </w:rPr>
      </w:pPr>
    </w:p>
    <w:p>
      <w:pPr>
        <w:pStyle w:val="Heading4"/>
        <w:spacing w:line="240" w:lineRule="auto"/>
        <w:ind w:left="1400" w:right="133"/>
        <w:jc w:val="left"/>
        <w:rPr>
          <w:b w:val="0"/>
          <w:bCs w:val="0"/>
        </w:rPr>
      </w:pPr>
      <w:r>
        <w:rPr>
          <w:rFonts w:ascii="宋体" w:hAnsi="宋体" w:cs="宋体" w:eastAsia="宋体" w:hint="default"/>
        </w:rPr>
        <w:t>1</w:t>
      </w:r>
      <w:r>
        <w:rPr/>
        <w:t>、</w:t>
      </w:r>
      <w:r>
        <w:rPr>
          <w:rFonts w:ascii="宋体" w:hAnsi="宋体" w:cs="宋体" w:eastAsia="宋体" w:hint="default"/>
        </w:rPr>
        <w:t>2011</w:t>
      </w:r>
      <w:r>
        <w:rPr/>
        <w:t>年底前</w:t>
      </w:r>
      <w:r>
        <w:rPr>
          <w:rFonts w:ascii="宋体" w:hAnsi="宋体" w:cs="宋体" w:eastAsia="宋体" w:hint="default"/>
        </w:rPr>
        <w:t>10</w:t>
      </w:r>
      <w:r>
        <w:rPr/>
        <w:t>名股东、前</w:t>
      </w:r>
      <w:r>
        <w:rPr>
          <w:rFonts w:ascii="宋体" w:hAnsi="宋体" w:cs="宋体" w:eastAsia="宋体" w:hint="default"/>
        </w:rPr>
        <w:t>10</w:t>
      </w:r>
      <w:r>
        <w:rPr/>
        <w:t>名无限售条件股东持股情况表</w:t>
      </w:r>
      <w:r>
        <w:rPr>
          <w:b w:val="0"/>
          <w:bCs w:val="0"/>
        </w:rPr>
      </w:r>
    </w:p>
    <w:p>
      <w:pPr>
        <w:spacing w:line="240" w:lineRule="auto" w:before="4"/>
        <w:rPr>
          <w:rFonts w:ascii="宋体" w:hAnsi="宋体" w:cs="宋体" w:eastAsia="宋体" w:hint="default"/>
          <w:b/>
          <w:bCs/>
          <w:sz w:val="21"/>
          <w:szCs w:val="21"/>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340"/>
        <w:gridCol w:w="1378"/>
        <w:gridCol w:w="1050"/>
        <w:gridCol w:w="248"/>
        <w:gridCol w:w="1301"/>
        <w:gridCol w:w="1405"/>
        <w:gridCol w:w="415"/>
        <w:gridCol w:w="1769"/>
      </w:tblGrid>
      <w:tr>
        <w:trPr>
          <w:trHeight w:val="122"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428" w:type="dxa"/>
            <w:gridSpan w:val="2"/>
            <w:vMerge w:val="restart"/>
            <w:tcBorders>
              <w:top w:val="single" w:sz="4" w:space="0" w:color="000000"/>
              <w:left w:val="single" w:sz="13" w:space="0" w:color="DCDCDC"/>
              <w:right w:val="single" w:sz="9" w:space="0" w:color="DCDCDC"/>
            </w:tcBorders>
          </w:tcPr>
          <w:p>
            <w:pPr>
              <w:pStyle w:val="TableParagraph"/>
              <w:spacing w:line="240" w:lineRule="auto" w:before="125"/>
              <w:ind w:right="14"/>
              <w:jc w:val="center"/>
              <w:rPr>
                <w:rFonts w:ascii="宋体" w:hAnsi="宋体" w:cs="宋体" w:eastAsia="宋体" w:hint="default"/>
                <w:sz w:val="18"/>
                <w:szCs w:val="18"/>
              </w:rPr>
            </w:pPr>
            <w:r>
              <w:rPr>
                <w:rFonts w:ascii="宋体"/>
                <w:sz w:val="18"/>
              </w:rPr>
              <w:t>20,685</w:t>
            </w:r>
          </w:p>
        </w:tc>
        <w:tc>
          <w:tcPr>
            <w:tcW w:w="295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32"/>
              <w:ind w:left="1381" w:right="33" w:hanging="1352"/>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 数</w:t>
            </w:r>
          </w:p>
        </w:tc>
        <w:tc>
          <w:tcPr>
            <w:tcW w:w="2183" w:type="dxa"/>
            <w:gridSpan w:val="2"/>
            <w:vMerge w:val="restart"/>
            <w:tcBorders>
              <w:top w:val="single" w:sz="4" w:space="0" w:color="000000"/>
              <w:left w:val="single" w:sz="12" w:space="0" w:color="DCDCDC"/>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21,745</w:t>
            </w:r>
          </w:p>
        </w:tc>
      </w:tr>
      <w:tr>
        <w:trPr>
          <w:trHeight w:val="439"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年末股东总数</w:t>
            </w:r>
          </w:p>
        </w:tc>
        <w:tc>
          <w:tcPr>
            <w:tcW w:w="2428" w:type="dxa"/>
            <w:gridSpan w:val="2"/>
            <w:vMerge/>
            <w:tcBorders>
              <w:left w:val="single" w:sz="13" w:space="0" w:color="DCDCDC"/>
              <w:bottom w:val="single" w:sz="4" w:space="0" w:color="000000"/>
              <w:right w:val="single" w:sz="9" w:space="0" w:color="DCDCDC"/>
            </w:tcBorders>
          </w:tcPr>
          <w:p>
            <w:pPr/>
          </w:p>
        </w:tc>
        <w:tc>
          <w:tcPr>
            <w:tcW w:w="2955" w:type="dxa"/>
            <w:gridSpan w:val="3"/>
            <w:vMerge/>
            <w:tcBorders>
              <w:left w:val="single" w:sz="4" w:space="0" w:color="000000"/>
              <w:bottom w:val="single" w:sz="4" w:space="0" w:color="000000"/>
              <w:right w:val="single" w:sz="4" w:space="0" w:color="000000"/>
            </w:tcBorders>
            <w:shd w:val="clear" w:color="auto" w:fill="DCDCDC"/>
          </w:tcPr>
          <w:p>
            <w:pPr/>
          </w:p>
        </w:tc>
        <w:tc>
          <w:tcPr>
            <w:tcW w:w="2183" w:type="dxa"/>
            <w:gridSpan w:val="2"/>
            <w:vMerge/>
            <w:tcBorders>
              <w:left w:val="single" w:sz="12" w:space="0" w:color="DCDCDC"/>
              <w:bottom w:val="single" w:sz="4" w:space="0" w:color="000000"/>
              <w:right w:val="single" w:sz="4" w:space="0" w:color="000000"/>
            </w:tcBorders>
          </w:tcPr>
          <w:p>
            <w:pPr/>
          </w:p>
        </w:tc>
      </w:tr>
      <w:tr>
        <w:trPr>
          <w:trHeight w:val="378" w:hRule="exact"/>
        </w:trPr>
        <w:tc>
          <w:tcPr>
            <w:tcW w:w="9907"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39"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29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数量</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383" w:hRule="exact"/>
        </w:trPr>
        <w:tc>
          <w:tcPr>
            <w:tcW w:w="234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378"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51" w:space="0" w:color="DCDCDC"/>
              <w:left w:val="single" w:sz="4" w:space="0" w:color="000000"/>
              <w:bottom w:val="single" w:sz="4" w:space="0" w:color="000000"/>
              <w:right w:val="single" w:sz="4" w:space="0" w:color="000000"/>
            </w:tcBorders>
          </w:tcPr>
          <w:p>
            <w:pPr>
              <w:pStyle w:val="TableParagraph"/>
              <w:spacing w:line="240" w:lineRule="auto" w:before="8"/>
              <w:ind w:left="371" w:right="0"/>
              <w:jc w:val="left"/>
              <w:rPr>
                <w:rFonts w:ascii="宋体" w:hAnsi="宋体" w:cs="宋体" w:eastAsia="宋体" w:hint="default"/>
                <w:sz w:val="18"/>
                <w:szCs w:val="18"/>
              </w:rPr>
            </w:pPr>
            <w:r>
              <w:rPr>
                <w:rFonts w:ascii="宋体"/>
                <w:sz w:val="18"/>
              </w:rPr>
              <w:t>27.11%</w:t>
            </w:r>
          </w:p>
        </w:tc>
        <w:tc>
          <w:tcPr>
            <w:tcW w:w="1301" w:type="dxa"/>
            <w:tcBorders>
              <w:top w:val="single" w:sz="51" w:space="0" w:color="DCDCDC"/>
              <w:left w:val="single" w:sz="4" w:space="0" w:color="000000"/>
              <w:bottom w:val="single" w:sz="4" w:space="0" w:color="000000"/>
              <w:right w:val="single" w:sz="9" w:space="0" w:color="DCDCDC"/>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81,643,008</w:t>
            </w:r>
          </w:p>
        </w:tc>
        <w:tc>
          <w:tcPr>
            <w:tcW w:w="1820" w:type="dxa"/>
            <w:gridSpan w:val="2"/>
            <w:tcBorders>
              <w:top w:val="single" w:sz="4" w:space="0" w:color="000000"/>
              <w:left w:val="single" w:sz="9" w:space="0" w:color="DCDCDC"/>
              <w:bottom w:val="single" w:sz="4" w:space="0" w:color="000000"/>
              <w:right w:val="single" w:sz="23" w:space="0" w:color="DCDCDC"/>
            </w:tcBorders>
          </w:tcPr>
          <w:p>
            <w:pPr>
              <w:pStyle w:val="TableParagraph"/>
              <w:spacing w:line="240" w:lineRule="auto" w:before="67"/>
              <w:ind w:left="447" w:right="0"/>
              <w:jc w:val="left"/>
              <w:rPr>
                <w:rFonts w:ascii="宋体" w:hAnsi="宋体" w:cs="宋体" w:eastAsia="宋体" w:hint="default"/>
                <w:sz w:val="18"/>
                <w:szCs w:val="18"/>
              </w:rPr>
            </w:pPr>
            <w:r>
              <w:rPr>
                <w:rFonts w:ascii="宋体"/>
                <w:sz w:val="18"/>
              </w:rPr>
              <w:t>61,232,256</w:t>
            </w:r>
          </w:p>
        </w:tc>
        <w:tc>
          <w:tcPr>
            <w:tcW w:w="1769" w:type="dxa"/>
            <w:tcBorders>
              <w:top w:val="single" w:sz="4" w:space="0" w:color="000000"/>
              <w:left w:val="single" w:sz="23" w:space="0" w:color="DCDCDC"/>
              <w:bottom w:val="single" w:sz="4" w:space="0" w:color="000000"/>
              <w:right w:val="single" w:sz="13" w:space="0" w:color="DCDCDC"/>
            </w:tcBorders>
          </w:tcPr>
          <w:p>
            <w:pPr>
              <w:pStyle w:val="TableParagraph"/>
              <w:spacing w:line="240" w:lineRule="auto" w:before="67"/>
              <w:ind w:right="11"/>
              <w:jc w:val="center"/>
              <w:rPr>
                <w:rFonts w:ascii="宋体" w:hAnsi="宋体" w:cs="宋体" w:eastAsia="宋体" w:hint="default"/>
                <w:sz w:val="18"/>
                <w:szCs w:val="18"/>
              </w:rPr>
            </w:pPr>
            <w:r>
              <w:rPr>
                <w:rFonts w:ascii="宋体" w:hAnsi="宋体" w:cs="宋体" w:eastAsia="宋体" w:hint="default"/>
                <w:sz w:val="18"/>
                <w:szCs w:val="18"/>
              </w:rPr>
              <w:t>39,654,400</w:t>
            </w:r>
            <w:r>
              <w:rPr>
                <w:rFonts w:ascii="宋体" w:hAnsi="宋体" w:cs="宋体" w:eastAsia="宋体" w:hint="default"/>
                <w:sz w:val="18"/>
                <w:szCs w:val="18"/>
              </w:rPr>
              <w:t>【注】</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1" w:right="0"/>
              <w:jc w:val="left"/>
              <w:rPr>
                <w:rFonts w:ascii="宋体" w:hAnsi="宋体" w:cs="宋体" w:eastAsia="宋体" w:hint="default"/>
                <w:sz w:val="18"/>
                <w:szCs w:val="18"/>
              </w:rPr>
            </w:pPr>
            <w:r>
              <w:rPr>
                <w:rFonts w:ascii="宋体"/>
                <w:sz w:val="18"/>
              </w:rPr>
              <w:t>20.19%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60,782,400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3" w:right="0"/>
              <w:jc w:val="left"/>
              <w:rPr>
                <w:rFonts w:ascii="宋体" w:hAnsi="宋体" w:cs="宋体" w:eastAsia="宋体" w:hint="default"/>
                <w:sz w:val="18"/>
                <w:szCs w:val="18"/>
              </w:rPr>
            </w:pPr>
            <w:r>
              <w:rPr>
                <w:rFonts w:ascii="宋体"/>
                <w:sz w:val="18"/>
              </w:rPr>
              <w:t>45,586,800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60,494,000</w:t>
            </w:r>
            <w:r>
              <w:rPr>
                <w:rFonts w:ascii="宋体" w:hAnsi="宋体" w:cs="宋体" w:eastAsia="宋体" w:hint="default"/>
                <w:sz w:val="18"/>
                <w:szCs w:val="18"/>
              </w:rPr>
              <w:t>【注】</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sz w:val="18"/>
              </w:rPr>
              <w:t>6.20%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18,657,007</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
              <w:jc w:val="left"/>
              <w:rPr>
                <w:rFonts w:ascii="宋体" w:hAnsi="宋体" w:cs="宋体" w:eastAsia="宋体" w:hint="default"/>
                <w:sz w:val="18"/>
                <w:szCs w:val="18"/>
              </w:rPr>
            </w:pPr>
            <w:r>
              <w:rPr>
                <w:rFonts w:ascii="宋体" w:hAnsi="宋体" w:cs="宋体" w:eastAsia="宋体" w:hint="default"/>
                <w:spacing w:val="9"/>
                <w:sz w:val="18"/>
                <w:szCs w:val="18"/>
              </w:rPr>
              <w:t>北京中水新华灌排技术有限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17" w:right="0"/>
              <w:jc w:val="left"/>
              <w:rPr>
                <w:rFonts w:ascii="宋体" w:hAnsi="宋体" w:cs="宋体" w:eastAsia="宋体" w:hint="default"/>
                <w:sz w:val="18"/>
                <w:szCs w:val="18"/>
              </w:rPr>
            </w:pPr>
            <w:r>
              <w:rPr>
                <w:rFonts w:ascii="宋体"/>
                <w:sz w:val="18"/>
              </w:rPr>
              <w:t>3.11%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9,357,007</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4"/>
              <w:jc w:val="center"/>
              <w:rPr>
                <w:rFonts w:ascii="宋体" w:hAnsi="宋体" w:cs="宋体" w:eastAsia="宋体" w:hint="default"/>
                <w:sz w:val="18"/>
                <w:szCs w:val="18"/>
              </w:rPr>
            </w:pPr>
            <w:r>
              <w:rPr>
                <w:rFonts w:ascii="宋体"/>
                <w:sz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sz w:val="18"/>
              </w:rPr>
              <w:t>-</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22"/>
              <w:jc w:val="left"/>
              <w:rPr>
                <w:rFonts w:ascii="宋体" w:hAnsi="宋体" w:cs="宋体" w:eastAsia="宋体" w:hint="default"/>
                <w:sz w:val="18"/>
                <w:szCs w:val="18"/>
              </w:rPr>
            </w:pPr>
            <w:r>
              <w:rPr>
                <w:rFonts w:ascii="宋体" w:hAnsi="宋体" w:cs="宋体" w:eastAsia="宋体" w:hint="default"/>
                <w:spacing w:val="-5"/>
                <w:sz w:val="18"/>
                <w:szCs w:val="18"/>
              </w:rPr>
              <w:t>中水汇金资产管理（北京）有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17" w:right="0"/>
              <w:jc w:val="left"/>
              <w:rPr>
                <w:rFonts w:ascii="宋体" w:hAnsi="宋体" w:cs="宋体" w:eastAsia="宋体" w:hint="default"/>
                <w:sz w:val="18"/>
                <w:szCs w:val="18"/>
              </w:rPr>
            </w:pPr>
            <w:r>
              <w:rPr>
                <w:rFonts w:ascii="宋体"/>
                <w:sz w:val="18"/>
              </w:rPr>
              <w:t>3.09%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9,300,000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sz w:val="18"/>
              </w:rPr>
              <w:t>3.00%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9,033,616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6" w:right="0"/>
              <w:jc w:val="left"/>
              <w:rPr>
                <w:rFonts w:ascii="宋体" w:hAnsi="宋体" w:cs="宋体" w:eastAsia="宋体" w:hint="default"/>
                <w:sz w:val="18"/>
                <w:szCs w:val="18"/>
              </w:rPr>
            </w:pPr>
            <w:r>
              <w:rPr>
                <w:rFonts w:ascii="宋体"/>
                <w:sz w:val="18"/>
              </w:rPr>
              <w:t>6,775,212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79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24" w:right="0"/>
              <w:jc w:val="left"/>
              <w:rPr>
                <w:rFonts w:ascii="宋体" w:hAnsi="宋体" w:cs="宋体" w:eastAsia="宋体" w:hint="default"/>
                <w:sz w:val="18"/>
                <w:szCs w:val="18"/>
              </w:rPr>
            </w:pPr>
            <w:r>
              <w:rPr>
                <w:rFonts w:ascii="宋体" w:hAnsi="宋体" w:cs="宋体" w:eastAsia="宋体" w:hint="default"/>
                <w:spacing w:val="9"/>
                <w:sz w:val="18"/>
                <w:szCs w:val="18"/>
              </w:rPr>
              <w:t>中国民生银行股份有限公司</w:t>
            </w:r>
          </w:p>
          <w:p>
            <w:pPr>
              <w:pStyle w:val="TableParagraph"/>
              <w:spacing w:line="232" w:lineRule="exact" w:before="24"/>
              <w:ind w:left="24" w:right="17"/>
              <w:jc w:val="left"/>
              <w:rPr>
                <w:rFonts w:ascii="宋体" w:hAnsi="宋体" w:cs="宋体" w:eastAsia="宋体" w:hint="default"/>
                <w:sz w:val="18"/>
                <w:szCs w:val="18"/>
              </w:rPr>
            </w:pPr>
            <w:r>
              <w:rPr>
                <w:rFonts w:ascii="宋体" w:hAnsi="宋体" w:cs="宋体" w:eastAsia="宋体" w:hint="default"/>
                <w:spacing w:val="9"/>
                <w:sz w:val="18"/>
                <w:szCs w:val="18"/>
              </w:rPr>
              <w:t>－华商领先企业混合型证券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投资基金</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sz w:val="18"/>
              </w:rPr>
              <w:t>1.33%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4,000,000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9"/>
              <w:jc w:val="left"/>
              <w:rPr>
                <w:rFonts w:ascii="宋体" w:hAnsi="宋体" w:cs="宋体" w:eastAsia="宋体" w:hint="default"/>
                <w:sz w:val="18"/>
                <w:szCs w:val="18"/>
              </w:rPr>
            </w:pPr>
            <w:r>
              <w:rPr>
                <w:rFonts w:ascii="宋体" w:hAnsi="宋体" w:cs="宋体" w:eastAsia="宋体" w:hint="default"/>
                <w:spacing w:val="9"/>
                <w:sz w:val="18"/>
                <w:szCs w:val="18"/>
              </w:rPr>
              <w:t>中国农业银行－中邮核心成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长股票型证券投资基金</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17" w:right="0"/>
              <w:jc w:val="left"/>
              <w:rPr>
                <w:rFonts w:ascii="宋体" w:hAnsi="宋体" w:cs="宋体" w:eastAsia="宋体" w:hint="default"/>
                <w:sz w:val="18"/>
                <w:szCs w:val="18"/>
              </w:rPr>
            </w:pPr>
            <w:r>
              <w:rPr>
                <w:rFonts w:ascii="宋体"/>
                <w:sz w:val="18"/>
              </w:rPr>
              <w:t>0.96%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2,886,354</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孙伟</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sz w:val="18"/>
              </w:rPr>
              <w:t>0.83%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2,509,009</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20" w:footer="925" w:top="1060" w:bottom="1140" w:left="880" w:right="0"/>
        </w:sectPr>
      </w:pPr>
    </w:p>
    <w:p>
      <w:pPr>
        <w:spacing w:line="240" w:lineRule="auto" w:before="6"/>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340"/>
        <w:gridCol w:w="1378"/>
        <w:gridCol w:w="1298"/>
        <w:gridCol w:w="1301"/>
        <w:gridCol w:w="521"/>
        <w:gridCol w:w="1299"/>
        <w:gridCol w:w="1769"/>
      </w:tblGrid>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sz w:val="18"/>
              </w:rPr>
              <w:t>0.75%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0" w:right="0"/>
              <w:jc w:val="left"/>
              <w:rPr>
                <w:rFonts w:ascii="宋体" w:hAnsi="宋体" w:cs="宋体" w:eastAsia="宋体" w:hint="default"/>
                <w:sz w:val="18"/>
                <w:szCs w:val="18"/>
              </w:rPr>
            </w:pPr>
            <w:r>
              <w:rPr>
                <w:rFonts w:ascii="宋体"/>
                <w:sz w:val="18"/>
              </w:rPr>
              <w:t>2,251,200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6" w:right="0"/>
              <w:jc w:val="left"/>
              <w:rPr>
                <w:rFonts w:ascii="宋体" w:hAnsi="宋体" w:cs="宋体" w:eastAsia="宋体" w:hint="default"/>
                <w:sz w:val="18"/>
                <w:szCs w:val="18"/>
              </w:rPr>
            </w:pPr>
            <w:r>
              <w:rPr>
                <w:rFonts w:ascii="宋体"/>
                <w:sz w:val="18"/>
              </w:rPr>
              <w:t>1,688,400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324" w:hRule="exact"/>
        </w:trPr>
        <w:tc>
          <w:tcPr>
            <w:tcW w:w="990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24" w:hRule="exact"/>
        </w:trPr>
        <w:tc>
          <w:tcPr>
            <w:tcW w:w="37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3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20,410,752</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18,657,007</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15,195,600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北京中水新华灌排技术有限公司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9,357,007</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中水汇金资产管理（北京）有限公司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9,300,000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84"/>
              <w:jc w:val="left"/>
              <w:rPr>
                <w:rFonts w:ascii="宋体" w:hAnsi="宋体" w:cs="宋体" w:eastAsia="宋体" w:hint="default"/>
                <w:sz w:val="18"/>
                <w:szCs w:val="18"/>
              </w:rPr>
            </w:pPr>
            <w:r>
              <w:rPr>
                <w:rFonts w:ascii="宋体" w:hAnsi="宋体" w:cs="宋体" w:eastAsia="宋体" w:hint="default"/>
                <w:sz w:val="18"/>
                <w:szCs w:val="18"/>
              </w:rPr>
              <w:t>中国民生银行股份有限公司－华商领先企业混 合型证券投资基金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4,000,000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9" w:hRule="exact"/>
        </w:trPr>
        <w:tc>
          <w:tcPr>
            <w:tcW w:w="3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84"/>
              <w:jc w:val="left"/>
              <w:rPr>
                <w:rFonts w:ascii="宋体" w:hAnsi="宋体" w:cs="宋体" w:eastAsia="宋体" w:hint="default"/>
                <w:sz w:val="18"/>
                <w:szCs w:val="18"/>
              </w:rPr>
            </w:pPr>
            <w:r>
              <w:rPr>
                <w:rFonts w:ascii="宋体" w:hAnsi="宋体" w:cs="宋体" w:eastAsia="宋体" w:hint="default"/>
                <w:sz w:val="18"/>
                <w:szCs w:val="18"/>
              </w:rPr>
              <w:t>中国农业银行－中邮核心成长股票型证券投资 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2,886,354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孙伟</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2,509,009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2,258,404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84"/>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中国建设银行－华夏红利混合型开放式证券投 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1,999,906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8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83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2"/>
                <w:szCs w:val="12"/>
              </w:rPr>
            </w:pPr>
          </w:p>
          <w:p>
            <w:pPr>
              <w:pStyle w:val="TableParagraph"/>
              <w:spacing w:line="232" w:lineRule="exact"/>
              <w:ind w:left="806" w:right="82" w:hanging="721"/>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230" w:lineRule="exact" w:before="53"/>
              <w:ind w:left="23"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、公司未知其他股东之间是否存在关联关系，也未知其他股东是否属于属于《上市公司股东持 股变动信息披露管理办法》中规定的一致行动人。</w:t>
            </w:r>
          </w:p>
        </w:tc>
      </w:tr>
    </w:tbl>
    <w:p>
      <w:pPr>
        <w:spacing w:line="357" w:lineRule="auto" w:before="87"/>
        <w:ind w:left="918" w:right="1791" w:firstLine="0"/>
        <w:jc w:val="both"/>
        <w:rPr>
          <w:rFonts w:ascii="宋体" w:hAnsi="宋体" w:cs="宋体" w:eastAsia="宋体" w:hint="default"/>
          <w:sz w:val="18"/>
          <w:szCs w:val="18"/>
        </w:rPr>
      </w:pPr>
      <w:r>
        <w:rPr>
          <w:rFonts w:ascii="宋体" w:hAnsi="宋体" w:cs="宋体" w:eastAsia="宋体" w:hint="default"/>
          <w:spacing w:val="-3"/>
          <w:sz w:val="18"/>
          <w:szCs w:val="18"/>
        </w:rPr>
        <w:t>【注】：</w:t>
      </w:r>
      <w:r>
        <w:rPr>
          <w:rFonts w:ascii="宋体" w:hAnsi="宋体" w:cs="宋体" w:eastAsia="宋体"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2011</w:t>
      </w:r>
      <w:r>
        <w:rPr>
          <w:rFonts w:ascii="宋体" w:hAnsi="宋体" w:cs="宋体" w:eastAsia="宋体" w:hint="default"/>
          <w:spacing w:val="-3"/>
          <w:sz w:val="18"/>
          <w:szCs w:val="18"/>
        </w:rPr>
        <w:t>年</w:t>
      </w:r>
      <w:r>
        <w:rPr>
          <w:rFonts w:ascii="宋体" w:hAnsi="宋体" w:cs="宋体" w:eastAsia="宋体" w:hint="default"/>
          <w:spacing w:val="-3"/>
          <w:sz w:val="18"/>
          <w:szCs w:val="18"/>
        </w:rPr>
        <w:t>7</w:t>
      </w:r>
      <w:r>
        <w:rPr>
          <w:rFonts w:ascii="宋体" w:hAnsi="宋体" w:cs="宋体" w:eastAsia="宋体" w:hint="default"/>
          <w:spacing w:val="-3"/>
          <w:sz w:val="18"/>
          <w:szCs w:val="18"/>
        </w:rPr>
        <w:t>月</w:t>
      </w:r>
      <w:r>
        <w:rPr>
          <w:rFonts w:ascii="宋体" w:hAnsi="宋体" w:cs="宋体" w:eastAsia="宋体" w:hint="default"/>
          <w:spacing w:val="-3"/>
          <w:sz w:val="18"/>
          <w:szCs w:val="18"/>
        </w:rPr>
        <w:t>20</w:t>
      </w:r>
      <w:r>
        <w:rPr>
          <w:rFonts w:ascii="宋体" w:hAnsi="宋体" w:cs="宋体" w:eastAsia="宋体" w:hint="default"/>
          <w:spacing w:val="-3"/>
          <w:sz w:val="18"/>
          <w:szCs w:val="18"/>
        </w:rPr>
        <w:t>日，王相荣先生、王壮利先生分别将其持有的本公司无限售条件流通股</w:t>
      </w:r>
      <w:r>
        <w:rPr>
          <w:rFonts w:ascii="宋体" w:hAnsi="宋体" w:cs="宋体" w:eastAsia="宋体" w:hint="default"/>
          <w:spacing w:val="-3"/>
          <w:sz w:val="18"/>
          <w:szCs w:val="18"/>
        </w:rPr>
        <w:t>11,000,000</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股、高管锁定股</w:t>
      </w:r>
      <w:r>
        <w:rPr>
          <w:rFonts w:ascii="宋体" w:hAnsi="宋体" w:cs="宋体" w:eastAsia="宋体" w:hint="default"/>
          <w:sz w:val="18"/>
          <w:szCs w:val="18"/>
        </w:rPr>
        <w:t>19,000,000</w:t>
      </w:r>
      <w:r>
        <w:rPr>
          <w:rFonts w:ascii="宋体" w:hAnsi="宋体" w:cs="宋体" w:eastAsia="宋体" w:hint="default"/>
          <w:sz w:val="18"/>
          <w:szCs w:val="18"/>
        </w:rPr>
        <w:t>股质押给中原信托有限公司，并在中国证券登记结算有限责任公司深圳分公司 </w:t>
      </w:r>
      <w:r>
        <w:rPr>
          <w:rFonts w:ascii="宋体" w:hAnsi="宋体" w:cs="宋体" w:eastAsia="宋体" w:hint="default"/>
          <w:spacing w:val="-2"/>
          <w:sz w:val="18"/>
          <w:szCs w:val="18"/>
        </w:rPr>
        <w:t>办理了股份质押登记手续，质押期限自</w:t>
      </w:r>
      <w:r>
        <w:rPr>
          <w:rFonts w:ascii="宋体" w:hAnsi="宋体" w:cs="宋体" w:eastAsia="宋体" w:hint="default"/>
          <w:spacing w:val="-2"/>
          <w:sz w:val="18"/>
          <w:szCs w:val="18"/>
        </w:rPr>
        <w:t>2011</w:t>
      </w:r>
      <w:r>
        <w:rPr>
          <w:rFonts w:ascii="宋体" w:hAnsi="宋体" w:cs="宋体" w:eastAsia="宋体" w:hint="default"/>
          <w:spacing w:val="-2"/>
          <w:sz w:val="18"/>
          <w:szCs w:val="18"/>
        </w:rPr>
        <w:t>年</w:t>
      </w:r>
      <w:r>
        <w:rPr>
          <w:rFonts w:ascii="宋体" w:hAnsi="宋体" w:cs="宋体" w:eastAsia="宋体" w:hint="default"/>
          <w:spacing w:val="-2"/>
          <w:sz w:val="18"/>
          <w:szCs w:val="18"/>
        </w:rPr>
        <w:t>7</w:t>
      </w:r>
      <w:r>
        <w:rPr>
          <w:rFonts w:ascii="宋体" w:hAnsi="宋体" w:cs="宋体" w:eastAsia="宋体" w:hint="default"/>
          <w:spacing w:val="-2"/>
          <w:sz w:val="18"/>
          <w:szCs w:val="18"/>
        </w:rPr>
        <w:t>月</w:t>
      </w:r>
      <w:r>
        <w:rPr>
          <w:rFonts w:ascii="宋体" w:hAnsi="宋体" w:cs="宋体" w:eastAsia="宋体" w:hint="default"/>
          <w:spacing w:val="-2"/>
          <w:sz w:val="18"/>
          <w:szCs w:val="18"/>
        </w:rPr>
        <w:t>20</w:t>
      </w:r>
      <w:r>
        <w:rPr>
          <w:rFonts w:ascii="宋体" w:hAnsi="宋体" w:cs="宋体" w:eastAsia="宋体" w:hint="default"/>
          <w:spacing w:val="-2"/>
          <w:sz w:val="18"/>
          <w:szCs w:val="18"/>
        </w:rPr>
        <w:t>日至质权人向中国证券登记结算有限责任公司深圳分公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司申请解除质押时止。</w:t>
      </w:r>
    </w:p>
    <w:p>
      <w:pPr>
        <w:spacing w:before="26"/>
        <w:ind w:left="1278" w:right="133"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日，王壮利先生将其持有的本公司无限售条件流通股分别</w:t>
      </w:r>
      <w:r>
        <w:rPr>
          <w:rFonts w:ascii="宋体" w:hAnsi="宋体" w:cs="宋体" w:eastAsia="宋体" w:hint="default"/>
          <w:sz w:val="18"/>
          <w:szCs w:val="18"/>
        </w:rPr>
        <w:t>7,600,000</w:t>
      </w:r>
      <w:r>
        <w:rPr>
          <w:rFonts w:ascii="宋体" w:hAnsi="宋体" w:cs="宋体" w:eastAsia="宋体" w:hint="default"/>
          <w:sz w:val="18"/>
          <w:szCs w:val="18"/>
        </w:rPr>
        <w:t>股、高管锁定股</w:t>
      </w:r>
    </w:p>
    <w:p>
      <w:pPr>
        <w:spacing w:line="357" w:lineRule="auto" w:before="115"/>
        <w:ind w:left="918" w:right="1823" w:firstLine="0"/>
        <w:jc w:val="both"/>
        <w:rPr>
          <w:rFonts w:ascii="宋体" w:hAnsi="宋体" w:cs="宋体" w:eastAsia="宋体" w:hint="default"/>
          <w:sz w:val="18"/>
          <w:szCs w:val="18"/>
        </w:rPr>
      </w:pPr>
      <w:r>
        <w:rPr>
          <w:rFonts w:ascii="宋体" w:hAnsi="宋体" w:cs="宋体" w:eastAsia="宋体" w:hint="default"/>
          <w:sz w:val="18"/>
          <w:szCs w:val="18"/>
        </w:rPr>
        <w:t>26,298,400</w:t>
      </w:r>
      <w:r>
        <w:rPr>
          <w:rFonts w:ascii="宋体" w:hAnsi="宋体" w:cs="宋体" w:eastAsia="宋体" w:hint="default"/>
          <w:sz w:val="18"/>
          <w:szCs w:val="18"/>
        </w:rPr>
        <w:t>股质押给新时代信托股份有限公司，并在中国证券登记结算有限责任公司深圳分公司办理了股 份质押登记手续，质押期限自</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日至质权人向中国证券登记结算有限责任公司深圳分公司申请 解除质押时止。</w:t>
      </w:r>
    </w:p>
    <w:p>
      <w:pPr>
        <w:spacing w:line="357" w:lineRule="auto" w:before="24"/>
        <w:ind w:left="918" w:right="1791" w:firstLine="359"/>
        <w:jc w:val="both"/>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w:t>
      </w:r>
      <w:r>
        <w:rPr>
          <w:rFonts w:ascii="宋体" w:hAnsi="宋体" w:cs="宋体" w:eastAsia="宋体" w:hint="default"/>
          <w:spacing w:val="-2"/>
          <w:sz w:val="18"/>
          <w:szCs w:val="18"/>
        </w:rPr>
        <w:t>2011</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22</w:t>
      </w:r>
      <w:r>
        <w:rPr>
          <w:rFonts w:ascii="宋体" w:hAnsi="宋体" w:cs="宋体" w:eastAsia="宋体" w:hint="default"/>
          <w:spacing w:val="-2"/>
          <w:sz w:val="18"/>
          <w:szCs w:val="18"/>
        </w:rPr>
        <w:t>日，王相荣先生、王壮利先生分别将其持有的本公司高管锁定股</w:t>
      </w:r>
      <w:r>
        <w:rPr>
          <w:rFonts w:ascii="宋体" w:hAnsi="宋体" w:cs="宋体" w:eastAsia="宋体" w:hint="default"/>
          <w:spacing w:val="-2"/>
          <w:sz w:val="18"/>
          <w:szCs w:val="18"/>
        </w:rPr>
        <w:t>14,325,000</w:t>
      </w:r>
      <w:r>
        <w:rPr>
          <w:rFonts w:ascii="宋体" w:hAnsi="宋体" w:cs="宋体" w:eastAsia="宋体" w:hint="default"/>
          <w:spacing w:val="-2"/>
          <w:sz w:val="18"/>
          <w:szCs w:val="18"/>
        </w:rPr>
        <w:t>股、无限</w:t>
      </w:r>
      <w:r>
        <w:rPr>
          <w:rFonts w:ascii="宋体" w:hAnsi="宋体" w:cs="宋体" w:eastAsia="宋体" w:hint="default"/>
          <w:sz w:val="18"/>
          <w:szCs w:val="18"/>
        </w:rPr>
        <w:t> 售条件流通股</w:t>
      </w:r>
      <w:r>
        <w:rPr>
          <w:rFonts w:ascii="宋体" w:hAnsi="宋体" w:cs="宋体" w:eastAsia="宋体" w:hint="default"/>
          <w:sz w:val="18"/>
          <w:szCs w:val="18"/>
        </w:rPr>
        <w:t>3,800,000</w:t>
      </w:r>
      <w:r>
        <w:rPr>
          <w:rFonts w:ascii="宋体" w:hAnsi="宋体" w:cs="宋体" w:eastAsia="宋体" w:hint="default"/>
          <w:sz w:val="18"/>
          <w:szCs w:val="18"/>
        </w:rPr>
        <w:t>股质押给新时代信托股份有限公司</w:t>
      </w:r>
      <w:r>
        <w:rPr>
          <w:rFonts w:ascii="宋体" w:hAnsi="宋体" w:cs="宋体" w:eastAsia="宋体" w:hint="default"/>
          <w:sz w:val="18"/>
          <w:szCs w:val="18"/>
        </w:rPr>
        <w:t>,</w:t>
      </w:r>
      <w:r>
        <w:rPr>
          <w:rFonts w:ascii="宋体" w:hAnsi="宋体" w:cs="宋体" w:eastAsia="宋体" w:hint="default"/>
          <w:sz w:val="18"/>
          <w:szCs w:val="18"/>
        </w:rPr>
        <w:t>并在中国证券登记结算有限责任公司深圳分公 司办理了股份质押登记手续，质押期限自</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日至质权人向中国证券登记结算有限责任公司深圳 分公司申请解除质押时止。</w:t>
      </w:r>
    </w:p>
    <w:p>
      <w:pPr>
        <w:spacing w:line="357" w:lineRule="auto" w:before="26"/>
        <w:ind w:left="918" w:right="1792" w:firstLine="359"/>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日，王相荣先生、王壮利先生分别将其持有的本公司高管锁定股</w:t>
      </w:r>
      <w:r>
        <w:rPr>
          <w:rFonts w:ascii="宋体" w:hAnsi="宋体" w:cs="宋体" w:eastAsia="宋体" w:hint="default"/>
          <w:sz w:val="18"/>
          <w:szCs w:val="18"/>
        </w:rPr>
        <w:t>14,329,400</w:t>
      </w:r>
      <w:r>
        <w:rPr>
          <w:rFonts w:ascii="宋体" w:hAnsi="宋体" w:cs="宋体" w:eastAsia="宋体" w:hint="default"/>
          <w:sz w:val="18"/>
          <w:szCs w:val="18"/>
        </w:rPr>
        <w:t>股、无限 售条件流通股</w:t>
      </w:r>
      <w:r>
        <w:rPr>
          <w:rFonts w:ascii="宋体" w:hAnsi="宋体" w:cs="宋体" w:eastAsia="宋体" w:hint="default"/>
          <w:sz w:val="18"/>
          <w:szCs w:val="18"/>
        </w:rPr>
        <w:t>3,795,600</w:t>
      </w:r>
      <w:r>
        <w:rPr>
          <w:rFonts w:ascii="宋体" w:hAnsi="宋体" w:cs="宋体" w:eastAsia="宋体" w:hint="default"/>
          <w:sz w:val="18"/>
          <w:szCs w:val="18"/>
        </w:rPr>
        <w:t>股质押给新时代信托股份有限公司</w:t>
      </w:r>
      <w:r>
        <w:rPr>
          <w:rFonts w:ascii="宋体" w:hAnsi="宋体" w:cs="宋体" w:eastAsia="宋体" w:hint="default"/>
          <w:sz w:val="18"/>
          <w:szCs w:val="18"/>
        </w:rPr>
        <w:t>,</w:t>
      </w:r>
      <w:r>
        <w:rPr>
          <w:rFonts w:ascii="宋体" w:hAnsi="宋体" w:cs="宋体" w:eastAsia="宋体" w:hint="default"/>
          <w:sz w:val="18"/>
          <w:szCs w:val="18"/>
        </w:rPr>
        <w:t>并在中国证券登记结算有限责任公司深圳分公 </w:t>
      </w:r>
      <w:r>
        <w:rPr>
          <w:rFonts w:ascii="宋体" w:hAnsi="宋体" w:cs="宋体" w:eastAsia="宋体" w:hint="default"/>
          <w:spacing w:val="-2"/>
          <w:sz w:val="18"/>
          <w:szCs w:val="18"/>
        </w:rPr>
        <w:t>司办理了股份质押登记手续，质押期限自</w:t>
      </w:r>
      <w:r>
        <w:rPr>
          <w:rFonts w:ascii="宋体" w:hAnsi="宋体" w:cs="宋体" w:eastAsia="宋体" w:hint="default"/>
          <w:spacing w:val="-2"/>
          <w:sz w:val="18"/>
          <w:szCs w:val="18"/>
        </w:rPr>
        <w:t>2011</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8</w:t>
      </w:r>
      <w:r>
        <w:rPr>
          <w:rFonts w:ascii="宋体" w:hAnsi="宋体" w:cs="宋体" w:eastAsia="宋体" w:hint="default"/>
          <w:spacing w:val="-2"/>
          <w:sz w:val="18"/>
          <w:szCs w:val="18"/>
        </w:rPr>
        <w:t>日至质权人向中国证券登记结算有限责任公司深圳分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公司申请解除质押时止。</w:t>
      </w:r>
    </w:p>
    <w:p>
      <w:pPr>
        <w:spacing w:line="446" w:lineRule="auto" w:before="139"/>
        <w:ind w:left="1398" w:right="1787"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、控股股东及实际控制人情况介绍</w:t>
      </w:r>
      <w:r>
        <w:rPr>
          <w:rFonts w:ascii="宋体" w:hAnsi="宋体" w:cs="宋体" w:eastAsia="宋体" w:hint="default"/>
          <w:b/>
          <w:bCs/>
          <w:w w:val="99"/>
          <w:sz w:val="24"/>
          <w:szCs w:val="24"/>
        </w:rPr>
        <w:t> </w:t>
      </w:r>
      <w:r>
        <w:rPr>
          <w:rFonts w:ascii="宋体" w:hAnsi="宋体" w:cs="宋体" w:eastAsia="宋体" w:hint="default"/>
          <w:spacing w:val="-3"/>
          <w:sz w:val="24"/>
          <w:szCs w:val="24"/>
        </w:rPr>
        <w:t>王相荣为本公司控股股东及实际控制人。本报告期公司未发生控股股东及实</w:t>
      </w:r>
    </w:p>
    <w:p>
      <w:pPr>
        <w:pStyle w:val="BodyText"/>
        <w:spacing w:line="262" w:lineRule="exact" w:before="0"/>
        <w:ind w:left="918" w:right="0"/>
        <w:jc w:val="both"/>
      </w:pPr>
      <w:r>
        <w:rPr/>
        <w:t>际控制人变更。</w:t>
      </w:r>
    </w:p>
    <w:p>
      <w:pPr>
        <w:spacing w:line="588" w:lineRule="exact" w:before="81"/>
        <w:ind w:left="1398" w:right="1777"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、控股股东及实际控制人具体情况介绍</w:t>
      </w:r>
      <w:r>
        <w:rPr>
          <w:rFonts w:ascii="宋体" w:hAnsi="宋体" w:cs="宋体" w:eastAsia="宋体" w:hint="default"/>
          <w:b/>
          <w:bCs/>
          <w:w w:val="99"/>
          <w:sz w:val="24"/>
          <w:szCs w:val="24"/>
        </w:rPr>
        <w:t> </w:t>
      </w:r>
      <w:r>
        <w:rPr>
          <w:rFonts w:ascii="宋体" w:hAnsi="宋体" w:cs="宋体" w:eastAsia="宋体" w:hint="default"/>
          <w:sz w:val="24"/>
          <w:szCs w:val="24"/>
        </w:rPr>
        <w:t>王相荣，男，中国国籍，无境外永久居留权。</w:t>
      </w:r>
      <w:r>
        <w:rPr>
          <w:rFonts w:ascii="宋体" w:hAnsi="宋体" w:cs="宋体" w:eastAsia="宋体" w:hint="default"/>
          <w:sz w:val="24"/>
          <w:szCs w:val="24"/>
        </w:rPr>
        <w:t>1972 </w:t>
      </w:r>
      <w:r>
        <w:rPr>
          <w:rFonts w:ascii="宋体" w:hAnsi="宋体" w:cs="宋体" w:eastAsia="宋体" w:hint="default"/>
          <w:sz w:val="24"/>
          <w:szCs w:val="24"/>
        </w:rPr>
        <w:t>年 </w:t>
      </w:r>
      <w:r>
        <w:rPr>
          <w:rFonts w:ascii="宋体" w:hAnsi="宋体" w:cs="宋体" w:eastAsia="宋体" w:hint="default"/>
          <w:sz w:val="24"/>
          <w:szCs w:val="24"/>
        </w:rPr>
        <w:t>2</w:t>
      </w:r>
      <w:r>
        <w:rPr>
          <w:rFonts w:ascii="宋体" w:hAnsi="宋体" w:cs="宋体" w:eastAsia="宋体" w:hint="default"/>
          <w:spacing w:val="-89"/>
          <w:sz w:val="24"/>
          <w:szCs w:val="24"/>
        </w:rPr>
        <w:t> </w:t>
      </w:r>
      <w:r>
        <w:rPr>
          <w:rFonts w:ascii="宋体" w:hAnsi="宋体" w:cs="宋体" w:eastAsia="宋体" w:hint="default"/>
          <w:sz w:val="24"/>
          <w:szCs w:val="24"/>
        </w:rPr>
        <w:t>月生，大学本科学</w:t>
      </w:r>
    </w:p>
    <w:p>
      <w:pPr>
        <w:spacing w:after="0" w:line="588" w:lineRule="exact"/>
        <w:jc w:val="left"/>
        <w:rPr>
          <w:rFonts w:ascii="宋体" w:hAnsi="宋体" w:cs="宋体" w:eastAsia="宋体" w:hint="default"/>
          <w:sz w:val="24"/>
          <w:szCs w:val="24"/>
        </w:rPr>
        <w:sectPr>
          <w:pgSz w:w="11910" w:h="16840"/>
          <w:pgMar w:header="720" w:footer="925" w:top="1060" w:bottom="1140" w:left="880" w:right="0"/>
        </w:sectPr>
      </w:pPr>
    </w:p>
    <w:p>
      <w:pPr>
        <w:spacing w:line="240" w:lineRule="auto" w:before="6"/>
        <w:rPr>
          <w:rFonts w:ascii="宋体" w:hAnsi="宋体" w:cs="宋体" w:eastAsia="宋体" w:hint="default"/>
          <w:sz w:val="20"/>
          <w:szCs w:val="20"/>
        </w:rPr>
      </w:pPr>
    </w:p>
    <w:p>
      <w:pPr>
        <w:pStyle w:val="BodyText"/>
        <w:spacing w:line="357" w:lineRule="auto" w:before="26"/>
        <w:ind w:right="1791"/>
        <w:jc w:val="both"/>
      </w:pPr>
      <w:r>
        <w:rPr/>
        <w:t>历，工程师，现就读于上海交通大学安泰经济与管理学院 </w:t>
      </w:r>
      <w:r>
        <w:rPr>
          <w:rFonts w:ascii="宋体" w:hAnsi="宋体" w:cs="宋体" w:eastAsia="宋体" w:hint="default"/>
        </w:rPr>
        <w:t>EMBA</w:t>
      </w:r>
      <w:r>
        <w:rPr>
          <w:rFonts w:ascii="宋体" w:hAnsi="宋体" w:cs="宋体" w:eastAsia="宋体" w:hint="default"/>
          <w:spacing w:val="-90"/>
        </w:rPr>
        <w:t> </w:t>
      </w:r>
      <w:r>
        <w:rPr/>
        <w:t>班；全国农业机 </w:t>
      </w:r>
      <w:r>
        <w:rPr>
          <w:spacing w:val="-3"/>
        </w:rPr>
        <w:t>械标准化技术委员会委员、中国农业机械协会排灌机械分会副会长、中国农业机</w:t>
      </w:r>
      <w:r>
        <w:rPr>
          <w:spacing w:val="-103"/>
        </w:rPr>
        <w:t> </w:t>
      </w:r>
      <w:r>
        <w:rPr>
          <w:spacing w:val="-103"/>
        </w:rPr>
      </w:r>
      <w:r>
        <w:rPr>
          <w:spacing w:val="-3"/>
        </w:rPr>
        <w:t>械学会理事、中水网专家委员会副主任委员、浙江农业机械工业行业协会副理事</w:t>
      </w:r>
      <w:r>
        <w:rPr>
          <w:spacing w:val="-103"/>
        </w:rPr>
        <w:t> </w:t>
      </w:r>
      <w:r>
        <w:rPr>
          <w:spacing w:val="-103"/>
        </w:rPr>
      </w:r>
      <w:r>
        <w:rPr>
          <w:spacing w:val="-3"/>
        </w:rPr>
        <w:t>长；中国青联第十一届委员会委员、中国青年企业家协会常务理事、浙江省青年</w:t>
      </w:r>
      <w:r>
        <w:rPr>
          <w:spacing w:val="-102"/>
        </w:rPr>
        <w:t> </w:t>
      </w:r>
      <w:r>
        <w:rPr>
          <w:spacing w:val="-102"/>
        </w:rPr>
      </w:r>
      <w:r>
        <w:rPr/>
        <w:t>企业家协会副会长；台州市人大代表。</w:t>
      </w:r>
      <w:r>
        <w:rPr>
          <w:rFonts w:ascii="宋体" w:hAnsi="宋体" w:cs="宋体" w:eastAsia="宋体" w:hint="default"/>
        </w:rPr>
        <w:t>2001</w:t>
      </w:r>
      <w:r>
        <w:rPr>
          <w:rFonts w:ascii="宋体" w:hAnsi="宋体" w:cs="宋体" w:eastAsia="宋体" w:hint="default"/>
          <w:spacing w:val="-65"/>
        </w:rPr>
        <w:t> </w:t>
      </w:r>
      <w:r>
        <w:rPr/>
        <w:t>年</w:t>
      </w:r>
      <w:r>
        <w:rPr>
          <w:spacing w:val="-65"/>
        </w:rPr>
        <w:t> </w:t>
      </w:r>
      <w:r>
        <w:rPr>
          <w:rFonts w:ascii="宋体" w:hAnsi="宋体" w:cs="宋体" w:eastAsia="宋体" w:hint="default"/>
        </w:rPr>
        <w:t>5</w:t>
      </w:r>
      <w:r>
        <w:rPr>
          <w:rFonts w:ascii="宋体" w:hAnsi="宋体" w:cs="宋体" w:eastAsia="宋体" w:hint="default"/>
          <w:spacing w:val="-65"/>
        </w:rPr>
        <w:t> </w:t>
      </w:r>
      <w:r>
        <w:rPr/>
        <w:t>月至</w:t>
      </w:r>
      <w:r>
        <w:rPr>
          <w:spacing w:val="-65"/>
        </w:rPr>
        <w:t> </w:t>
      </w:r>
      <w:r>
        <w:rPr>
          <w:rFonts w:ascii="宋体" w:hAnsi="宋体" w:cs="宋体" w:eastAsia="宋体" w:hint="default"/>
        </w:rPr>
        <w:t>2005</w:t>
      </w:r>
      <w:r>
        <w:rPr>
          <w:rFonts w:ascii="宋体" w:hAnsi="宋体" w:cs="宋体" w:eastAsia="宋体" w:hint="default"/>
          <w:spacing w:val="-65"/>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月，任浙江利欧 电气有限公司执行董事兼总经理，</w:t>
      </w:r>
      <w:r>
        <w:rPr>
          <w:rFonts w:ascii="宋体" w:hAnsi="宋体" w:cs="宋体" w:eastAsia="宋体" w:hint="default"/>
        </w:rPr>
        <w:t>2005</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3"/>
        </w:rPr>
        <w:t> </w:t>
      </w:r>
      <w:r>
        <w:rPr/>
        <w:t>月至今任公司董事长，</w:t>
      </w:r>
      <w:r>
        <w:rPr>
          <w:rFonts w:ascii="宋体" w:hAnsi="宋体" w:cs="宋体" w:eastAsia="宋体" w:hint="default"/>
        </w:rPr>
        <w:t>2009</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 </w:t>
      </w:r>
      <w:r>
        <w:rPr>
          <w:rFonts w:ascii="宋体" w:hAnsi="宋体" w:cs="宋体" w:eastAsia="宋体" w:hint="default"/>
        </w:rPr>
        <w:t>8</w:t>
      </w:r>
      <w:r>
        <w:rPr>
          <w:rFonts w:ascii="宋体" w:hAnsi="宋体" w:cs="宋体" w:eastAsia="宋体" w:hint="default"/>
          <w:spacing w:val="-86"/>
        </w:rPr>
        <w:t> </w:t>
      </w:r>
      <w:r>
        <w:rPr/>
        <w:t>日至今兼任公司总经理，同时担任利欧控股集团有限公司董事长，浙江大农实 </w:t>
      </w:r>
      <w:r>
        <w:rPr>
          <w:spacing w:val="-3"/>
        </w:rPr>
        <w:t>业有限公司董事长，湖南利欧泵业有限公司董事长，大连华能耐酸泵厂有限责任</w:t>
      </w:r>
      <w:r>
        <w:rPr>
          <w:spacing w:val="-101"/>
        </w:rPr>
        <w:t> </w:t>
      </w:r>
      <w:r>
        <w:rPr>
          <w:spacing w:val="-101"/>
        </w:rPr>
      </w:r>
      <w:r>
        <w:rPr>
          <w:spacing w:val="-3"/>
        </w:rPr>
        <w:t>公司董事长，温岭市利欧小额贷款有限公司董事长，台州新科环保研究所有限公</w:t>
      </w:r>
      <w:r>
        <w:rPr>
          <w:spacing w:val="-103"/>
        </w:rPr>
        <w:t> </w:t>
      </w:r>
      <w:r>
        <w:rPr>
          <w:spacing w:val="-103"/>
        </w:rPr>
      </w:r>
      <w:r>
        <w:rPr>
          <w:spacing w:val="-3"/>
        </w:rPr>
        <w:t>司执行董事，温岭市利恒机械有限公司执行董事，温岭利欧贸易有限公司执行董</w:t>
      </w:r>
    </w:p>
    <w:p>
      <w:pPr>
        <w:pStyle w:val="BodyText"/>
        <w:spacing w:line="355" w:lineRule="auto" w:before="36"/>
        <w:ind w:right="1664"/>
        <w:jc w:val="left"/>
      </w:pPr>
      <w:r>
        <w:rPr>
          <w:spacing w:val="-6"/>
        </w:rPr>
        <w:t>事，台州利欧矿业投资有限公司执行董事，温岭市广源房地产开发有限公司董事，</w:t>
      </w:r>
      <w:r>
        <w:rPr>
          <w:spacing w:val="-111"/>
        </w:rPr>
        <w:t> </w:t>
      </w:r>
      <w:r>
        <w:rPr>
          <w:spacing w:val="-111"/>
        </w:rPr>
      </w:r>
      <w:r>
        <w:rPr/>
        <w:t>上海磊利汽车贸易有限公司监事。</w:t>
      </w:r>
    </w:p>
    <w:p>
      <w:pPr>
        <w:pStyle w:val="Heading4"/>
        <w:spacing w:line="240" w:lineRule="auto" w:before="156"/>
        <w:ind w:right="0"/>
        <w:jc w:val="left"/>
        <w:rPr>
          <w:b w:val="0"/>
          <w:bCs w:val="0"/>
        </w:rPr>
      </w:pPr>
      <w:r>
        <w:rPr>
          <w:rFonts w:ascii="宋体" w:hAnsi="宋体" w:cs="宋体" w:eastAsia="宋体" w:hint="default"/>
        </w:rPr>
        <w:t>4</w:t>
      </w:r>
      <w:r>
        <w:rPr/>
        <w:t>、公司与实际控制人之间的产权及控制关系的方框图</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line="440" w:lineRule="exact"/>
        <w:ind w:left="3729"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59.1pt;height:22pt;mso-position-horizontal-relative:char;mso-position-vertical-relative:line" type="#_x0000_t202" filled="false" stroked="true" strokeweight=".75pt" strokecolor="#000000">
            <w10:anchorlock/>
            <v:textbox inset="0,0,0,0">
              <w:txbxContent>
                <w:p>
                  <w:pPr>
                    <w:spacing w:before="80"/>
                    <w:ind w:left="314" w:right="0" w:firstLine="0"/>
                    <w:jc w:val="left"/>
                    <w:rPr>
                      <w:rFonts w:ascii="宋体" w:hAnsi="宋体" w:cs="宋体" w:eastAsia="宋体" w:hint="default"/>
                      <w:sz w:val="18"/>
                      <w:szCs w:val="18"/>
                    </w:rPr>
                  </w:pPr>
                  <w:r>
                    <w:rPr>
                      <w:rFonts w:ascii="宋体" w:hAnsi="宋体" w:cs="宋体" w:eastAsia="宋体" w:hint="default"/>
                      <w:sz w:val="18"/>
                      <w:szCs w:val="18"/>
                    </w:rPr>
                    <w:t>王相荣</w:t>
                  </w:r>
                </w:p>
              </w:txbxContent>
            </v:textbox>
          </v:shape>
        </w:pict>
      </w:r>
      <w:r>
        <w:rPr>
          <w:rFonts w:ascii="宋体" w:hAnsi="宋体" w:cs="宋体" w:eastAsia="宋体" w:hint="default"/>
          <w:position w:val="-8"/>
          <w:sz w:val="20"/>
          <w:szCs w:val="20"/>
        </w:rPr>
      </w:r>
    </w:p>
    <w:p>
      <w:pPr>
        <w:spacing w:line="240" w:lineRule="auto" w:before="9"/>
        <w:rPr>
          <w:rFonts w:ascii="宋体" w:hAnsi="宋体" w:cs="宋体" w:eastAsia="宋体" w:hint="default"/>
          <w:b/>
          <w:bCs/>
          <w:sz w:val="16"/>
          <w:szCs w:val="16"/>
        </w:rPr>
      </w:pPr>
    </w:p>
    <w:p>
      <w:pPr>
        <w:spacing w:before="76"/>
        <w:ind w:left="0" w:right="617" w:firstLine="0"/>
        <w:jc w:val="center"/>
        <w:rPr>
          <w:rFonts w:ascii="Times New Roman" w:hAnsi="Times New Roman" w:cs="Times New Roman" w:eastAsia="Times New Roman" w:hint="default"/>
          <w:sz w:val="18"/>
          <w:szCs w:val="18"/>
        </w:rPr>
      </w:pPr>
      <w:r>
        <w:rPr/>
        <w:pict>
          <v:group style="position:absolute;margin-left:295.739990pt;margin-top:-11.457646pt;width:6pt;height:44.85pt;mso-position-horizontal-relative:page;mso-position-vertical-relative:paragraph;z-index:-752248" coordorigin="5915,-229" coordsize="120,897">
            <v:shape style="position:absolute;left:5915;top:-229;width:120;height:897" coordorigin="5915,-229" coordsize="120,897" path="m5915,547l5974,668,6020,578,5969,578,5965,573,5965,548,5915,547xe" filled="true" fillcolor="#000000" stroked="false">
              <v:path arrowok="t"/>
              <v:fill type="solid"/>
            </v:shape>
            <v:shape style="position:absolute;left:5915;top:-229;width:120;height:897" coordorigin="5915,-229" coordsize="120,897" path="m5965,548l5965,573,5969,578,5980,578,5985,573,5985,548,5965,548xe" filled="true" fillcolor="#000000" stroked="false">
              <v:path arrowok="t"/>
              <v:fill type="solid"/>
            </v:shape>
            <v:shape style="position:absolute;left:5915;top:-229;width:120;height:897" coordorigin="5915,-229" coordsize="120,897" path="m5985,548l5985,573,5980,578,6020,578,6035,548,5985,548xe" filled="true" fillcolor="#000000" stroked="false">
              <v:path arrowok="t"/>
              <v:fill type="solid"/>
            </v:shape>
            <v:shape style="position:absolute;left:5915;top:-229;width:120;height:897" coordorigin="5915,-229" coordsize="120,897" path="m5986,-229l5975,-229,5970,-225,5970,-219,5965,548,5985,548,5990,-219,5990,-225,5986,-229xe" filled="true" fillcolor="#000000" stroked="false">
              <v:path arrowok="t"/>
              <v:fill type="solid"/>
            </v:shape>
            <w10:wrap type="none"/>
          </v:group>
        </w:pict>
      </w:r>
      <w:r>
        <w:rPr>
          <w:rFonts w:ascii="Times New Roman"/>
          <w:sz w:val="18"/>
        </w:rPr>
        <w:t>27.11%</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p>
      <w:pPr>
        <w:spacing w:line="440" w:lineRule="exact"/>
        <w:ind w:left="32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10.55pt;height:22pt;mso-position-horizontal-relative:char;mso-position-vertical-relative:line" type="#_x0000_t202" filled="false" stroked="true" strokeweight=".75pt" strokecolor="#000000">
            <w10:anchorlock/>
            <v:textbox inset="0,0,0,0">
              <w:txbxContent>
                <w:p>
                  <w:pPr>
                    <w:spacing w:before="81"/>
                    <w:ind w:left="2" w:right="0" w:firstLine="0"/>
                    <w:jc w:val="center"/>
                    <w:rPr>
                      <w:rFonts w:ascii="宋体" w:hAnsi="宋体" w:cs="宋体" w:eastAsia="宋体" w:hint="default"/>
                      <w:sz w:val="18"/>
                      <w:szCs w:val="18"/>
                    </w:rPr>
                  </w:pPr>
                  <w:r>
                    <w:rPr>
                      <w:rFonts w:ascii="宋体" w:hAnsi="宋体" w:cs="宋体" w:eastAsia="宋体" w:hint="default"/>
                      <w:sz w:val="18"/>
                      <w:szCs w:val="18"/>
                    </w:rPr>
                    <w:t>利欧股份</w:t>
                  </w:r>
                </w:p>
              </w:txbxContent>
            </v:textbox>
          </v:shape>
        </w:pict>
      </w:r>
      <w:r>
        <w:rPr>
          <w:rFonts w:ascii="Times New Roman" w:hAnsi="Times New Roman" w:cs="Times New Roman" w:eastAsia="Times New Roman" w:hint="default"/>
          <w:position w:val="-8"/>
          <w:sz w:val="20"/>
          <w:szCs w:val="20"/>
        </w:rPr>
      </w:r>
    </w:p>
    <w:p>
      <w:pPr>
        <w:spacing w:line="240" w:lineRule="auto" w:before="11"/>
        <w:rPr>
          <w:rFonts w:ascii="Times New Roman" w:hAnsi="Times New Roman" w:cs="Times New Roman" w:eastAsia="Times New Roman" w:hint="default"/>
          <w:sz w:val="22"/>
          <w:szCs w:val="22"/>
        </w:rPr>
      </w:pPr>
    </w:p>
    <w:p>
      <w:pPr>
        <w:spacing w:before="44"/>
        <w:ind w:left="498"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pacing w:val="-5"/>
          <w:sz w:val="18"/>
          <w:szCs w:val="18"/>
        </w:rPr>
        <w:t>日，王相荣先生持有公司股份</w:t>
      </w:r>
      <w:r>
        <w:rPr>
          <w:rFonts w:ascii="宋体" w:hAnsi="宋体" w:cs="宋体" w:eastAsia="宋体" w:hint="default"/>
          <w:spacing w:val="-44"/>
          <w:sz w:val="18"/>
          <w:szCs w:val="18"/>
        </w:rPr>
        <w:t> </w:t>
      </w:r>
      <w:r>
        <w:rPr>
          <w:rFonts w:ascii="宋体" w:hAnsi="宋体" w:cs="宋体" w:eastAsia="宋体" w:hint="default"/>
          <w:sz w:val="18"/>
          <w:szCs w:val="18"/>
        </w:rPr>
        <w:t>81,643,008</w:t>
      </w:r>
      <w:r>
        <w:rPr>
          <w:rFonts w:ascii="宋体" w:hAnsi="宋体" w:cs="宋体" w:eastAsia="宋体" w:hint="default"/>
          <w:spacing w:val="-41"/>
          <w:sz w:val="18"/>
          <w:szCs w:val="18"/>
        </w:rPr>
        <w:t> </w:t>
      </w:r>
      <w:r>
        <w:rPr>
          <w:rFonts w:ascii="宋体" w:hAnsi="宋体" w:cs="宋体" w:eastAsia="宋体" w:hint="default"/>
          <w:spacing w:val="-8"/>
          <w:sz w:val="18"/>
          <w:szCs w:val="18"/>
        </w:rPr>
        <w:t>股，持股比例为</w:t>
      </w:r>
      <w:r>
        <w:rPr>
          <w:rFonts w:ascii="宋体" w:hAnsi="宋体" w:cs="宋体" w:eastAsia="宋体" w:hint="default"/>
          <w:spacing w:val="-46"/>
          <w:sz w:val="18"/>
          <w:szCs w:val="18"/>
        </w:rPr>
        <w:t> </w:t>
      </w:r>
      <w:r>
        <w:rPr>
          <w:rFonts w:ascii="宋体" w:hAnsi="宋体" w:cs="宋体" w:eastAsia="宋体" w:hint="default"/>
          <w:spacing w:val="-5"/>
          <w:sz w:val="18"/>
          <w:szCs w:val="18"/>
        </w:rPr>
        <w:t>27.11%</w:t>
      </w:r>
      <w:r>
        <w:rPr>
          <w:rFonts w:ascii="宋体" w:hAnsi="宋体" w:cs="宋体" w:eastAsia="宋体" w:hint="default"/>
          <w:spacing w:val="-5"/>
          <w:sz w:val="18"/>
          <w:szCs w:val="18"/>
        </w:rPr>
        <w:t>。</w:t>
      </w:r>
      <w:r>
        <w:rPr>
          <w:rFonts w:ascii="宋体" w:hAnsi="宋体" w:cs="宋体" w:eastAsia="宋体" w:hint="default"/>
          <w:spacing w:val="-5"/>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p>
    <w:p>
      <w:pPr>
        <w:spacing w:line="357" w:lineRule="auto" w:before="112"/>
        <w:ind w:left="138" w:right="1781" w:firstLine="0"/>
        <w:jc w:val="left"/>
        <w:rPr>
          <w:rFonts w:ascii="宋体" w:hAnsi="宋体" w:cs="宋体" w:eastAsia="宋体" w:hint="default"/>
          <w:sz w:val="18"/>
          <w:szCs w:val="18"/>
        </w:rPr>
      </w:pPr>
      <w:r>
        <w:rPr>
          <w:rFonts w:ascii="宋体" w:hAnsi="宋体" w:cs="宋体" w:eastAsia="宋体" w:hint="default"/>
          <w:sz w:val="18"/>
          <w:szCs w:val="18"/>
        </w:rPr>
        <w:t>公司完成非公开发行股份购买资产的股份登记，公司注册资本变更为 </w:t>
      </w:r>
      <w:r>
        <w:rPr>
          <w:rFonts w:ascii="宋体" w:hAnsi="宋体" w:cs="宋体" w:eastAsia="宋体" w:hint="default"/>
          <w:sz w:val="18"/>
          <w:szCs w:val="18"/>
        </w:rPr>
        <w:t>319,644,353</w:t>
      </w:r>
      <w:r>
        <w:rPr>
          <w:rFonts w:ascii="宋体" w:hAnsi="宋体" w:cs="宋体" w:eastAsia="宋体" w:hint="default"/>
          <w:spacing w:val="-63"/>
          <w:sz w:val="18"/>
          <w:szCs w:val="18"/>
        </w:rPr>
        <w:t> </w:t>
      </w:r>
      <w:r>
        <w:rPr>
          <w:rFonts w:ascii="宋体" w:hAnsi="宋体" w:cs="宋体" w:eastAsia="宋体" w:hint="default"/>
          <w:sz w:val="18"/>
          <w:szCs w:val="18"/>
        </w:rPr>
        <w:t>元，王相荣先生持有公 司股份</w:t>
      </w:r>
      <w:r>
        <w:rPr>
          <w:rFonts w:ascii="宋体" w:hAnsi="宋体" w:cs="宋体" w:eastAsia="宋体" w:hint="default"/>
          <w:spacing w:val="-47"/>
          <w:sz w:val="18"/>
          <w:szCs w:val="18"/>
        </w:rPr>
        <w:t> </w:t>
      </w:r>
      <w:r>
        <w:rPr>
          <w:rFonts w:ascii="宋体" w:hAnsi="宋体" w:cs="宋体" w:eastAsia="宋体" w:hint="default"/>
          <w:sz w:val="18"/>
          <w:szCs w:val="18"/>
        </w:rPr>
        <w:t>81,643,008</w:t>
      </w:r>
      <w:r>
        <w:rPr>
          <w:rFonts w:ascii="宋体" w:hAnsi="宋体" w:cs="宋体" w:eastAsia="宋体" w:hint="default"/>
          <w:spacing w:val="-46"/>
          <w:sz w:val="18"/>
          <w:szCs w:val="18"/>
        </w:rPr>
        <w:t> </w:t>
      </w:r>
      <w:r>
        <w:rPr>
          <w:rFonts w:ascii="宋体" w:hAnsi="宋体" w:cs="宋体" w:eastAsia="宋体" w:hint="default"/>
          <w:sz w:val="18"/>
          <w:szCs w:val="18"/>
        </w:rPr>
        <w:t>股，持股比例为</w:t>
      </w:r>
      <w:r>
        <w:rPr>
          <w:rFonts w:ascii="宋体" w:hAnsi="宋体" w:cs="宋体" w:eastAsia="宋体" w:hint="default"/>
          <w:spacing w:val="-46"/>
          <w:sz w:val="18"/>
          <w:szCs w:val="18"/>
        </w:rPr>
        <w:t> </w:t>
      </w:r>
      <w:r>
        <w:rPr>
          <w:rFonts w:ascii="宋体" w:hAnsi="宋体" w:cs="宋体" w:eastAsia="宋体" w:hint="default"/>
          <w:sz w:val="18"/>
          <w:szCs w:val="18"/>
        </w:rPr>
        <w:t>25.54%</w:t>
      </w:r>
      <w:r>
        <w:rPr>
          <w:rFonts w:ascii="宋体" w:hAnsi="宋体" w:cs="宋体" w:eastAsia="宋体" w:hint="default"/>
          <w:sz w:val="18"/>
          <w:szCs w:val="18"/>
        </w:rPr>
        <w:t>。</w:t>
      </w:r>
    </w:p>
    <w:p>
      <w:pPr>
        <w:spacing w:after="0" w:line="357" w:lineRule="auto"/>
        <w:jc w:val="left"/>
        <w:rPr>
          <w:rFonts w:ascii="宋体" w:hAnsi="宋体" w:cs="宋体" w:eastAsia="宋体" w:hint="default"/>
          <w:sz w:val="18"/>
          <w:szCs w:val="18"/>
        </w:rPr>
        <w:sectPr>
          <w:pgSz w:w="11910" w:h="16840"/>
          <w:pgMar w:header="720" w:footer="925" w:top="1060" w:bottom="114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1"/>
        <w:spacing w:line="240" w:lineRule="auto"/>
        <w:ind w:left="3046" w:right="1777"/>
        <w:jc w:val="left"/>
      </w:pPr>
      <w:bookmarkStart w:name="_TOC_250007" w:id="6"/>
      <w:r>
        <w:rPr/>
        <w:t>第五节</w:t>
      </w:r>
      <w:r>
        <w:rPr>
          <w:spacing w:val="1"/>
        </w:rPr>
        <w:t> </w:t>
      </w:r>
      <w:bookmarkEnd w:id="6"/>
      <w:r>
        <w:rPr/>
        <w:t>董事、监事和高级管理人员</w:t>
      </w:r>
    </w:p>
    <w:p>
      <w:pPr>
        <w:spacing w:line="240" w:lineRule="auto" w:before="6"/>
        <w:rPr>
          <w:rFonts w:ascii="黑体" w:hAnsi="黑体" w:cs="黑体" w:eastAsia="黑体" w:hint="default"/>
          <w:sz w:val="21"/>
          <w:szCs w:val="21"/>
        </w:rPr>
      </w:pPr>
    </w:p>
    <w:p>
      <w:pPr>
        <w:spacing w:before="0"/>
        <w:ind w:left="1218" w:right="1777" w:firstLine="0"/>
        <w:jc w:val="left"/>
        <w:rPr>
          <w:rFonts w:ascii="宋体" w:hAnsi="宋体" w:cs="宋体" w:eastAsia="宋体" w:hint="default"/>
          <w:sz w:val="28"/>
          <w:szCs w:val="28"/>
        </w:rPr>
      </w:pPr>
      <w:r>
        <w:rPr>
          <w:rFonts w:ascii="宋体" w:hAnsi="宋体" w:cs="宋体" w:eastAsia="宋体" w:hint="default"/>
          <w:b/>
          <w:bCs/>
          <w:sz w:val="28"/>
          <w:szCs w:val="28"/>
        </w:rPr>
        <w:t>一、现任董事、监事和高级管理人员持股变动及报酬情况</w:t>
      </w:r>
      <w:r>
        <w:rPr>
          <w:rFonts w:ascii="宋体" w:hAnsi="宋体" w:cs="宋体" w:eastAsia="宋体" w:hint="default"/>
          <w:sz w:val="28"/>
          <w:szCs w:val="28"/>
        </w:rPr>
      </w:r>
    </w:p>
    <w:p>
      <w:pPr>
        <w:spacing w:line="240" w:lineRule="auto" w:before="1"/>
        <w:rPr>
          <w:rFonts w:ascii="宋体" w:hAnsi="宋体" w:cs="宋体" w:eastAsia="宋体" w:hint="default"/>
          <w:b/>
          <w:bCs/>
          <w:sz w:val="11"/>
          <w:szCs w:val="11"/>
        </w:rPr>
      </w:pPr>
    </w:p>
    <w:tbl>
      <w:tblPr>
        <w:tblW w:w="0" w:type="auto"/>
        <w:jc w:val="left"/>
        <w:tblInd w:w="106" w:type="dxa"/>
        <w:tblLayout w:type="fixed"/>
        <w:tblCellMar>
          <w:top w:w="0" w:type="dxa"/>
          <w:left w:w="0" w:type="dxa"/>
          <w:bottom w:w="0" w:type="dxa"/>
          <w:right w:w="0" w:type="dxa"/>
        </w:tblCellMar>
        <w:tblLook w:val="01E0"/>
      </w:tblPr>
      <w:tblGrid>
        <w:gridCol w:w="764"/>
        <w:gridCol w:w="972"/>
        <w:gridCol w:w="540"/>
        <w:gridCol w:w="595"/>
        <w:gridCol w:w="1145"/>
        <w:gridCol w:w="1166"/>
        <w:gridCol w:w="1071"/>
        <w:gridCol w:w="1046"/>
        <w:gridCol w:w="956"/>
        <w:gridCol w:w="1051"/>
        <w:gridCol w:w="1214"/>
      </w:tblGrid>
      <w:tr>
        <w:trPr>
          <w:trHeight w:val="1027" w:hRule="exact"/>
        </w:trPr>
        <w:tc>
          <w:tcPr>
            <w:tcW w:w="76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7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9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114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7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04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95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3"/>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105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7" w:lineRule="auto" w:before="10"/>
              <w:ind w:left="21" w:right="19" w:firstLine="45"/>
              <w:jc w:val="both"/>
              <w:rPr>
                <w:rFonts w:ascii="宋体" w:hAnsi="宋体" w:cs="宋体" w:eastAsia="宋体" w:hint="default"/>
                <w:sz w:val="18"/>
                <w:szCs w:val="18"/>
              </w:rPr>
            </w:pPr>
            <w:r>
              <w:rPr>
                <w:rFonts w:ascii="宋体" w:hAnsi="宋体" w:cs="宋体" w:eastAsia="宋体" w:hint="default"/>
                <w:sz w:val="18"/>
                <w:szCs w:val="18"/>
              </w:rPr>
              <w:t>报告期内从 公司领取的 </w:t>
            </w:r>
            <w:r>
              <w:rPr>
                <w:rFonts w:ascii="宋体" w:hAnsi="宋体" w:cs="宋体" w:eastAsia="宋体" w:hint="default"/>
                <w:spacing w:val="-15"/>
                <w:sz w:val="18"/>
                <w:szCs w:val="18"/>
              </w:rPr>
              <w:t>报酬总额（万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sz w:val="18"/>
                <w:szCs w:val="18"/>
              </w:rPr>
              <w:t>元）（税前）</w:t>
            </w:r>
          </w:p>
        </w:tc>
        <w:tc>
          <w:tcPr>
            <w:tcW w:w="121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7" w:lineRule="auto" w:before="128"/>
              <w:ind w:left="57" w:right="60"/>
              <w:jc w:val="both"/>
              <w:rPr>
                <w:rFonts w:ascii="宋体" w:hAnsi="宋体" w:cs="宋体" w:eastAsia="宋体" w:hint="default"/>
                <w:sz w:val="18"/>
                <w:szCs w:val="18"/>
              </w:rPr>
            </w:pPr>
            <w:r>
              <w:rPr>
                <w:rFonts w:ascii="宋体" w:hAnsi="宋体" w:cs="宋体" w:eastAsia="宋体" w:hint="default"/>
                <w:sz w:val="18"/>
                <w:szCs w:val="18"/>
              </w:rPr>
              <w:t>是否在股东单 位或其他关联 单位领取薪酬</w:t>
            </w:r>
          </w:p>
        </w:tc>
      </w:tr>
      <w:tr>
        <w:trPr>
          <w:trHeight w:val="60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10"/>
              <w:ind w:left="208" w:right="117" w:hanging="92"/>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40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9"/>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81,643,008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81,643,008</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28.90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王壮利</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60,782,400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60,782,400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26.90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张旭波</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72"/>
              <w:ind w:left="28" w:right="26"/>
              <w:jc w:val="left"/>
              <w:rPr>
                <w:rFonts w:ascii="宋体" w:hAnsi="宋体" w:cs="宋体" w:eastAsia="宋体" w:hint="default"/>
                <w:sz w:val="18"/>
                <w:szCs w:val="18"/>
              </w:rPr>
            </w:pPr>
            <w:r>
              <w:rPr>
                <w:rFonts w:ascii="宋体" w:hAnsi="宋体" w:cs="宋体" w:eastAsia="宋体" w:hint="default"/>
                <w:sz w:val="18"/>
                <w:szCs w:val="18"/>
              </w:rPr>
              <w:t>董事、副总 经理、董秘</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43</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9"/>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2,251,200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2,251,200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26.90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王洪仁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50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sz w:val="18"/>
              </w:rPr>
              <w:t>9,033,616</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sz w:val="18"/>
              </w:rPr>
              <w:t>9,033,616</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sz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陈德平</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吴郁龙</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马骏</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赵保卿</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靳明</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林仁勇</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16</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5.16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颜灵强</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16</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 w:right="-22"/>
              <w:jc w:val="center"/>
              <w:rPr>
                <w:rFonts w:ascii="宋体" w:hAnsi="宋体" w:cs="宋体" w:eastAsia="宋体" w:hint="default"/>
                <w:sz w:val="18"/>
                <w:szCs w:val="18"/>
              </w:rPr>
            </w:pPr>
            <w:r>
              <w:rPr>
                <w:rFonts w:ascii="宋体" w:hAnsi="宋体" w:cs="宋体" w:eastAsia="宋体" w:hint="default"/>
                <w:sz w:val="18"/>
                <w:szCs w:val="18"/>
              </w:rPr>
              <w:t>2.70</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4"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程衍</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33</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16</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 w:right="-22"/>
              <w:jc w:val="center"/>
              <w:rPr>
                <w:rFonts w:ascii="宋体" w:hAnsi="宋体" w:cs="宋体" w:eastAsia="宋体" w:hint="default"/>
                <w:sz w:val="18"/>
                <w:szCs w:val="18"/>
              </w:rPr>
            </w:pPr>
            <w:r>
              <w:rPr>
                <w:rFonts w:ascii="宋体" w:hAnsi="宋体" w:cs="宋体" w:eastAsia="宋体" w:hint="default"/>
                <w:sz w:val="18"/>
                <w:szCs w:val="18"/>
              </w:rPr>
              <w:t>3.66</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陈林富</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49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sz w:val="18"/>
              </w:rPr>
              <w:t>2,251,200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sz w:val="18"/>
              </w:rPr>
              <w:t>2,251,200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26.90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颜土富</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33</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1,539,694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1,539,694</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26.90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蒋睿</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30</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 w:right="-22"/>
              <w:jc w:val="center"/>
              <w:rPr>
                <w:rFonts w:ascii="宋体" w:hAnsi="宋体" w:cs="宋体" w:eastAsia="宋体" w:hint="default"/>
                <w:sz w:val="18"/>
                <w:szCs w:val="18"/>
              </w:rPr>
            </w:pPr>
            <w:r>
              <w:rPr>
                <w:rFonts w:ascii="宋体" w:hAnsi="宋体" w:cs="宋体" w:eastAsia="宋体" w:hint="default"/>
                <w:sz w:val="18"/>
                <w:szCs w:val="18"/>
              </w:rPr>
              <w:t>5.52</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黄卿文</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44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4</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sz w:val="18"/>
              </w:rPr>
              <w:t>2,251,200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2"/>
              <w:jc w:val="center"/>
              <w:rPr>
                <w:rFonts w:ascii="宋体" w:hAnsi="宋体" w:cs="宋体" w:eastAsia="宋体" w:hint="default"/>
                <w:sz w:val="18"/>
                <w:szCs w:val="18"/>
              </w:rPr>
            </w:pPr>
            <w:r>
              <w:rPr>
                <w:rFonts w:ascii="宋体"/>
                <w:sz w:val="18"/>
              </w:rPr>
              <w:t>2,115,780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07" w:right="20" w:hanging="89"/>
              <w:jc w:val="left"/>
              <w:rPr>
                <w:rFonts w:ascii="宋体" w:hAnsi="宋体" w:cs="宋体" w:eastAsia="宋体" w:hint="default"/>
                <w:sz w:val="18"/>
                <w:szCs w:val="18"/>
              </w:rPr>
            </w:pPr>
            <w:r>
              <w:rPr>
                <w:rFonts w:ascii="宋体" w:hAnsi="宋体" w:cs="宋体" w:eastAsia="宋体" w:hint="default"/>
                <w:sz w:val="18"/>
                <w:szCs w:val="18"/>
              </w:rPr>
              <w:t>在任副总经 理前减持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1" w:right="-22"/>
              <w:jc w:val="center"/>
              <w:rPr>
                <w:rFonts w:ascii="宋体" w:hAnsi="宋体" w:cs="宋体" w:eastAsia="宋体" w:hint="default"/>
                <w:sz w:val="18"/>
                <w:szCs w:val="18"/>
              </w:rPr>
            </w:pPr>
            <w:r>
              <w:rPr>
                <w:rFonts w:ascii="宋体" w:hAnsi="宋体" w:cs="宋体" w:eastAsia="宋体" w:hint="default"/>
                <w:sz w:val="18"/>
                <w:szCs w:val="18"/>
              </w:rPr>
              <w:t>5.52</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曾钦民</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4</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 w:right="-22"/>
              <w:jc w:val="center"/>
              <w:rPr>
                <w:rFonts w:ascii="宋体" w:hAnsi="宋体" w:cs="宋体" w:eastAsia="宋体" w:hint="default"/>
                <w:sz w:val="18"/>
                <w:szCs w:val="18"/>
              </w:rPr>
            </w:pPr>
            <w:r>
              <w:rPr>
                <w:rFonts w:ascii="宋体" w:hAnsi="宋体" w:cs="宋体" w:eastAsia="宋体" w:hint="default"/>
                <w:sz w:val="18"/>
                <w:szCs w:val="18"/>
              </w:rPr>
              <w:t>5.52</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潘桂东</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4</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 w:right="-22"/>
              <w:jc w:val="center"/>
              <w:rPr>
                <w:rFonts w:ascii="宋体" w:hAnsi="宋体" w:cs="宋体" w:eastAsia="宋体" w:hint="default"/>
                <w:sz w:val="18"/>
                <w:szCs w:val="18"/>
              </w:rPr>
            </w:pPr>
            <w:r>
              <w:rPr>
                <w:rFonts w:ascii="宋体" w:hAnsi="宋体" w:cs="宋体" w:eastAsia="宋体" w:hint="default"/>
                <w:sz w:val="18"/>
                <w:szCs w:val="18"/>
              </w:rPr>
              <w:t>3.08</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王洋</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before="10"/>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before="1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王呈斌</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43</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0"/>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沈田丰</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20" w:footer="925" w:top="1060" w:bottom="1140" w:left="580" w:right="0"/>
        </w:sectPr>
      </w:pPr>
    </w:p>
    <w:p>
      <w:pPr>
        <w:spacing w:line="240" w:lineRule="auto" w:before="6"/>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764"/>
        <w:gridCol w:w="972"/>
        <w:gridCol w:w="540"/>
        <w:gridCol w:w="595"/>
        <w:gridCol w:w="1145"/>
        <w:gridCol w:w="1166"/>
        <w:gridCol w:w="1071"/>
        <w:gridCol w:w="1046"/>
        <w:gridCol w:w="956"/>
        <w:gridCol w:w="1051"/>
        <w:gridCol w:w="1214"/>
      </w:tblGrid>
      <w:tr>
        <w:trPr>
          <w:trHeight w:val="290" w:hRule="exact"/>
        </w:trPr>
        <w:tc>
          <w:tcPr>
            <w:tcW w:w="764"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95"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邵毅平</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199" w:right="0"/>
              <w:jc w:val="left"/>
              <w:rPr>
                <w:rFonts w:ascii="宋体" w:hAnsi="宋体" w:cs="宋体" w:eastAsia="宋体" w:hint="default"/>
                <w:sz w:val="18"/>
                <w:szCs w:val="18"/>
              </w:rPr>
            </w:pPr>
            <w:r>
              <w:rPr>
                <w:rFonts w:ascii="宋体"/>
                <w:sz w:val="18"/>
              </w:rPr>
              <w:t>49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5"/>
              <w:jc w:val="center"/>
              <w:rPr>
                <w:rFonts w:ascii="宋体" w:hAnsi="宋体" w:cs="宋体" w:eastAsia="宋体" w:hint="default"/>
                <w:sz w:val="18"/>
                <w:szCs w:val="18"/>
              </w:rPr>
            </w:pPr>
            <w:r>
              <w:rPr>
                <w:rFonts w:ascii="宋体"/>
                <w:sz w:val="18"/>
              </w:rPr>
              <w:t>-</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422" w:right="0"/>
              <w:jc w:val="left"/>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2"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苏新科</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99" w:right="0"/>
              <w:jc w:val="left"/>
              <w:rPr>
                <w:rFonts w:ascii="宋体" w:hAnsi="宋体" w:cs="宋体" w:eastAsia="宋体" w:hint="default"/>
                <w:sz w:val="18"/>
                <w:szCs w:val="18"/>
              </w:rPr>
            </w:pPr>
            <w:r>
              <w:rPr>
                <w:rFonts w:ascii="宋体"/>
                <w:sz w:val="18"/>
              </w:rPr>
              <w:t>46</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22" w:right="0"/>
              <w:jc w:val="left"/>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 w:right="-22"/>
              <w:jc w:val="center"/>
              <w:rPr>
                <w:rFonts w:ascii="宋体" w:hAnsi="宋体" w:cs="宋体" w:eastAsia="宋体" w:hint="default"/>
                <w:sz w:val="18"/>
                <w:szCs w:val="18"/>
              </w:rPr>
            </w:pPr>
            <w:r>
              <w:rPr>
                <w:rFonts w:ascii="宋体" w:hAnsi="宋体" w:cs="宋体" w:eastAsia="宋体" w:hint="default"/>
                <w:sz w:val="18"/>
                <w:szCs w:val="18"/>
              </w:rPr>
              <w:t>2.21</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764"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5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59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left="244" w:right="0"/>
              <w:jc w:val="left"/>
              <w:rPr>
                <w:rFonts w:ascii="宋体" w:hAnsi="宋体" w:cs="宋体" w:eastAsia="宋体" w:hint="default"/>
                <w:sz w:val="18"/>
                <w:szCs w:val="18"/>
              </w:rPr>
            </w:pPr>
            <w:r>
              <w:rPr>
                <w:rFonts w:ascii="宋体"/>
                <w:sz w:val="18"/>
              </w:rPr>
              <w:t>-</w:t>
            </w:r>
          </w:p>
        </w:tc>
        <w:tc>
          <w:tcPr>
            <w:tcW w:w="114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w:t>
            </w:r>
          </w:p>
        </w:tc>
        <w:tc>
          <w:tcPr>
            <w:tcW w:w="11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07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159,752,318</w:t>
            </w:r>
          </w:p>
        </w:tc>
        <w:tc>
          <w:tcPr>
            <w:tcW w:w="104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159,616,898</w:t>
            </w:r>
          </w:p>
        </w:tc>
        <w:tc>
          <w:tcPr>
            <w:tcW w:w="95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left="424" w:right="0"/>
              <w:jc w:val="left"/>
              <w:rPr>
                <w:rFonts w:ascii="宋体" w:hAnsi="宋体" w:cs="宋体" w:eastAsia="宋体" w:hint="default"/>
                <w:sz w:val="18"/>
                <w:szCs w:val="18"/>
              </w:rPr>
            </w:pPr>
            <w:r>
              <w:rPr>
                <w:rFonts w:ascii="宋体"/>
                <w:sz w:val="18"/>
              </w:rPr>
              <w:t>-</w:t>
            </w:r>
          </w:p>
        </w:tc>
        <w:tc>
          <w:tcPr>
            <w:tcW w:w="105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211.60</w:t>
            </w:r>
          </w:p>
        </w:tc>
        <w:tc>
          <w:tcPr>
            <w:tcW w:w="1214" w:type="dxa"/>
            <w:tcBorders>
              <w:top w:val="single" w:sz="6" w:space="0" w:color="000000"/>
              <w:left w:val="single" w:sz="4" w:space="0" w:color="000000"/>
              <w:bottom w:val="single" w:sz="4" w:space="0" w:color="000000"/>
              <w:right w:val="single" w:sz="4" w:space="0" w:color="000000"/>
            </w:tcBorders>
          </w:tcPr>
          <w:p>
            <w:pPr/>
          </w:p>
        </w:tc>
      </w:tr>
    </w:tbl>
    <w:p>
      <w:pPr>
        <w:spacing w:line="357" w:lineRule="auto" w:before="87"/>
        <w:ind w:left="1218" w:right="1777" w:firstLine="0"/>
        <w:jc w:val="left"/>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z w:val="18"/>
          <w:szCs w:val="18"/>
        </w:rPr>
        <w:t>1</w:t>
      </w:r>
      <w:r>
        <w:rPr>
          <w:rFonts w:ascii="宋体" w:hAnsi="宋体" w:cs="宋体" w:eastAsia="宋体" w:hint="default"/>
          <w:sz w:val="18"/>
          <w:szCs w:val="18"/>
        </w:rPr>
        <w:t>】：董事王洪仁未在母公司领取报酬，而在控股子公司浙江大农实业有限公司领取报酬，</w:t>
      </w:r>
      <w:r>
        <w:rPr>
          <w:rFonts w:ascii="宋体" w:hAnsi="宋体" w:cs="宋体" w:eastAsia="宋体" w:hint="default"/>
          <w:sz w:val="18"/>
          <w:szCs w:val="18"/>
        </w:rPr>
        <w:t>2011</w:t>
      </w:r>
      <w:r>
        <w:rPr>
          <w:rFonts w:ascii="宋体" w:hAnsi="宋体" w:cs="宋体" w:eastAsia="宋体" w:hint="default"/>
          <w:spacing w:val="-59"/>
          <w:sz w:val="18"/>
          <w:szCs w:val="18"/>
        </w:rPr>
        <w:t> </w:t>
      </w:r>
      <w:r>
        <w:rPr>
          <w:rFonts w:ascii="宋体" w:hAnsi="宋体" w:cs="宋体" w:eastAsia="宋体" w:hint="default"/>
          <w:sz w:val="18"/>
          <w:szCs w:val="18"/>
        </w:rPr>
        <w:t>年度 获得的报酬为</w:t>
      </w:r>
      <w:r>
        <w:rPr>
          <w:rFonts w:ascii="宋体" w:hAnsi="宋体" w:cs="宋体" w:eastAsia="宋体" w:hint="default"/>
          <w:spacing w:val="-48"/>
          <w:sz w:val="18"/>
          <w:szCs w:val="18"/>
        </w:rPr>
        <w:t> </w:t>
      </w:r>
      <w:r>
        <w:rPr>
          <w:rFonts w:ascii="宋体" w:hAnsi="宋体" w:cs="宋体" w:eastAsia="宋体" w:hint="default"/>
          <w:sz w:val="18"/>
          <w:szCs w:val="18"/>
        </w:rPr>
        <w:t>26.90</w:t>
      </w:r>
      <w:r>
        <w:rPr>
          <w:rFonts w:ascii="宋体" w:hAnsi="宋体" w:cs="宋体" w:eastAsia="宋体" w:hint="default"/>
          <w:spacing w:val="-46"/>
          <w:sz w:val="18"/>
          <w:szCs w:val="18"/>
        </w:rPr>
        <w:t> </w:t>
      </w:r>
      <w:r>
        <w:rPr>
          <w:rFonts w:ascii="宋体" w:hAnsi="宋体" w:cs="宋体" w:eastAsia="宋体" w:hint="default"/>
          <w:sz w:val="18"/>
          <w:szCs w:val="18"/>
        </w:rPr>
        <w:t>万元。董事陈德平在中国水务投资有限公司领薪。</w:t>
      </w:r>
    </w:p>
    <w:p>
      <w:pPr>
        <w:spacing w:before="146"/>
        <w:ind w:left="1218" w:right="0"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】：有关情况详见本节“五、董事、监事、高级管理人员变动情况”。</w:t>
      </w:r>
    </w:p>
    <w:p>
      <w:pPr>
        <w:spacing w:line="240" w:lineRule="auto" w:before="10"/>
        <w:rPr>
          <w:rFonts w:ascii="宋体" w:hAnsi="宋体" w:cs="宋体" w:eastAsia="宋体" w:hint="default"/>
          <w:sz w:val="17"/>
          <w:szCs w:val="17"/>
        </w:rPr>
      </w:pPr>
    </w:p>
    <w:p>
      <w:pPr>
        <w:spacing w:before="0"/>
        <w:ind w:left="1218" w:right="0"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年度监事程衍休假</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个月</w:t>
      </w:r>
    </w:p>
    <w:p>
      <w:pPr>
        <w:spacing w:line="240" w:lineRule="auto" w:before="5"/>
        <w:rPr>
          <w:rFonts w:ascii="宋体" w:hAnsi="宋体" w:cs="宋体" w:eastAsia="宋体" w:hint="default"/>
          <w:sz w:val="17"/>
          <w:szCs w:val="17"/>
        </w:rPr>
      </w:pPr>
    </w:p>
    <w:p>
      <w:pPr>
        <w:pStyle w:val="BodyText"/>
        <w:spacing w:line="240" w:lineRule="auto" w:before="0"/>
        <w:ind w:left="1698" w:right="0"/>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0"/>
        </w:rPr>
        <w:t> </w:t>
      </w:r>
      <w:r>
        <w:rPr/>
        <w:t>年度</w:t>
      </w:r>
      <w:r>
        <w:rPr>
          <w:spacing w:val="-104"/>
        </w:rPr>
        <w:t>，</w:t>
      </w:r>
      <w:r>
        <w:rPr/>
        <w:t>公司董事</w:t>
      </w:r>
      <w:r>
        <w:rPr>
          <w:spacing w:val="-106"/>
        </w:rPr>
        <w:t>、</w:t>
      </w:r>
      <w:r>
        <w:rPr/>
        <w:t>监事和高级管理人员从公司获取的薪酬合计为</w:t>
      </w:r>
      <w:r>
        <w:rPr>
          <w:spacing w:val="-59"/>
        </w:rPr>
        <w:t> </w:t>
      </w:r>
      <w:r>
        <w:rPr>
          <w:rFonts w:ascii="宋体" w:hAnsi="宋体" w:cs="宋体" w:eastAsia="宋体" w:hint="default"/>
        </w:rPr>
        <w:t>211.60</w:t>
      </w:r>
    </w:p>
    <w:p>
      <w:pPr>
        <w:pStyle w:val="BodyText"/>
        <w:spacing w:line="240" w:lineRule="auto" w:before="154"/>
        <w:ind w:left="1218" w:right="0"/>
        <w:jc w:val="both"/>
        <w:rPr>
          <w:rFonts w:ascii="宋体" w:hAnsi="宋体" w:cs="宋体" w:eastAsia="宋体" w:hint="default"/>
        </w:rPr>
      </w:pPr>
      <w:r>
        <w:rPr>
          <w:spacing w:val="-12"/>
        </w:rPr>
        <w:t>万元。以上公司董事（独立董事除外）和高级管理人员</w:t>
      </w:r>
      <w:r>
        <w:rPr>
          <w:spacing w:val="-53"/>
        </w:rPr>
        <w:t> </w:t>
      </w:r>
      <w:r>
        <w:rPr>
          <w:rFonts w:ascii="宋体" w:hAnsi="宋体" w:cs="宋体" w:eastAsia="宋体" w:hint="default"/>
        </w:rPr>
        <w:t>2011</w:t>
      </w:r>
      <w:r>
        <w:rPr>
          <w:rFonts w:ascii="宋体" w:hAnsi="宋体" w:cs="宋体" w:eastAsia="宋体" w:hint="default"/>
          <w:spacing w:val="-54"/>
        </w:rPr>
        <w:t> </w:t>
      </w:r>
      <w:r>
        <w:rPr/>
        <w:t>年度的薪酬已于</w:t>
      </w:r>
      <w:r>
        <w:rPr>
          <w:spacing w:val="-54"/>
        </w:rPr>
        <w:t> </w:t>
      </w:r>
      <w:r>
        <w:rPr>
          <w:rFonts w:ascii="宋体" w:hAnsi="宋体" w:cs="宋体" w:eastAsia="宋体" w:hint="default"/>
        </w:rPr>
        <w:t>2012</w:t>
      </w:r>
    </w:p>
    <w:p>
      <w:pPr>
        <w:pStyle w:val="BodyText"/>
        <w:spacing w:line="240" w:lineRule="auto" w:before="151"/>
        <w:ind w:left="1218" w:right="0"/>
        <w:jc w:val="both"/>
      </w:pPr>
      <w:r>
        <w:rPr/>
        <w:t>年</w:t>
      </w:r>
      <w:r>
        <w:rPr>
          <w:spacing w:val="-53"/>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rPr>
        <w:t>28</w:t>
      </w:r>
      <w:r>
        <w:rPr>
          <w:rFonts w:ascii="宋体" w:hAnsi="宋体" w:cs="宋体" w:eastAsia="宋体" w:hint="default"/>
          <w:spacing w:val="-53"/>
        </w:rPr>
        <w:t> </w:t>
      </w:r>
      <w:r>
        <w:rPr/>
        <w:t>日经公司第三届薪酬与考核委员会第一次会议审议通过，委员会认为</w:t>
      </w:r>
    </w:p>
    <w:p>
      <w:pPr>
        <w:pStyle w:val="BodyText"/>
        <w:spacing w:line="240" w:lineRule="auto" w:before="154"/>
        <w:ind w:left="1218" w:right="0"/>
        <w:jc w:val="both"/>
      </w:pPr>
      <w:r>
        <w:rPr>
          <w:rFonts w:ascii="宋体" w:hAnsi="宋体" w:cs="宋体" w:eastAsia="宋体" w:hint="default"/>
        </w:rPr>
        <w:t>2011</w:t>
      </w:r>
      <w:r>
        <w:rPr>
          <w:rFonts w:ascii="宋体" w:hAnsi="宋体" w:cs="宋体" w:eastAsia="宋体" w:hint="default"/>
          <w:spacing w:val="-90"/>
        </w:rPr>
        <w:t> </w:t>
      </w:r>
      <w:r>
        <w:rPr/>
        <w:t>年度公司董事和高级管理人员的薪酬水平相对合理，符合公司的发展现状。</w:t>
      </w:r>
    </w:p>
    <w:p>
      <w:pPr>
        <w:pStyle w:val="BodyText"/>
        <w:spacing w:line="357" w:lineRule="auto" w:before="151"/>
        <w:ind w:left="1218" w:right="1777"/>
        <w:jc w:val="left"/>
      </w:pPr>
      <w:r>
        <w:rPr/>
        <w:t>公司独立董事的薪酬已经公司第一届董事会第二十一次会议和 </w:t>
      </w:r>
      <w:r>
        <w:rPr>
          <w:rFonts w:ascii="宋体" w:hAnsi="宋体" w:cs="宋体" w:eastAsia="宋体" w:hint="default"/>
        </w:rPr>
        <w:t>2007</w:t>
      </w:r>
      <w:r>
        <w:rPr>
          <w:rFonts w:ascii="宋体" w:hAnsi="宋体" w:cs="宋体" w:eastAsia="宋体" w:hint="default"/>
          <w:spacing w:val="-89"/>
        </w:rPr>
        <w:t> </w:t>
      </w:r>
      <w:r>
        <w:rPr/>
        <w:t>年度股东大 会审议批准。</w:t>
      </w:r>
    </w:p>
    <w:p>
      <w:pPr>
        <w:spacing w:line="240" w:lineRule="auto" w:before="1"/>
        <w:rPr>
          <w:rFonts w:ascii="宋体" w:hAnsi="宋体" w:cs="宋体" w:eastAsia="宋体" w:hint="default"/>
          <w:sz w:val="25"/>
          <w:szCs w:val="25"/>
        </w:rPr>
      </w:pPr>
    </w:p>
    <w:p>
      <w:pPr>
        <w:spacing w:line="355" w:lineRule="auto" w:before="0"/>
        <w:ind w:left="1218" w:right="1775" w:firstLine="0"/>
        <w:jc w:val="left"/>
        <w:rPr>
          <w:rFonts w:ascii="宋体" w:hAnsi="宋体" w:cs="宋体" w:eastAsia="宋体" w:hint="default"/>
          <w:sz w:val="28"/>
          <w:szCs w:val="28"/>
        </w:rPr>
      </w:pPr>
      <w:r>
        <w:rPr>
          <w:rFonts w:ascii="宋体" w:hAnsi="宋体" w:cs="宋体" w:eastAsia="宋体" w:hint="default"/>
          <w:b/>
          <w:bCs/>
          <w:spacing w:val="-4"/>
          <w:sz w:val="28"/>
          <w:szCs w:val="28"/>
        </w:rPr>
        <w:t>三、现任董事、监事、高级管理人员的主要工作经历及在股东单位任</w:t>
      </w:r>
      <w:r>
        <w:rPr>
          <w:rFonts w:ascii="宋体" w:hAnsi="宋体" w:cs="宋体" w:eastAsia="宋体" w:hint="default"/>
          <w:b/>
          <w:bCs/>
          <w:w w:val="99"/>
          <w:sz w:val="28"/>
          <w:szCs w:val="28"/>
        </w:rPr>
        <w:t> </w:t>
      </w:r>
      <w:r>
        <w:rPr>
          <w:rFonts w:ascii="宋体" w:hAnsi="宋体" w:cs="宋体" w:eastAsia="宋体" w:hint="default"/>
          <w:b/>
          <w:bCs/>
          <w:sz w:val="28"/>
          <w:szCs w:val="28"/>
        </w:rPr>
        <w:t>职情况：</w:t>
      </w:r>
      <w:r>
        <w:rPr>
          <w:rFonts w:ascii="宋体" w:hAnsi="宋体" w:cs="宋体" w:eastAsia="宋体" w:hint="default"/>
          <w:sz w:val="28"/>
          <w:szCs w:val="28"/>
        </w:rPr>
      </w:r>
    </w:p>
    <w:p>
      <w:pPr>
        <w:pStyle w:val="Heading4"/>
        <w:spacing w:line="240" w:lineRule="auto" w:before="172"/>
        <w:ind w:left="1218" w:right="0"/>
        <w:jc w:val="both"/>
        <w:rPr>
          <w:b w:val="0"/>
          <w:bCs w:val="0"/>
        </w:rPr>
      </w:pPr>
      <w:r>
        <w:rPr/>
        <w:t>（一）董事</w:t>
      </w:r>
      <w:r>
        <w:rPr>
          <w:b w:val="0"/>
          <w:bCs w:val="0"/>
        </w:rPr>
      </w:r>
    </w:p>
    <w:p>
      <w:pPr>
        <w:spacing w:line="240" w:lineRule="auto" w:before="10"/>
        <w:rPr>
          <w:rFonts w:ascii="宋体" w:hAnsi="宋体" w:cs="宋体" w:eastAsia="宋体" w:hint="default"/>
          <w:b/>
          <w:bCs/>
          <w:sz w:val="18"/>
          <w:szCs w:val="18"/>
        </w:rPr>
      </w:pPr>
    </w:p>
    <w:p>
      <w:pPr>
        <w:pStyle w:val="BodyText"/>
        <w:spacing w:line="350" w:lineRule="auto" w:before="0"/>
        <w:ind w:left="1218" w:right="1791" w:firstLine="482"/>
        <w:jc w:val="both"/>
      </w:pPr>
      <w:r>
        <w:rPr>
          <w:rFonts w:ascii="宋体" w:hAnsi="宋体" w:cs="宋体" w:eastAsia="宋体" w:hint="default"/>
          <w:b/>
          <w:bCs/>
        </w:rPr>
        <w:t>1</w:t>
      </w:r>
      <w:r>
        <w:rPr>
          <w:rFonts w:ascii="宋体" w:hAnsi="宋体" w:cs="宋体" w:eastAsia="宋体" w:hint="default"/>
          <w:b/>
          <w:bCs/>
        </w:rPr>
        <w:t>、王相荣</w:t>
      </w:r>
      <w:r>
        <w:rPr/>
        <w:t>，男，中国国籍，无境外永久居留权。</w:t>
      </w:r>
      <w:r>
        <w:rPr>
          <w:rFonts w:ascii="宋体" w:hAnsi="宋体" w:cs="宋体" w:eastAsia="宋体" w:hint="default"/>
        </w:rPr>
        <w:t>1972</w:t>
      </w:r>
      <w:r>
        <w:rPr>
          <w:rFonts w:ascii="宋体" w:hAnsi="宋体" w:cs="宋体" w:eastAsia="宋体" w:hint="default"/>
          <w:spacing w:val="-72"/>
        </w:rPr>
        <w:t> </w:t>
      </w:r>
      <w:r>
        <w:rPr/>
        <w:t>年</w:t>
      </w:r>
      <w:r>
        <w:rPr>
          <w:spacing w:val="-72"/>
        </w:rPr>
        <w:t> </w:t>
      </w:r>
      <w:r>
        <w:rPr>
          <w:rFonts w:ascii="宋体" w:hAnsi="宋体" w:cs="宋体" w:eastAsia="宋体" w:hint="default"/>
        </w:rPr>
        <w:t>2</w:t>
      </w:r>
      <w:r>
        <w:rPr>
          <w:rFonts w:ascii="宋体" w:hAnsi="宋体" w:cs="宋体" w:eastAsia="宋体" w:hint="default"/>
          <w:spacing w:val="-72"/>
        </w:rPr>
        <w:t> </w:t>
      </w:r>
      <w:r>
        <w:rPr/>
        <w:t>月生，大学本科 学历，工程师，现就读于上海交通大学安泰经济与管理学院 </w:t>
      </w:r>
      <w:r>
        <w:rPr>
          <w:rFonts w:ascii="宋体" w:hAnsi="宋体" w:cs="宋体" w:eastAsia="宋体" w:hint="default"/>
        </w:rPr>
        <w:t>EMBA</w:t>
      </w:r>
      <w:r>
        <w:rPr>
          <w:rFonts w:ascii="宋体" w:hAnsi="宋体" w:cs="宋体" w:eastAsia="宋体" w:hint="default"/>
          <w:spacing w:val="-90"/>
        </w:rPr>
        <w:t> </w:t>
      </w:r>
      <w:r>
        <w:rPr/>
        <w:t>班；全国农业 </w:t>
      </w:r>
      <w:r>
        <w:rPr>
          <w:spacing w:val="-3"/>
        </w:rPr>
        <w:t>机械标准化技术委员会委员、中国农业机械协会排灌机械分会副会长、中国农业</w:t>
      </w:r>
      <w:r>
        <w:rPr>
          <w:spacing w:val="-103"/>
        </w:rPr>
        <w:t> </w:t>
      </w:r>
      <w:r>
        <w:rPr>
          <w:spacing w:val="-103"/>
        </w:rPr>
      </w:r>
      <w:r>
        <w:rPr>
          <w:spacing w:val="-3"/>
        </w:rPr>
        <w:t>机械学会理事、中水网专家委员会副主任委员、浙江农业机械工业行业协会副理</w:t>
      </w:r>
      <w:r>
        <w:rPr>
          <w:spacing w:val="-103"/>
        </w:rPr>
        <w:t> </w:t>
      </w:r>
      <w:r>
        <w:rPr>
          <w:spacing w:val="-103"/>
        </w:rPr>
      </w:r>
      <w:r>
        <w:rPr>
          <w:spacing w:val="-3"/>
        </w:rPr>
        <w:t>事长；中国青联第十一届委员会委员、中国青年企业家协会常务理事、浙江省青</w:t>
      </w:r>
      <w:r>
        <w:rPr>
          <w:spacing w:val="-102"/>
        </w:rPr>
        <w:t> </w:t>
      </w:r>
      <w:r>
        <w:rPr>
          <w:spacing w:val="-102"/>
        </w:rPr>
      </w:r>
      <w:r>
        <w:rPr/>
        <w:t>年企业家协会副会长；台州市人大代表。</w:t>
      </w:r>
      <w:r>
        <w:rPr>
          <w:rFonts w:ascii="宋体" w:hAnsi="宋体" w:cs="宋体" w:eastAsia="宋体" w:hint="default"/>
        </w:rPr>
        <w:t>2001</w:t>
      </w:r>
      <w:r>
        <w:rPr>
          <w:rFonts w:ascii="宋体" w:hAnsi="宋体" w:cs="宋体" w:eastAsia="宋体" w:hint="default"/>
          <w:spacing w:val="-65"/>
        </w:rPr>
        <w:t> </w:t>
      </w:r>
      <w:r>
        <w:rPr/>
        <w:t>年</w:t>
      </w:r>
      <w:r>
        <w:rPr>
          <w:spacing w:val="-65"/>
        </w:rPr>
        <w:t> </w:t>
      </w:r>
      <w:r>
        <w:rPr>
          <w:rFonts w:ascii="宋体" w:hAnsi="宋体" w:cs="宋体" w:eastAsia="宋体" w:hint="default"/>
        </w:rPr>
        <w:t>5</w:t>
      </w:r>
      <w:r>
        <w:rPr>
          <w:rFonts w:ascii="宋体" w:hAnsi="宋体" w:cs="宋体" w:eastAsia="宋体" w:hint="default"/>
          <w:spacing w:val="-65"/>
        </w:rPr>
        <w:t> </w:t>
      </w:r>
      <w:r>
        <w:rPr/>
        <w:t>月至</w:t>
      </w:r>
      <w:r>
        <w:rPr>
          <w:spacing w:val="-65"/>
        </w:rPr>
        <w:t> </w:t>
      </w:r>
      <w:r>
        <w:rPr>
          <w:rFonts w:ascii="宋体" w:hAnsi="宋体" w:cs="宋体" w:eastAsia="宋体" w:hint="default"/>
        </w:rPr>
        <w:t>2005</w:t>
      </w:r>
      <w:r>
        <w:rPr>
          <w:rFonts w:ascii="宋体" w:hAnsi="宋体" w:cs="宋体" w:eastAsia="宋体" w:hint="default"/>
          <w:spacing w:val="-65"/>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月，任浙江利</w:t>
      </w:r>
    </w:p>
    <w:p>
      <w:pPr>
        <w:pStyle w:val="BodyText"/>
        <w:spacing w:line="240" w:lineRule="auto" w:before="37"/>
        <w:ind w:left="1218" w:right="0"/>
        <w:jc w:val="both"/>
        <w:rPr>
          <w:rFonts w:ascii="宋体" w:hAnsi="宋体" w:cs="宋体" w:eastAsia="宋体" w:hint="default"/>
        </w:rPr>
      </w:pPr>
      <w:r>
        <w:rPr/>
        <w:t>欧电气有限公司执行董事兼总经理，</w:t>
      </w:r>
      <w:r>
        <w:rPr>
          <w:rFonts w:ascii="宋体" w:hAnsi="宋体" w:cs="宋体" w:eastAsia="宋体" w:hint="default"/>
        </w:rPr>
        <w:t>2005</w:t>
      </w:r>
      <w:r>
        <w:rPr>
          <w:rFonts w:ascii="宋体" w:hAnsi="宋体" w:cs="宋体" w:eastAsia="宋体" w:hint="default"/>
          <w:spacing w:val="-41"/>
        </w:rPr>
        <w:t> </w:t>
      </w:r>
      <w:r>
        <w:rPr/>
        <w:t>年</w:t>
      </w:r>
      <w:r>
        <w:rPr>
          <w:spacing w:val="-43"/>
        </w:rPr>
        <w:t> </w:t>
      </w:r>
      <w:r>
        <w:rPr>
          <w:rFonts w:ascii="宋体" w:hAnsi="宋体" w:cs="宋体" w:eastAsia="宋体" w:hint="default"/>
        </w:rPr>
        <w:t>2</w:t>
      </w:r>
      <w:r>
        <w:rPr>
          <w:rFonts w:ascii="宋体" w:hAnsi="宋体" w:cs="宋体" w:eastAsia="宋体" w:hint="default"/>
          <w:spacing w:val="-41"/>
        </w:rPr>
        <w:t> </w:t>
      </w:r>
      <w:r>
        <w:rPr/>
        <w:t>月至今任公司董事长，</w:t>
      </w:r>
      <w:r>
        <w:rPr>
          <w:rFonts w:ascii="宋体" w:hAnsi="宋体" w:cs="宋体" w:eastAsia="宋体" w:hint="default"/>
        </w:rPr>
        <w:t>2009</w:t>
      </w:r>
      <w:r>
        <w:rPr>
          <w:rFonts w:ascii="宋体" w:hAnsi="宋体" w:cs="宋体" w:eastAsia="宋体" w:hint="default"/>
          <w:spacing w:val="-41"/>
        </w:rPr>
        <w:t> </w:t>
      </w:r>
      <w:r>
        <w:rPr/>
        <w:t>年</w:t>
      </w:r>
      <w:r>
        <w:rPr>
          <w:spacing w:val="-41"/>
        </w:rPr>
        <w:t> </w:t>
      </w:r>
      <w:r>
        <w:rPr>
          <w:rFonts w:ascii="宋体" w:hAnsi="宋体" w:cs="宋体" w:eastAsia="宋体" w:hint="default"/>
        </w:rPr>
        <w:t>8</w:t>
      </w:r>
    </w:p>
    <w:p>
      <w:pPr>
        <w:pStyle w:val="BodyText"/>
        <w:spacing w:line="350" w:lineRule="auto" w:before="146"/>
        <w:ind w:left="1218" w:right="1791"/>
        <w:jc w:val="both"/>
      </w:pPr>
      <w:r>
        <w:rPr/>
        <w:t>月</w:t>
      </w:r>
      <w:r>
        <w:rPr>
          <w:spacing w:val="-56"/>
        </w:rPr>
        <w:t> </w:t>
      </w:r>
      <w:r>
        <w:rPr>
          <w:rFonts w:ascii="宋体" w:hAnsi="宋体" w:cs="宋体" w:eastAsia="宋体" w:hint="default"/>
        </w:rPr>
        <w:t>8</w:t>
      </w:r>
      <w:r>
        <w:rPr>
          <w:rFonts w:ascii="宋体" w:hAnsi="宋体" w:cs="宋体" w:eastAsia="宋体" w:hint="default"/>
          <w:spacing w:val="-55"/>
        </w:rPr>
        <w:t> </w:t>
      </w:r>
      <w:r>
        <w:rPr>
          <w:spacing w:val="-3"/>
        </w:rPr>
        <w:t>日至今兼任公司总经理，同时担任利欧控股集团有限公司董事长，浙江大农</w:t>
      </w:r>
      <w:r>
        <w:rPr/>
        <w:t> </w:t>
      </w:r>
      <w:r>
        <w:rPr>
          <w:spacing w:val="-3"/>
        </w:rPr>
        <w:t>实业有限公司董事长，温岭市利欧小额贷款有限公司董事长，湖南利欧泵业有限</w:t>
      </w:r>
      <w:r>
        <w:rPr>
          <w:spacing w:val="-103"/>
        </w:rPr>
        <w:t> </w:t>
      </w:r>
      <w:r>
        <w:rPr>
          <w:spacing w:val="-103"/>
        </w:rPr>
      </w:r>
      <w:r>
        <w:rPr>
          <w:spacing w:val="-3"/>
        </w:rPr>
        <w:t>公司董事长，大连华能耐酸泵厂有限责任公司董事长，台州新科环保研究所有限</w:t>
      </w:r>
      <w:r>
        <w:rPr>
          <w:spacing w:val="-102"/>
        </w:rPr>
        <w:t> </w:t>
      </w:r>
      <w:r>
        <w:rPr>
          <w:spacing w:val="-102"/>
        </w:rPr>
      </w:r>
      <w:r>
        <w:rPr>
          <w:spacing w:val="-3"/>
        </w:rPr>
        <w:t>公司执行董事，温岭市利恒机械有限公司的执行董事，温岭利欧贸易有限公司执</w:t>
      </w:r>
    </w:p>
    <w:p>
      <w:pPr>
        <w:spacing w:after="0" w:line="350" w:lineRule="auto"/>
        <w:jc w:val="both"/>
        <w:sectPr>
          <w:pgSz w:w="11910" w:h="16840"/>
          <w:pgMar w:header="720" w:footer="925" w:top="1060" w:bottom="1140" w:left="580" w:right="0"/>
        </w:sectPr>
      </w:pPr>
    </w:p>
    <w:p>
      <w:pPr>
        <w:spacing w:line="240" w:lineRule="auto" w:before="0"/>
        <w:rPr>
          <w:rFonts w:ascii="宋体" w:hAnsi="宋体" w:cs="宋体" w:eastAsia="宋体" w:hint="default"/>
          <w:sz w:val="20"/>
          <w:szCs w:val="20"/>
        </w:rPr>
      </w:pPr>
    </w:p>
    <w:p>
      <w:pPr>
        <w:pStyle w:val="BodyText"/>
        <w:spacing w:line="352" w:lineRule="auto" w:before="158"/>
        <w:ind w:right="0"/>
        <w:jc w:val="left"/>
      </w:pPr>
      <w:r>
        <w:rPr>
          <w:spacing w:val="-3"/>
        </w:rPr>
        <w:t>行董事，台州利欧矿业投资有限公司执行董事，温岭市广源房地产开发有限公司</w:t>
      </w:r>
      <w:r>
        <w:rPr>
          <w:spacing w:val="-103"/>
        </w:rPr>
        <w:t> </w:t>
      </w:r>
      <w:r>
        <w:rPr>
          <w:spacing w:val="-103"/>
        </w:rPr>
      </w:r>
      <w:r>
        <w:rPr/>
        <w:t>董事，上海磊利汽车贸易有限公司的监事。</w:t>
      </w:r>
    </w:p>
    <w:p>
      <w:pPr>
        <w:pStyle w:val="BodyText"/>
        <w:spacing w:line="350" w:lineRule="auto" w:before="82"/>
        <w:ind w:right="1659" w:firstLine="482"/>
        <w:jc w:val="left"/>
      </w:pPr>
      <w:r>
        <w:rPr>
          <w:rFonts w:ascii="宋体" w:hAnsi="宋体" w:cs="宋体" w:eastAsia="宋体" w:hint="default"/>
          <w:b/>
          <w:bCs/>
          <w:spacing w:val="-5"/>
        </w:rPr>
        <w:t>2</w:t>
      </w:r>
      <w:r>
        <w:rPr>
          <w:rFonts w:ascii="宋体" w:hAnsi="宋体" w:cs="宋体" w:eastAsia="宋体" w:hint="default"/>
          <w:b/>
          <w:bCs/>
          <w:spacing w:val="-5"/>
        </w:rPr>
        <w:t>、王壮利，</w:t>
      </w:r>
      <w:r>
        <w:rPr>
          <w:spacing w:val="-5"/>
        </w:rPr>
        <w:t>男，中国国籍，无境外永久居留权。</w:t>
      </w:r>
      <w:r>
        <w:rPr>
          <w:rFonts w:ascii="宋体" w:hAnsi="宋体" w:cs="宋体" w:eastAsia="宋体" w:hint="default"/>
          <w:spacing w:val="-5"/>
        </w:rPr>
        <w:t>1974</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spacing w:val="-4"/>
        </w:rPr>
        <w:t>月生，大学学历，</w:t>
      </w:r>
      <w:r>
        <w:rPr/>
        <w:t> 工程师，浙江大学管理培训中心高级工商管理总裁研修班结业。</w:t>
      </w:r>
      <w:r>
        <w:rPr>
          <w:rFonts w:ascii="宋体" w:hAnsi="宋体" w:cs="宋体" w:eastAsia="宋体" w:hint="default"/>
        </w:rPr>
        <w:t>2001 </w:t>
      </w:r>
      <w:r>
        <w:rPr/>
        <w:t>年 </w:t>
      </w:r>
      <w:r>
        <w:rPr>
          <w:rFonts w:ascii="宋体" w:hAnsi="宋体" w:cs="宋体" w:eastAsia="宋体" w:hint="default"/>
        </w:rPr>
        <w:t>5</w:t>
      </w:r>
      <w:r>
        <w:rPr>
          <w:rFonts w:ascii="宋体" w:hAnsi="宋体" w:cs="宋体" w:eastAsia="宋体" w:hint="default"/>
          <w:spacing w:val="-87"/>
        </w:rPr>
        <w:t> </w:t>
      </w:r>
      <w:r>
        <w:rPr/>
        <w:t>月至 </w:t>
      </w:r>
      <w:r>
        <w:rPr>
          <w:rFonts w:ascii="宋体" w:hAnsi="宋体" w:cs="宋体" w:eastAsia="宋体" w:hint="default"/>
        </w:rPr>
        <w:t>2005 </w:t>
      </w:r>
      <w:r>
        <w:rPr/>
        <w:t>年 </w:t>
      </w:r>
      <w:r>
        <w:rPr>
          <w:rFonts w:ascii="宋体" w:hAnsi="宋体" w:cs="宋体" w:eastAsia="宋体" w:hint="default"/>
        </w:rPr>
        <w:t>1</w:t>
      </w:r>
      <w:r>
        <w:rPr>
          <w:rFonts w:ascii="宋体" w:hAnsi="宋体" w:cs="宋体" w:eastAsia="宋体" w:hint="default"/>
          <w:spacing w:val="-89"/>
        </w:rPr>
        <w:t> </w:t>
      </w:r>
      <w:r>
        <w:rPr/>
        <w:t>月，任浙江利欧电气有限公司监事、副总经理，现任公司副董事长， </w:t>
      </w:r>
      <w:r>
        <w:rPr>
          <w:spacing w:val="-3"/>
        </w:rPr>
        <w:t>同时担任利欧控股集团有限公司董事、总裁，浙江大农实业有限公司监事，湖南</w:t>
      </w:r>
      <w:r>
        <w:rPr>
          <w:spacing w:val="-102"/>
        </w:rPr>
        <w:t> </w:t>
      </w:r>
      <w:r>
        <w:rPr>
          <w:spacing w:val="-102"/>
        </w:rPr>
      </w:r>
      <w:r>
        <w:rPr>
          <w:spacing w:val="-3"/>
        </w:rPr>
        <w:t>利欧泵业有限公司监事，台州新科环保研究所有限公司监事、温岭利欧技术检测</w:t>
      </w:r>
      <w:r>
        <w:rPr>
          <w:spacing w:val="-103"/>
        </w:rPr>
        <w:t> </w:t>
      </w:r>
      <w:r>
        <w:rPr>
          <w:spacing w:val="-103"/>
        </w:rPr>
      </w:r>
      <w:r>
        <w:rPr>
          <w:spacing w:val="-6"/>
        </w:rPr>
        <w:t>服务有限公司监事、温岭利欧贸易有限公司监事、温岭市利恒机械有限公司监事、</w:t>
      </w:r>
      <w:r>
        <w:rPr>
          <w:spacing w:val="-112"/>
        </w:rPr>
        <w:t> </w:t>
      </w:r>
      <w:r>
        <w:rPr>
          <w:spacing w:val="-112"/>
        </w:rPr>
      </w:r>
      <w:r>
        <w:rPr>
          <w:spacing w:val="-3"/>
        </w:rPr>
        <w:t>台州利欧矿业投资有限公司监事、浙江利宝汽车有限公司监事、长沙美能电力设</w:t>
      </w:r>
      <w:r>
        <w:rPr>
          <w:spacing w:val="-103"/>
        </w:rPr>
        <w:t> </w:t>
      </w:r>
      <w:r>
        <w:rPr>
          <w:spacing w:val="-103"/>
        </w:rPr>
      </w:r>
      <w:r>
        <w:rPr/>
        <w:t>备股份有限公司董事。</w:t>
      </w:r>
    </w:p>
    <w:p>
      <w:pPr>
        <w:pStyle w:val="BodyText"/>
        <w:spacing w:line="352" w:lineRule="auto" w:before="84"/>
        <w:ind w:right="1791" w:firstLine="482"/>
        <w:jc w:val="both"/>
      </w:pPr>
      <w:r>
        <w:rPr>
          <w:rFonts w:ascii="宋体" w:hAnsi="宋体" w:cs="宋体" w:eastAsia="宋体" w:hint="default"/>
          <w:b/>
          <w:bCs/>
        </w:rPr>
        <w:t>3</w:t>
      </w:r>
      <w:r>
        <w:rPr>
          <w:rFonts w:ascii="宋体" w:hAnsi="宋体" w:cs="宋体" w:eastAsia="宋体" w:hint="default"/>
          <w:b/>
          <w:bCs/>
        </w:rPr>
        <w:t>、王洪仁，</w:t>
      </w:r>
      <w:r>
        <w:rPr/>
        <w:t>男，中国国籍，无境外永久居留权。</w:t>
      </w:r>
      <w:r>
        <w:rPr>
          <w:rFonts w:ascii="宋体" w:hAnsi="宋体" w:cs="宋体" w:eastAsia="宋体" w:hint="default"/>
        </w:rPr>
        <w:t>1962</w:t>
      </w:r>
      <w:r>
        <w:rPr>
          <w:rFonts w:ascii="宋体" w:hAnsi="宋体" w:cs="宋体" w:eastAsia="宋体" w:hint="default"/>
          <w:spacing w:val="-34"/>
        </w:rPr>
        <w:t> </w:t>
      </w:r>
      <w:r>
        <w:rPr/>
        <w:t>年</w:t>
      </w:r>
      <w:r>
        <w:rPr>
          <w:spacing w:val="-34"/>
        </w:rPr>
        <w:t> </w:t>
      </w:r>
      <w:r>
        <w:rPr>
          <w:rFonts w:ascii="宋体" w:hAnsi="宋体" w:cs="宋体" w:eastAsia="宋体" w:hint="default"/>
        </w:rPr>
        <w:t>10</w:t>
      </w:r>
      <w:r>
        <w:rPr>
          <w:rFonts w:ascii="宋体" w:hAnsi="宋体" w:cs="宋体" w:eastAsia="宋体" w:hint="default"/>
          <w:spacing w:val="-34"/>
        </w:rPr>
        <w:t> </w:t>
      </w:r>
      <w:r>
        <w:rPr/>
        <w:t>月生，大专学 </w:t>
      </w:r>
      <w:r>
        <w:rPr>
          <w:spacing w:val="-3"/>
        </w:rPr>
        <w:t>历，工程师，国家植保与清洗机械行业协会副理事长，浙江农业机械工业行业协</w:t>
      </w:r>
      <w:r>
        <w:rPr>
          <w:spacing w:val="-102"/>
        </w:rPr>
        <w:t> </w:t>
      </w:r>
      <w:r>
        <w:rPr>
          <w:spacing w:val="-102"/>
        </w:rPr>
      </w:r>
      <w:r>
        <w:rPr/>
        <w:t>会副理事长，台州市路桥区植保与清洗机械行业协会理事长。</w:t>
      </w:r>
      <w:r>
        <w:rPr>
          <w:rFonts w:ascii="宋体" w:hAnsi="宋体" w:cs="宋体" w:eastAsia="宋体" w:hint="default"/>
        </w:rPr>
        <w:t>2007 </w:t>
      </w:r>
      <w:r>
        <w:rPr/>
        <w:t>年 </w:t>
      </w:r>
      <w:r>
        <w:rPr>
          <w:rFonts w:ascii="宋体" w:hAnsi="宋体" w:cs="宋体" w:eastAsia="宋体" w:hint="default"/>
        </w:rPr>
        <w:t>12 </w:t>
      </w:r>
      <w:r>
        <w:rPr/>
        <w:t>月</w:t>
      </w:r>
      <w:r>
        <w:rPr>
          <w:spacing w:val="-87"/>
        </w:rPr>
        <w:t> </w:t>
      </w:r>
      <w:r>
        <w:rPr>
          <w:rFonts w:ascii="宋体" w:hAnsi="宋体" w:cs="宋体" w:eastAsia="宋体" w:hint="default"/>
        </w:rPr>
        <w:t>25 </w:t>
      </w:r>
      <w:r>
        <w:rPr/>
        <w:t>日至今，任浙江大农实业有限公司的董事、总经理；</w:t>
      </w:r>
      <w:r>
        <w:rPr>
          <w:rFonts w:ascii="宋体" w:hAnsi="宋体" w:cs="宋体" w:eastAsia="宋体" w:hint="default"/>
        </w:rPr>
        <w:t>2008 </w:t>
      </w:r>
      <w:r>
        <w:rPr/>
        <w:t>年 </w:t>
      </w:r>
      <w:r>
        <w:rPr>
          <w:rFonts w:ascii="宋体" w:hAnsi="宋体" w:cs="宋体" w:eastAsia="宋体" w:hint="default"/>
        </w:rPr>
        <w:t>4</w:t>
      </w:r>
      <w:r>
        <w:rPr>
          <w:rFonts w:ascii="宋体" w:hAnsi="宋体" w:cs="宋体" w:eastAsia="宋体" w:hint="default"/>
          <w:spacing w:val="-90"/>
        </w:rPr>
        <w:t> </w:t>
      </w:r>
      <w:r>
        <w:rPr/>
        <w:t>月至今，任公司 董事。</w:t>
      </w:r>
    </w:p>
    <w:p>
      <w:pPr>
        <w:pStyle w:val="BodyText"/>
        <w:spacing w:line="352" w:lineRule="auto" w:before="79"/>
        <w:ind w:right="1791" w:firstLine="482"/>
        <w:jc w:val="both"/>
      </w:pPr>
      <w:r>
        <w:rPr>
          <w:rFonts w:ascii="宋体" w:hAnsi="宋体" w:cs="宋体" w:eastAsia="宋体" w:hint="default"/>
          <w:b/>
          <w:bCs/>
        </w:rPr>
        <w:t>4</w:t>
      </w:r>
      <w:r>
        <w:rPr>
          <w:rFonts w:ascii="宋体" w:hAnsi="宋体" w:cs="宋体" w:eastAsia="宋体" w:hint="default"/>
          <w:b/>
          <w:bCs/>
        </w:rPr>
        <w:t>、张旭波，</w:t>
      </w:r>
      <w:r>
        <w:rPr/>
        <w:t>男，中国国籍，无境外永久居留权。</w:t>
      </w:r>
      <w:r>
        <w:rPr>
          <w:rFonts w:ascii="宋体" w:hAnsi="宋体" w:cs="宋体" w:eastAsia="宋体" w:hint="default"/>
        </w:rPr>
        <w:t>1969</w:t>
      </w:r>
      <w:r>
        <w:rPr>
          <w:rFonts w:ascii="宋体" w:hAnsi="宋体" w:cs="宋体" w:eastAsia="宋体" w:hint="default"/>
          <w:spacing w:val="-72"/>
        </w:rPr>
        <w:t> </w:t>
      </w:r>
      <w:r>
        <w:rPr/>
        <w:t>年</w:t>
      </w:r>
      <w:r>
        <w:rPr>
          <w:spacing w:val="-72"/>
        </w:rPr>
        <w:t> </w:t>
      </w:r>
      <w:r>
        <w:rPr>
          <w:rFonts w:ascii="宋体" w:hAnsi="宋体" w:cs="宋体" w:eastAsia="宋体" w:hint="default"/>
        </w:rPr>
        <w:t>9</w:t>
      </w:r>
      <w:r>
        <w:rPr>
          <w:rFonts w:ascii="宋体" w:hAnsi="宋体" w:cs="宋体" w:eastAsia="宋体" w:hint="default"/>
          <w:spacing w:val="-72"/>
        </w:rPr>
        <w:t> </w:t>
      </w:r>
      <w:r>
        <w:rPr/>
        <w:t>月生，硕士研究 </w:t>
      </w:r>
      <w:r>
        <w:rPr>
          <w:spacing w:val="-3"/>
        </w:rPr>
        <w:t>生学历。曾任广发证券股份有限公司投资银行部高级经理、中银国际证券有限责</w:t>
      </w:r>
      <w:r>
        <w:rPr>
          <w:spacing w:val="-103"/>
        </w:rPr>
        <w:t> </w:t>
      </w:r>
      <w:r>
        <w:rPr>
          <w:spacing w:val="-103"/>
        </w:rPr>
      </w:r>
      <w:r>
        <w:rPr>
          <w:spacing w:val="-3"/>
        </w:rPr>
        <w:t>任公司投资银行部副总裁，现任公司董事、副总经理、董事会秘书，公司上海分</w:t>
      </w:r>
      <w:r>
        <w:rPr>
          <w:spacing w:val="-103"/>
        </w:rPr>
        <w:t> </w:t>
      </w:r>
      <w:r>
        <w:rPr>
          <w:spacing w:val="-103"/>
        </w:rPr>
      </w:r>
      <w:r>
        <w:rPr>
          <w:spacing w:val="-3"/>
        </w:rPr>
        <w:t>公司总经理，同时担任浙江大农实业有限公司董事，湖南长沙利欧天鹅工业泵有</w:t>
      </w:r>
      <w:r>
        <w:rPr>
          <w:spacing w:val="-103"/>
        </w:rPr>
        <w:t> </w:t>
      </w:r>
      <w:r>
        <w:rPr>
          <w:spacing w:val="-103"/>
        </w:rPr>
      </w:r>
      <w:r>
        <w:rPr>
          <w:spacing w:val="-3"/>
        </w:rPr>
        <w:t>限公司董事，大连华能耐酸泵厂有限责任公司董事，无锡市锡泵制造有限公司董</w:t>
      </w:r>
      <w:r>
        <w:rPr>
          <w:spacing w:val="-102"/>
        </w:rPr>
        <w:t> </w:t>
      </w:r>
      <w:r>
        <w:rPr>
          <w:spacing w:val="-102"/>
        </w:rPr>
      </w:r>
      <w:r>
        <w:rPr/>
        <w:t>事，温岭市利欧小额贷款有限公司董事，温岭市信合担保有限公司副董事长。</w:t>
      </w:r>
    </w:p>
    <w:p>
      <w:pPr>
        <w:pStyle w:val="BodyText"/>
        <w:spacing w:line="352" w:lineRule="auto" w:before="79"/>
        <w:ind w:right="1791" w:firstLine="482"/>
        <w:jc w:val="both"/>
      </w:pPr>
      <w:r>
        <w:rPr>
          <w:rFonts w:ascii="宋体" w:hAnsi="宋体" w:cs="宋体" w:eastAsia="宋体" w:hint="default"/>
          <w:b/>
          <w:bCs/>
        </w:rPr>
        <w:t>5</w:t>
      </w:r>
      <w:r>
        <w:rPr>
          <w:rFonts w:ascii="宋体" w:hAnsi="宋体" w:cs="宋体" w:eastAsia="宋体" w:hint="default"/>
          <w:b/>
          <w:bCs/>
        </w:rPr>
        <w:t>、陈德平，</w:t>
      </w:r>
      <w:r>
        <w:rPr/>
        <w:t>男，中国国籍，无境外永久居留权。</w:t>
      </w:r>
      <w:r>
        <w:rPr>
          <w:rFonts w:ascii="宋体" w:hAnsi="宋体" w:cs="宋体" w:eastAsia="宋体" w:hint="default"/>
        </w:rPr>
        <w:t>1965</w:t>
      </w:r>
      <w:r>
        <w:rPr>
          <w:rFonts w:ascii="宋体" w:hAnsi="宋体" w:cs="宋体" w:eastAsia="宋体" w:hint="default"/>
          <w:spacing w:val="-72"/>
        </w:rPr>
        <w:t> </w:t>
      </w:r>
      <w:r>
        <w:rPr/>
        <w:t>年</w:t>
      </w:r>
      <w:r>
        <w:rPr>
          <w:spacing w:val="-72"/>
        </w:rPr>
        <w:t> </w:t>
      </w:r>
      <w:r>
        <w:rPr>
          <w:rFonts w:ascii="宋体" w:hAnsi="宋体" w:cs="宋体" w:eastAsia="宋体" w:hint="default"/>
        </w:rPr>
        <w:t>1</w:t>
      </w:r>
      <w:r>
        <w:rPr>
          <w:rFonts w:ascii="宋体" w:hAnsi="宋体" w:cs="宋体" w:eastAsia="宋体" w:hint="default"/>
          <w:spacing w:val="-72"/>
        </w:rPr>
        <w:t> </w:t>
      </w:r>
      <w:r>
        <w:rPr/>
        <w:t>月生，硕士研究 </w:t>
      </w:r>
      <w:r>
        <w:rPr>
          <w:spacing w:val="-3"/>
        </w:rPr>
        <w:t>生学历，一级高级经济师（教授级高级经济师），中国注册资产评估师。曾任南</w:t>
      </w:r>
      <w:r>
        <w:rPr>
          <w:spacing w:val="-110"/>
        </w:rPr>
        <w:t> </w:t>
      </w:r>
      <w:r>
        <w:rPr>
          <w:spacing w:val="-110"/>
        </w:rPr>
      </w:r>
      <w:r>
        <w:rPr>
          <w:spacing w:val="-3"/>
        </w:rPr>
        <w:t>昌工程学院管理系讲师；江南信托投资股份有限公司投资银行一部、研究发展一</w:t>
      </w:r>
      <w:r>
        <w:rPr>
          <w:spacing w:val="-103"/>
        </w:rPr>
        <w:t> </w:t>
      </w:r>
      <w:r>
        <w:rPr>
          <w:spacing w:val="-103"/>
        </w:rPr>
      </w:r>
      <w:r>
        <w:rPr>
          <w:spacing w:val="-3"/>
        </w:rPr>
        <w:t>部、基金管理部总经理（同时兼任）；江南信托投资股份有限公司信托部、市场</w:t>
      </w:r>
      <w:r>
        <w:rPr>
          <w:spacing w:val="-110"/>
        </w:rPr>
        <w:t> </w:t>
      </w:r>
      <w:r>
        <w:rPr>
          <w:spacing w:val="-110"/>
        </w:rPr>
      </w:r>
      <w:r>
        <w:rPr>
          <w:spacing w:val="-3"/>
        </w:rPr>
        <w:t>部总经理，现任中国水务投资有限公司副总经济师、监事，江西财经大学金融学</w:t>
      </w:r>
      <w:r>
        <w:rPr>
          <w:spacing w:val="-102"/>
        </w:rPr>
        <w:t> </w:t>
      </w:r>
      <w:r>
        <w:rPr>
          <w:spacing w:val="-102"/>
        </w:rPr>
      </w:r>
      <w:r>
        <w:rPr/>
        <w:t>院客座教授。</w:t>
      </w:r>
    </w:p>
    <w:p>
      <w:pPr>
        <w:pStyle w:val="BodyText"/>
        <w:spacing w:line="352" w:lineRule="auto" w:before="79"/>
        <w:ind w:right="1791" w:firstLine="482"/>
        <w:jc w:val="both"/>
      </w:pPr>
      <w:r>
        <w:rPr>
          <w:rFonts w:ascii="宋体" w:hAnsi="宋体" w:cs="宋体" w:eastAsia="宋体" w:hint="default"/>
          <w:b/>
          <w:bCs/>
          <w:spacing w:val="-6"/>
          <w:w w:val="99"/>
        </w:rPr>
        <w:t>6</w:t>
      </w:r>
      <w:r>
        <w:rPr>
          <w:rFonts w:ascii="宋体" w:hAnsi="宋体" w:cs="宋体" w:eastAsia="宋体" w:hint="default"/>
          <w:b/>
          <w:bCs/>
          <w:spacing w:val="-6"/>
          <w:w w:val="99"/>
        </w:rPr>
        <w:t>、吴郁龙，</w:t>
      </w:r>
      <w:r>
        <w:rPr>
          <w:spacing w:val="-6"/>
          <w:w w:val="99"/>
        </w:rPr>
        <w:t>男，美国国籍（具有中国永久居留权），</w:t>
      </w:r>
      <w:r>
        <w:rPr>
          <w:rFonts w:ascii="宋体" w:hAnsi="宋体" w:cs="宋体" w:eastAsia="宋体" w:hint="default"/>
          <w:spacing w:val="-6"/>
          <w:w w:val="99"/>
        </w:rPr>
        <w:t>1961</w:t>
      </w:r>
      <w:r>
        <w:rPr>
          <w:rFonts w:ascii="宋体" w:hAnsi="宋体" w:cs="宋体" w:eastAsia="宋体" w:hint="default"/>
          <w:spacing w:val="-50"/>
          <w:w w:val="99"/>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spacing w:val="-2"/>
        </w:rPr>
        <w:t>月生。</w:t>
      </w:r>
      <w:r>
        <w:rPr>
          <w:rFonts w:ascii="宋体" w:hAnsi="宋体" w:cs="宋体" w:eastAsia="宋体" w:hint="default"/>
          <w:spacing w:val="-2"/>
        </w:rPr>
        <w:t>1989</w:t>
      </w:r>
      <w:r>
        <w:rPr>
          <w:rFonts w:ascii="宋体" w:hAnsi="宋体" w:cs="宋体" w:eastAsia="宋体" w:hint="default"/>
        </w:rPr>
        <w:t> </w:t>
      </w:r>
      <w:r>
        <w:rPr/>
        <w:t>年完成清华大学热能工程系工程热物理专业博士研究生课程；</w:t>
      </w:r>
      <w:r>
        <w:rPr>
          <w:rFonts w:ascii="宋体" w:hAnsi="宋体" w:cs="宋体" w:eastAsia="宋体" w:hint="default"/>
        </w:rPr>
        <w:t>1994</w:t>
      </w:r>
      <w:r>
        <w:rPr>
          <w:rFonts w:ascii="宋体" w:hAnsi="宋体" w:cs="宋体" w:eastAsia="宋体" w:hint="default"/>
          <w:spacing w:val="25"/>
        </w:rPr>
        <w:t> </w:t>
      </w:r>
      <w:r>
        <w:rPr/>
        <w:t>年获美国纽</w:t>
      </w:r>
      <w:r>
        <w:rPr>
          <w:spacing w:val="-118"/>
        </w:rPr>
        <w:t> </w:t>
      </w:r>
      <w:r>
        <w:rPr>
          <w:spacing w:val="-118"/>
        </w:rPr>
      </w:r>
      <w:r>
        <w:rPr/>
        <w:t>约城市大学流体和工程传热学博士学位、计算机专业硕士学位；</w:t>
      </w:r>
      <w:r>
        <w:rPr>
          <w:rFonts w:ascii="宋体" w:hAnsi="宋体" w:cs="宋体" w:eastAsia="宋体" w:hint="default"/>
        </w:rPr>
        <w:t>2010</w:t>
      </w:r>
      <w:r>
        <w:rPr>
          <w:rFonts w:ascii="宋体" w:hAnsi="宋体" w:cs="宋体" w:eastAsia="宋体" w:hint="default"/>
          <w:spacing w:val="26"/>
        </w:rPr>
        <w:t> </w:t>
      </w:r>
      <w:r>
        <w:rPr/>
        <w:t>年获北京</w:t>
      </w:r>
    </w:p>
    <w:p>
      <w:pPr>
        <w:spacing w:after="0" w:line="352" w:lineRule="auto"/>
        <w:jc w:val="both"/>
        <w:sectPr>
          <w:pgSz w:w="11910" w:h="16840"/>
          <w:pgMar w:header="720" w:footer="925" w:top="1060" w:bottom="1140" w:left="1660" w:right="0"/>
        </w:sectPr>
      </w:pPr>
    </w:p>
    <w:p>
      <w:pPr>
        <w:spacing w:line="240" w:lineRule="auto" w:before="0"/>
        <w:rPr>
          <w:rFonts w:ascii="宋体" w:hAnsi="宋体" w:cs="宋体" w:eastAsia="宋体" w:hint="default"/>
          <w:sz w:val="20"/>
          <w:szCs w:val="20"/>
        </w:rPr>
      </w:pPr>
    </w:p>
    <w:p>
      <w:pPr>
        <w:pStyle w:val="BodyText"/>
        <w:spacing w:line="352" w:lineRule="auto" w:before="158"/>
        <w:ind w:right="1790"/>
        <w:jc w:val="both"/>
      </w:pPr>
      <w:r>
        <w:rPr>
          <w:spacing w:val="-3"/>
        </w:rPr>
        <w:t>大学高级管理人员工商管理硕士学位（</w:t>
      </w:r>
      <w:r>
        <w:rPr>
          <w:rFonts w:ascii="宋体" w:hAnsi="宋体" w:cs="宋体" w:eastAsia="宋体" w:hint="default"/>
          <w:spacing w:val="-3"/>
        </w:rPr>
        <w:t>EMBA</w:t>
      </w:r>
      <w:r>
        <w:rPr>
          <w:spacing w:val="-3"/>
        </w:rPr>
        <w:t>）。曾任美国通用信息技术有限公司</w:t>
      </w:r>
      <w:r>
        <w:rPr>
          <w:spacing w:val="-103"/>
        </w:rPr>
        <w:t> </w:t>
      </w:r>
      <w:r>
        <w:rPr>
          <w:spacing w:val="-103"/>
        </w:rPr>
      </w:r>
      <w:r>
        <w:rPr>
          <w:spacing w:val="-3"/>
        </w:rPr>
        <w:t>副董事长、执行副总裁；美国全通企业有限公司董事长、总裁。现任中核能源科</w:t>
      </w:r>
      <w:r>
        <w:rPr>
          <w:spacing w:val="-103"/>
        </w:rPr>
        <w:t> </w:t>
      </w:r>
      <w:r>
        <w:rPr>
          <w:spacing w:val="-103"/>
        </w:rPr>
      </w:r>
      <w:r>
        <w:rPr>
          <w:spacing w:val="-3"/>
        </w:rPr>
        <w:t>技有限公司董事总经理、北京华益瀚海投资有限公司董事长。吴郁龙先生在美国</w:t>
      </w:r>
      <w:r>
        <w:rPr>
          <w:spacing w:val="-103"/>
        </w:rPr>
        <w:t> </w:t>
      </w:r>
      <w:r>
        <w:rPr>
          <w:spacing w:val="-103"/>
        </w:rPr>
      </w:r>
      <w:r>
        <w:rPr>
          <w:spacing w:val="-3"/>
        </w:rPr>
        <w:t>长期从事能源及信息技术领域的技术研发、技术创新、项目管理及公司运营管理</w:t>
      </w:r>
      <w:r>
        <w:rPr>
          <w:spacing w:val="-103"/>
        </w:rPr>
        <w:t> </w:t>
      </w:r>
      <w:r>
        <w:rPr>
          <w:spacing w:val="-103"/>
        </w:rPr>
      </w:r>
      <w:r>
        <w:rPr/>
        <w:t>工作，曾获聘为美国哈佛大学研究学者、国际经理人协会副理事长；</w:t>
      </w:r>
      <w:r>
        <w:rPr>
          <w:rFonts w:ascii="宋体" w:hAnsi="宋体" w:cs="宋体" w:eastAsia="宋体" w:hint="default"/>
        </w:rPr>
        <w:t>2003</w:t>
      </w:r>
      <w:r>
        <w:rPr>
          <w:rFonts w:ascii="宋体" w:hAnsi="宋体" w:cs="宋体" w:eastAsia="宋体" w:hint="default"/>
          <w:spacing w:val="24"/>
        </w:rPr>
        <w:t> </w:t>
      </w:r>
      <w:r>
        <w:rPr/>
        <w:t>年应</w:t>
      </w:r>
      <w:r>
        <w:rPr>
          <w:spacing w:val="-118"/>
        </w:rPr>
        <w:t> </w:t>
      </w:r>
      <w:r>
        <w:rPr>
          <w:spacing w:val="3"/>
        </w:rPr>
        <w:t>邀回国工作，其所负责的项目被列入国家重大专项并成为国家创新战略的一部</w:t>
      </w:r>
      <w:r>
        <w:rPr>
          <w:spacing w:val="-93"/>
        </w:rPr>
        <w:t> </w:t>
      </w:r>
      <w:r>
        <w:rPr>
          <w:spacing w:val="-93"/>
        </w:rPr>
      </w:r>
      <w:r>
        <w:rPr>
          <w:spacing w:val="-2"/>
        </w:rPr>
        <w:t>分，吴郁龙先生于</w:t>
      </w:r>
      <w:r>
        <w:rPr>
          <w:spacing w:val="-60"/>
        </w:rPr>
        <w:t> </w:t>
      </w:r>
      <w:r>
        <w:rPr>
          <w:rFonts w:ascii="宋体" w:hAnsi="宋体" w:cs="宋体" w:eastAsia="宋体" w:hint="default"/>
        </w:rPr>
        <w:t>2006</w:t>
      </w:r>
      <w:r>
        <w:rPr>
          <w:rFonts w:ascii="宋体" w:hAnsi="宋体" w:cs="宋体" w:eastAsia="宋体" w:hint="default"/>
          <w:spacing w:val="-59"/>
        </w:rPr>
        <w:t> </w:t>
      </w:r>
      <w:r>
        <w:rPr/>
        <w:t>年荣获国家外国专家局授予的</w:t>
      </w:r>
      <w:r>
        <w:rPr>
          <w:spacing w:val="-8"/>
        </w:rPr>
        <w:t> </w:t>
      </w:r>
      <w:r>
        <w:rPr>
          <w:spacing w:val="-13"/>
        </w:rPr>
        <w:t>“友谊奖”，</w:t>
      </w:r>
      <w:r>
        <w:rPr>
          <w:rFonts w:ascii="宋体" w:hAnsi="宋体" w:cs="宋体" w:eastAsia="宋体" w:hint="default"/>
          <w:spacing w:val="-13"/>
        </w:rPr>
        <w:t>2010</w:t>
      </w:r>
      <w:r>
        <w:rPr>
          <w:rFonts w:ascii="宋体" w:hAnsi="宋体" w:cs="宋体" w:eastAsia="宋体" w:hint="default"/>
          <w:spacing w:val="-59"/>
        </w:rPr>
        <w:t> </w:t>
      </w:r>
      <w:r>
        <w:rPr/>
        <w:t>年入选 </w:t>
      </w:r>
      <w:r>
        <w:rPr>
          <w:spacing w:val="-10"/>
        </w:rPr>
        <w:t>国家第三批“千人计划”。</w:t>
      </w:r>
    </w:p>
    <w:p>
      <w:pPr>
        <w:pStyle w:val="BodyText"/>
        <w:spacing w:line="350" w:lineRule="auto" w:before="82"/>
        <w:ind w:right="1791" w:firstLine="482"/>
        <w:jc w:val="both"/>
      </w:pPr>
      <w:r>
        <w:rPr>
          <w:rFonts w:ascii="宋体" w:hAnsi="宋体" w:cs="宋体" w:eastAsia="宋体" w:hint="default"/>
          <w:b/>
          <w:bCs/>
        </w:rPr>
        <w:t>7</w:t>
      </w:r>
      <w:r>
        <w:rPr>
          <w:rFonts w:ascii="宋体" w:hAnsi="宋体" w:cs="宋体" w:eastAsia="宋体" w:hint="default"/>
          <w:b/>
          <w:bCs/>
        </w:rPr>
        <w:t>、马骏，</w:t>
      </w:r>
      <w:r>
        <w:rPr/>
        <w:t>男，中国国籍，无境外永久居留权。</w:t>
      </w:r>
      <w:r>
        <w:rPr>
          <w:rFonts w:ascii="宋体" w:hAnsi="宋体" w:cs="宋体" w:eastAsia="宋体" w:hint="default"/>
        </w:rPr>
        <w:t>1968</w:t>
      </w:r>
      <w:r>
        <w:rPr>
          <w:rFonts w:ascii="宋体" w:hAnsi="宋体" w:cs="宋体" w:eastAsia="宋体" w:hint="default"/>
          <w:spacing w:val="-72"/>
        </w:rPr>
        <w:t> </w:t>
      </w:r>
      <w:r>
        <w:rPr/>
        <w:t>年</w:t>
      </w:r>
      <w:r>
        <w:rPr>
          <w:spacing w:val="-72"/>
        </w:rPr>
        <w:t> </w:t>
      </w:r>
      <w:r>
        <w:rPr>
          <w:rFonts w:ascii="宋体" w:hAnsi="宋体" w:cs="宋体" w:eastAsia="宋体" w:hint="default"/>
        </w:rPr>
        <w:t>6</w:t>
      </w:r>
      <w:r>
        <w:rPr>
          <w:rFonts w:ascii="宋体" w:hAnsi="宋体" w:cs="宋体" w:eastAsia="宋体" w:hint="default"/>
          <w:spacing w:val="-72"/>
        </w:rPr>
        <w:t> </w:t>
      </w:r>
      <w:r>
        <w:rPr/>
        <w:t>月生，法律硕士学 </w:t>
      </w:r>
      <w:r>
        <w:rPr>
          <w:spacing w:val="-3"/>
        </w:rPr>
        <w:t>位。现任国浩律师集团（杭州）事务所合伙人、杭州市律师协会副会长、杭州市</w:t>
      </w:r>
      <w:r>
        <w:rPr>
          <w:spacing w:val="-103"/>
        </w:rPr>
        <w:t> </w:t>
      </w:r>
      <w:r>
        <w:rPr>
          <w:spacing w:val="-103"/>
        </w:rPr>
      </w:r>
      <w:r>
        <w:rPr>
          <w:spacing w:val="-3"/>
        </w:rPr>
        <w:t>人大常委会立法咨询委员会委员、杭州仲裁委员会仲裁员等职。同时担任杭州锅</w:t>
      </w:r>
      <w:r>
        <w:rPr>
          <w:spacing w:val="-103"/>
        </w:rPr>
        <w:t> </w:t>
      </w:r>
      <w:r>
        <w:rPr>
          <w:spacing w:val="-103"/>
        </w:rPr>
      </w:r>
      <w:r>
        <w:rPr>
          <w:spacing w:val="-3"/>
        </w:rPr>
        <w:t>炉集团股份有限公司、杭州中瑞思创科技股份有限公司、浙江方正电机股份有限</w:t>
      </w:r>
      <w:r>
        <w:rPr>
          <w:spacing w:val="-104"/>
        </w:rPr>
        <w:t> </w:t>
      </w:r>
      <w:r>
        <w:rPr>
          <w:spacing w:val="-104"/>
        </w:rPr>
      </w:r>
      <w:r>
        <w:rPr/>
        <w:t>公司的独立董事。马骏先生为浙江省九届、十届、十一届人大代表。</w:t>
      </w:r>
    </w:p>
    <w:p>
      <w:pPr>
        <w:pStyle w:val="BodyText"/>
        <w:spacing w:line="352" w:lineRule="auto" w:before="84"/>
        <w:ind w:right="1791" w:firstLine="482"/>
        <w:jc w:val="both"/>
      </w:pPr>
      <w:r>
        <w:rPr>
          <w:rFonts w:ascii="宋体" w:hAnsi="宋体" w:cs="宋体" w:eastAsia="宋体" w:hint="default"/>
          <w:b/>
          <w:bCs/>
        </w:rPr>
        <w:t>8</w:t>
      </w:r>
      <w:r>
        <w:rPr>
          <w:rFonts w:ascii="宋体" w:hAnsi="宋体" w:cs="宋体" w:eastAsia="宋体" w:hint="default"/>
          <w:b/>
          <w:bCs/>
        </w:rPr>
        <w:t>、赵保卿，</w:t>
      </w:r>
      <w:r>
        <w:rPr/>
        <w:t>男，中国国籍，无境外永久居留权。</w:t>
      </w:r>
      <w:r>
        <w:rPr>
          <w:rFonts w:ascii="宋体" w:hAnsi="宋体" w:cs="宋体" w:eastAsia="宋体" w:hint="default"/>
        </w:rPr>
        <w:t>1958</w:t>
      </w:r>
      <w:r>
        <w:rPr>
          <w:rFonts w:ascii="宋体" w:hAnsi="宋体" w:cs="宋体" w:eastAsia="宋体" w:hint="default"/>
          <w:spacing w:val="-34"/>
        </w:rPr>
        <w:t> </w:t>
      </w:r>
      <w:r>
        <w:rPr/>
        <w:t>年</w:t>
      </w:r>
      <w:r>
        <w:rPr>
          <w:spacing w:val="-34"/>
        </w:rPr>
        <w:t> </w:t>
      </w:r>
      <w:r>
        <w:rPr>
          <w:rFonts w:ascii="宋体" w:hAnsi="宋体" w:cs="宋体" w:eastAsia="宋体" w:hint="default"/>
        </w:rPr>
        <w:t>11</w:t>
      </w:r>
      <w:r>
        <w:rPr>
          <w:rFonts w:ascii="宋体" w:hAnsi="宋体" w:cs="宋体" w:eastAsia="宋体" w:hint="default"/>
          <w:spacing w:val="-34"/>
        </w:rPr>
        <w:t> </w:t>
      </w:r>
      <w:r>
        <w:rPr/>
        <w:t>月生，博士研 </w:t>
      </w:r>
      <w:r>
        <w:rPr>
          <w:spacing w:val="-3"/>
        </w:rPr>
        <w:t>究生学历。现任北京工商大学商学院会计学教授，中国审计学会理事，北京审计</w:t>
      </w:r>
      <w:r>
        <w:rPr>
          <w:spacing w:val="-102"/>
        </w:rPr>
        <w:t> </w:t>
      </w:r>
      <w:r>
        <w:rPr>
          <w:spacing w:val="-102"/>
        </w:rPr>
      </w:r>
      <w:r>
        <w:rPr>
          <w:spacing w:val="-3"/>
        </w:rPr>
        <w:t>学会理事，中央广播电视大学“审计案例研究”课程主讲与教材主编，审计署高</w:t>
      </w:r>
      <w:r>
        <w:rPr>
          <w:spacing w:val="-103"/>
        </w:rPr>
        <w:t> </w:t>
      </w:r>
      <w:r>
        <w:rPr>
          <w:spacing w:val="-103"/>
        </w:rPr>
      </w:r>
      <w:r>
        <w:rPr>
          <w:spacing w:val="-3"/>
        </w:rPr>
        <w:t>级审计师评审委员会委员。赵保卿先生长期从事财务会计和审计的研究工作，先</w:t>
      </w:r>
      <w:r>
        <w:rPr>
          <w:spacing w:val="-103"/>
        </w:rPr>
        <w:t> </w:t>
      </w:r>
      <w:r>
        <w:rPr>
          <w:spacing w:val="-103"/>
        </w:rPr>
      </w:r>
      <w:r>
        <w:rPr>
          <w:spacing w:val="-14"/>
        </w:rPr>
        <w:t>后在《审计研究》、《会计研究》等刊物上发表论</w:t>
      </w:r>
      <w:r>
        <w:rPr>
          <w:spacing w:val="-55"/>
        </w:rPr>
        <w:t> </w:t>
      </w:r>
      <w:r>
        <w:rPr>
          <w:rFonts w:ascii="宋体" w:hAnsi="宋体" w:cs="宋体" w:eastAsia="宋体" w:hint="default"/>
        </w:rPr>
        <w:t>30</w:t>
      </w:r>
      <w:r>
        <w:rPr>
          <w:rFonts w:ascii="宋体" w:hAnsi="宋体" w:cs="宋体" w:eastAsia="宋体" w:hint="default"/>
          <w:spacing w:val="-55"/>
        </w:rPr>
        <w:t> </w:t>
      </w:r>
      <w:r>
        <w:rPr>
          <w:spacing w:val="-3"/>
        </w:rPr>
        <w:t>余篇，出版专著近</w:t>
      </w:r>
      <w:r>
        <w:rPr>
          <w:spacing w:val="-55"/>
        </w:rPr>
        <w:t> </w:t>
      </w:r>
      <w:r>
        <w:rPr>
          <w:rFonts w:ascii="宋体" w:hAnsi="宋体" w:cs="宋体" w:eastAsia="宋体" w:hint="default"/>
        </w:rPr>
        <w:t>20</w:t>
      </w:r>
      <w:r>
        <w:rPr>
          <w:rFonts w:ascii="宋体" w:hAnsi="宋体" w:cs="宋体" w:eastAsia="宋体" w:hint="default"/>
          <w:spacing w:val="-55"/>
        </w:rPr>
        <w:t> </w:t>
      </w:r>
      <w:r>
        <w:rPr>
          <w:spacing w:val="-6"/>
        </w:rPr>
        <w:t>部，主</w:t>
      </w:r>
    </w:p>
    <w:p>
      <w:pPr>
        <w:pStyle w:val="BodyText"/>
        <w:spacing w:line="352" w:lineRule="auto" w:before="31"/>
        <w:ind w:right="1794"/>
        <w:jc w:val="both"/>
      </w:pPr>
      <w:r>
        <w:rPr/>
        <w:t>持或参与省部级课题</w:t>
      </w:r>
      <w:r>
        <w:rPr>
          <w:spacing w:val="-55"/>
        </w:rPr>
        <w:t> </w:t>
      </w:r>
      <w:r>
        <w:rPr>
          <w:rFonts w:ascii="宋体" w:hAnsi="宋体" w:cs="宋体" w:eastAsia="宋体" w:hint="default"/>
        </w:rPr>
        <w:t>8</w:t>
      </w:r>
      <w:r>
        <w:rPr>
          <w:rFonts w:ascii="宋体" w:hAnsi="宋体" w:cs="宋体" w:eastAsia="宋体" w:hint="default"/>
          <w:spacing w:val="-55"/>
        </w:rPr>
        <w:t> </w:t>
      </w:r>
      <w:r>
        <w:rPr>
          <w:spacing w:val="-4"/>
        </w:rPr>
        <w:t>项。赵保卿先生同时担任北京天元网络股份有限公司独立</w:t>
      </w:r>
      <w:r>
        <w:rPr/>
        <w:t> 董事、冀中能源股份有限公司独立董事。</w:t>
      </w:r>
    </w:p>
    <w:p>
      <w:pPr>
        <w:pStyle w:val="BodyText"/>
        <w:spacing w:line="350" w:lineRule="auto" w:before="82"/>
        <w:ind w:right="1791" w:firstLine="482"/>
        <w:jc w:val="both"/>
      </w:pPr>
      <w:r>
        <w:rPr>
          <w:rFonts w:ascii="宋体" w:hAnsi="宋体" w:cs="宋体" w:eastAsia="宋体" w:hint="default"/>
          <w:b/>
          <w:bCs/>
        </w:rPr>
        <w:t>9</w:t>
      </w:r>
      <w:r>
        <w:rPr>
          <w:rFonts w:ascii="宋体" w:hAnsi="宋体" w:cs="宋体" w:eastAsia="宋体" w:hint="default"/>
          <w:b/>
          <w:bCs/>
        </w:rPr>
        <w:t>、靳明</w:t>
      </w:r>
      <w:r>
        <w:rPr/>
        <w:t>，男，中国国籍，无境外永久居留权。</w:t>
      </w:r>
      <w:r>
        <w:rPr>
          <w:rFonts w:ascii="宋体" w:hAnsi="宋体" w:cs="宋体" w:eastAsia="宋体" w:hint="default"/>
        </w:rPr>
        <w:t>1961</w:t>
      </w:r>
      <w:r>
        <w:rPr>
          <w:rFonts w:ascii="宋体" w:hAnsi="宋体" w:cs="宋体" w:eastAsia="宋体" w:hint="default"/>
          <w:spacing w:val="-71"/>
        </w:rPr>
        <w:t> </w:t>
      </w:r>
      <w:r>
        <w:rPr/>
        <w:t>年</w:t>
      </w:r>
      <w:r>
        <w:rPr>
          <w:spacing w:val="-71"/>
        </w:rPr>
        <w:t> </w:t>
      </w:r>
      <w:r>
        <w:rPr>
          <w:rFonts w:ascii="宋体" w:hAnsi="宋体" w:cs="宋体" w:eastAsia="宋体" w:hint="default"/>
        </w:rPr>
        <w:t>1</w:t>
      </w:r>
      <w:r>
        <w:rPr>
          <w:rFonts w:ascii="宋体" w:hAnsi="宋体" w:cs="宋体" w:eastAsia="宋体" w:hint="default"/>
          <w:spacing w:val="-71"/>
        </w:rPr>
        <w:t> </w:t>
      </w:r>
      <w:r>
        <w:rPr/>
        <w:t>月生，博士研究生 </w:t>
      </w:r>
      <w:r>
        <w:rPr>
          <w:spacing w:val="-3"/>
        </w:rPr>
        <w:t>学历，教授，硕士生导师。历任浙江财经学院企业管理教研室主任、经济信息管</w:t>
      </w:r>
      <w:r>
        <w:rPr>
          <w:spacing w:val="-103"/>
        </w:rPr>
        <w:t> </w:t>
      </w:r>
      <w:r>
        <w:rPr>
          <w:spacing w:val="-103"/>
        </w:rPr>
      </w:r>
      <w:r>
        <w:rPr>
          <w:spacing w:val="-3"/>
        </w:rPr>
        <w:t>理系副主任、工商管理学院副院长、科研处处长兼研究生办公室主任等职，现任</w:t>
      </w:r>
      <w:r>
        <w:rPr>
          <w:spacing w:val="-102"/>
        </w:rPr>
        <w:t> </w:t>
      </w:r>
      <w:r>
        <w:rPr>
          <w:spacing w:val="-102"/>
        </w:rPr>
      </w:r>
      <w:r>
        <w:rPr>
          <w:spacing w:val="-3"/>
        </w:rPr>
        <w:t>浙江财经学院《财经论丛》学报编辑部主任、上市公司研究所所长、企业管理学</w:t>
      </w:r>
      <w:r>
        <w:rPr>
          <w:spacing w:val="-103"/>
        </w:rPr>
        <w:t> </w:t>
      </w:r>
      <w:r>
        <w:rPr>
          <w:spacing w:val="-103"/>
        </w:rPr>
      </w:r>
      <w:r>
        <w:rPr>
          <w:spacing w:val="-3"/>
        </w:rPr>
        <w:t>科带头人。靳明先生为浙江省“新世纪</w:t>
      </w:r>
      <w:r>
        <w:rPr>
          <w:spacing w:val="-55"/>
        </w:rPr>
        <w:t> </w:t>
      </w:r>
      <w:r>
        <w:rPr>
          <w:rFonts w:ascii="宋体" w:hAnsi="宋体" w:cs="宋体" w:eastAsia="宋体" w:hint="default"/>
        </w:rPr>
        <w:t>151</w:t>
      </w:r>
      <w:r>
        <w:rPr>
          <w:rFonts w:ascii="宋体" w:hAnsi="宋体" w:cs="宋体" w:eastAsia="宋体" w:hint="default"/>
          <w:spacing w:val="-55"/>
        </w:rPr>
        <w:t> </w:t>
      </w:r>
      <w:r>
        <w:rPr>
          <w:spacing w:val="-3"/>
        </w:rPr>
        <w:t>人才工程”第二层次人选、浙江省高</w:t>
      </w:r>
      <w:r>
        <w:rPr/>
        <w:t> </w:t>
      </w:r>
      <w:r>
        <w:rPr>
          <w:spacing w:val="-3"/>
        </w:rPr>
        <w:t>校中青年学科带头人，中国市场学会与中国高校市场学研究会常务理事、中国数</w:t>
      </w:r>
      <w:r>
        <w:rPr>
          <w:spacing w:val="-103"/>
        </w:rPr>
        <w:t> </w:t>
      </w:r>
      <w:r>
        <w:rPr>
          <w:spacing w:val="-103"/>
        </w:rPr>
      </w:r>
      <w:r>
        <w:rPr/>
        <w:t>量经济学会理事、浙江省企业管理研究会常务理事等。</w:t>
      </w:r>
    </w:p>
    <w:p>
      <w:pPr>
        <w:spacing w:line="240" w:lineRule="auto" w:before="1"/>
        <w:rPr>
          <w:rFonts w:ascii="宋体" w:hAnsi="宋体" w:cs="宋体" w:eastAsia="宋体" w:hint="default"/>
          <w:sz w:val="35"/>
          <w:szCs w:val="35"/>
        </w:rPr>
      </w:pPr>
    </w:p>
    <w:p>
      <w:pPr>
        <w:pStyle w:val="Heading4"/>
        <w:spacing w:line="240" w:lineRule="auto"/>
        <w:ind w:left="138" w:right="0"/>
        <w:jc w:val="both"/>
        <w:rPr>
          <w:b w:val="0"/>
          <w:bCs w:val="0"/>
        </w:rPr>
      </w:pPr>
      <w:r>
        <w:rPr/>
        <w:t>（二）监事</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0"/>
        <w:ind w:left="620" w:right="0"/>
        <w:jc w:val="left"/>
      </w:pPr>
      <w:r>
        <w:rPr>
          <w:rFonts w:ascii="宋体" w:hAnsi="宋体" w:cs="宋体" w:eastAsia="宋体" w:hint="default"/>
          <w:b/>
          <w:bCs/>
        </w:rPr>
        <w:t>1</w:t>
      </w:r>
      <w:r>
        <w:rPr>
          <w:rFonts w:ascii="宋体" w:hAnsi="宋体" w:cs="宋体" w:eastAsia="宋体" w:hint="default"/>
          <w:b/>
          <w:bCs/>
        </w:rPr>
        <w:t>、林仁勇，</w:t>
      </w:r>
      <w:r>
        <w:rPr/>
        <w:t>男，中国国籍，无境外永久居留权。</w:t>
      </w:r>
      <w:r>
        <w:rPr>
          <w:rFonts w:ascii="宋体" w:hAnsi="宋体" w:cs="宋体" w:eastAsia="宋体" w:hint="default"/>
        </w:rPr>
        <w:t>1981</w:t>
      </w:r>
      <w:r>
        <w:rPr>
          <w:rFonts w:ascii="宋体" w:hAnsi="宋体" w:cs="宋体" w:eastAsia="宋体" w:hint="default"/>
          <w:spacing w:val="-73"/>
        </w:rPr>
        <w:t> </w:t>
      </w:r>
      <w:r>
        <w:rPr/>
        <w:t>年</w:t>
      </w:r>
      <w:r>
        <w:rPr>
          <w:spacing w:val="-73"/>
        </w:rPr>
        <w:t> </w:t>
      </w:r>
      <w:r>
        <w:rPr>
          <w:rFonts w:ascii="宋体" w:hAnsi="宋体" w:cs="宋体" w:eastAsia="宋体" w:hint="default"/>
        </w:rPr>
        <w:t>7</w:t>
      </w:r>
      <w:r>
        <w:rPr>
          <w:rFonts w:ascii="宋体" w:hAnsi="宋体" w:cs="宋体" w:eastAsia="宋体" w:hint="default"/>
          <w:spacing w:val="-73"/>
        </w:rPr>
        <w:t> </w:t>
      </w:r>
      <w:r>
        <w:rPr/>
        <w:t>月生，大学本科</w:t>
      </w:r>
    </w:p>
    <w:p>
      <w:pPr>
        <w:spacing w:after="0" w:line="240" w:lineRule="auto"/>
        <w:jc w:val="left"/>
        <w:sectPr>
          <w:pgSz w:w="11910" w:h="16840"/>
          <w:pgMar w:header="720" w:footer="925" w:top="1060" w:bottom="1140" w:left="1660" w:right="0"/>
        </w:sectPr>
      </w:pPr>
    </w:p>
    <w:p>
      <w:pPr>
        <w:spacing w:line="240" w:lineRule="auto" w:before="0"/>
        <w:rPr>
          <w:rFonts w:ascii="宋体" w:hAnsi="宋体" w:cs="宋体" w:eastAsia="宋体" w:hint="default"/>
          <w:sz w:val="20"/>
          <w:szCs w:val="20"/>
        </w:rPr>
      </w:pPr>
    </w:p>
    <w:p>
      <w:pPr>
        <w:pStyle w:val="BodyText"/>
        <w:spacing w:line="352" w:lineRule="auto" w:before="158"/>
        <w:ind w:right="1778"/>
        <w:jc w:val="left"/>
      </w:pPr>
      <w:r>
        <w:rPr/>
        <w:t>学历。</w:t>
      </w:r>
      <w:r>
        <w:rPr>
          <w:rFonts w:ascii="宋体" w:hAnsi="宋体" w:cs="宋体" w:eastAsia="宋体" w:hint="default"/>
        </w:rPr>
        <w:t>2002 </w:t>
      </w:r>
      <w:r>
        <w:rPr/>
        <w:t>年 </w:t>
      </w:r>
      <w:r>
        <w:rPr>
          <w:rFonts w:ascii="宋体" w:hAnsi="宋体" w:cs="宋体" w:eastAsia="宋体" w:hint="default"/>
        </w:rPr>
        <w:t>7</w:t>
      </w:r>
      <w:r>
        <w:rPr>
          <w:rFonts w:ascii="宋体" w:hAnsi="宋体" w:cs="宋体" w:eastAsia="宋体" w:hint="default"/>
          <w:spacing w:val="-90"/>
        </w:rPr>
        <w:t> </w:t>
      </w:r>
      <w:r>
        <w:rPr/>
        <w:t>月，进入台州利欧电气有限公司工作。现任公司监事会主席、 工会副主席、办公室主任。</w:t>
      </w:r>
    </w:p>
    <w:p>
      <w:pPr>
        <w:pStyle w:val="BodyText"/>
        <w:spacing w:line="240" w:lineRule="auto" w:before="82"/>
        <w:ind w:left="620" w:right="0"/>
        <w:jc w:val="left"/>
      </w:pPr>
      <w:r>
        <w:rPr>
          <w:rFonts w:ascii="宋体" w:hAnsi="宋体" w:cs="宋体" w:eastAsia="宋体" w:hint="default"/>
          <w:b/>
          <w:bCs/>
        </w:rPr>
        <w:t>2</w:t>
      </w:r>
      <w:r>
        <w:rPr>
          <w:rFonts w:ascii="宋体" w:hAnsi="宋体" w:cs="宋体" w:eastAsia="宋体" w:hint="default"/>
          <w:b/>
          <w:bCs/>
        </w:rPr>
        <w:t>、程衍，</w:t>
      </w:r>
      <w:r>
        <w:rPr/>
        <w:t>女，中国国籍，无境外永久居留权。</w:t>
      </w:r>
      <w:r>
        <w:rPr>
          <w:rFonts w:ascii="宋体" w:hAnsi="宋体" w:cs="宋体" w:eastAsia="宋体" w:hint="default"/>
        </w:rPr>
        <w:t>1979</w:t>
      </w:r>
      <w:r>
        <w:rPr>
          <w:rFonts w:ascii="宋体" w:hAnsi="宋体" w:cs="宋体" w:eastAsia="宋体" w:hint="default"/>
          <w:spacing w:val="-15"/>
        </w:rPr>
        <w:t> </w:t>
      </w:r>
      <w:r>
        <w:rPr/>
        <w:t>年</w:t>
      </w:r>
      <w:r>
        <w:rPr>
          <w:spacing w:val="-68"/>
        </w:rPr>
        <w:t> </w:t>
      </w:r>
      <w:r>
        <w:rPr>
          <w:rFonts w:ascii="宋体" w:hAnsi="宋体" w:cs="宋体" w:eastAsia="宋体" w:hint="default"/>
        </w:rPr>
        <w:t>4</w:t>
      </w:r>
      <w:r>
        <w:rPr>
          <w:rFonts w:ascii="宋体" w:hAnsi="宋体" w:cs="宋体" w:eastAsia="宋体" w:hint="default"/>
          <w:spacing w:val="-15"/>
        </w:rPr>
        <w:t> </w:t>
      </w:r>
      <w:r>
        <w:rPr/>
        <w:t>月生，大专学历。</w:t>
      </w:r>
    </w:p>
    <w:p>
      <w:pPr>
        <w:pStyle w:val="BodyText"/>
        <w:spacing w:line="240" w:lineRule="auto" w:before="144"/>
        <w:ind w:right="0"/>
        <w:jc w:val="left"/>
      </w:pPr>
      <w:r>
        <w:rPr>
          <w:rFonts w:ascii="宋体" w:hAnsi="宋体" w:cs="宋体" w:eastAsia="宋体" w:hint="default"/>
        </w:rPr>
        <w:t>2001</w:t>
      </w:r>
      <w:r>
        <w:rPr>
          <w:rFonts w:ascii="宋体" w:hAnsi="宋体" w:cs="宋体" w:eastAsia="宋体" w:hint="default"/>
          <w:spacing w:val="-61"/>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月，进入台州利欧电气有限公司工作。现任公司监事。</w:t>
      </w:r>
    </w:p>
    <w:p>
      <w:pPr>
        <w:pStyle w:val="BodyText"/>
        <w:spacing w:line="240" w:lineRule="auto" w:before="194"/>
        <w:ind w:left="620" w:right="0"/>
        <w:jc w:val="left"/>
      </w:pPr>
      <w:r>
        <w:rPr>
          <w:rFonts w:ascii="宋体" w:hAnsi="宋体" w:cs="宋体" w:eastAsia="宋体" w:hint="default"/>
          <w:b/>
          <w:bCs/>
          <w:spacing w:val="-5"/>
        </w:rPr>
        <w:t>3</w:t>
      </w:r>
      <w:r>
        <w:rPr>
          <w:rFonts w:ascii="宋体" w:hAnsi="宋体" w:cs="宋体" w:eastAsia="宋体" w:hint="default"/>
          <w:b/>
          <w:bCs/>
          <w:spacing w:val="-5"/>
        </w:rPr>
        <w:t>、颜灵强，</w:t>
      </w:r>
      <w:r>
        <w:rPr>
          <w:spacing w:val="-5"/>
        </w:rPr>
        <w:t>男，中国国籍，无境外永久居留权。</w:t>
      </w:r>
      <w:r>
        <w:rPr>
          <w:rFonts w:ascii="宋体" w:hAnsi="宋体" w:cs="宋体" w:eastAsia="宋体" w:hint="default"/>
          <w:spacing w:val="-5"/>
        </w:rPr>
        <w:t>1982</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spacing w:val="-4"/>
        </w:rPr>
        <w:t>月生，中专学历。</w:t>
      </w:r>
    </w:p>
    <w:p>
      <w:pPr>
        <w:pStyle w:val="BodyText"/>
        <w:spacing w:line="350" w:lineRule="auto" w:before="146"/>
        <w:ind w:right="1655"/>
        <w:jc w:val="left"/>
      </w:pPr>
      <w:r>
        <w:rPr>
          <w:rFonts w:ascii="宋体" w:hAnsi="宋体" w:cs="宋体" w:eastAsia="宋体" w:hint="default"/>
        </w:rPr>
        <w:t>2001</w:t>
      </w:r>
      <w:r>
        <w:rPr>
          <w:rFonts w:ascii="宋体" w:hAnsi="宋体" w:cs="宋体" w:eastAsia="宋体" w:hint="default"/>
          <w:spacing w:val="-87"/>
        </w:rPr>
        <w:t> </w:t>
      </w:r>
      <w:r>
        <w:rPr/>
        <w:t>年，进入台州利欧电气有限公司工作。现任公司职工监事、党委组织委员、 一号路党支部书记、园林机械厂副厂长。</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spacing w:line="451" w:lineRule="auto" w:before="0"/>
        <w:ind w:left="618" w:right="2888" w:hanging="480"/>
        <w:jc w:val="left"/>
        <w:rPr>
          <w:rFonts w:ascii="宋体" w:hAnsi="宋体" w:cs="宋体" w:eastAsia="宋体" w:hint="default"/>
          <w:sz w:val="24"/>
          <w:szCs w:val="24"/>
        </w:rPr>
      </w:pPr>
      <w:r>
        <w:rPr>
          <w:rFonts w:ascii="宋体" w:hAnsi="宋体" w:cs="宋体" w:eastAsia="宋体" w:hint="default"/>
          <w:b/>
          <w:bCs/>
          <w:sz w:val="24"/>
          <w:szCs w:val="24"/>
        </w:rPr>
        <w:t>（三）高级管理人员</w:t>
      </w:r>
      <w:r>
        <w:rPr>
          <w:rFonts w:ascii="宋体" w:hAnsi="宋体" w:cs="宋体" w:eastAsia="宋体" w:hint="default"/>
          <w:b/>
          <w:bCs/>
          <w:w w:val="99"/>
          <w:sz w:val="24"/>
          <w:szCs w:val="24"/>
        </w:rPr>
        <w:t> </w:t>
      </w:r>
      <w:r>
        <w:rPr>
          <w:rFonts w:ascii="宋体" w:hAnsi="宋体" w:cs="宋体" w:eastAsia="宋体" w:hint="default"/>
          <w:spacing w:val="-12"/>
          <w:w w:val="99"/>
          <w:sz w:val="24"/>
          <w:szCs w:val="24"/>
        </w:rPr>
        <w:t>1</w:t>
      </w:r>
      <w:r>
        <w:rPr>
          <w:rFonts w:ascii="宋体" w:hAnsi="宋体" w:cs="宋体" w:eastAsia="宋体" w:hint="default"/>
          <w:spacing w:val="-12"/>
          <w:w w:val="99"/>
          <w:sz w:val="24"/>
          <w:szCs w:val="24"/>
        </w:rPr>
        <w:t>、</w:t>
      </w:r>
      <w:r>
        <w:rPr>
          <w:rFonts w:ascii="宋体" w:hAnsi="宋体" w:cs="宋体" w:eastAsia="宋体" w:hint="default"/>
          <w:b/>
          <w:bCs/>
          <w:spacing w:val="-12"/>
          <w:w w:val="99"/>
          <w:sz w:val="24"/>
          <w:szCs w:val="24"/>
        </w:rPr>
        <w:t>王相荣</w:t>
      </w:r>
      <w:r>
        <w:rPr>
          <w:rFonts w:ascii="宋体" w:hAnsi="宋体" w:cs="宋体" w:eastAsia="宋体" w:hint="default"/>
          <w:spacing w:val="-12"/>
          <w:w w:val="99"/>
          <w:sz w:val="24"/>
          <w:szCs w:val="24"/>
        </w:rPr>
        <w:t>，本公司总经理（个人简况参见本节“（一）董事”）。</w:t>
      </w:r>
    </w:p>
    <w:p>
      <w:pPr>
        <w:pStyle w:val="BodyText"/>
        <w:spacing w:line="295" w:lineRule="exact" w:before="0"/>
        <w:ind w:left="618" w:right="0"/>
        <w:jc w:val="left"/>
      </w:pPr>
      <w:r>
        <w:rPr>
          <w:rFonts w:ascii="宋体" w:hAnsi="宋体" w:cs="宋体" w:eastAsia="宋体" w:hint="default"/>
          <w:spacing w:val="-7"/>
        </w:rPr>
        <w:t>2</w:t>
      </w:r>
      <w:r>
        <w:rPr>
          <w:spacing w:val="-7"/>
        </w:rPr>
        <w:t>、</w:t>
      </w:r>
      <w:r>
        <w:rPr>
          <w:rFonts w:ascii="宋体" w:hAnsi="宋体" w:cs="宋体" w:eastAsia="宋体" w:hint="default"/>
          <w:b/>
          <w:bCs/>
          <w:spacing w:val="-7"/>
        </w:rPr>
        <w:t>颜土富，</w:t>
      </w:r>
      <w:r>
        <w:rPr>
          <w:spacing w:val="-7"/>
        </w:rPr>
        <w:t>男，中国国籍</w:t>
      </w:r>
      <w:r>
        <w:rPr>
          <w:rFonts w:ascii="宋体" w:hAnsi="宋体" w:cs="宋体" w:eastAsia="宋体" w:hint="default"/>
          <w:spacing w:val="-7"/>
        </w:rPr>
        <w:t>,</w:t>
      </w:r>
      <w:r>
        <w:rPr>
          <w:rFonts w:ascii="宋体" w:hAnsi="宋体" w:cs="宋体" w:eastAsia="宋体" w:hint="default"/>
          <w:spacing w:val="3"/>
        </w:rPr>
        <w:t> </w:t>
      </w:r>
      <w:r>
        <w:rPr>
          <w:spacing w:val="-3"/>
        </w:rPr>
        <w:t>无境外永久居留权。</w:t>
      </w:r>
      <w:r>
        <w:rPr>
          <w:rFonts w:ascii="宋体" w:hAnsi="宋体" w:cs="宋体" w:eastAsia="宋体" w:hint="default"/>
          <w:spacing w:val="-3"/>
        </w:rPr>
        <w:t>1979</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spacing w:val="-4"/>
        </w:rPr>
        <w:t>月生，中专学历，</w:t>
      </w:r>
    </w:p>
    <w:p>
      <w:pPr>
        <w:pStyle w:val="BodyText"/>
        <w:spacing w:line="357" w:lineRule="auto" w:before="151"/>
        <w:ind w:right="0"/>
        <w:jc w:val="left"/>
      </w:pPr>
      <w:r>
        <w:rPr>
          <w:spacing w:val="-3"/>
        </w:rPr>
        <w:t>曾任浙江利欧电气有限公司总经理助理，现任公司副总经理，同时担任温岭利欧</w:t>
      </w:r>
      <w:r>
        <w:rPr>
          <w:spacing w:val="-103"/>
        </w:rPr>
        <w:t> </w:t>
      </w:r>
      <w:r>
        <w:rPr>
          <w:spacing w:val="-103"/>
        </w:rPr>
      </w:r>
      <w:r>
        <w:rPr/>
        <w:t>园林机械有限公司董事长、浙江利欧友林供水系统有限公司董事长。</w:t>
      </w:r>
    </w:p>
    <w:p>
      <w:pPr>
        <w:pStyle w:val="BodyText"/>
        <w:spacing w:line="240" w:lineRule="auto" w:before="74"/>
        <w:ind w:left="618" w:right="0"/>
        <w:jc w:val="left"/>
      </w:pPr>
      <w:r>
        <w:rPr>
          <w:rFonts w:ascii="宋体" w:hAnsi="宋体" w:cs="宋体" w:eastAsia="宋体" w:hint="default"/>
        </w:rPr>
        <w:t>4</w:t>
      </w:r>
      <w:r>
        <w:rPr>
          <w:spacing w:val="-75"/>
        </w:rPr>
        <w:t>、</w:t>
      </w:r>
      <w:r>
        <w:rPr>
          <w:rFonts w:ascii="宋体" w:hAnsi="宋体" w:cs="宋体" w:eastAsia="宋体" w:hint="default"/>
          <w:b/>
          <w:bCs/>
          <w:w w:val="99"/>
        </w:rPr>
        <w:t>张</w:t>
      </w:r>
      <w:r>
        <w:rPr>
          <w:rFonts w:ascii="宋体" w:hAnsi="宋体" w:cs="宋体" w:eastAsia="宋体" w:hint="default"/>
          <w:b/>
          <w:bCs/>
          <w:spacing w:val="2"/>
          <w:w w:val="99"/>
        </w:rPr>
        <w:t>旭波</w:t>
      </w:r>
      <w:r>
        <w:rPr>
          <w:spacing w:val="-75"/>
        </w:rPr>
        <w:t>，</w:t>
      </w:r>
      <w:r>
        <w:rPr/>
        <w:t>本公司副</w:t>
      </w:r>
      <w:r>
        <w:rPr>
          <w:spacing w:val="-3"/>
        </w:rPr>
        <w:t>总</w:t>
      </w:r>
      <w:r>
        <w:rPr/>
        <w:t>经理</w:t>
      </w:r>
      <w:r>
        <w:rPr>
          <w:spacing w:val="-75"/>
        </w:rPr>
        <w:t>、</w:t>
      </w:r>
      <w:r>
        <w:rPr/>
        <w:t>董事会秘</w:t>
      </w:r>
      <w:r>
        <w:rPr>
          <w:spacing w:val="-75"/>
        </w:rPr>
        <w:t>书</w:t>
      </w:r>
      <w:r>
        <w:rPr/>
        <w:t>（</w:t>
      </w:r>
      <w:r>
        <w:rPr>
          <w:spacing w:val="-3"/>
        </w:rPr>
        <w:t>个</w:t>
      </w:r>
      <w:r>
        <w:rPr/>
        <w:t>人简况参见本</w:t>
      </w:r>
      <w:r>
        <w:rPr>
          <w:spacing w:val="-75"/>
        </w:rPr>
        <w:t>节</w:t>
      </w:r>
      <w:r>
        <w:rPr>
          <w:spacing w:val="-120"/>
        </w:rPr>
        <w:t>“</w:t>
      </w:r>
      <w:r>
        <w:rPr/>
        <w:t>（一</w:t>
      </w:r>
      <w:r>
        <w:rPr>
          <w:spacing w:val="-77"/>
        </w:rPr>
        <w:t>）</w:t>
      </w:r>
      <w:r>
        <w:rPr/>
        <w:t>董事</w:t>
      </w:r>
      <w:r>
        <w:rPr>
          <w:spacing w:val="-120"/>
        </w:rPr>
        <w:t>”）</w:t>
      </w:r>
      <w:r>
        <w:rPr/>
        <w:t>。</w:t>
      </w:r>
    </w:p>
    <w:p>
      <w:pPr>
        <w:pStyle w:val="BodyText"/>
        <w:spacing w:line="357" w:lineRule="auto" w:before="192"/>
        <w:ind w:right="1791" w:firstLine="479"/>
        <w:jc w:val="both"/>
      </w:pPr>
      <w:r>
        <w:rPr>
          <w:rFonts w:ascii="宋体" w:hAnsi="宋体" w:cs="宋体" w:eastAsia="宋体" w:hint="default"/>
        </w:rPr>
        <w:t>5</w:t>
      </w:r>
      <w:r>
        <w:rPr/>
        <w:t>、</w:t>
      </w:r>
      <w:r>
        <w:rPr>
          <w:rFonts w:ascii="宋体" w:hAnsi="宋体" w:cs="宋体" w:eastAsia="宋体" w:hint="default"/>
          <w:b/>
          <w:bCs/>
        </w:rPr>
        <w:t>蒋睿，</w:t>
      </w:r>
      <w:r>
        <w:rPr/>
        <w:t>男，中国国籍</w:t>
      </w:r>
      <w:r>
        <w:rPr>
          <w:rFonts w:ascii="宋体" w:hAnsi="宋体" w:cs="宋体" w:eastAsia="宋体" w:hint="default"/>
        </w:rPr>
        <w:t>,</w:t>
      </w:r>
      <w:r>
        <w:rPr>
          <w:rFonts w:ascii="宋体" w:hAnsi="宋体" w:cs="宋体" w:eastAsia="宋体" w:hint="default"/>
          <w:spacing w:val="-14"/>
        </w:rPr>
        <w:t> </w:t>
      </w:r>
      <w:r>
        <w:rPr/>
        <w:t>无境外永久居留权。</w:t>
      </w:r>
      <w:r>
        <w:rPr>
          <w:rFonts w:ascii="宋体" w:hAnsi="宋体" w:cs="宋体" w:eastAsia="宋体" w:hint="default"/>
        </w:rPr>
        <w:t>1972</w:t>
      </w:r>
      <w:r>
        <w:rPr>
          <w:rFonts w:ascii="宋体" w:hAnsi="宋体" w:cs="宋体" w:eastAsia="宋体" w:hint="default"/>
          <w:spacing w:val="-67"/>
        </w:rPr>
        <w:t> </w:t>
      </w:r>
      <w:r>
        <w:rPr/>
        <w:t>年</w:t>
      </w:r>
      <w:r>
        <w:rPr>
          <w:spacing w:val="-67"/>
        </w:rPr>
        <w:t> </w:t>
      </w:r>
      <w:r>
        <w:rPr>
          <w:rFonts w:ascii="宋体" w:hAnsi="宋体" w:cs="宋体" w:eastAsia="宋体" w:hint="default"/>
        </w:rPr>
        <w:t>4</w:t>
      </w:r>
      <w:r>
        <w:rPr>
          <w:rFonts w:ascii="宋体" w:hAnsi="宋体" w:cs="宋体" w:eastAsia="宋体" w:hint="default"/>
          <w:spacing w:val="-67"/>
        </w:rPr>
        <w:t> </w:t>
      </w:r>
      <w:r>
        <w:rPr/>
        <w:t>月生，硕士研究生 </w:t>
      </w:r>
      <w:r>
        <w:rPr>
          <w:spacing w:val="-7"/>
        </w:rPr>
        <w:t>学历，曾任上海</w:t>
      </w:r>
      <w:r>
        <w:rPr>
          <w:spacing w:val="-79"/>
        </w:rPr>
        <w:t> </w:t>
      </w:r>
      <w:r>
        <w:rPr>
          <w:rFonts w:ascii="宋体" w:hAnsi="宋体" w:cs="宋体" w:eastAsia="宋体" w:hint="default"/>
        </w:rPr>
        <w:t>ABB</w:t>
      </w:r>
      <w:r>
        <w:rPr>
          <w:rFonts w:ascii="宋体" w:hAnsi="宋体" w:cs="宋体" w:eastAsia="宋体" w:hint="default"/>
          <w:spacing w:val="-79"/>
        </w:rPr>
        <w:t> </w:t>
      </w:r>
      <w:r>
        <w:rPr/>
        <w:t>电机有限公司生产部经理，浙江利欧股份有限公司总经理助 理，现任浙江利欧股份有限公司副总经理。</w:t>
      </w:r>
    </w:p>
    <w:p>
      <w:pPr>
        <w:pStyle w:val="BodyText"/>
        <w:spacing w:line="357" w:lineRule="auto" w:before="77"/>
        <w:ind w:right="1791" w:firstLine="479"/>
        <w:jc w:val="both"/>
      </w:pPr>
      <w:r>
        <w:rPr>
          <w:rFonts w:ascii="宋体" w:hAnsi="宋体" w:cs="宋体" w:eastAsia="宋体" w:hint="default"/>
        </w:rPr>
        <w:t>6</w:t>
      </w:r>
      <w:r>
        <w:rPr/>
        <w:t>、</w:t>
      </w:r>
      <w:r>
        <w:rPr>
          <w:rFonts w:ascii="宋体" w:hAnsi="宋体" w:cs="宋体" w:eastAsia="宋体" w:hint="default"/>
          <w:b/>
          <w:bCs/>
        </w:rPr>
        <w:t>曾钦民，</w:t>
      </w:r>
      <w:r>
        <w:rPr/>
        <w:t>男，中国国籍</w:t>
      </w:r>
      <w:r>
        <w:rPr>
          <w:rFonts w:ascii="宋体" w:hAnsi="宋体" w:cs="宋体" w:eastAsia="宋体" w:hint="default"/>
        </w:rPr>
        <w:t>,</w:t>
      </w:r>
      <w:r>
        <w:rPr>
          <w:rFonts w:ascii="宋体" w:hAnsi="宋体" w:cs="宋体" w:eastAsia="宋体" w:hint="default"/>
          <w:spacing w:val="-13"/>
        </w:rPr>
        <w:t> </w:t>
      </w:r>
      <w:r>
        <w:rPr/>
        <w:t>无境外永久居留权。</w:t>
      </w:r>
      <w:r>
        <w:rPr>
          <w:rFonts w:ascii="宋体" w:hAnsi="宋体" w:cs="宋体" w:eastAsia="宋体" w:hint="default"/>
        </w:rPr>
        <w:t>1973</w:t>
      </w:r>
      <w:r>
        <w:rPr>
          <w:rFonts w:ascii="宋体" w:hAnsi="宋体" w:cs="宋体" w:eastAsia="宋体" w:hint="default"/>
          <w:spacing w:val="-67"/>
        </w:rPr>
        <w:t> </w:t>
      </w:r>
      <w:r>
        <w:rPr/>
        <w:t>年</w:t>
      </w:r>
      <w:r>
        <w:rPr>
          <w:spacing w:val="-67"/>
        </w:rPr>
        <w:t> </w:t>
      </w:r>
      <w:r>
        <w:rPr>
          <w:rFonts w:ascii="宋体" w:hAnsi="宋体" w:cs="宋体" w:eastAsia="宋体" w:hint="default"/>
        </w:rPr>
        <w:t>8</w:t>
      </w:r>
      <w:r>
        <w:rPr>
          <w:rFonts w:ascii="宋体" w:hAnsi="宋体" w:cs="宋体" w:eastAsia="宋体" w:hint="default"/>
          <w:spacing w:val="-67"/>
        </w:rPr>
        <w:t> </w:t>
      </w:r>
      <w:r>
        <w:rPr/>
        <w:t>月生，大学本科 学历，</w:t>
      </w:r>
      <w:r>
        <w:rPr>
          <w:rFonts w:ascii="宋体" w:hAnsi="宋体" w:cs="宋体" w:eastAsia="宋体" w:hint="default"/>
        </w:rPr>
        <w:t>2009</w:t>
      </w:r>
      <w:r>
        <w:rPr>
          <w:rFonts w:ascii="宋体" w:hAnsi="宋体" w:cs="宋体" w:eastAsia="宋体" w:hint="default"/>
          <w:spacing w:val="19"/>
        </w:rPr>
        <w:t> </w:t>
      </w:r>
      <w:r>
        <w:rPr/>
        <w:t>年浙江省十佳人力资源经理人获得者，曾任台州新视野管理顾问有</w:t>
      </w:r>
      <w:r>
        <w:rPr>
          <w:spacing w:val="-117"/>
        </w:rPr>
        <w:t> </w:t>
      </w:r>
      <w:r>
        <w:rPr>
          <w:spacing w:val="-117"/>
        </w:rPr>
      </w:r>
      <w:r>
        <w:rPr>
          <w:spacing w:val="-3"/>
        </w:rPr>
        <w:t>限公司总经理，现任浙江利欧股份有限公司副总经理，同时担任湖南长沙利欧天</w:t>
      </w:r>
      <w:r>
        <w:rPr>
          <w:spacing w:val="-103"/>
        </w:rPr>
        <w:t> </w:t>
      </w:r>
      <w:r>
        <w:rPr>
          <w:spacing w:val="-103"/>
        </w:rPr>
      </w:r>
      <w:r>
        <w:rPr>
          <w:spacing w:val="-3"/>
        </w:rPr>
        <w:t>鹅工业泵有限公司董事，大连华能耐酸泵厂有限责任公司董事，无锡市锡泵制造</w:t>
      </w:r>
      <w:r>
        <w:rPr>
          <w:spacing w:val="-103"/>
        </w:rPr>
        <w:t> </w:t>
      </w:r>
      <w:r>
        <w:rPr>
          <w:spacing w:val="-103"/>
        </w:rPr>
      </w:r>
      <w:r>
        <w:rPr/>
        <w:t>有限公司董事。</w:t>
      </w:r>
    </w:p>
    <w:p>
      <w:pPr>
        <w:pStyle w:val="BodyText"/>
        <w:spacing w:line="355" w:lineRule="auto" w:before="75"/>
        <w:ind w:right="1792" w:firstLine="479"/>
        <w:jc w:val="both"/>
      </w:pPr>
      <w:r>
        <w:rPr>
          <w:rFonts w:ascii="宋体" w:hAnsi="宋体" w:cs="宋体" w:eastAsia="宋体" w:hint="default"/>
        </w:rPr>
        <w:t>7</w:t>
      </w:r>
      <w:r>
        <w:rPr/>
        <w:t>、</w:t>
      </w:r>
      <w:r>
        <w:rPr>
          <w:rFonts w:ascii="宋体" w:hAnsi="宋体" w:cs="宋体" w:eastAsia="宋体" w:hint="default"/>
          <w:b/>
          <w:bCs/>
        </w:rPr>
        <w:t>黄卿文，</w:t>
      </w:r>
      <w:r>
        <w:rPr/>
        <w:t>男，中国国籍</w:t>
      </w:r>
      <w:r>
        <w:rPr>
          <w:rFonts w:ascii="宋体" w:hAnsi="宋体" w:cs="宋体" w:eastAsia="宋体" w:hint="default"/>
        </w:rPr>
        <w:t>, </w:t>
      </w:r>
      <w:r>
        <w:rPr/>
        <w:t>无境外永久居留权。</w:t>
      </w:r>
      <w:r>
        <w:rPr>
          <w:rFonts w:ascii="宋体" w:hAnsi="宋体" w:cs="宋体" w:eastAsia="宋体" w:hint="default"/>
        </w:rPr>
        <w:t>1968</w:t>
      </w:r>
      <w:r>
        <w:rPr>
          <w:rFonts w:ascii="宋体" w:hAnsi="宋体" w:cs="宋体" w:eastAsia="宋体" w:hint="default"/>
          <w:spacing w:val="-32"/>
        </w:rPr>
        <w:t> </w:t>
      </w:r>
      <w:r>
        <w:rPr/>
        <w:t>年</w:t>
      </w:r>
      <w:r>
        <w:rPr>
          <w:spacing w:val="-32"/>
        </w:rPr>
        <w:t> </w:t>
      </w:r>
      <w:r>
        <w:rPr>
          <w:rFonts w:ascii="宋体" w:hAnsi="宋体" w:cs="宋体" w:eastAsia="宋体" w:hint="default"/>
        </w:rPr>
        <w:t>11</w:t>
      </w:r>
      <w:r>
        <w:rPr>
          <w:rFonts w:ascii="宋体" w:hAnsi="宋体" w:cs="宋体" w:eastAsia="宋体" w:hint="default"/>
          <w:spacing w:val="-32"/>
        </w:rPr>
        <w:t> </w:t>
      </w:r>
      <w:r>
        <w:rPr/>
        <w:t>月生，大学本 </w:t>
      </w:r>
      <w:r>
        <w:rPr>
          <w:spacing w:val="-3"/>
        </w:rPr>
        <w:t>科学历，曾任温岭对外贸易公司太平分公司销售部经理，浙江利欧电气有限公司</w:t>
      </w:r>
    </w:p>
    <w:p>
      <w:pPr>
        <w:pStyle w:val="BodyText"/>
        <w:spacing w:line="357" w:lineRule="auto" w:before="38"/>
        <w:ind w:right="0"/>
        <w:jc w:val="left"/>
      </w:pPr>
      <w:r>
        <w:rPr>
          <w:spacing w:val="-3"/>
        </w:rPr>
        <w:t>（公司前身）营销部经理，浙江利欧股份有限公司监事会主席、董事长助理。现</w:t>
      </w:r>
      <w:r>
        <w:rPr>
          <w:spacing w:val="-104"/>
        </w:rPr>
        <w:t> </w:t>
      </w:r>
      <w:r>
        <w:rPr>
          <w:spacing w:val="-104"/>
        </w:rPr>
      </w:r>
      <w:r>
        <w:rPr/>
        <w:t>任浙江利欧股份有限公司副总经理。</w:t>
      </w:r>
    </w:p>
    <w:p>
      <w:pPr>
        <w:pStyle w:val="BodyText"/>
        <w:spacing w:line="357" w:lineRule="auto" w:before="74"/>
        <w:ind w:right="1792" w:firstLine="479"/>
        <w:jc w:val="both"/>
        <w:rPr>
          <w:rFonts w:ascii="宋体" w:hAnsi="宋体" w:cs="宋体" w:eastAsia="宋体" w:hint="default"/>
        </w:rPr>
      </w:pPr>
      <w:r>
        <w:rPr>
          <w:rFonts w:ascii="宋体" w:hAnsi="宋体" w:cs="宋体" w:eastAsia="宋体" w:hint="default"/>
        </w:rPr>
        <w:t>8</w:t>
      </w:r>
      <w:r>
        <w:rPr/>
        <w:t>、</w:t>
      </w:r>
      <w:r>
        <w:rPr>
          <w:rFonts w:ascii="宋体" w:hAnsi="宋体" w:cs="宋体" w:eastAsia="宋体" w:hint="default"/>
          <w:b/>
          <w:bCs/>
        </w:rPr>
        <w:t>潘桂东，</w:t>
      </w:r>
      <w:r>
        <w:rPr/>
        <w:t>男，中国国籍</w:t>
      </w:r>
      <w:r>
        <w:rPr>
          <w:rFonts w:ascii="宋体" w:hAnsi="宋体" w:cs="宋体" w:eastAsia="宋体" w:hint="default"/>
        </w:rPr>
        <w:t>, </w:t>
      </w:r>
      <w:r>
        <w:rPr/>
        <w:t>无境外永久居留权。</w:t>
      </w:r>
      <w:r>
        <w:rPr>
          <w:rFonts w:ascii="宋体" w:hAnsi="宋体" w:cs="宋体" w:eastAsia="宋体" w:hint="default"/>
        </w:rPr>
        <w:t>1968</w:t>
      </w:r>
      <w:r>
        <w:rPr>
          <w:rFonts w:ascii="宋体" w:hAnsi="宋体" w:cs="宋体" w:eastAsia="宋体" w:hint="default"/>
          <w:spacing w:val="-32"/>
        </w:rPr>
        <w:t> </w:t>
      </w:r>
      <w:r>
        <w:rPr/>
        <w:t>年</w:t>
      </w:r>
      <w:r>
        <w:rPr>
          <w:spacing w:val="-32"/>
        </w:rPr>
        <w:t> </w:t>
      </w:r>
      <w:r>
        <w:rPr>
          <w:rFonts w:ascii="宋体" w:hAnsi="宋体" w:cs="宋体" w:eastAsia="宋体" w:hint="default"/>
        </w:rPr>
        <w:t>11</w:t>
      </w:r>
      <w:r>
        <w:rPr>
          <w:rFonts w:ascii="宋体" w:hAnsi="宋体" w:cs="宋体" w:eastAsia="宋体" w:hint="default"/>
          <w:spacing w:val="-32"/>
        </w:rPr>
        <w:t> </w:t>
      </w:r>
      <w:r>
        <w:rPr/>
        <w:t>月生，硕士研 </w:t>
      </w:r>
      <w:r>
        <w:rPr>
          <w:spacing w:val="33"/>
        </w:rPr>
        <w:t>究生学历，曾任美</w:t>
      </w:r>
      <w:r>
        <w:rPr>
          <w:spacing w:val="-84"/>
        </w:rPr>
        <w:t> </w:t>
      </w:r>
      <w:r>
        <w:rPr>
          <w:spacing w:val="31"/>
        </w:rPr>
        <w:t>国艾默生电气</w:t>
      </w:r>
      <w:r>
        <w:rPr>
          <w:spacing w:val="-82"/>
        </w:rPr>
        <w:t> </w:t>
      </w:r>
      <w:r>
        <w:rPr>
          <w:rFonts w:ascii="宋体" w:hAnsi="宋体" w:cs="宋体" w:eastAsia="宋体" w:hint="default"/>
        </w:rPr>
        <w:t>(EMERSON)</w:t>
      </w:r>
      <w:r>
        <w:rPr>
          <w:rFonts w:ascii="宋体" w:hAnsi="宋体" w:cs="宋体" w:eastAsia="宋体" w:hint="default"/>
          <w:spacing w:val="-82"/>
        </w:rPr>
        <w:t> </w:t>
      </w:r>
      <w:r>
        <w:rPr/>
        <w:t>中</w:t>
      </w:r>
      <w:r>
        <w:rPr>
          <w:spacing w:val="-82"/>
        </w:rPr>
        <w:t> </w:t>
      </w:r>
      <w:r>
        <w:rPr/>
        <w:t>国</w:t>
      </w:r>
      <w:r>
        <w:rPr>
          <w:spacing w:val="-82"/>
        </w:rPr>
        <w:t> </w:t>
      </w:r>
      <w:r>
        <w:rPr/>
        <w:t>区</w:t>
      </w:r>
      <w:r>
        <w:rPr>
          <w:spacing w:val="-82"/>
        </w:rPr>
        <w:t> </w:t>
      </w:r>
      <w:r>
        <w:rPr/>
        <w:t>销</w:t>
      </w:r>
      <w:r>
        <w:rPr>
          <w:spacing w:val="-82"/>
        </w:rPr>
        <w:t> </w:t>
      </w:r>
      <w:r>
        <w:rPr/>
        <w:t>售</w:t>
      </w:r>
      <w:r>
        <w:rPr>
          <w:spacing w:val="-82"/>
        </w:rPr>
        <w:t> </w:t>
      </w:r>
      <w:r>
        <w:rPr/>
        <w:t>经</w:t>
      </w:r>
      <w:r>
        <w:rPr>
          <w:spacing w:val="-82"/>
        </w:rPr>
        <w:t> </w:t>
      </w:r>
      <w:r>
        <w:rPr/>
        <w:t>理</w:t>
      </w:r>
      <w:r>
        <w:rPr>
          <w:spacing w:val="-85"/>
        </w:rPr>
        <w:t> </w:t>
      </w:r>
      <w:r>
        <w:rPr/>
        <w:t>，</w:t>
      </w:r>
      <w:r>
        <w:rPr>
          <w:spacing w:val="-82"/>
        </w:rPr>
        <w:t> </w:t>
      </w:r>
      <w:r>
        <w:rPr/>
        <w:t>美</w:t>
      </w:r>
      <w:r>
        <w:rPr>
          <w:spacing w:val="-82"/>
        </w:rPr>
        <w:t> </w:t>
      </w:r>
      <w:r>
        <w:rPr/>
        <w:t>国</w:t>
      </w:r>
      <w:r>
        <w:rPr>
          <w:spacing w:val="-82"/>
        </w:rPr>
        <w:t> </w:t>
      </w:r>
      <w:r>
        <w:rPr/>
        <w:t>福</w:t>
      </w:r>
      <w:r>
        <w:rPr>
          <w:spacing w:val="-82"/>
        </w:rPr>
        <w:t> </w:t>
      </w:r>
      <w:r>
        <w:rPr/>
        <w:t>斯</w:t>
      </w:r>
      <w:r>
        <w:rPr/>
        <w:t> </w:t>
      </w:r>
      <w:r>
        <w:rPr>
          <w:rFonts w:ascii="宋体" w:hAnsi="宋体" w:cs="宋体" w:eastAsia="宋体" w:hint="default"/>
        </w:rPr>
        <w:t>( </w:t>
      </w:r>
      <w:r>
        <w:rPr>
          <w:rFonts w:ascii="宋体" w:hAnsi="宋体" w:cs="宋体" w:eastAsia="宋体" w:hint="default"/>
          <w:spacing w:val="10"/>
        </w:rPr>
        <w:t>FLOWSERVE)</w:t>
      </w:r>
      <w:r>
        <w:rPr>
          <w:spacing w:val="10"/>
        </w:rPr>
        <w:t>公司长沙合资企业总经理，英国克莱德联合泵业（</w:t>
      </w:r>
      <w:r>
        <w:rPr>
          <w:spacing w:val="-60"/>
        </w:rPr>
        <w:t> </w:t>
      </w:r>
      <w:r>
        <w:rPr>
          <w:rFonts w:ascii="宋体" w:hAnsi="宋体" w:cs="宋体" w:eastAsia="宋体" w:hint="default"/>
        </w:rPr>
        <w:t>CLYDEUNION</w:t>
      </w:r>
    </w:p>
    <w:p>
      <w:pPr>
        <w:spacing w:after="0" w:line="357" w:lineRule="auto"/>
        <w:jc w:val="both"/>
        <w:rPr>
          <w:rFonts w:ascii="宋体" w:hAnsi="宋体" w:cs="宋体" w:eastAsia="宋体" w:hint="default"/>
        </w:rPr>
        <w:sectPr>
          <w:pgSz w:w="11910" w:h="16840"/>
          <w:pgMar w:header="720" w:footer="925" w:top="1060" w:bottom="1140" w:left="1660" w:right="0"/>
        </w:sectPr>
      </w:pPr>
    </w:p>
    <w:p>
      <w:pPr>
        <w:spacing w:line="240" w:lineRule="auto" w:before="6"/>
        <w:rPr>
          <w:rFonts w:ascii="宋体" w:hAnsi="宋体" w:cs="宋体" w:eastAsia="宋体" w:hint="default"/>
          <w:sz w:val="20"/>
          <w:szCs w:val="20"/>
        </w:rPr>
      </w:pPr>
    </w:p>
    <w:p>
      <w:pPr>
        <w:pStyle w:val="BodyText"/>
        <w:spacing w:line="357" w:lineRule="auto" w:before="26"/>
        <w:ind w:right="1688"/>
        <w:jc w:val="left"/>
      </w:pPr>
      <w:r>
        <w:rPr>
          <w:rFonts w:ascii="宋体" w:hAnsi="宋体" w:cs="宋体" w:eastAsia="宋体" w:hint="default"/>
        </w:rPr>
        <w:t>PUMPS</w:t>
      </w:r>
      <w:r>
        <w:rPr/>
        <w:t>）中国区董事总经理，现任浙江利欧股份有限公司副总经理，同时担任湖</w:t>
      </w:r>
      <w:r>
        <w:rPr>
          <w:spacing w:val="-94"/>
        </w:rPr>
        <w:t> </w:t>
      </w:r>
      <w:r>
        <w:rPr>
          <w:spacing w:val="-94"/>
        </w:rPr>
      </w:r>
      <w:r>
        <w:rPr/>
        <w:t>南长沙利欧天鹅工业泵有限公司董事长，大连华能耐酸泵厂有限责任公司董事， 无锡市锡泵制造有限公司董事长。</w:t>
      </w:r>
    </w:p>
    <w:p>
      <w:pPr>
        <w:pStyle w:val="BodyText"/>
        <w:spacing w:line="357" w:lineRule="auto" w:before="77"/>
        <w:ind w:right="1664" w:firstLine="479"/>
        <w:jc w:val="left"/>
      </w:pPr>
      <w:r>
        <w:rPr>
          <w:rFonts w:ascii="宋体" w:hAnsi="宋体" w:cs="宋体" w:eastAsia="宋体" w:hint="default"/>
        </w:rPr>
        <w:t>9</w:t>
      </w:r>
      <w:r>
        <w:rPr/>
        <w:t>、陈林富，男，中国国籍</w:t>
      </w:r>
      <w:r>
        <w:rPr>
          <w:rFonts w:ascii="宋体" w:hAnsi="宋体" w:cs="宋体" w:eastAsia="宋体" w:hint="default"/>
        </w:rPr>
        <w:t>, </w:t>
      </w:r>
      <w:r>
        <w:rPr/>
        <w:t>无境外永久居留权。</w:t>
      </w:r>
      <w:r>
        <w:rPr>
          <w:rFonts w:ascii="宋体" w:hAnsi="宋体" w:cs="宋体" w:eastAsia="宋体" w:hint="default"/>
        </w:rPr>
        <w:t>1963 </w:t>
      </w:r>
      <w:r>
        <w:rPr/>
        <w:t>年 </w:t>
      </w:r>
      <w:r>
        <w:rPr>
          <w:rFonts w:ascii="宋体" w:hAnsi="宋体" w:cs="宋体" w:eastAsia="宋体" w:hint="default"/>
        </w:rPr>
        <w:t>10</w:t>
      </w:r>
      <w:r>
        <w:rPr>
          <w:rFonts w:ascii="宋体" w:hAnsi="宋体" w:cs="宋体" w:eastAsia="宋体" w:hint="default"/>
          <w:spacing w:val="-90"/>
        </w:rPr>
        <w:t> </w:t>
      </w:r>
      <w:r>
        <w:rPr/>
        <w:t>月生，大专学 </w:t>
      </w:r>
      <w:r>
        <w:rPr>
          <w:spacing w:val="-3"/>
        </w:rPr>
        <w:t>历，曾任温岭市新河供销社主办会计、温岭市财政局委派会计、浙江利欧电气有</w:t>
      </w:r>
      <w:r>
        <w:rPr>
          <w:spacing w:val="-102"/>
        </w:rPr>
        <w:t> </w:t>
      </w:r>
      <w:r>
        <w:rPr>
          <w:spacing w:val="-102"/>
        </w:rPr>
      </w:r>
      <w:r>
        <w:rPr>
          <w:spacing w:val="-6"/>
        </w:rPr>
        <w:t>限公司财务部经理，现任本公司财务总监，同时担任湖南利欧泵业有限公司董事、</w:t>
      </w:r>
      <w:r>
        <w:rPr>
          <w:spacing w:val="-112"/>
        </w:rPr>
        <w:t> </w:t>
      </w:r>
      <w:r>
        <w:rPr>
          <w:spacing w:val="-112"/>
        </w:rPr>
      </w:r>
      <w:r>
        <w:rPr>
          <w:spacing w:val="-3"/>
        </w:rPr>
        <w:t>浙江利欧（香港）有限公司执行董事、温岭利欧园林机械有限公司董事、浙江利</w:t>
      </w:r>
      <w:r>
        <w:rPr>
          <w:spacing w:val="-102"/>
        </w:rPr>
        <w:t> </w:t>
      </w:r>
      <w:r>
        <w:rPr>
          <w:spacing w:val="-102"/>
        </w:rPr>
      </w:r>
      <w:r>
        <w:rPr/>
        <w:t>欧友林供水系统有限公司董事、意大利子公司 </w:t>
      </w:r>
      <w:r>
        <w:rPr>
          <w:rFonts w:ascii="宋体" w:hAnsi="宋体" w:cs="宋体" w:eastAsia="宋体" w:hint="default"/>
        </w:rPr>
        <w:t>Leo Italia</w:t>
      </w:r>
      <w:r>
        <w:rPr>
          <w:rFonts w:ascii="宋体" w:hAnsi="宋体" w:cs="宋体" w:eastAsia="宋体" w:hint="default"/>
          <w:spacing w:val="-60"/>
        </w:rPr>
        <w:t> </w:t>
      </w:r>
      <w:r>
        <w:rPr>
          <w:rFonts w:ascii="宋体" w:hAnsi="宋体" w:cs="宋体" w:eastAsia="宋体" w:hint="default"/>
        </w:rPr>
        <w:t>S.R.L.</w:t>
      </w:r>
      <w:r>
        <w:rPr/>
        <w:t>董事。</w:t>
      </w:r>
    </w:p>
    <w:p>
      <w:pPr>
        <w:spacing w:before="148"/>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五、董事、监事、高级管理人员变动情况</w:t>
      </w:r>
      <w:r>
        <w:rPr>
          <w:rFonts w:ascii="宋体" w:hAnsi="宋体" w:cs="宋体" w:eastAsia="宋体" w:hint="default"/>
          <w:sz w:val="28"/>
          <w:szCs w:val="28"/>
        </w:rPr>
      </w:r>
    </w:p>
    <w:p>
      <w:pPr>
        <w:pStyle w:val="BodyText"/>
        <w:spacing w:line="355" w:lineRule="auto" w:before="124"/>
        <w:ind w:right="1826" w:firstLine="479"/>
        <w:jc w:val="both"/>
      </w:pPr>
      <w:r>
        <w:rPr>
          <w:rFonts w:ascii="宋体" w:hAnsi="宋体" w:cs="宋体" w:eastAsia="宋体" w:hint="default"/>
        </w:rPr>
        <w:t>1</w:t>
      </w:r>
      <w:r>
        <w:rPr/>
        <w:t>、</w:t>
      </w:r>
      <w:r>
        <w:rPr>
          <w:rFonts w:ascii="宋体" w:hAnsi="宋体" w:cs="宋体" w:eastAsia="宋体" w:hint="default"/>
        </w:rPr>
        <w:t>2011</w:t>
      </w:r>
      <w:r>
        <w:rPr/>
        <w:t>年度，公司第二届董事会和第二届监事会任期届满，公司进行了换 届选举。</w:t>
      </w:r>
    </w:p>
    <w:p>
      <w:pPr>
        <w:pStyle w:val="BodyText"/>
        <w:spacing w:line="357" w:lineRule="auto" w:before="38"/>
        <w:ind w:right="1824" w:firstLine="479"/>
        <w:jc w:val="both"/>
      </w:pP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17</w:t>
      </w:r>
      <w:r>
        <w:rPr/>
        <w:t>日，公司召开第二届监事会第十七次会议，选举产生了第三届 监事会非职工代表监事候选人，并经</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16</w:t>
      </w:r>
      <w:r>
        <w:rPr/>
        <w:t>日召开的公司</w:t>
      </w:r>
      <w:r>
        <w:rPr>
          <w:rFonts w:ascii="宋体" w:hAnsi="宋体" w:cs="宋体" w:eastAsia="宋体" w:hint="default"/>
        </w:rPr>
        <w:t>2010</w:t>
      </w:r>
      <w:r>
        <w:rPr/>
        <w:t>年度股东大 会审议批准。</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16</w:t>
      </w:r>
      <w:r>
        <w:rPr/>
        <w:t>日，公司召开第二届职工代表大会第六次会议，选举 颜灵强先生为公司第三届监事会职工代表监事。</w:t>
      </w:r>
    </w:p>
    <w:p>
      <w:pPr>
        <w:pStyle w:val="BodyText"/>
        <w:spacing w:line="357" w:lineRule="auto" w:before="36"/>
        <w:ind w:right="1824" w:firstLine="479"/>
        <w:jc w:val="both"/>
      </w:pP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11</w:t>
      </w:r>
      <w:r>
        <w:rPr/>
        <w:t>日，公司召开第二届董事会第三十二次会议，选举产生了第三 届董事会董事候选人，并经</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30</w:t>
      </w:r>
      <w:r>
        <w:rPr/>
        <w:t>日召开的公司</w:t>
      </w:r>
      <w:r>
        <w:rPr>
          <w:rFonts w:ascii="宋体" w:hAnsi="宋体" w:cs="宋体" w:eastAsia="宋体" w:hint="default"/>
        </w:rPr>
        <w:t>2011</w:t>
      </w:r>
      <w:r>
        <w:rPr/>
        <w:t>年第二次临时股东大 会审议批准。</w:t>
      </w:r>
    </w:p>
    <w:p>
      <w:pPr>
        <w:pStyle w:val="BodyText"/>
        <w:spacing w:line="357" w:lineRule="auto"/>
        <w:ind w:right="1791" w:firstLine="479"/>
        <w:jc w:val="both"/>
      </w:pPr>
      <w:r>
        <w:rPr>
          <w:spacing w:val="-3"/>
        </w:rPr>
        <w:t>本次董事会、监事会换届选举后，董事、监事的变动情况如下：董事会成员</w:t>
      </w:r>
      <w:r>
        <w:rPr/>
        <w:t> </w:t>
      </w:r>
      <w:r>
        <w:rPr>
          <w:spacing w:val="-3"/>
        </w:rPr>
        <w:t>中新增陈德平先生和吴郁龙先生两位董事，新增马骏先生、靳明先生、赵保卿先</w:t>
      </w:r>
      <w:r>
        <w:rPr>
          <w:spacing w:val="-102"/>
        </w:rPr>
        <w:t> </w:t>
      </w:r>
      <w:r>
        <w:rPr>
          <w:spacing w:val="-102"/>
        </w:rPr>
      </w:r>
      <w:r>
        <w:rPr>
          <w:spacing w:val="-3"/>
        </w:rPr>
        <w:t>生三位独立董事，新增颜灵先生担任公司监事；王洋先生不再担任公司董事，沈</w:t>
      </w:r>
      <w:r>
        <w:rPr>
          <w:spacing w:val="-102"/>
        </w:rPr>
        <w:t> </w:t>
      </w:r>
      <w:r>
        <w:rPr>
          <w:spacing w:val="-102"/>
        </w:rPr>
      </w:r>
      <w:r>
        <w:rPr>
          <w:spacing w:val="-3"/>
        </w:rPr>
        <w:t>田丰先生，邵毅平女士，王呈斌先生不再担任公司独立董事；苏新科先生不再担</w:t>
      </w:r>
      <w:r>
        <w:rPr>
          <w:spacing w:val="-102"/>
        </w:rPr>
        <w:t> </w:t>
      </w:r>
      <w:r>
        <w:rPr>
          <w:spacing w:val="-102"/>
        </w:rPr>
      </w:r>
      <w:r>
        <w:rPr/>
        <w:t>任公司监事；其余董事、监事未发生变动。</w:t>
      </w:r>
    </w:p>
    <w:p>
      <w:pPr>
        <w:pStyle w:val="BodyText"/>
        <w:spacing w:line="357" w:lineRule="auto" w:before="37"/>
        <w:ind w:right="1791" w:firstLine="479"/>
        <w:jc w:val="both"/>
      </w:pPr>
      <w:r>
        <w:rPr>
          <w:rFonts w:ascii="宋体" w:hAnsi="宋体" w:cs="宋体" w:eastAsia="宋体" w:hint="default"/>
          <w:spacing w:val="-3"/>
        </w:rPr>
        <w:t>2</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30</w:t>
      </w:r>
      <w:r>
        <w:rPr>
          <w:spacing w:val="-3"/>
        </w:rPr>
        <w:t>日，第三届董事会第一次会议审议通过，选举王壮利先生担</w:t>
      </w:r>
      <w:r>
        <w:rPr/>
        <w:t> </w:t>
      </w:r>
      <w:r>
        <w:rPr>
          <w:spacing w:val="-3"/>
        </w:rPr>
        <w:t>任公司副董事长职务，聘任蒋睿先生担任公司副总经理职务。王壮利先生不再担</w:t>
      </w:r>
      <w:r>
        <w:rPr>
          <w:spacing w:val="-101"/>
        </w:rPr>
        <w:t> </w:t>
      </w:r>
      <w:r>
        <w:rPr>
          <w:spacing w:val="-101"/>
        </w:rPr>
      </w:r>
      <w:r>
        <w:rPr/>
        <w:t>任公司副总经理职务。</w:t>
      </w:r>
    </w:p>
    <w:p>
      <w:pPr>
        <w:pStyle w:val="BodyText"/>
        <w:spacing w:line="355" w:lineRule="auto" w:before="36"/>
        <w:ind w:right="1689" w:firstLine="479"/>
        <w:jc w:val="left"/>
      </w:pPr>
      <w:r>
        <w:rPr>
          <w:rFonts w:ascii="宋体" w:hAnsi="宋体" w:cs="宋体" w:eastAsia="宋体" w:hint="default"/>
        </w:rPr>
        <w:t>3</w:t>
      </w:r>
      <w:r>
        <w:rPr/>
        <w:t>、</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4</w:t>
      </w:r>
      <w:r>
        <w:rPr/>
        <w:t>日，第三届董事会第五次会议审议批准，聘任黄卿文先生、 曾钦民先生、潘桂东先生担任公司副总经理职务。</w:t>
      </w:r>
    </w:p>
    <w:p>
      <w:pPr>
        <w:pStyle w:val="BodyText"/>
        <w:spacing w:line="240" w:lineRule="auto" w:before="38"/>
        <w:ind w:left="618" w:right="0"/>
        <w:jc w:val="left"/>
      </w:pPr>
      <w:r>
        <w:rPr/>
        <w:t>除以上情况外，</w:t>
      </w:r>
      <w:r>
        <w:rPr>
          <w:rFonts w:ascii="宋体" w:hAnsi="宋体" w:cs="宋体" w:eastAsia="宋体" w:hint="default"/>
        </w:rPr>
        <w:t>2011</w:t>
      </w:r>
      <w:r>
        <w:rPr/>
        <w:t>年度，其余董事、监事和高级管理人员未发生变动。</w:t>
      </w:r>
    </w:p>
    <w:p>
      <w:pPr>
        <w:spacing w:line="240" w:lineRule="auto" w:before="4"/>
        <w:rPr>
          <w:rFonts w:ascii="宋体" w:hAnsi="宋体" w:cs="宋体" w:eastAsia="宋体" w:hint="default"/>
          <w:sz w:val="20"/>
          <w:szCs w:val="20"/>
        </w:rPr>
      </w:pPr>
    </w:p>
    <w:p>
      <w:pPr>
        <w:spacing w:before="0"/>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六、公司员工情况</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20" w:footer="925" w:top="1060" w:bottom="1140" w:left="1660" w:right="0"/>
        </w:sectPr>
      </w:pPr>
    </w:p>
    <w:p>
      <w:pPr>
        <w:spacing w:line="240" w:lineRule="auto" w:before="6"/>
        <w:rPr>
          <w:rFonts w:ascii="宋体" w:hAnsi="宋体" w:cs="宋体" w:eastAsia="宋体" w:hint="default"/>
          <w:b/>
          <w:bCs/>
          <w:sz w:val="20"/>
          <w:szCs w:val="20"/>
        </w:rPr>
      </w:pPr>
    </w:p>
    <w:p>
      <w:pPr>
        <w:pStyle w:val="BodyText"/>
        <w:spacing w:line="357" w:lineRule="auto" w:before="26"/>
        <w:ind w:left="258" w:right="1788" w:firstLine="479"/>
        <w:jc w:val="left"/>
      </w:pPr>
      <w:r>
        <w:rPr/>
        <w:t>截至</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8"/>
        </w:rPr>
        <w:t> </w:t>
      </w:r>
      <w:r>
        <w:rPr/>
        <w:t>月</w:t>
      </w:r>
      <w:r>
        <w:rPr>
          <w:spacing w:val="-57"/>
        </w:rPr>
        <w:t> </w:t>
      </w:r>
      <w:r>
        <w:rPr>
          <w:rFonts w:ascii="宋体" w:hAnsi="宋体" w:cs="宋体" w:eastAsia="宋体" w:hint="default"/>
        </w:rPr>
        <w:t>31</w:t>
      </w:r>
      <w:r>
        <w:rPr>
          <w:rFonts w:ascii="宋体" w:hAnsi="宋体" w:cs="宋体" w:eastAsia="宋体" w:hint="default"/>
          <w:spacing w:val="-59"/>
        </w:rPr>
        <w:t> </w:t>
      </w:r>
      <w:r>
        <w:rPr/>
        <w:t>日，公司和控股子公司共有员工</w:t>
      </w:r>
      <w:r>
        <w:rPr>
          <w:spacing w:val="-57"/>
        </w:rPr>
        <w:t> </w:t>
      </w:r>
      <w:r>
        <w:rPr>
          <w:rFonts w:ascii="宋体" w:hAnsi="宋体" w:cs="宋体" w:eastAsia="宋体" w:hint="default"/>
        </w:rPr>
        <w:t>3,617</w:t>
      </w:r>
      <w:r>
        <w:rPr>
          <w:rFonts w:ascii="宋体" w:hAnsi="宋体" w:cs="宋体" w:eastAsia="宋体" w:hint="default"/>
          <w:spacing w:val="-57"/>
        </w:rPr>
        <w:t> </w:t>
      </w:r>
      <w:r>
        <w:rPr/>
        <w:t>人，具体情况 如下：</w:t>
      </w:r>
    </w:p>
    <w:p>
      <w:pPr>
        <w:spacing w:line="240" w:lineRule="auto" w:before="10"/>
        <w:rPr>
          <w:rFonts w:ascii="宋体" w:hAnsi="宋体" w:cs="宋体" w:eastAsia="宋体" w:hint="default"/>
          <w:sz w:val="8"/>
          <w:szCs w:val="8"/>
        </w:rPr>
      </w:pPr>
    </w:p>
    <w:p>
      <w:pPr>
        <w:spacing w:line="60" w:lineRule="exact"/>
        <w:ind w:left="120" w:right="0" w:firstLine="0"/>
        <w:rPr>
          <w:rFonts w:ascii="宋体" w:hAnsi="宋体" w:cs="宋体" w:eastAsia="宋体" w:hint="default"/>
          <w:sz w:val="6"/>
          <w:szCs w:val="6"/>
        </w:rPr>
      </w:pPr>
      <w:r>
        <w:rPr>
          <w:rFonts w:ascii="宋体" w:hAnsi="宋体" w:cs="宋体" w:eastAsia="宋体" w:hint="default"/>
          <w:position w:val="0"/>
          <w:sz w:val="6"/>
          <w:szCs w:val="6"/>
        </w:rPr>
        <w:pict>
          <v:group style="width:429.45pt;height:3pt;mso-position-horizontal-relative:char;mso-position-vertical-relative:line" coordorigin="0,0" coordsize="8589,60">
            <v:group style="position:absolute;left:30;top:30;width:3392;height:2" coordorigin="30,30" coordsize="3392,2">
              <v:shape style="position:absolute;left:30;top:30;width:3392;height:2" coordorigin="30,30" coordsize="3392,0" path="m30,30l3422,30e" filled="false" stroked="true" strokeweight="3pt" strokecolor="#333399">
                <v:path arrowok="t"/>
              </v:shape>
            </v:group>
            <v:group style="position:absolute;left:3422;top:30;width:89;height:2" coordorigin="3422,30" coordsize="89,2">
              <v:shape style="position:absolute;left:3422;top:30;width:89;height:2" coordorigin="3422,30" coordsize="89,0" path="m3422,30l3511,30e" filled="false" stroked="true" strokeweight="3pt" strokecolor="#333399">
                <v:path arrowok="t"/>
              </v:shape>
            </v:group>
            <v:group style="position:absolute;left:3511;top:30;width:1842;height:2" coordorigin="3511,30" coordsize="1842,2">
              <v:shape style="position:absolute;left:3511;top:30;width:1842;height:2" coordorigin="3511,30" coordsize="1842,0" path="m3511,30l5352,30e" filled="false" stroked="true" strokeweight="3pt" strokecolor="#333399">
                <v:path arrowok="t"/>
              </v:shape>
            </v:group>
            <v:group style="position:absolute;left:5352;top:30;width:89;height:2" coordorigin="5352,30" coordsize="89,2">
              <v:shape style="position:absolute;left:5352;top:30;width:89;height:2" coordorigin="5352,30" coordsize="89,0" path="m5352,30l5441,30e" filled="false" stroked="true" strokeweight="3pt" strokecolor="#333399">
                <v:path arrowok="t"/>
              </v:shape>
            </v:group>
            <v:group style="position:absolute;left:5441;top:30;width:3118;height:2" coordorigin="5441,30" coordsize="3118,2">
              <v:shape style="position:absolute;left:5441;top:30;width:3118;height:2" coordorigin="5441,30" coordsize="3118,0" path="m5441,30l8559,30e" filled="false" stroked="true" strokeweight="3pt" strokecolor="#333399">
                <v:path arrowok="t"/>
              </v:shape>
            </v:group>
          </v:group>
        </w:pict>
      </w:r>
      <w:r>
        <w:rPr>
          <w:rFonts w:ascii="宋体" w:hAnsi="宋体" w:cs="宋体" w:eastAsia="宋体" w:hint="default"/>
          <w:position w:val="0"/>
          <w:sz w:val="6"/>
          <w:szCs w:val="6"/>
        </w:rPr>
      </w:r>
    </w:p>
    <w:tbl>
      <w:tblPr>
        <w:tblW w:w="0" w:type="auto"/>
        <w:jc w:val="left"/>
        <w:tblInd w:w="128" w:type="dxa"/>
        <w:tblLayout w:type="fixed"/>
        <w:tblCellMar>
          <w:top w:w="0" w:type="dxa"/>
          <w:left w:w="0" w:type="dxa"/>
          <w:bottom w:w="0" w:type="dxa"/>
          <w:right w:w="0" w:type="dxa"/>
        </w:tblCellMar>
        <w:tblLook w:val="01E0"/>
      </w:tblPr>
      <w:tblGrid>
        <w:gridCol w:w="3409"/>
        <w:gridCol w:w="1930"/>
        <w:gridCol w:w="3204"/>
      </w:tblGrid>
      <w:tr>
        <w:trPr>
          <w:trHeight w:val="408" w:hRule="exact"/>
        </w:trPr>
        <w:tc>
          <w:tcPr>
            <w:tcW w:w="3409" w:type="dxa"/>
            <w:tcBorders>
              <w:top w:val="single" w:sz="6" w:space="0" w:color="333399"/>
              <w:left w:val="nil" w:sz="6" w:space="0" w:color="auto"/>
              <w:bottom w:val="single" w:sz="2" w:space="0" w:color="333399"/>
              <w:right w:val="single" w:sz="2" w:space="0" w:color="333399"/>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b/>
                <w:bCs/>
                <w:sz w:val="18"/>
                <w:szCs w:val="18"/>
              </w:rPr>
              <w:t>学历程度构成</w:t>
            </w:r>
            <w:r>
              <w:rPr>
                <w:rFonts w:ascii="宋体" w:hAnsi="宋体" w:cs="宋体" w:eastAsia="宋体" w:hint="default"/>
                <w:sz w:val="18"/>
                <w:szCs w:val="18"/>
              </w:rPr>
            </w:r>
          </w:p>
        </w:tc>
        <w:tc>
          <w:tcPr>
            <w:tcW w:w="1930" w:type="dxa"/>
            <w:tcBorders>
              <w:top w:val="single" w:sz="6" w:space="0" w:color="333399"/>
              <w:left w:val="single" w:sz="2" w:space="0" w:color="333399"/>
              <w:bottom w:val="single" w:sz="2" w:space="0" w:color="333399"/>
              <w:right w:val="single" w:sz="2" w:space="0" w:color="333399"/>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3204" w:type="dxa"/>
            <w:tcBorders>
              <w:top w:val="single" w:sz="6" w:space="0" w:color="333399"/>
              <w:left w:val="single" w:sz="2" w:space="0" w:color="333399"/>
              <w:bottom w:val="single" w:sz="2" w:space="0" w:color="333399"/>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占员工总人数的比例</w:t>
            </w:r>
            <w:r>
              <w:rPr>
                <w:rFonts w:ascii="宋体" w:hAnsi="宋体" w:cs="宋体" w:eastAsia="宋体" w:hint="default"/>
                <w:sz w:val="18"/>
                <w:szCs w:val="18"/>
              </w:rPr>
            </w:r>
          </w:p>
        </w:tc>
      </w:tr>
      <w:tr>
        <w:trPr>
          <w:trHeight w:val="401" w:hRule="exact"/>
        </w:trPr>
        <w:tc>
          <w:tcPr>
            <w:tcW w:w="3409" w:type="dxa"/>
            <w:tcBorders>
              <w:top w:val="single" w:sz="2" w:space="0" w:color="333399"/>
              <w:left w:val="nil" w:sz="6" w:space="0" w:color="auto"/>
              <w:bottom w:val="single" w:sz="2" w:space="0" w:color="333399"/>
              <w:right w:val="single" w:sz="2" w:space="0" w:color="333399"/>
            </w:tcBorders>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中专及中专以上</w:t>
            </w:r>
          </w:p>
        </w:tc>
        <w:tc>
          <w:tcPr>
            <w:tcW w:w="1930" w:type="dxa"/>
            <w:tcBorders>
              <w:top w:val="single" w:sz="2" w:space="0" w:color="333399"/>
              <w:left w:val="single" w:sz="2" w:space="0" w:color="333399"/>
              <w:bottom w:val="single" w:sz="2" w:space="0" w:color="333399"/>
              <w:right w:val="single" w:sz="2" w:space="0" w:color="333399"/>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1,754</w:t>
            </w:r>
          </w:p>
        </w:tc>
        <w:tc>
          <w:tcPr>
            <w:tcW w:w="3204" w:type="dxa"/>
            <w:tcBorders>
              <w:top w:val="single" w:sz="2" w:space="0" w:color="333399"/>
              <w:left w:val="single" w:sz="2" w:space="0" w:color="333399"/>
              <w:bottom w:val="single" w:sz="2" w:space="0" w:color="333399"/>
              <w:right w:val="nil" w:sz="6" w:space="0" w:color="auto"/>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48.49%</w:t>
            </w:r>
          </w:p>
        </w:tc>
      </w:tr>
      <w:tr>
        <w:trPr>
          <w:trHeight w:val="403" w:hRule="exact"/>
        </w:trPr>
        <w:tc>
          <w:tcPr>
            <w:tcW w:w="3409" w:type="dxa"/>
            <w:tcBorders>
              <w:top w:val="single" w:sz="2" w:space="0" w:color="333399"/>
              <w:left w:val="nil" w:sz="6" w:space="0" w:color="auto"/>
              <w:bottom w:val="single" w:sz="2" w:space="0" w:color="333399"/>
              <w:right w:val="single" w:sz="2" w:space="0" w:color="333399"/>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中专以下</w:t>
            </w:r>
          </w:p>
        </w:tc>
        <w:tc>
          <w:tcPr>
            <w:tcW w:w="1930" w:type="dxa"/>
            <w:tcBorders>
              <w:top w:val="single" w:sz="2" w:space="0" w:color="333399"/>
              <w:left w:val="single" w:sz="2" w:space="0" w:color="333399"/>
              <w:bottom w:val="single" w:sz="2" w:space="0" w:color="333399"/>
              <w:right w:val="single" w:sz="2" w:space="0" w:color="333399"/>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1,863</w:t>
            </w:r>
          </w:p>
        </w:tc>
        <w:tc>
          <w:tcPr>
            <w:tcW w:w="3204" w:type="dxa"/>
            <w:tcBorders>
              <w:top w:val="single" w:sz="2" w:space="0" w:color="333399"/>
              <w:left w:val="single" w:sz="2" w:space="0" w:color="333399"/>
              <w:bottom w:val="single" w:sz="2" w:space="0" w:color="333399"/>
              <w:right w:val="nil" w:sz="6" w:space="0" w:color="auto"/>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51.51%</w:t>
            </w:r>
          </w:p>
        </w:tc>
      </w:tr>
      <w:tr>
        <w:trPr>
          <w:trHeight w:val="401" w:hRule="exact"/>
        </w:trPr>
        <w:tc>
          <w:tcPr>
            <w:tcW w:w="3409" w:type="dxa"/>
            <w:tcBorders>
              <w:top w:val="single" w:sz="2" w:space="0" w:color="333399"/>
              <w:left w:val="nil" w:sz="6" w:space="0" w:color="auto"/>
              <w:bottom w:val="single" w:sz="2" w:space="0" w:color="333399"/>
              <w:right w:val="single" w:sz="2" w:space="0" w:color="333399"/>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30" w:type="dxa"/>
            <w:tcBorders>
              <w:top w:val="single" w:sz="2" w:space="0" w:color="333399"/>
              <w:left w:val="single" w:sz="2" w:space="0" w:color="333399"/>
              <w:bottom w:val="single" w:sz="2" w:space="0" w:color="333399"/>
              <w:right w:val="single" w:sz="2" w:space="0" w:color="333399"/>
            </w:tcBorders>
          </w:tcPr>
          <w:p>
            <w:pPr>
              <w:pStyle w:val="TableParagraph"/>
              <w:spacing w:line="240" w:lineRule="auto" w:before="49"/>
              <w:ind w:right="0"/>
              <w:jc w:val="center"/>
              <w:rPr>
                <w:rFonts w:ascii="宋体" w:hAnsi="宋体" w:cs="宋体" w:eastAsia="宋体" w:hint="default"/>
                <w:sz w:val="18"/>
                <w:szCs w:val="18"/>
              </w:rPr>
            </w:pPr>
            <w:r>
              <w:rPr>
                <w:rFonts w:ascii="宋体"/>
                <w:b/>
                <w:sz w:val="18"/>
              </w:rPr>
              <w:t>3,617</w:t>
            </w:r>
            <w:r>
              <w:rPr>
                <w:rFonts w:ascii="宋体"/>
                <w:sz w:val="18"/>
              </w:rPr>
            </w:r>
          </w:p>
        </w:tc>
        <w:tc>
          <w:tcPr>
            <w:tcW w:w="3204" w:type="dxa"/>
            <w:tcBorders>
              <w:top w:val="single" w:sz="2" w:space="0" w:color="333399"/>
              <w:left w:val="single" w:sz="2" w:space="0" w:color="333399"/>
              <w:bottom w:val="single" w:sz="2" w:space="0" w:color="333399"/>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b/>
                <w:sz w:val="18"/>
              </w:rPr>
              <w:t>100.00%</w:t>
            </w:r>
            <w:r>
              <w:rPr>
                <w:rFonts w:ascii="宋体"/>
                <w:sz w:val="18"/>
              </w:rPr>
            </w:r>
          </w:p>
        </w:tc>
      </w:tr>
      <w:tr>
        <w:trPr>
          <w:trHeight w:val="403" w:hRule="exact"/>
        </w:trPr>
        <w:tc>
          <w:tcPr>
            <w:tcW w:w="3409" w:type="dxa"/>
            <w:tcBorders>
              <w:top w:val="single" w:sz="2" w:space="0" w:color="333399"/>
              <w:left w:val="nil" w:sz="6" w:space="0" w:color="auto"/>
              <w:bottom w:val="single" w:sz="2" w:space="0" w:color="333399"/>
              <w:right w:val="single" w:sz="2" w:space="0" w:color="333399"/>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c>
          <w:tcPr>
            <w:tcW w:w="1930" w:type="dxa"/>
            <w:tcBorders>
              <w:top w:val="single" w:sz="2" w:space="0" w:color="333399"/>
              <w:left w:val="single" w:sz="2" w:space="0" w:color="333399"/>
              <w:bottom w:val="single" w:sz="2" w:space="0" w:color="333399"/>
              <w:right w:val="single" w:sz="2" w:space="0" w:color="333399"/>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3204" w:type="dxa"/>
            <w:tcBorders>
              <w:top w:val="single" w:sz="2" w:space="0" w:color="333399"/>
              <w:left w:val="single" w:sz="2" w:space="0" w:color="333399"/>
              <w:bottom w:val="single" w:sz="2" w:space="0" w:color="333399"/>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占员工总人数的比例</w:t>
            </w:r>
            <w:r>
              <w:rPr>
                <w:rFonts w:ascii="宋体" w:hAnsi="宋体" w:cs="宋体" w:eastAsia="宋体" w:hint="default"/>
                <w:sz w:val="18"/>
                <w:szCs w:val="18"/>
              </w:rPr>
            </w:r>
          </w:p>
        </w:tc>
      </w:tr>
      <w:tr>
        <w:trPr>
          <w:trHeight w:val="401" w:hRule="exact"/>
        </w:trPr>
        <w:tc>
          <w:tcPr>
            <w:tcW w:w="3409" w:type="dxa"/>
            <w:tcBorders>
              <w:top w:val="single" w:sz="2" w:space="0" w:color="333399"/>
              <w:left w:val="nil" w:sz="6" w:space="0" w:color="auto"/>
              <w:bottom w:val="single" w:sz="2" w:space="0" w:color="333399"/>
              <w:right w:val="single" w:sz="2" w:space="0" w:color="333399"/>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1930" w:type="dxa"/>
            <w:tcBorders>
              <w:top w:val="single" w:sz="2" w:space="0" w:color="333399"/>
              <w:left w:val="single" w:sz="2" w:space="0" w:color="333399"/>
              <w:bottom w:val="single" w:sz="2" w:space="0" w:color="333399"/>
              <w:right w:val="single" w:sz="2" w:space="0" w:color="333399"/>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2,349</w:t>
            </w:r>
          </w:p>
        </w:tc>
        <w:tc>
          <w:tcPr>
            <w:tcW w:w="3204" w:type="dxa"/>
            <w:tcBorders>
              <w:top w:val="single" w:sz="2" w:space="0" w:color="333399"/>
              <w:left w:val="single" w:sz="2" w:space="0" w:color="333399"/>
              <w:bottom w:val="single" w:sz="2" w:space="0" w:color="333399"/>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64.94%</w:t>
            </w:r>
          </w:p>
        </w:tc>
      </w:tr>
      <w:tr>
        <w:trPr>
          <w:trHeight w:val="403" w:hRule="exact"/>
        </w:trPr>
        <w:tc>
          <w:tcPr>
            <w:tcW w:w="3409" w:type="dxa"/>
            <w:tcBorders>
              <w:top w:val="single" w:sz="2" w:space="0" w:color="333399"/>
              <w:left w:val="nil" w:sz="6" w:space="0" w:color="auto"/>
              <w:bottom w:val="single" w:sz="2" w:space="0" w:color="333399"/>
              <w:right w:val="single" w:sz="2" w:space="0" w:color="333399"/>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930" w:type="dxa"/>
            <w:tcBorders>
              <w:top w:val="single" w:sz="2" w:space="0" w:color="333399"/>
              <w:left w:val="single" w:sz="2" w:space="0" w:color="333399"/>
              <w:bottom w:val="single" w:sz="2" w:space="0" w:color="333399"/>
              <w:right w:val="single" w:sz="2" w:space="0" w:color="333399"/>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253</w:t>
            </w:r>
          </w:p>
        </w:tc>
        <w:tc>
          <w:tcPr>
            <w:tcW w:w="3204" w:type="dxa"/>
            <w:tcBorders>
              <w:top w:val="single" w:sz="2" w:space="0" w:color="333399"/>
              <w:left w:val="single" w:sz="2" w:space="0" w:color="333399"/>
              <w:bottom w:val="single" w:sz="2" w:space="0" w:color="333399"/>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6.99%</w:t>
            </w:r>
          </w:p>
        </w:tc>
      </w:tr>
      <w:tr>
        <w:trPr>
          <w:trHeight w:val="401" w:hRule="exact"/>
        </w:trPr>
        <w:tc>
          <w:tcPr>
            <w:tcW w:w="3409" w:type="dxa"/>
            <w:tcBorders>
              <w:top w:val="single" w:sz="2" w:space="0" w:color="333399"/>
              <w:left w:val="nil" w:sz="6" w:space="0" w:color="auto"/>
              <w:bottom w:val="single" w:sz="2" w:space="0" w:color="333399"/>
              <w:right w:val="single" w:sz="2" w:space="0" w:color="333399"/>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930" w:type="dxa"/>
            <w:tcBorders>
              <w:top w:val="single" w:sz="2" w:space="0" w:color="333399"/>
              <w:left w:val="single" w:sz="2" w:space="0" w:color="333399"/>
              <w:bottom w:val="single" w:sz="2" w:space="0" w:color="333399"/>
              <w:right w:val="single" w:sz="2" w:space="0" w:color="333399"/>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267</w:t>
            </w:r>
          </w:p>
        </w:tc>
        <w:tc>
          <w:tcPr>
            <w:tcW w:w="3204" w:type="dxa"/>
            <w:tcBorders>
              <w:top w:val="single" w:sz="2" w:space="0" w:color="333399"/>
              <w:left w:val="single" w:sz="2" w:space="0" w:color="333399"/>
              <w:bottom w:val="single" w:sz="2" w:space="0" w:color="333399"/>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7.38%</w:t>
            </w:r>
          </w:p>
        </w:tc>
      </w:tr>
      <w:tr>
        <w:trPr>
          <w:trHeight w:val="403" w:hRule="exact"/>
        </w:trPr>
        <w:tc>
          <w:tcPr>
            <w:tcW w:w="3409" w:type="dxa"/>
            <w:tcBorders>
              <w:top w:val="single" w:sz="2" w:space="0" w:color="333399"/>
              <w:left w:val="nil" w:sz="6" w:space="0" w:color="auto"/>
              <w:bottom w:val="single" w:sz="2" w:space="0" w:color="333399"/>
              <w:right w:val="single" w:sz="2" w:space="0" w:color="333399"/>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930" w:type="dxa"/>
            <w:tcBorders>
              <w:top w:val="single" w:sz="2" w:space="0" w:color="333399"/>
              <w:left w:val="single" w:sz="2" w:space="0" w:color="333399"/>
              <w:bottom w:val="single" w:sz="2" w:space="0" w:color="333399"/>
              <w:right w:val="single" w:sz="2" w:space="0" w:color="333399"/>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51</w:t>
            </w:r>
          </w:p>
        </w:tc>
        <w:tc>
          <w:tcPr>
            <w:tcW w:w="3204" w:type="dxa"/>
            <w:tcBorders>
              <w:top w:val="single" w:sz="2" w:space="0" w:color="333399"/>
              <w:left w:val="single" w:sz="2" w:space="0" w:color="333399"/>
              <w:bottom w:val="single" w:sz="2" w:space="0" w:color="333399"/>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1.41%</w:t>
            </w:r>
          </w:p>
        </w:tc>
      </w:tr>
      <w:tr>
        <w:trPr>
          <w:trHeight w:val="401" w:hRule="exact"/>
        </w:trPr>
        <w:tc>
          <w:tcPr>
            <w:tcW w:w="3409" w:type="dxa"/>
            <w:tcBorders>
              <w:top w:val="single" w:sz="2" w:space="0" w:color="333399"/>
              <w:left w:val="nil" w:sz="6" w:space="0" w:color="auto"/>
              <w:bottom w:val="single" w:sz="2" w:space="0" w:color="333399"/>
              <w:right w:val="single" w:sz="2" w:space="0" w:color="333399"/>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1930" w:type="dxa"/>
            <w:tcBorders>
              <w:top w:val="single" w:sz="2" w:space="0" w:color="333399"/>
              <w:left w:val="single" w:sz="2" w:space="0" w:color="333399"/>
              <w:bottom w:val="single" w:sz="2" w:space="0" w:color="333399"/>
              <w:right w:val="single" w:sz="2" w:space="0" w:color="333399"/>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526</w:t>
            </w:r>
          </w:p>
        </w:tc>
        <w:tc>
          <w:tcPr>
            <w:tcW w:w="3204" w:type="dxa"/>
            <w:tcBorders>
              <w:top w:val="single" w:sz="2" w:space="0" w:color="333399"/>
              <w:left w:val="single" w:sz="2" w:space="0" w:color="333399"/>
              <w:bottom w:val="single" w:sz="2" w:space="0" w:color="333399"/>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14.54%</w:t>
            </w:r>
          </w:p>
        </w:tc>
      </w:tr>
      <w:tr>
        <w:trPr>
          <w:trHeight w:val="403" w:hRule="exact"/>
        </w:trPr>
        <w:tc>
          <w:tcPr>
            <w:tcW w:w="3409" w:type="dxa"/>
            <w:tcBorders>
              <w:top w:val="single" w:sz="2" w:space="0" w:color="333399"/>
              <w:left w:val="nil" w:sz="6" w:space="0" w:color="auto"/>
              <w:bottom w:val="single" w:sz="2" w:space="0" w:color="333399"/>
              <w:right w:val="single" w:sz="2" w:space="0" w:color="333399"/>
            </w:tcBorders>
          </w:tcPr>
          <w:p>
            <w:pPr>
              <w:pStyle w:val="TableParagraph"/>
              <w:tabs>
                <w:tab w:pos="560" w:val="left" w:leader="none"/>
              </w:tabs>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930" w:type="dxa"/>
            <w:tcBorders>
              <w:top w:val="single" w:sz="2" w:space="0" w:color="333399"/>
              <w:left w:val="single" w:sz="2" w:space="0" w:color="333399"/>
              <w:bottom w:val="single" w:sz="2" w:space="0" w:color="333399"/>
              <w:right w:val="single" w:sz="2" w:space="0" w:color="333399"/>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171</w:t>
            </w:r>
          </w:p>
        </w:tc>
        <w:tc>
          <w:tcPr>
            <w:tcW w:w="3204" w:type="dxa"/>
            <w:tcBorders>
              <w:top w:val="single" w:sz="2" w:space="0" w:color="333399"/>
              <w:left w:val="single" w:sz="2" w:space="0" w:color="333399"/>
              <w:bottom w:val="single" w:sz="2" w:space="0" w:color="333399"/>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4.73%</w:t>
            </w:r>
          </w:p>
        </w:tc>
      </w:tr>
      <w:tr>
        <w:trPr>
          <w:trHeight w:val="401" w:hRule="exact"/>
        </w:trPr>
        <w:tc>
          <w:tcPr>
            <w:tcW w:w="3409" w:type="dxa"/>
            <w:tcBorders>
              <w:top w:val="single" w:sz="2" w:space="0" w:color="333399"/>
              <w:left w:val="nil" w:sz="6" w:space="0" w:color="auto"/>
              <w:bottom w:val="single" w:sz="2" w:space="0" w:color="333399"/>
              <w:right w:val="single" w:sz="2" w:space="0" w:color="333399"/>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30" w:type="dxa"/>
            <w:tcBorders>
              <w:top w:val="single" w:sz="2" w:space="0" w:color="333399"/>
              <w:left w:val="single" w:sz="2" w:space="0" w:color="333399"/>
              <w:bottom w:val="single" w:sz="2" w:space="0" w:color="333399"/>
              <w:right w:val="single" w:sz="2" w:space="0" w:color="333399"/>
            </w:tcBorders>
          </w:tcPr>
          <w:p>
            <w:pPr>
              <w:pStyle w:val="TableParagraph"/>
              <w:spacing w:line="240" w:lineRule="auto" w:before="49"/>
              <w:ind w:right="0"/>
              <w:jc w:val="center"/>
              <w:rPr>
                <w:rFonts w:ascii="宋体" w:hAnsi="宋体" w:cs="宋体" w:eastAsia="宋体" w:hint="default"/>
                <w:sz w:val="18"/>
                <w:szCs w:val="18"/>
              </w:rPr>
            </w:pPr>
            <w:r>
              <w:rPr>
                <w:rFonts w:ascii="宋体"/>
                <w:b/>
                <w:sz w:val="18"/>
              </w:rPr>
              <w:t>3,617</w:t>
            </w:r>
            <w:r>
              <w:rPr>
                <w:rFonts w:ascii="宋体"/>
                <w:sz w:val="18"/>
              </w:rPr>
            </w:r>
          </w:p>
        </w:tc>
        <w:tc>
          <w:tcPr>
            <w:tcW w:w="3204" w:type="dxa"/>
            <w:tcBorders>
              <w:top w:val="single" w:sz="2" w:space="0" w:color="333399"/>
              <w:left w:val="single" w:sz="2" w:space="0" w:color="333399"/>
              <w:bottom w:val="single" w:sz="2" w:space="0" w:color="333399"/>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b/>
                <w:sz w:val="18"/>
              </w:rPr>
              <w:t>100.00%</w:t>
            </w:r>
            <w:r>
              <w:rPr>
                <w:rFonts w:ascii="宋体"/>
                <w:sz w:val="18"/>
              </w:rPr>
            </w:r>
          </w:p>
        </w:tc>
      </w:tr>
      <w:tr>
        <w:trPr>
          <w:trHeight w:val="408" w:hRule="exact"/>
        </w:trPr>
        <w:tc>
          <w:tcPr>
            <w:tcW w:w="3409" w:type="dxa"/>
            <w:tcBorders>
              <w:top w:val="single" w:sz="2" w:space="0" w:color="333399"/>
              <w:left w:val="nil" w:sz="6" w:space="0" w:color="auto"/>
              <w:bottom w:val="single" w:sz="6" w:space="0" w:color="333399"/>
              <w:right w:val="single" w:sz="2" w:space="0" w:color="333399"/>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b/>
                <w:bCs/>
                <w:sz w:val="18"/>
                <w:szCs w:val="18"/>
              </w:rPr>
              <w:t>公司需承担费用的离退休职工人数</w:t>
            </w:r>
            <w:r>
              <w:rPr>
                <w:rFonts w:ascii="宋体" w:hAnsi="宋体" w:cs="宋体" w:eastAsia="宋体" w:hint="default"/>
                <w:sz w:val="18"/>
                <w:szCs w:val="18"/>
              </w:rPr>
            </w:r>
          </w:p>
        </w:tc>
        <w:tc>
          <w:tcPr>
            <w:tcW w:w="1930" w:type="dxa"/>
            <w:tcBorders>
              <w:top w:val="single" w:sz="2" w:space="0" w:color="333399"/>
              <w:left w:val="single" w:sz="2" w:space="0" w:color="333399"/>
              <w:bottom w:val="single" w:sz="6" w:space="0" w:color="333399"/>
              <w:right w:val="single" w:sz="2" w:space="0" w:color="333399"/>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3204" w:type="dxa"/>
            <w:tcBorders>
              <w:top w:val="single" w:sz="2" w:space="0" w:color="333399"/>
              <w:left w:val="single" w:sz="2" w:space="0" w:color="333399"/>
              <w:bottom w:val="single" w:sz="6" w:space="0" w:color="333399"/>
              <w:right w:val="nil" w:sz="6" w:space="0" w:color="auto"/>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r>
    </w:tbl>
    <w:p>
      <w:pPr>
        <w:spacing w:line="240" w:lineRule="auto" w:before="3"/>
        <w:rPr>
          <w:rFonts w:ascii="宋体" w:hAnsi="宋体" w:cs="宋体" w:eastAsia="宋体" w:hint="default"/>
          <w:sz w:val="2"/>
          <w:szCs w:val="2"/>
        </w:rPr>
      </w:pPr>
    </w:p>
    <w:p>
      <w:pPr>
        <w:spacing w:line="60" w:lineRule="exact"/>
        <w:ind w:left="105" w:right="0" w:firstLine="0"/>
        <w:rPr>
          <w:rFonts w:ascii="宋体" w:hAnsi="宋体" w:cs="宋体" w:eastAsia="宋体" w:hint="default"/>
          <w:sz w:val="6"/>
          <w:szCs w:val="6"/>
        </w:rPr>
      </w:pPr>
      <w:r>
        <w:rPr>
          <w:rFonts w:ascii="宋体" w:hAnsi="宋体" w:cs="宋体" w:eastAsia="宋体" w:hint="default"/>
          <w:position w:val="0"/>
          <w:sz w:val="6"/>
          <w:szCs w:val="6"/>
        </w:rPr>
        <w:pict>
          <v:group style="width:430.15pt;height:3pt;mso-position-horizontal-relative:char;mso-position-vertical-relative:line" coordorigin="0,0" coordsize="8603,60">
            <v:group style="position:absolute;left:30;top:30;width:3406;height:2" coordorigin="30,30" coordsize="3406,2">
              <v:shape style="position:absolute;left:30;top:30;width:3406;height:2" coordorigin="30,30" coordsize="3406,0" path="m30,30l3436,30e" filled="false" stroked="true" strokeweight="3pt" strokecolor="#333399">
                <v:path arrowok="t"/>
              </v:shape>
            </v:group>
            <v:group style="position:absolute;left:3436;top:30;width:89;height:2" coordorigin="3436,30" coordsize="89,2">
              <v:shape style="position:absolute;left:3436;top:30;width:89;height:2" coordorigin="3436,30" coordsize="89,0" path="m3436,30l3525,30e" filled="false" stroked="true" strokeweight="3pt" strokecolor="#333399">
                <v:path arrowok="t"/>
              </v:shape>
            </v:group>
            <v:group style="position:absolute;left:3525;top:30;width:1842;height:2" coordorigin="3525,30" coordsize="1842,2">
              <v:shape style="position:absolute;left:3525;top:30;width:1842;height:2" coordorigin="3525,30" coordsize="1842,0" path="m3525,30l5366,30e" filled="false" stroked="true" strokeweight="3pt" strokecolor="#333399">
                <v:path arrowok="t"/>
              </v:shape>
            </v:group>
            <v:group style="position:absolute;left:5366;top:30;width:89;height:2" coordorigin="5366,30" coordsize="89,2">
              <v:shape style="position:absolute;left:5366;top:30;width:89;height:2" coordorigin="5366,30" coordsize="89,0" path="m5366,30l5455,30e" filled="false" stroked="true" strokeweight="3pt" strokecolor="#333399">
                <v:path arrowok="t"/>
              </v:shape>
            </v:group>
            <v:group style="position:absolute;left:5455;top:30;width:3118;height:2" coordorigin="5455,30" coordsize="3118,2">
              <v:shape style="position:absolute;left:5455;top:30;width:3118;height:2" coordorigin="5455,30" coordsize="3118,0" path="m5455,30l8573,30e" filled="false" stroked="true" strokeweight="3pt" strokecolor="#333399">
                <v:path arrowok="t"/>
              </v:shape>
            </v:group>
          </v:group>
        </w:pict>
      </w:r>
      <w:r>
        <w:rPr>
          <w:rFonts w:ascii="宋体" w:hAnsi="宋体" w:cs="宋体" w:eastAsia="宋体" w:hint="default"/>
          <w:position w:val="0"/>
          <w:sz w:val="6"/>
          <w:szCs w:val="6"/>
        </w:rPr>
      </w:r>
    </w:p>
    <w:p>
      <w:pPr>
        <w:spacing w:line="240" w:lineRule="auto" w:before="4"/>
        <w:rPr>
          <w:rFonts w:ascii="宋体" w:hAnsi="宋体" w:cs="宋体" w:eastAsia="宋体" w:hint="default"/>
          <w:sz w:val="13"/>
          <w:szCs w:val="13"/>
        </w:rPr>
      </w:pPr>
    </w:p>
    <w:p>
      <w:pPr>
        <w:pStyle w:val="BodyText"/>
        <w:spacing w:line="357" w:lineRule="auto" w:before="26"/>
        <w:ind w:left="258" w:right="1664" w:firstLine="479"/>
        <w:jc w:val="left"/>
      </w:pPr>
      <w:r>
        <w:rPr>
          <w:spacing w:val="-3"/>
        </w:rPr>
        <w:t>公司及控股子公司实行劳动合同制，与员工签订《劳动合同》，员工按照与</w:t>
      </w:r>
      <w:r>
        <w:rPr/>
        <w:t> </w:t>
      </w:r>
      <w:r>
        <w:rPr>
          <w:spacing w:val="-3"/>
        </w:rPr>
        <w:t>公司签订的劳动合同承担义务和享受权利。发行人根据相关法律、法规之规定执</w:t>
      </w:r>
      <w:r>
        <w:rPr>
          <w:spacing w:val="-103"/>
        </w:rPr>
        <w:t> </w:t>
      </w:r>
      <w:r>
        <w:rPr>
          <w:spacing w:val="-103"/>
        </w:rPr>
      </w:r>
      <w:r>
        <w:rPr>
          <w:spacing w:val="-6"/>
        </w:rPr>
        <w:t>行劳动保护制度、社会保障制度，发行人员工参加基本养老保险、基本医疗保险、</w:t>
      </w:r>
      <w:r>
        <w:rPr>
          <w:spacing w:val="-114"/>
        </w:rPr>
        <w:t> </w:t>
      </w:r>
      <w:r>
        <w:rPr>
          <w:spacing w:val="-114"/>
        </w:rPr>
      </w:r>
      <w:r>
        <w:rPr/>
        <w:t>失业保险、生育保险、工伤保险等各类社会保险。</w:t>
      </w:r>
    </w:p>
    <w:p>
      <w:pPr>
        <w:spacing w:after="0" w:line="357" w:lineRule="auto"/>
        <w:jc w:val="left"/>
        <w:sectPr>
          <w:pgSz w:w="11910" w:h="16840"/>
          <w:pgMar w:header="720" w:footer="925" w:top="1060" w:bottom="1140" w:left="154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867" w:right="0"/>
        <w:jc w:val="left"/>
      </w:pPr>
      <w:bookmarkStart w:name="_TOC_250006" w:id="7"/>
      <w:r>
        <w:rPr/>
        <w:t>第六节</w:t>
      </w:r>
      <w:r>
        <w:rPr>
          <w:spacing w:val="1"/>
        </w:rPr>
        <w:t> </w:t>
      </w:r>
      <w:bookmarkEnd w:id="7"/>
      <w:r>
        <w:rPr/>
        <w:t>公司治理结构</w:t>
      </w:r>
    </w:p>
    <w:p>
      <w:pPr>
        <w:spacing w:line="240" w:lineRule="auto" w:before="6"/>
        <w:rPr>
          <w:rFonts w:ascii="黑体" w:hAnsi="黑体" w:cs="黑体" w:eastAsia="黑体" w:hint="default"/>
          <w:sz w:val="21"/>
          <w:szCs w:val="21"/>
        </w:rPr>
      </w:pPr>
    </w:p>
    <w:p>
      <w:pPr>
        <w:spacing w:before="0"/>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一、公司治理状况</w:t>
      </w:r>
      <w:r>
        <w:rPr>
          <w:rFonts w:ascii="宋体" w:hAnsi="宋体" w:cs="宋体" w:eastAsia="宋体" w:hint="default"/>
          <w:sz w:val="28"/>
          <w:szCs w:val="28"/>
        </w:rPr>
      </w:r>
    </w:p>
    <w:p>
      <w:pPr>
        <w:pStyle w:val="BodyText"/>
        <w:spacing w:line="240" w:lineRule="auto" w:before="124"/>
        <w:ind w:left="634" w:right="0"/>
        <w:jc w:val="left"/>
      </w:pPr>
      <w:r>
        <w:rPr>
          <w:spacing w:val="9"/>
        </w:rPr>
        <w:t>公</w:t>
      </w:r>
      <w:r>
        <w:rPr>
          <w:spacing w:val="6"/>
        </w:rPr>
        <w:t>司上</w:t>
      </w:r>
      <w:r>
        <w:rPr>
          <w:spacing w:val="9"/>
        </w:rPr>
        <w:t>市</w:t>
      </w:r>
      <w:r>
        <w:rPr>
          <w:spacing w:val="6"/>
        </w:rPr>
        <w:t>以来</w:t>
      </w:r>
      <w:r>
        <w:rPr>
          <w:spacing w:val="-15"/>
        </w:rPr>
        <w:t>，</w:t>
      </w:r>
      <w:r>
        <w:rPr>
          <w:spacing w:val="6"/>
        </w:rPr>
        <w:t>严格按</w:t>
      </w:r>
      <w:r>
        <w:rPr>
          <w:spacing w:val="-15"/>
        </w:rPr>
        <w:t>照</w:t>
      </w:r>
      <w:r>
        <w:rPr>
          <w:spacing w:val="6"/>
        </w:rPr>
        <w:t>《公</w:t>
      </w:r>
      <w:r>
        <w:rPr>
          <w:spacing w:val="9"/>
        </w:rPr>
        <w:t>司</w:t>
      </w:r>
      <w:r>
        <w:rPr>
          <w:spacing w:val="6"/>
        </w:rPr>
        <w:t>法</w:t>
      </w:r>
      <w:r>
        <w:rPr>
          <w:spacing w:val="-116"/>
        </w:rPr>
        <w:t>》</w:t>
      </w:r>
      <w:r>
        <w:rPr>
          <w:spacing w:val="-142"/>
        </w:rPr>
        <w:t>、</w:t>
      </w:r>
      <w:r>
        <w:rPr>
          <w:spacing w:val="9"/>
        </w:rPr>
        <w:t>《</w:t>
      </w:r>
      <w:r>
        <w:rPr>
          <w:spacing w:val="6"/>
        </w:rPr>
        <w:t>证券法</w:t>
      </w:r>
      <w:r>
        <w:rPr>
          <w:spacing w:val="-15"/>
        </w:rPr>
        <w:t>》</w:t>
      </w:r>
      <w:r>
        <w:rPr>
          <w:spacing w:val="-17"/>
        </w:rPr>
        <w:t>及</w:t>
      </w:r>
      <w:r>
        <w:rPr>
          <w:spacing w:val="6"/>
        </w:rPr>
        <w:t>《</w:t>
      </w:r>
      <w:r>
        <w:rPr>
          <w:spacing w:val="9"/>
        </w:rPr>
        <w:t>上</w:t>
      </w:r>
      <w:r>
        <w:rPr>
          <w:spacing w:val="6"/>
        </w:rPr>
        <w:t>市公</w:t>
      </w:r>
      <w:r>
        <w:rPr>
          <w:spacing w:val="9"/>
        </w:rPr>
        <w:t>司</w:t>
      </w:r>
      <w:r>
        <w:rPr>
          <w:spacing w:val="6"/>
        </w:rPr>
        <w:t>治理准</w:t>
      </w:r>
      <w:r>
        <w:rPr>
          <w:spacing w:val="9"/>
        </w:rPr>
        <w:t>则</w:t>
      </w:r>
      <w:r>
        <w:rPr>
          <w:spacing w:val="-116"/>
        </w:rPr>
        <w:t>》</w:t>
      </w:r>
      <w:r>
        <w:rPr/>
        <w:t>、</w:t>
      </w:r>
    </w:p>
    <w:p>
      <w:pPr>
        <w:pStyle w:val="BodyText"/>
        <w:spacing w:line="357" w:lineRule="auto" w:before="154"/>
        <w:ind w:right="1806"/>
        <w:jc w:val="both"/>
      </w:pPr>
      <w:r>
        <w:rPr>
          <w:spacing w:val="-11"/>
        </w:rPr>
        <w:t>《上市公司章程指引》、《深圳证券交易所股票上市规则》、《深圳证券交易所中</w:t>
      </w:r>
      <w:r>
        <w:rPr>
          <w:spacing w:val="-91"/>
        </w:rPr>
        <w:t> </w:t>
      </w:r>
      <w:r>
        <w:rPr>
          <w:spacing w:val="-91"/>
        </w:rPr>
      </w:r>
      <w:r>
        <w:rPr>
          <w:spacing w:val="3"/>
        </w:rPr>
        <w:t>小企业板上市公司规范运作指引》等法律法规的要求，不断完善公司法人治理</w:t>
      </w:r>
      <w:r>
        <w:rPr>
          <w:spacing w:val="-110"/>
        </w:rPr>
        <w:t> </w:t>
      </w:r>
      <w:r>
        <w:rPr>
          <w:spacing w:val="-110"/>
        </w:rPr>
      </w:r>
      <w:r>
        <w:rPr>
          <w:spacing w:val="3"/>
        </w:rPr>
        <w:t>结构，建立现代企业制度，自觉履行信息披露义务，做好投资者关系管理，促</w:t>
      </w:r>
      <w:r>
        <w:rPr>
          <w:spacing w:val="-108"/>
        </w:rPr>
        <w:t> </w:t>
      </w:r>
      <w:r>
        <w:rPr>
          <w:spacing w:val="-108"/>
        </w:rPr>
      </w:r>
      <w:r>
        <w:rPr>
          <w:spacing w:val="6"/>
        </w:rPr>
        <w:t>进企业规范运作水平的不断提升。</w:t>
      </w:r>
    </w:p>
    <w:p>
      <w:pPr>
        <w:pStyle w:val="BodyText"/>
        <w:spacing w:line="357" w:lineRule="auto"/>
        <w:ind w:right="0" w:firstLine="496"/>
        <w:jc w:val="left"/>
      </w:pPr>
      <w:r>
        <w:rPr>
          <w:spacing w:val="3"/>
        </w:rPr>
        <w:t>报告期内，公司根据相关法律法规的规定，结合公司的实际情况，对《公</w:t>
      </w:r>
      <w:r>
        <w:rPr/>
        <w:t> </w:t>
      </w:r>
      <w:r>
        <w:rPr>
          <w:spacing w:val="6"/>
        </w:rPr>
        <w:t>司章程》和《董事会议事规则》进行了修订。</w:t>
      </w:r>
    </w:p>
    <w:p>
      <w:pPr>
        <w:spacing w:line="357" w:lineRule="auto" w:before="34"/>
        <w:ind w:left="618" w:right="0"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、关于股东和股东大会</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报告期内，公司严格按照《公司法》、《上市公司股东大会规则》、《上</w:t>
      </w:r>
    </w:p>
    <w:p>
      <w:pPr>
        <w:pStyle w:val="BodyText"/>
        <w:spacing w:line="357" w:lineRule="auto"/>
        <w:ind w:right="0"/>
        <w:jc w:val="left"/>
      </w:pPr>
      <w:r>
        <w:rPr/>
        <w:t>市公司治理准则》等法律、法规的规定和《公司章程》、《股东大会议事规则》</w:t>
      </w:r>
      <w:r>
        <w:rPr>
          <w:spacing w:val="-97"/>
        </w:rPr>
        <w:t> </w:t>
      </w:r>
      <w:r>
        <w:rPr>
          <w:spacing w:val="-97"/>
        </w:rPr>
      </w:r>
      <w:r>
        <w:rPr>
          <w:spacing w:val="3"/>
        </w:rPr>
        <w:t>的规定，规范股东大会召集、召开、表决程序，聘请律师列席股东大会并对股</w:t>
      </w:r>
      <w:r>
        <w:rPr>
          <w:spacing w:val="-99"/>
        </w:rPr>
        <w:t> </w:t>
      </w:r>
      <w:r>
        <w:rPr>
          <w:spacing w:val="-99"/>
        </w:rPr>
      </w:r>
      <w:r>
        <w:rPr>
          <w:spacing w:val="3"/>
        </w:rPr>
        <w:t>东大会的召开和表决程序出具法律意见书，确保所有股东特别是中小股东享有</w:t>
      </w:r>
      <w:r>
        <w:rPr>
          <w:spacing w:val="-111"/>
        </w:rPr>
        <w:t> </w:t>
      </w:r>
      <w:r>
        <w:rPr>
          <w:spacing w:val="-111"/>
        </w:rPr>
      </w:r>
      <w:r>
        <w:rPr>
          <w:spacing w:val="6"/>
        </w:rPr>
        <w:t>平等地位，充分行使权利。</w:t>
      </w:r>
    </w:p>
    <w:p>
      <w:pPr>
        <w:spacing w:line="388" w:lineRule="auto" w:before="72"/>
        <w:ind w:left="618" w:right="1790"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、关于董事和董事会</w:t>
      </w:r>
      <w:r>
        <w:rPr>
          <w:rFonts w:ascii="宋体" w:hAnsi="宋体" w:cs="宋体" w:eastAsia="宋体" w:hint="default"/>
          <w:b/>
          <w:bCs/>
          <w:w w:val="99"/>
          <w:sz w:val="24"/>
          <w:szCs w:val="24"/>
        </w:rPr>
        <w:t> </w:t>
      </w:r>
      <w:r>
        <w:rPr>
          <w:rFonts w:ascii="宋体" w:hAnsi="宋体" w:cs="宋体" w:eastAsia="宋体" w:hint="default"/>
          <w:spacing w:val="-3"/>
          <w:sz w:val="24"/>
          <w:szCs w:val="24"/>
        </w:rPr>
        <w:t>报告期末，公司董事会有</w:t>
      </w:r>
      <w:r>
        <w:rPr>
          <w:rFonts w:ascii="宋体" w:hAnsi="宋体" w:cs="宋体" w:eastAsia="宋体" w:hint="default"/>
          <w:spacing w:val="-3"/>
          <w:sz w:val="24"/>
          <w:szCs w:val="24"/>
        </w:rPr>
        <w:t>9</w:t>
      </w:r>
      <w:r>
        <w:rPr>
          <w:rFonts w:ascii="宋体" w:hAnsi="宋体" w:cs="宋体" w:eastAsia="宋体" w:hint="default"/>
          <w:spacing w:val="-3"/>
          <w:sz w:val="24"/>
          <w:szCs w:val="24"/>
        </w:rPr>
        <w:t>名董事，其中独立董事</w:t>
      </w:r>
      <w:r>
        <w:rPr>
          <w:rFonts w:ascii="宋体" w:hAnsi="宋体" w:cs="宋体" w:eastAsia="宋体" w:hint="default"/>
          <w:spacing w:val="-3"/>
          <w:sz w:val="24"/>
          <w:szCs w:val="24"/>
        </w:rPr>
        <w:t>3</w:t>
      </w:r>
      <w:r>
        <w:rPr>
          <w:rFonts w:ascii="宋体" w:hAnsi="宋体" w:cs="宋体" w:eastAsia="宋体" w:hint="default"/>
          <w:spacing w:val="-3"/>
          <w:sz w:val="24"/>
          <w:szCs w:val="24"/>
        </w:rPr>
        <w:t>名，董事会的人数及人员</w:t>
      </w:r>
    </w:p>
    <w:p>
      <w:pPr>
        <w:pStyle w:val="BodyText"/>
        <w:spacing w:line="357" w:lineRule="auto" w:before="5"/>
        <w:ind w:right="1792"/>
        <w:jc w:val="both"/>
      </w:pPr>
      <w:r>
        <w:rPr>
          <w:spacing w:val="-3"/>
        </w:rPr>
        <w:t>构成符合法律法规和《公司章程》的要求。公司严格按照《公司法》、《公司章</w:t>
      </w:r>
      <w:r>
        <w:rPr>
          <w:spacing w:val="-102"/>
        </w:rPr>
        <w:t> </w:t>
      </w:r>
      <w:r>
        <w:rPr>
          <w:spacing w:val="-102"/>
        </w:rPr>
      </w:r>
      <w:r>
        <w:rPr>
          <w:spacing w:val="-3"/>
        </w:rPr>
        <w:t>程》、《董事会议事规则》的规定召开会议。公司各位董事能够勤勉尽责，按时</w:t>
      </w:r>
      <w:r>
        <w:rPr>
          <w:spacing w:val="-104"/>
        </w:rPr>
        <w:t> </w:t>
      </w:r>
      <w:r>
        <w:rPr>
          <w:spacing w:val="-104"/>
        </w:rPr>
      </w:r>
      <w:r>
        <w:rPr>
          <w:spacing w:val="-3"/>
        </w:rPr>
        <w:t>参加报告期内的董事会会议，科学决策，维护公司和股东利益。董事会下设的专</w:t>
      </w:r>
      <w:r>
        <w:rPr>
          <w:spacing w:val="-102"/>
        </w:rPr>
        <w:t> </w:t>
      </w:r>
      <w:r>
        <w:rPr>
          <w:spacing w:val="-102"/>
        </w:rPr>
      </w:r>
      <w:r>
        <w:rPr/>
        <w:t>门委员会，各尽其责。独立董事能够独立、公正的履行职责。</w:t>
      </w:r>
    </w:p>
    <w:p>
      <w:pPr>
        <w:spacing w:line="388" w:lineRule="auto" w:before="74"/>
        <w:ind w:left="618" w:right="1790"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、关于监事和监事会</w:t>
      </w:r>
      <w:r>
        <w:rPr>
          <w:rFonts w:ascii="宋体" w:hAnsi="宋体" w:cs="宋体" w:eastAsia="宋体" w:hint="default"/>
          <w:b/>
          <w:bCs/>
          <w:w w:val="99"/>
          <w:sz w:val="24"/>
          <w:szCs w:val="24"/>
        </w:rPr>
        <w:t> </w:t>
      </w:r>
      <w:r>
        <w:rPr>
          <w:rFonts w:ascii="宋体" w:hAnsi="宋体" w:cs="宋体" w:eastAsia="宋体" w:hint="default"/>
          <w:spacing w:val="-3"/>
          <w:sz w:val="24"/>
          <w:szCs w:val="24"/>
        </w:rPr>
        <w:t>公司监事会有</w:t>
      </w:r>
      <w:r>
        <w:rPr>
          <w:rFonts w:ascii="宋体" w:hAnsi="宋体" w:cs="宋体" w:eastAsia="宋体" w:hint="default"/>
          <w:spacing w:val="-3"/>
          <w:sz w:val="24"/>
          <w:szCs w:val="24"/>
        </w:rPr>
        <w:t>3</w:t>
      </w:r>
      <w:r>
        <w:rPr>
          <w:rFonts w:ascii="宋体" w:hAnsi="宋体" w:cs="宋体" w:eastAsia="宋体" w:hint="default"/>
          <w:spacing w:val="-3"/>
          <w:sz w:val="24"/>
          <w:szCs w:val="24"/>
        </w:rPr>
        <w:t>名监事，其中职工监事</w:t>
      </w:r>
      <w:r>
        <w:rPr>
          <w:rFonts w:ascii="宋体" w:hAnsi="宋体" w:cs="宋体" w:eastAsia="宋体" w:hint="default"/>
          <w:spacing w:val="-3"/>
          <w:sz w:val="24"/>
          <w:szCs w:val="24"/>
        </w:rPr>
        <w:t>1</w:t>
      </w:r>
      <w:r>
        <w:rPr>
          <w:rFonts w:ascii="宋体" w:hAnsi="宋体" w:cs="宋体" w:eastAsia="宋体" w:hint="default"/>
          <w:spacing w:val="-3"/>
          <w:sz w:val="24"/>
          <w:szCs w:val="24"/>
        </w:rPr>
        <w:t>名，人员和人数构成符合法律、法规</w:t>
      </w:r>
    </w:p>
    <w:p>
      <w:pPr>
        <w:pStyle w:val="BodyText"/>
        <w:spacing w:line="357" w:lineRule="auto" w:before="2"/>
        <w:ind w:right="1688"/>
        <w:jc w:val="left"/>
      </w:pPr>
      <w:r>
        <w:rPr/>
        <w:t>的要求。公司监事会严格执行《公司法》、《公司章程》、《监事会议事规则》 </w:t>
      </w:r>
      <w:r>
        <w:rPr>
          <w:spacing w:val="-3"/>
        </w:rPr>
        <w:t>的有关规定，各位监事能够认真履行职责，对公司财务状况、关联交易、重大事</w:t>
      </w:r>
      <w:r>
        <w:rPr>
          <w:spacing w:val="-103"/>
        </w:rPr>
        <w:t> </w:t>
      </w:r>
      <w:r>
        <w:rPr>
          <w:spacing w:val="-103"/>
        </w:rPr>
      </w:r>
      <w:r>
        <w:rPr/>
        <w:t>项以及董事和高级管理人员履行职责的情况进行有效监督，并发表独立意见。</w:t>
      </w:r>
    </w:p>
    <w:p>
      <w:pPr>
        <w:spacing w:line="355" w:lineRule="auto" w:before="36"/>
        <w:ind w:left="618" w:right="1787" w:firstLine="16"/>
        <w:jc w:val="left"/>
        <w:rPr>
          <w:rFonts w:ascii="宋体" w:hAnsi="宋体" w:cs="宋体" w:eastAsia="宋体" w:hint="default"/>
          <w:sz w:val="24"/>
          <w:szCs w:val="24"/>
        </w:rPr>
      </w:pPr>
      <w:r>
        <w:rPr>
          <w:rFonts w:ascii="宋体" w:hAnsi="宋体" w:cs="宋体" w:eastAsia="宋体" w:hint="default"/>
          <w:b/>
          <w:bCs/>
          <w:spacing w:val="7"/>
          <w:sz w:val="24"/>
          <w:szCs w:val="24"/>
        </w:rPr>
        <w:t>4</w:t>
      </w:r>
      <w:r>
        <w:rPr>
          <w:rFonts w:ascii="宋体" w:hAnsi="宋体" w:cs="宋体" w:eastAsia="宋体" w:hint="default"/>
          <w:b/>
          <w:bCs/>
          <w:spacing w:val="7"/>
          <w:sz w:val="24"/>
          <w:szCs w:val="24"/>
        </w:rPr>
        <w:t>、关于公司与控股股东</w:t>
      </w:r>
      <w:r>
        <w:rPr>
          <w:rFonts w:ascii="宋体" w:hAnsi="宋体" w:cs="宋体" w:eastAsia="宋体" w:hint="default"/>
          <w:b/>
          <w:bCs/>
          <w:w w:val="99"/>
          <w:sz w:val="24"/>
          <w:szCs w:val="24"/>
        </w:rPr>
        <w:t> </w:t>
      </w:r>
      <w:r>
        <w:rPr>
          <w:rFonts w:ascii="宋体" w:hAnsi="宋体" w:cs="宋体" w:eastAsia="宋体" w:hint="default"/>
          <w:spacing w:val="-3"/>
          <w:sz w:val="24"/>
          <w:szCs w:val="24"/>
        </w:rPr>
        <w:t>公司控股股东为自然人，控股股东同时担任公司董事长和总经理职务。控股</w:t>
      </w:r>
    </w:p>
    <w:p>
      <w:pPr>
        <w:pStyle w:val="BodyText"/>
        <w:spacing w:line="240" w:lineRule="auto" w:before="38"/>
        <w:ind w:right="0"/>
        <w:jc w:val="left"/>
      </w:pPr>
      <w:r>
        <w:rPr>
          <w:spacing w:val="-3"/>
        </w:rPr>
        <w:t>股东严格按照上市公司有关要求规范自己的行为，公司重大经营决策均按照规范</w:t>
      </w:r>
    </w:p>
    <w:p>
      <w:pPr>
        <w:spacing w:after="0" w:line="240" w:lineRule="auto"/>
        <w:jc w:val="left"/>
        <w:sectPr>
          <w:pgSz w:w="11910" w:h="16840"/>
          <w:pgMar w:header="720" w:footer="925" w:top="1060" w:bottom="1140" w:left="1660" w:right="0"/>
        </w:sectPr>
      </w:pPr>
    </w:p>
    <w:p>
      <w:pPr>
        <w:spacing w:line="240" w:lineRule="auto" w:before="6"/>
        <w:rPr>
          <w:rFonts w:ascii="宋体" w:hAnsi="宋体" w:cs="宋体" w:eastAsia="宋体" w:hint="default"/>
          <w:sz w:val="20"/>
          <w:szCs w:val="20"/>
        </w:rPr>
      </w:pPr>
    </w:p>
    <w:p>
      <w:pPr>
        <w:pStyle w:val="BodyText"/>
        <w:spacing w:line="357" w:lineRule="auto" w:before="26"/>
        <w:ind w:right="1791"/>
        <w:jc w:val="both"/>
      </w:pPr>
      <w:r>
        <w:rPr>
          <w:spacing w:val="-3"/>
        </w:rPr>
        <w:t>程序作出，未损害公司及其他股东的利益。公司在业务、人员、资产、机构、财</w:t>
      </w:r>
      <w:r>
        <w:rPr>
          <w:spacing w:val="-104"/>
        </w:rPr>
        <w:t> </w:t>
      </w:r>
      <w:r>
        <w:rPr>
          <w:spacing w:val="-104"/>
        </w:rPr>
      </w:r>
      <w:r>
        <w:rPr>
          <w:spacing w:val="-3"/>
        </w:rPr>
        <w:t>务等方面完全独立于控股股东，具有独立完整的业务体系及自主经营能力。有关</w:t>
      </w:r>
      <w:r>
        <w:rPr>
          <w:spacing w:val="-103"/>
        </w:rPr>
        <w:t> </w:t>
      </w:r>
      <w:r>
        <w:rPr>
          <w:spacing w:val="-103"/>
        </w:rPr>
      </w:r>
      <w:r>
        <w:rPr>
          <w:spacing w:val="-3"/>
        </w:rPr>
        <w:t>情况详见本节“三、公司与控股股东在业务、人员、资产、机构、财务等方面分</w:t>
      </w:r>
      <w:r>
        <w:rPr>
          <w:spacing w:val="-106"/>
        </w:rPr>
        <w:t> </w:t>
      </w:r>
      <w:r>
        <w:rPr>
          <w:spacing w:val="-106"/>
        </w:rPr>
      </w:r>
      <w:r>
        <w:rPr>
          <w:spacing w:val="-41"/>
        </w:rPr>
        <w:t>开的情况”。</w:t>
      </w:r>
      <w:r>
        <w:rPr/>
      </w:r>
    </w:p>
    <w:p>
      <w:pPr>
        <w:spacing w:line="388" w:lineRule="auto" w:before="72"/>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、内部审计制度的建立和执行情况</w:t>
      </w:r>
      <w:r>
        <w:rPr>
          <w:rFonts w:ascii="宋体" w:hAnsi="宋体" w:cs="宋体" w:eastAsia="宋体" w:hint="default"/>
          <w:b/>
          <w:bCs/>
          <w:w w:val="99"/>
          <w:sz w:val="24"/>
          <w:szCs w:val="24"/>
        </w:rPr>
        <w:t> </w:t>
      </w:r>
      <w:r>
        <w:rPr>
          <w:rFonts w:ascii="宋体" w:hAnsi="宋体" w:cs="宋体" w:eastAsia="宋体" w:hint="default"/>
          <w:spacing w:val="-7"/>
          <w:sz w:val="24"/>
          <w:szCs w:val="24"/>
        </w:rPr>
        <w:t>公司设立了内部审计部门并制定了《内部审计制度》，对审计部的人员构成、</w:t>
      </w:r>
    </w:p>
    <w:p>
      <w:pPr>
        <w:pStyle w:val="BodyText"/>
        <w:spacing w:line="355" w:lineRule="auto" w:before="5"/>
        <w:ind w:left="618" w:right="1787" w:hanging="480"/>
        <w:jc w:val="left"/>
      </w:pPr>
      <w:r>
        <w:rPr/>
        <w:t>职责权限、审计工作程序等进行了详细规定。 </w:t>
      </w:r>
      <w:r>
        <w:rPr>
          <w:spacing w:val="-3"/>
        </w:rPr>
        <w:t>审计部对审计委员会负责，向审计委员会报告工作，行使审计监督权，依法</w:t>
      </w:r>
    </w:p>
    <w:p>
      <w:pPr>
        <w:pStyle w:val="BodyText"/>
        <w:spacing w:line="357" w:lineRule="auto" w:before="39"/>
        <w:ind w:right="1664"/>
        <w:jc w:val="left"/>
      </w:pPr>
      <w:r>
        <w:rPr>
          <w:spacing w:val="-3"/>
        </w:rPr>
        <w:t>检查公司会计账目及其相关资产，对财务收支的真实性、合法性、有效性进行监</w:t>
      </w:r>
      <w:r>
        <w:rPr>
          <w:spacing w:val="-102"/>
        </w:rPr>
        <w:t> </w:t>
      </w:r>
      <w:r>
        <w:rPr>
          <w:spacing w:val="-102"/>
        </w:rPr>
      </w:r>
      <w:r>
        <w:rPr>
          <w:spacing w:val="-6"/>
        </w:rPr>
        <w:t>督和评价，对公司的资金运作、资产利用情况及其他财务运作情况进行分析评价，</w:t>
      </w:r>
      <w:r>
        <w:rPr>
          <w:spacing w:val="-111"/>
        </w:rPr>
        <w:t> </w:t>
      </w:r>
      <w:r>
        <w:rPr>
          <w:spacing w:val="-111"/>
        </w:rPr>
      </w:r>
      <w:r>
        <w:rPr>
          <w:spacing w:val="-3"/>
        </w:rPr>
        <w:t>保证公司资产的真实和完整。在强化内部控制、改善经营管理、提高经济效益等</w:t>
      </w:r>
      <w:r>
        <w:rPr>
          <w:spacing w:val="-102"/>
        </w:rPr>
        <w:t> </w:t>
      </w:r>
      <w:r>
        <w:rPr>
          <w:spacing w:val="-102"/>
        </w:rPr>
      </w:r>
      <w:r>
        <w:rPr/>
        <w:t>方面，公司审计部发挥了重要作用。</w:t>
      </w:r>
    </w:p>
    <w:p>
      <w:pPr>
        <w:spacing w:line="386" w:lineRule="auto" w:before="34"/>
        <w:ind w:left="618" w:right="1787" w:firstLine="0"/>
        <w:jc w:val="left"/>
        <w:rPr>
          <w:rFonts w:ascii="宋体" w:hAnsi="宋体" w:cs="宋体" w:eastAsia="宋体" w:hint="default"/>
          <w:sz w:val="24"/>
          <w:szCs w:val="24"/>
        </w:rPr>
      </w:pPr>
      <w:r>
        <w:rPr>
          <w:rFonts w:ascii="宋体" w:hAnsi="宋体" w:cs="宋体" w:eastAsia="宋体" w:hint="default"/>
          <w:sz w:val="24"/>
          <w:szCs w:val="24"/>
        </w:rPr>
        <w:t>详见本节“五、公司内部审计制度的建立和执行情况”。 </w:t>
      </w:r>
      <w:r>
        <w:rPr>
          <w:rFonts w:ascii="宋体" w:hAnsi="宋体" w:cs="宋体" w:eastAsia="宋体" w:hint="default"/>
          <w:b/>
          <w:bCs/>
          <w:sz w:val="24"/>
          <w:szCs w:val="24"/>
        </w:rPr>
        <w:t>6</w:t>
      </w:r>
      <w:r>
        <w:rPr>
          <w:rFonts w:ascii="宋体" w:hAnsi="宋体" w:cs="宋体" w:eastAsia="宋体" w:hint="default"/>
          <w:b/>
          <w:bCs/>
          <w:sz w:val="24"/>
          <w:szCs w:val="24"/>
        </w:rPr>
        <w:t>、关于信息披露和投资者关系管理</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报告期内，公司严格按照有关法律法规的规定和公司《信息披露事务管理制</w:t>
      </w:r>
    </w:p>
    <w:p>
      <w:pPr>
        <w:pStyle w:val="BodyText"/>
        <w:spacing w:line="240" w:lineRule="auto" w:before="7"/>
        <w:ind w:right="0"/>
        <w:jc w:val="left"/>
      </w:pPr>
      <w:r>
        <w:rPr/>
        <w:t>度</w:t>
      </w:r>
      <w:r>
        <w:rPr>
          <w:spacing w:val="-17"/>
        </w:rPr>
        <w:t>》</w:t>
      </w:r>
      <w:r>
        <w:rPr/>
        <w:t>的规定</w:t>
      </w:r>
      <w:r>
        <w:rPr>
          <w:spacing w:val="-17"/>
        </w:rPr>
        <w:t>，</w:t>
      </w:r>
      <w:r>
        <w:rPr/>
        <w:t>加强信</w:t>
      </w:r>
      <w:r>
        <w:rPr>
          <w:spacing w:val="-3"/>
        </w:rPr>
        <w:t>息</w:t>
      </w:r>
      <w:r>
        <w:rPr/>
        <w:t>披露事务管理</w:t>
      </w:r>
      <w:r>
        <w:rPr>
          <w:spacing w:val="-17"/>
        </w:rPr>
        <w:t>，</w:t>
      </w:r>
      <w:r>
        <w:rPr/>
        <w:t>履行信息披露义务</w:t>
      </w:r>
      <w:r>
        <w:rPr>
          <w:spacing w:val="-17"/>
        </w:rPr>
        <w:t>，</w:t>
      </w:r>
      <w:r>
        <w:rPr/>
        <w:t>并指</w:t>
      </w:r>
      <w:r>
        <w:rPr>
          <w:spacing w:val="-17"/>
        </w:rPr>
        <w:t>定</w:t>
      </w:r>
      <w:r>
        <w:rPr>
          <w:spacing w:val="-3"/>
        </w:rPr>
        <w:t>《</w:t>
      </w:r>
      <w:r>
        <w:rPr/>
        <w:t>证券时报</w:t>
      </w:r>
      <w:r>
        <w:rPr>
          <w:spacing w:val="-120"/>
        </w:rPr>
        <w:t>》</w:t>
      </w:r>
      <w:r>
        <w:rPr/>
        <w:t>、</w:t>
      </w:r>
    </w:p>
    <w:p>
      <w:pPr>
        <w:pStyle w:val="BodyText"/>
        <w:spacing w:line="357" w:lineRule="auto" w:before="154"/>
        <w:ind w:right="0"/>
        <w:jc w:val="left"/>
      </w:pPr>
      <w:r>
        <w:rPr>
          <w:spacing w:val="-18"/>
        </w:rPr>
        <w:t>《上海证券报》、《证券日报》、《中国证券报》和巨潮资讯网（</w:t>
      </w:r>
      <w:hyperlink r:id="rId10">
        <w:r>
          <w:rPr>
            <w:rFonts w:ascii="宋体" w:hAnsi="宋体" w:cs="宋体" w:eastAsia="宋体" w:hint="default"/>
            <w:spacing w:val="-18"/>
          </w:rPr>
          <w:t>www.cninfo.com.cn</w:t>
        </w:r>
      </w:hyperlink>
      <w:r>
        <w:rPr>
          <w:spacing w:val="-18"/>
        </w:rPr>
        <w:t>）</w:t>
      </w:r>
      <w:r>
        <w:rPr>
          <w:spacing w:val="-82"/>
        </w:rPr>
        <w:t> </w:t>
      </w:r>
      <w:r>
        <w:rPr>
          <w:spacing w:val="-3"/>
        </w:rPr>
        <w:t>为公司信息披露的媒体，真实、准确、及时、完整地披露信息，确保所有投资者</w:t>
      </w:r>
      <w:r>
        <w:rPr>
          <w:spacing w:val="-103"/>
        </w:rPr>
        <w:t> </w:t>
      </w:r>
      <w:r>
        <w:rPr>
          <w:spacing w:val="-103"/>
        </w:rPr>
      </w:r>
      <w:r>
        <w:rPr>
          <w:spacing w:val="-3"/>
        </w:rPr>
        <w:t>公平获取公司信息。为了加强与投资者的沟通，在公司网站上设立了投资者关系</w:t>
      </w:r>
      <w:r>
        <w:rPr>
          <w:spacing w:val="-104"/>
        </w:rPr>
        <w:t> </w:t>
      </w:r>
      <w:r>
        <w:rPr>
          <w:spacing w:val="-104"/>
        </w:rPr>
      </w:r>
      <w:r>
        <w:rPr>
          <w:spacing w:val="-3"/>
        </w:rPr>
        <w:t>栏目，并明确公司董事会秘书为投资者关系管理负责人，组织实施投资者关系的</w:t>
      </w:r>
      <w:r>
        <w:rPr>
          <w:spacing w:val="-103"/>
        </w:rPr>
        <w:t> </w:t>
      </w:r>
      <w:r>
        <w:rPr>
          <w:spacing w:val="-103"/>
        </w:rPr>
      </w:r>
      <w:r>
        <w:rPr>
          <w:spacing w:val="-3"/>
        </w:rPr>
        <w:t>日常管理工作。公司还建立了《年报信息披露重大差错责任追究制度》，加大对</w:t>
      </w:r>
      <w:r>
        <w:rPr>
          <w:spacing w:val="-106"/>
        </w:rPr>
        <w:t> </w:t>
      </w:r>
      <w:r>
        <w:rPr>
          <w:spacing w:val="-106"/>
        </w:rPr>
      </w:r>
      <w:r>
        <w:rPr/>
        <w:t>年报信息披露责任人的问责力度，提高年报信息披露的质量和透明度。</w:t>
      </w:r>
    </w:p>
    <w:p>
      <w:pPr>
        <w:spacing w:line="355" w:lineRule="auto" w:before="36"/>
        <w:ind w:left="618" w:right="1787" w:firstLine="2"/>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z w:val="24"/>
          <w:szCs w:val="24"/>
        </w:rPr>
        <w:t>、关于绩效评价与激励约束机制</w:t>
      </w:r>
      <w:r>
        <w:rPr>
          <w:rFonts w:ascii="宋体" w:hAnsi="宋体" w:cs="宋体" w:eastAsia="宋体" w:hint="default"/>
          <w:b/>
          <w:bCs/>
          <w:w w:val="99"/>
          <w:sz w:val="24"/>
          <w:szCs w:val="24"/>
        </w:rPr>
        <w:t> </w:t>
      </w:r>
      <w:r>
        <w:rPr>
          <w:rFonts w:ascii="宋体" w:hAnsi="宋体" w:cs="宋体" w:eastAsia="宋体" w:hint="default"/>
          <w:spacing w:val="-3"/>
          <w:sz w:val="24"/>
          <w:szCs w:val="24"/>
        </w:rPr>
        <w:t>公司建立了自己的企业绩效评价与激励体系，使经营者的收入与企业经营业</w:t>
      </w:r>
    </w:p>
    <w:p>
      <w:pPr>
        <w:spacing w:line="355" w:lineRule="auto" w:before="38"/>
        <w:ind w:left="620" w:right="6729" w:hanging="483"/>
        <w:jc w:val="left"/>
        <w:rPr>
          <w:rFonts w:ascii="宋体" w:hAnsi="宋体" w:cs="宋体" w:eastAsia="宋体" w:hint="default"/>
          <w:sz w:val="24"/>
          <w:szCs w:val="24"/>
        </w:rPr>
      </w:pPr>
      <w:r>
        <w:rPr>
          <w:rFonts w:ascii="宋体" w:hAnsi="宋体" w:cs="宋体" w:eastAsia="宋体" w:hint="default"/>
          <w:sz w:val="24"/>
          <w:szCs w:val="24"/>
        </w:rPr>
        <w:t>绩挂钩，人员招聘公开、透明。 </w:t>
      </w:r>
      <w:r>
        <w:rPr>
          <w:rFonts w:ascii="宋体" w:hAnsi="宋体" w:cs="宋体" w:eastAsia="宋体" w:hint="default"/>
          <w:b/>
          <w:bCs/>
          <w:sz w:val="24"/>
          <w:szCs w:val="24"/>
        </w:rPr>
        <w:t>8</w:t>
      </w:r>
      <w:r>
        <w:rPr>
          <w:rFonts w:ascii="宋体" w:hAnsi="宋体" w:cs="宋体" w:eastAsia="宋体" w:hint="default"/>
          <w:b/>
          <w:bCs/>
          <w:sz w:val="24"/>
          <w:szCs w:val="24"/>
        </w:rPr>
        <w:t>、关于利益相关者</w:t>
      </w:r>
      <w:r>
        <w:rPr>
          <w:rFonts w:ascii="宋体" w:hAnsi="宋体" w:cs="宋体" w:eastAsia="宋体" w:hint="default"/>
          <w:sz w:val="24"/>
          <w:szCs w:val="24"/>
        </w:rPr>
      </w:r>
    </w:p>
    <w:p>
      <w:pPr>
        <w:pStyle w:val="BodyText"/>
        <w:spacing w:line="357" w:lineRule="auto" w:before="38"/>
        <w:ind w:right="1792" w:firstLine="479"/>
        <w:jc w:val="both"/>
      </w:pPr>
      <w:r>
        <w:rPr>
          <w:spacing w:val="-3"/>
        </w:rPr>
        <w:t>公司能够充分尊重和维护相关利益者的合法权益，以回馈员工、股东、社会</w:t>
      </w:r>
      <w:r>
        <w:rPr/>
        <w:t> </w:t>
      </w:r>
      <w:r>
        <w:rPr>
          <w:spacing w:val="-3"/>
        </w:rPr>
        <w:t>为使命，积极与相关利益者沟通与交流，并主动承担更多的社会责任，努力实现</w:t>
      </w:r>
      <w:r>
        <w:rPr>
          <w:spacing w:val="-102"/>
        </w:rPr>
        <w:t> </w:t>
      </w:r>
      <w:r>
        <w:rPr>
          <w:spacing w:val="-102"/>
        </w:rPr>
      </w:r>
      <w:r>
        <w:rPr/>
        <w:t>股东、社会、员工等各方利益的均衡。</w:t>
      </w:r>
    </w:p>
    <w:p>
      <w:pPr>
        <w:pStyle w:val="BodyText"/>
        <w:spacing w:line="240" w:lineRule="auto"/>
        <w:ind w:left="634" w:right="0"/>
        <w:jc w:val="left"/>
      </w:pPr>
      <w:r>
        <w:rPr>
          <w:spacing w:val="9"/>
        </w:rPr>
        <w:t>截</w:t>
      </w:r>
      <w:r>
        <w:rPr>
          <w:spacing w:val="6"/>
        </w:rPr>
        <w:t>至报</w:t>
      </w:r>
      <w:r>
        <w:rPr>
          <w:spacing w:val="9"/>
        </w:rPr>
        <w:t>告</w:t>
      </w:r>
      <w:r>
        <w:rPr>
          <w:spacing w:val="6"/>
        </w:rPr>
        <w:t>期末</w:t>
      </w:r>
      <w:r>
        <w:rPr>
          <w:spacing w:val="-111"/>
        </w:rPr>
        <w:t>，</w:t>
      </w:r>
      <w:r>
        <w:rPr>
          <w:spacing w:val="6"/>
        </w:rPr>
        <w:t>公司治</w:t>
      </w:r>
      <w:r>
        <w:rPr>
          <w:spacing w:val="9"/>
        </w:rPr>
        <w:t>理</w:t>
      </w:r>
      <w:r>
        <w:rPr>
          <w:spacing w:val="6"/>
        </w:rPr>
        <w:t>的实</w:t>
      </w:r>
      <w:r>
        <w:rPr>
          <w:spacing w:val="9"/>
        </w:rPr>
        <w:t>际</w:t>
      </w:r>
      <w:r>
        <w:rPr>
          <w:spacing w:val="6"/>
        </w:rPr>
        <w:t>状况</w:t>
      </w:r>
      <w:r>
        <w:rPr>
          <w:spacing w:val="9"/>
        </w:rPr>
        <w:t>基</w:t>
      </w:r>
      <w:r>
        <w:rPr>
          <w:spacing w:val="6"/>
        </w:rPr>
        <w:t>本符</w:t>
      </w:r>
      <w:r>
        <w:rPr>
          <w:spacing w:val="9"/>
        </w:rPr>
        <w:t>合</w:t>
      </w:r>
      <w:r>
        <w:rPr>
          <w:spacing w:val="6"/>
        </w:rPr>
        <w:t>中国</w:t>
      </w:r>
      <w:r>
        <w:rPr>
          <w:spacing w:val="9"/>
        </w:rPr>
        <w:t>证</w:t>
      </w:r>
      <w:r>
        <w:rPr>
          <w:spacing w:val="6"/>
        </w:rPr>
        <w:t>监会</w:t>
      </w:r>
      <w:r>
        <w:rPr>
          <w:spacing w:val="9"/>
        </w:rPr>
        <w:t>发</w:t>
      </w:r>
      <w:r>
        <w:rPr>
          <w:spacing w:val="6"/>
        </w:rPr>
        <w:t>布的</w:t>
      </w:r>
      <w:r>
        <w:rPr>
          <w:spacing w:val="9"/>
        </w:rPr>
        <w:t>有</w:t>
      </w:r>
      <w:r>
        <w:rPr>
          <w:spacing w:val="6"/>
        </w:rPr>
        <w:t>关上</w:t>
      </w:r>
      <w:r>
        <w:rPr/>
        <w:t>市</w:t>
      </w:r>
    </w:p>
    <w:p>
      <w:pPr>
        <w:spacing w:after="0" w:line="240" w:lineRule="auto"/>
        <w:jc w:val="left"/>
        <w:sectPr>
          <w:pgSz w:w="11910" w:h="16840"/>
          <w:pgMar w:header="720" w:footer="925" w:top="1060" w:bottom="1140" w:left="1660" w:right="0"/>
        </w:sectPr>
      </w:pPr>
    </w:p>
    <w:p>
      <w:pPr>
        <w:spacing w:line="240" w:lineRule="auto" w:before="6"/>
        <w:rPr>
          <w:rFonts w:ascii="宋体" w:hAnsi="宋体" w:cs="宋体" w:eastAsia="宋体" w:hint="default"/>
          <w:sz w:val="20"/>
          <w:szCs w:val="20"/>
        </w:rPr>
      </w:pPr>
    </w:p>
    <w:p>
      <w:pPr>
        <w:pStyle w:val="BodyText"/>
        <w:spacing w:line="357" w:lineRule="auto" w:before="26"/>
        <w:ind w:left="338" w:right="1806"/>
        <w:jc w:val="both"/>
      </w:pPr>
      <w:r>
        <w:rPr>
          <w:spacing w:val="3"/>
        </w:rPr>
        <w:t>公司治理的规范性文件的要求。公司今后将持续强化公司治理工作，建立公司</w:t>
      </w:r>
      <w:r>
        <w:rPr>
          <w:spacing w:val="-110"/>
        </w:rPr>
        <w:t> </w:t>
      </w:r>
      <w:r>
        <w:rPr>
          <w:spacing w:val="-110"/>
        </w:rPr>
      </w:r>
      <w:r>
        <w:rPr>
          <w:spacing w:val="3"/>
        </w:rPr>
        <w:t>治理的长效机制，更好地完善内控制度建设，加强执行力度，为公司持续、健</w:t>
      </w:r>
      <w:r>
        <w:rPr>
          <w:spacing w:val="-108"/>
        </w:rPr>
        <w:t> </w:t>
      </w:r>
      <w:r>
        <w:rPr>
          <w:spacing w:val="-108"/>
        </w:rPr>
      </w:r>
      <w:r>
        <w:rPr>
          <w:spacing w:val="6"/>
        </w:rPr>
        <w:t>康、稳步发展夯实基础。</w:t>
      </w:r>
    </w:p>
    <w:p>
      <w:pPr>
        <w:spacing w:before="69"/>
        <w:ind w:left="338" w:right="0" w:firstLine="0"/>
        <w:jc w:val="both"/>
        <w:rPr>
          <w:rFonts w:ascii="宋体" w:hAnsi="宋体" w:cs="宋体" w:eastAsia="宋体" w:hint="default"/>
          <w:sz w:val="28"/>
          <w:szCs w:val="28"/>
        </w:rPr>
      </w:pPr>
      <w:r>
        <w:rPr>
          <w:rFonts w:ascii="宋体" w:hAnsi="宋体" w:cs="宋体" w:eastAsia="宋体" w:hint="default"/>
          <w:b/>
          <w:bCs/>
          <w:sz w:val="28"/>
          <w:szCs w:val="28"/>
        </w:rPr>
        <w:t>二、董事长、独立董事及其他董事履职情况</w:t>
      </w:r>
      <w:r>
        <w:rPr>
          <w:rFonts w:ascii="宋体" w:hAnsi="宋体" w:cs="宋体" w:eastAsia="宋体" w:hint="default"/>
          <w:sz w:val="28"/>
          <w:szCs w:val="28"/>
        </w:rPr>
      </w:r>
    </w:p>
    <w:p>
      <w:pPr>
        <w:pStyle w:val="BodyText"/>
        <w:spacing w:line="355" w:lineRule="auto" w:before="124"/>
        <w:ind w:left="338" w:right="1792" w:firstLine="479"/>
        <w:jc w:val="both"/>
      </w:pPr>
      <w:r>
        <w:rPr/>
        <w:t>报告期内</w:t>
      </w:r>
      <w:r>
        <w:rPr>
          <w:spacing w:val="-29"/>
        </w:rPr>
        <w:t>，</w:t>
      </w:r>
      <w:r>
        <w:rPr/>
        <w:t>公司全体董事严格按</w:t>
      </w:r>
      <w:r>
        <w:rPr>
          <w:spacing w:val="-29"/>
        </w:rPr>
        <w:t>照</w:t>
      </w:r>
      <w:r>
        <w:rPr/>
        <w:t>《公司法</w:t>
      </w:r>
      <w:r>
        <w:rPr>
          <w:spacing w:val="-120"/>
        </w:rPr>
        <w:t>》</w:t>
      </w:r>
      <w:r>
        <w:rPr>
          <w:spacing w:val="-149"/>
        </w:rPr>
        <w:t>、</w:t>
      </w:r>
      <w:r>
        <w:rPr/>
        <w:t>《深圳证券交易所中小企业板</w:t>
      </w:r>
      <w:r>
        <w:rPr/>
        <w:t> </w:t>
      </w:r>
      <w:r>
        <w:rPr>
          <w:spacing w:val="4"/>
        </w:rPr>
        <w:t>上市公司规范运作指</w:t>
      </w:r>
      <w:r>
        <w:rPr>
          <w:spacing w:val="2"/>
        </w:rPr>
        <w:t>引</w:t>
      </w:r>
      <w:r>
        <w:rPr>
          <w:spacing w:val="-116"/>
        </w:rPr>
        <w:t>》、</w:t>
      </w:r>
      <w:r>
        <w:rPr>
          <w:spacing w:val="4"/>
        </w:rPr>
        <w:t>《深圳证券交易所</w:t>
      </w:r>
      <w:r>
        <w:rPr>
          <w:spacing w:val="2"/>
        </w:rPr>
        <w:t>中</w:t>
      </w:r>
      <w:r>
        <w:rPr>
          <w:spacing w:val="4"/>
        </w:rPr>
        <w:t>小企业板块上市公司</w:t>
      </w:r>
      <w:r>
        <w:rPr>
          <w:spacing w:val="2"/>
        </w:rPr>
        <w:t>董</w:t>
      </w:r>
      <w:r>
        <w:rPr>
          <w:spacing w:val="4"/>
        </w:rPr>
        <w:t>事行</w:t>
      </w:r>
      <w:r>
        <w:rPr>
          <w:spacing w:val="2"/>
        </w:rPr>
        <w:t>为</w:t>
      </w:r>
      <w:r>
        <w:rPr/>
        <w:t>指</w:t>
      </w:r>
    </w:p>
    <w:p>
      <w:pPr>
        <w:pStyle w:val="BodyText"/>
        <w:spacing w:line="355" w:lineRule="auto" w:before="38"/>
        <w:ind w:left="338" w:right="1688"/>
        <w:jc w:val="left"/>
      </w:pPr>
      <w:r>
        <w:rPr/>
        <w:t>引》及《公司章程》的规定和要求，诚信勤勉地履行职责，出席公司相关会议， 认真审议董事会的各项议案，切实保护中小投资者利益不受侵害。</w:t>
      </w:r>
    </w:p>
    <w:p>
      <w:pPr>
        <w:pStyle w:val="BodyText"/>
        <w:spacing w:line="357" w:lineRule="auto" w:before="39"/>
        <w:ind w:left="338" w:right="1792" w:firstLine="479"/>
        <w:jc w:val="both"/>
      </w:pPr>
      <w:r>
        <w:rPr>
          <w:spacing w:val="-3"/>
        </w:rPr>
        <w:t>公司董事长依法召集并主持董事会会议并督促董事亲自出席董事会会议，积</w:t>
      </w:r>
      <w:r>
        <w:rPr/>
        <w:t> </w:t>
      </w:r>
      <w:r>
        <w:rPr>
          <w:spacing w:val="-3"/>
        </w:rPr>
        <w:t>极推动公司治理制度的制定和完善，组织完成股东大会授权的事项，执行董事会</w:t>
      </w:r>
      <w:r>
        <w:rPr>
          <w:spacing w:val="-103"/>
        </w:rPr>
        <w:t> </w:t>
      </w:r>
      <w:r>
        <w:rPr>
          <w:spacing w:val="-103"/>
        </w:rPr>
      </w:r>
      <w:r>
        <w:rPr>
          <w:spacing w:val="-3"/>
        </w:rPr>
        <w:t>决议。董事长积极保证了独立董事和董事会秘书的知情权，及时将有关情况告知</w:t>
      </w:r>
      <w:r>
        <w:rPr>
          <w:spacing w:val="-103"/>
        </w:rPr>
        <w:t> </w:t>
      </w:r>
      <w:r>
        <w:rPr>
          <w:spacing w:val="-103"/>
        </w:rPr>
      </w:r>
      <w:r>
        <w:rPr>
          <w:spacing w:val="-3"/>
        </w:rPr>
        <w:t>其他董事，确保全体董事知悉董事会工作的运作情况，为其履行职责创造了良好</w:t>
      </w:r>
      <w:r>
        <w:rPr>
          <w:spacing w:val="-103"/>
        </w:rPr>
        <w:t> </w:t>
      </w:r>
      <w:r>
        <w:rPr>
          <w:spacing w:val="-103"/>
        </w:rPr>
      </w:r>
      <w:r>
        <w:rPr/>
        <w:t>的工作条件。</w:t>
      </w:r>
    </w:p>
    <w:p>
      <w:pPr>
        <w:pStyle w:val="BodyText"/>
        <w:spacing w:line="357" w:lineRule="auto" w:before="36"/>
        <w:ind w:left="338" w:right="1791" w:firstLine="479"/>
        <w:jc w:val="both"/>
      </w:pPr>
      <w:r>
        <w:rPr>
          <w:spacing w:val="-3"/>
        </w:rPr>
        <w:t>公司独立董事能够严格按照《公司法》和深圳证券交易所《中小企业板块上</w:t>
      </w:r>
      <w:r>
        <w:rPr/>
        <w:t> </w:t>
      </w:r>
      <w:r>
        <w:rPr>
          <w:spacing w:val="-3"/>
        </w:rPr>
        <w:t>市公司董事行为指引》及《公司章程》、《独立董事制度》的规定，认真勤勉地</w:t>
      </w:r>
      <w:r>
        <w:rPr>
          <w:spacing w:val="-101"/>
        </w:rPr>
        <w:t> </w:t>
      </w:r>
      <w:r>
        <w:rPr>
          <w:spacing w:val="-101"/>
        </w:rPr>
      </w:r>
      <w:r>
        <w:rPr>
          <w:spacing w:val="-3"/>
        </w:rPr>
        <w:t>履行职责，按时参加报告期内的董事会会议，对各项议案进行认真审议和表决并</w:t>
      </w:r>
      <w:r>
        <w:rPr>
          <w:spacing w:val="-103"/>
        </w:rPr>
        <w:t> </w:t>
      </w:r>
      <w:r>
        <w:rPr>
          <w:spacing w:val="-103"/>
        </w:rPr>
      </w:r>
      <w:r>
        <w:rPr>
          <w:spacing w:val="-3"/>
        </w:rPr>
        <w:t>依据自己的专业知识和能力做出独立、客观、公正的判断，在工作中保持充分的</w:t>
      </w:r>
      <w:r>
        <w:rPr>
          <w:spacing w:val="-101"/>
        </w:rPr>
        <w:t> </w:t>
      </w:r>
      <w:r>
        <w:rPr>
          <w:spacing w:val="-101"/>
        </w:rPr>
      </w:r>
      <w:r>
        <w:rPr>
          <w:spacing w:val="-3"/>
        </w:rPr>
        <w:t>独立性，切实维护了公司和中小股东的利益。报告期内，公司独立董事未对公司</w:t>
      </w:r>
      <w:r>
        <w:rPr>
          <w:spacing w:val="-101"/>
        </w:rPr>
        <w:t> </w:t>
      </w:r>
      <w:r>
        <w:rPr>
          <w:spacing w:val="-101"/>
        </w:rPr>
      </w:r>
      <w:r>
        <w:rPr/>
        <w:t>本年度的董事会议案及其他事项提出异议。</w:t>
      </w:r>
    </w:p>
    <w:p>
      <w:pPr>
        <w:pStyle w:val="BodyText"/>
        <w:spacing w:line="240" w:lineRule="auto" w:before="36"/>
        <w:ind w:left="818" w:right="1688"/>
        <w:jc w:val="left"/>
      </w:pPr>
      <w:r>
        <w:rPr/>
        <w:t>报告期内，公司共召开了十一次董事会会议，董事出席会议的情况如下：</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90"/>
        <w:gridCol w:w="1678"/>
        <w:gridCol w:w="960"/>
        <w:gridCol w:w="900"/>
        <w:gridCol w:w="1260"/>
        <w:gridCol w:w="720"/>
        <w:gridCol w:w="840"/>
        <w:gridCol w:w="1520"/>
      </w:tblGrid>
      <w:tr>
        <w:trPr>
          <w:trHeight w:val="556" w:hRule="exact"/>
        </w:trPr>
        <w:tc>
          <w:tcPr>
            <w:tcW w:w="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9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5"/>
              <w:ind w:left="263" w:right="84" w:hanging="180"/>
              <w:jc w:val="left"/>
              <w:rPr>
                <w:rFonts w:ascii="宋体" w:hAnsi="宋体" w:cs="宋体" w:eastAsia="宋体" w:hint="default"/>
                <w:sz w:val="18"/>
                <w:szCs w:val="18"/>
              </w:rPr>
            </w:pPr>
            <w:r>
              <w:rPr>
                <w:rFonts w:ascii="宋体" w:hAnsi="宋体" w:cs="宋体" w:eastAsia="宋体" w:hint="default"/>
                <w:sz w:val="18"/>
                <w:szCs w:val="18"/>
              </w:rPr>
              <w:t>现场出席 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5"/>
              <w:ind w:left="172" w:right="84" w:hanging="89"/>
              <w:jc w:val="left"/>
              <w:rPr>
                <w:rFonts w:ascii="宋体" w:hAnsi="宋体" w:cs="宋体" w:eastAsia="宋体" w:hint="default"/>
                <w:sz w:val="18"/>
                <w:szCs w:val="18"/>
              </w:rPr>
            </w:pPr>
            <w:r>
              <w:rPr>
                <w:rFonts w:ascii="宋体" w:hAnsi="宋体" w:cs="宋体" w:eastAsia="宋体" w:hint="default"/>
                <w:sz w:val="18"/>
                <w:szCs w:val="18"/>
              </w:rPr>
              <w:t>以通讯方式参 加会议次数</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5"/>
              <w:ind w:left="83" w:right="84"/>
              <w:jc w:val="left"/>
              <w:rPr>
                <w:rFonts w:ascii="宋体" w:hAnsi="宋体" w:cs="宋体" w:eastAsia="宋体" w:hint="default"/>
                <w:sz w:val="18"/>
                <w:szCs w:val="18"/>
              </w:rPr>
            </w:pPr>
            <w:r>
              <w:rPr>
                <w:rFonts w:ascii="宋体" w:hAnsi="宋体" w:cs="宋体" w:eastAsia="宋体" w:hint="default"/>
                <w:sz w:val="18"/>
                <w:szCs w:val="18"/>
              </w:rPr>
              <w:t>委托出 席次数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5"/>
              <w:ind w:left="302" w:right="35" w:hanging="269"/>
              <w:jc w:val="left"/>
              <w:rPr>
                <w:rFonts w:ascii="宋体" w:hAnsi="宋体" w:cs="宋体" w:eastAsia="宋体" w:hint="default"/>
                <w:sz w:val="18"/>
                <w:szCs w:val="18"/>
              </w:rPr>
            </w:pPr>
            <w:r>
              <w:rPr>
                <w:rFonts w:ascii="宋体" w:hAnsi="宋体" w:cs="宋体" w:eastAsia="宋体" w:hint="default"/>
                <w:sz w:val="18"/>
                <w:szCs w:val="18"/>
              </w:rPr>
              <w:t>是否连续两次未亲 自出席会议</w:t>
            </w:r>
          </w:p>
        </w:tc>
      </w:tr>
      <w:tr>
        <w:trPr>
          <w:trHeight w:val="32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8" w:right="0"/>
              <w:jc w:val="left"/>
              <w:rPr>
                <w:rFonts w:ascii="宋体" w:hAnsi="宋体" w:cs="宋体" w:eastAsia="宋体" w:hint="default"/>
                <w:sz w:val="18"/>
                <w:szCs w:val="18"/>
              </w:rPr>
            </w:pPr>
            <w:r>
              <w:rPr>
                <w:rFonts w:ascii="宋体"/>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王壮利</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8" w:right="0"/>
              <w:jc w:val="left"/>
              <w:rPr>
                <w:rFonts w:ascii="宋体" w:hAnsi="宋体" w:cs="宋体" w:eastAsia="宋体" w:hint="default"/>
                <w:sz w:val="18"/>
                <w:szCs w:val="18"/>
              </w:rPr>
            </w:pPr>
            <w:r>
              <w:rPr>
                <w:rFonts w:ascii="宋体"/>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张旭波</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472" w:right="26" w:hanging="452"/>
              <w:jc w:val="left"/>
              <w:rPr>
                <w:rFonts w:ascii="宋体" w:hAnsi="宋体" w:cs="宋体" w:eastAsia="宋体" w:hint="default"/>
                <w:sz w:val="18"/>
                <w:szCs w:val="18"/>
              </w:rPr>
            </w:pPr>
            <w:r>
              <w:rPr>
                <w:rFonts w:ascii="宋体" w:hAnsi="宋体" w:cs="宋体" w:eastAsia="宋体" w:hint="default"/>
                <w:sz w:val="18"/>
                <w:szCs w:val="18"/>
              </w:rPr>
              <w:t>董事、副总经理、董 事会秘书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78" w:right="0"/>
              <w:jc w:val="left"/>
              <w:rPr>
                <w:rFonts w:ascii="宋体" w:hAnsi="宋体" w:cs="宋体" w:eastAsia="宋体" w:hint="default"/>
                <w:sz w:val="18"/>
                <w:szCs w:val="18"/>
              </w:rPr>
            </w:pPr>
            <w:r>
              <w:rPr>
                <w:rFonts w:ascii="宋体"/>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王洪仁</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8" w:right="0"/>
              <w:jc w:val="left"/>
              <w:rPr>
                <w:rFonts w:ascii="宋体" w:hAnsi="宋体" w:cs="宋体" w:eastAsia="宋体" w:hint="default"/>
                <w:sz w:val="18"/>
                <w:szCs w:val="18"/>
              </w:rPr>
            </w:pPr>
            <w:r>
              <w:rPr>
                <w:rFonts w:ascii="宋体"/>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陈德平</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8" w:right="0"/>
              <w:jc w:val="left"/>
              <w:rPr>
                <w:rFonts w:ascii="宋体" w:hAnsi="宋体" w:cs="宋体" w:eastAsia="宋体" w:hint="default"/>
                <w:sz w:val="18"/>
                <w:szCs w:val="18"/>
              </w:rPr>
            </w:pPr>
            <w:r>
              <w:rPr>
                <w:rFonts w:ascii="宋体"/>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吴郁龙</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8" w:right="0"/>
              <w:jc w:val="left"/>
              <w:rPr>
                <w:rFonts w:ascii="宋体" w:hAnsi="宋体" w:cs="宋体" w:eastAsia="宋体" w:hint="default"/>
                <w:sz w:val="18"/>
                <w:szCs w:val="18"/>
              </w:rPr>
            </w:pPr>
            <w:r>
              <w:rPr>
                <w:rFonts w:ascii="宋体"/>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马骏</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8" w:right="0"/>
              <w:jc w:val="left"/>
              <w:rPr>
                <w:rFonts w:ascii="宋体" w:hAnsi="宋体" w:cs="宋体" w:eastAsia="宋体" w:hint="default"/>
                <w:sz w:val="18"/>
                <w:szCs w:val="18"/>
              </w:rPr>
            </w:pPr>
            <w:r>
              <w:rPr>
                <w:rFonts w:ascii="宋体"/>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靳明</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8" w:right="0"/>
              <w:jc w:val="left"/>
              <w:rPr>
                <w:rFonts w:ascii="宋体" w:hAnsi="宋体" w:cs="宋体" w:eastAsia="宋体" w:hint="default"/>
                <w:sz w:val="18"/>
                <w:szCs w:val="18"/>
              </w:rPr>
            </w:pPr>
            <w:r>
              <w:rPr>
                <w:rFonts w:ascii="宋体"/>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赵保卿</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8" w:right="0"/>
              <w:jc w:val="left"/>
              <w:rPr>
                <w:rFonts w:ascii="宋体" w:hAnsi="宋体" w:cs="宋体" w:eastAsia="宋体" w:hint="default"/>
                <w:sz w:val="18"/>
                <w:szCs w:val="18"/>
              </w:rPr>
            </w:pPr>
            <w:r>
              <w:rPr>
                <w:rFonts w:ascii="宋体"/>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8" w:right="0"/>
              <w:jc w:val="left"/>
              <w:rPr>
                <w:rFonts w:ascii="宋体" w:hAnsi="宋体" w:cs="宋体" w:eastAsia="宋体" w:hint="default"/>
                <w:sz w:val="18"/>
                <w:szCs w:val="18"/>
              </w:rPr>
            </w:pPr>
            <w:r>
              <w:rPr>
                <w:rFonts w:ascii="宋体"/>
                <w:sz w:val="18"/>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沈田丰</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8" w:right="0"/>
              <w:jc w:val="left"/>
              <w:rPr>
                <w:rFonts w:ascii="宋体" w:hAnsi="宋体" w:cs="宋体" w:eastAsia="宋体" w:hint="default"/>
                <w:sz w:val="18"/>
                <w:szCs w:val="18"/>
              </w:rPr>
            </w:pPr>
            <w:r>
              <w:rPr>
                <w:rFonts w:ascii="宋体"/>
                <w:sz w:val="18"/>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邵毅平</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8" w:right="0"/>
              <w:jc w:val="left"/>
              <w:rPr>
                <w:rFonts w:ascii="宋体" w:hAnsi="宋体" w:cs="宋体" w:eastAsia="宋体" w:hint="default"/>
                <w:sz w:val="18"/>
                <w:szCs w:val="18"/>
              </w:rPr>
            </w:pPr>
            <w:r>
              <w:rPr>
                <w:rFonts w:ascii="宋体"/>
                <w:sz w:val="18"/>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5"/>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20" w:footer="925" w:top="1060" w:bottom="1140" w:left="1460" w:right="0"/>
        </w:sectPr>
      </w:pPr>
    </w:p>
    <w:p>
      <w:pPr>
        <w:spacing w:line="240" w:lineRule="auto" w:before="6"/>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890"/>
        <w:gridCol w:w="1678"/>
        <w:gridCol w:w="960"/>
        <w:gridCol w:w="900"/>
        <w:gridCol w:w="1260"/>
        <w:gridCol w:w="720"/>
        <w:gridCol w:w="840"/>
        <w:gridCol w:w="1520"/>
      </w:tblGrid>
      <w:tr>
        <w:trPr>
          <w:trHeight w:val="32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8"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355" w:lineRule="auto" w:before="4"/>
        <w:ind w:left="338" w:right="1688" w:firstLine="0"/>
        <w:jc w:val="left"/>
        <w:rPr>
          <w:rFonts w:ascii="宋体" w:hAnsi="宋体" w:cs="宋体" w:eastAsia="宋体" w:hint="default"/>
          <w:sz w:val="21"/>
          <w:szCs w:val="21"/>
        </w:rPr>
      </w:pPr>
      <w:r>
        <w:rPr>
          <w:rFonts w:ascii="宋体" w:hAnsi="宋体" w:cs="宋体" w:eastAsia="宋体" w:hint="default"/>
          <w:spacing w:val="-16"/>
          <w:w w:val="100"/>
          <w:sz w:val="21"/>
          <w:szCs w:val="21"/>
        </w:rPr>
        <w:t>【注】：</w:t>
      </w:r>
      <w:r>
        <w:rPr>
          <w:rFonts w:ascii="宋体" w:hAnsi="宋体" w:cs="宋体" w:eastAsia="宋体" w:hint="default"/>
          <w:spacing w:val="-16"/>
          <w:w w:val="100"/>
          <w:sz w:val="21"/>
          <w:szCs w:val="21"/>
        </w:rPr>
        <w:t>2011</w:t>
      </w:r>
      <w:r>
        <w:rPr>
          <w:rFonts w:ascii="宋体" w:hAnsi="宋体" w:cs="宋体" w:eastAsia="宋体" w:hint="default"/>
          <w:spacing w:val="-30"/>
          <w:w w:val="100"/>
          <w:sz w:val="21"/>
          <w:szCs w:val="21"/>
        </w:rPr>
        <w:t> </w:t>
      </w:r>
      <w:r>
        <w:rPr>
          <w:rFonts w:ascii="宋体" w:hAnsi="宋体" w:cs="宋体" w:eastAsia="宋体" w:hint="default"/>
          <w:spacing w:val="-3"/>
          <w:w w:val="100"/>
          <w:sz w:val="21"/>
          <w:szCs w:val="21"/>
        </w:rPr>
        <w:t>年度，公司第二届董事会和第二届监事会任期届满，公司进行了换届选举。具</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体内容详见“第五节</w:t>
      </w:r>
      <w:r>
        <w:rPr>
          <w:rFonts w:ascii="宋体" w:hAnsi="宋体" w:cs="宋体" w:eastAsia="宋体" w:hint="default"/>
          <w:spacing w:val="-7"/>
          <w:sz w:val="21"/>
          <w:szCs w:val="21"/>
        </w:rPr>
        <w:t> </w:t>
      </w:r>
      <w:r>
        <w:rPr>
          <w:rFonts w:ascii="宋体" w:hAnsi="宋体" w:cs="宋体" w:eastAsia="宋体" w:hint="default"/>
          <w:sz w:val="21"/>
          <w:szCs w:val="21"/>
        </w:rPr>
        <w:t>董事、监事和高级管理人员之董事、监事、高级管理人员变动情况”</w:t>
      </w:r>
    </w:p>
    <w:p>
      <w:pPr>
        <w:spacing w:line="360" w:lineRule="exact" w:before="102"/>
        <w:ind w:left="338" w:right="1775" w:firstLine="0"/>
        <w:jc w:val="left"/>
        <w:rPr>
          <w:rFonts w:ascii="宋体" w:hAnsi="宋体" w:cs="宋体" w:eastAsia="宋体" w:hint="default"/>
          <w:sz w:val="28"/>
          <w:szCs w:val="28"/>
        </w:rPr>
      </w:pPr>
      <w:r>
        <w:rPr>
          <w:rFonts w:ascii="宋体" w:hAnsi="宋体" w:cs="宋体" w:eastAsia="宋体" w:hint="default"/>
          <w:b/>
          <w:bCs/>
          <w:spacing w:val="-4"/>
          <w:sz w:val="28"/>
          <w:szCs w:val="28"/>
        </w:rPr>
        <w:t>三、公司与控股股东在业务、人员、资产、机构、财务等方面分开的</w:t>
      </w:r>
      <w:r>
        <w:rPr>
          <w:rFonts w:ascii="宋体" w:hAnsi="宋体" w:cs="宋体" w:eastAsia="宋体" w:hint="default"/>
          <w:b/>
          <w:bCs/>
          <w:w w:val="99"/>
          <w:sz w:val="28"/>
          <w:szCs w:val="28"/>
        </w:rPr>
        <w:t> </w:t>
      </w:r>
      <w:r>
        <w:rPr>
          <w:rFonts w:ascii="宋体" w:hAnsi="宋体" w:cs="宋体" w:eastAsia="宋体" w:hint="default"/>
          <w:b/>
          <w:bCs/>
          <w:sz w:val="28"/>
          <w:szCs w:val="28"/>
        </w:rPr>
        <w:t>情况</w:t>
      </w:r>
      <w:r>
        <w:rPr>
          <w:rFonts w:ascii="宋体" w:hAnsi="宋体" w:cs="宋体" w:eastAsia="宋体" w:hint="default"/>
          <w:sz w:val="28"/>
          <w:szCs w:val="28"/>
        </w:rPr>
      </w:r>
    </w:p>
    <w:p>
      <w:pPr>
        <w:pStyle w:val="BodyText"/>
        <w:spacing w:line="357" w:lineRule="auto" w:before="12"/>
        <w:ind w:left="338" w:right="1788" w:firstLine="479"/>
        <w:jc w:val="left"/>
      </w:pPr>
      <w:r>
        <w:rPr>
          <w:spacing w:val="-3"/>
        </w:rPr>
        <w:t>公司控股股东为自然人。公司在业务、人员、资产、机构、财务等方面完全</w:t>
      </w:r>
      <w:r>
        <w:rPr/>
        <w:t> 独立于控股股东，具有独立完整的业务体系及自主经营能力。</w:t>
      </w:r>
    </w:p>
    <w:p>
      <w:pPr>
        <w:spacing w:line="357" w:lineRule="auto" w:before="34"/>
        <w:ind w:left="818" w:right="1688"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、公司与控股股东在资产方面分开的情况</w:t>
      </w:r>
      <w:r>
        <w:rPr>
          <w:rFonts w:ascii="宋体" w:hAnsi="宋体" w:cs="宋体" w:eastAsia="宋体" w:hint="default"/>
          <w:b/>
          <w:bCs/>
          <w:w w:val="99"/>
          <w:sz w:val="24"/>
          <w:szCs w:val="24"/>
        </w:rPr>
        <w:t> </w:t>
      </w:r>
      <w:r>
        <w:rPr>
          <w:rFonts w:ascii="宋体" w:hAnsi="宋体" w:cs="宋体" w:eastAsia="宋体" w:hint="default"/>
          <w:sz w:val="24"/>
          <w:szCs w:val="24"/>
        </w:rPr>
        <w:t>公司拥有独立的生产经营场所、拥有经营所需的设备、技术、专利和商标，</w:t>
      </w:r>
    </w:p>
    <w:p>
      <w:pPr>
        <w:pStyle w:val="BodyText"/>
        <w:spacing w:line="240" w:lineRule="auto"/>
        <w:ind w:left="338" w:right="1688"/>
        <w:jc w:val="left"/>
      </w:pPr>
      <w:r>
        <w:rPr/>
        <w:t>资产完整。</w:t>
      </w:r>
    </w:p>
    <w:p>
      <w:pPr>
        <w:spacing w:line="355" w:lineRule="auto" w:before="154"/>
        <w:ind w:left="818" w:right="1787"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、公司与控股股东在人员方面分开的情况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公司人员、劳动、人事及工资完全独立。公司总经理、副总经理、董事会秘</w:t>
      </w:r>
    </w:p>
    <w:p>
      <w:pPr>
        <w:pStyle w:val="BodyText"/>
        <w:spacing w:line="357" w:lineRule="auto" w:before="38"/>
        <w:ind w:left="338" w:right="1688"/>
        <w:jc w:val="left"/>
      </w:pPr>
      <w:r>
        <w:rPr>
          <w:spacing w:val="-3"/>
        </w:rPr>
        <w:t>书、财务总监等高级管理人员均在公司工作并领取薪酬，未在控股股东控制的企</w:t>
      </w:r>
      <w:r>
        <w:rPr>
          <w:spacing w:val="-104"/>
        </w:rPr>
        <w:t> </w:t>
      </w:r>
      <w:r>
        <w:rPr>
          <w:spacing w:val="-104"/>
        </w:rPr>
      </w:r>
      <w:r>
        <w:rPr/>
        <w:t>业担任除董事、监事以外的任何职务和领取报酬。</w:t>
      </w:r>
    </w:p>
    <w:p>
      <w:pPr>
        <w:pStyle w:val="Heading4"/>
        <w:spacing w:line="240" w:lineRule="auto" w:before="34"/>
        <w:ind w:left="820" w:right="1688"/>
        <w:jc w:val="left"/>
        <w:rPr>
          <w:b w:val="0"/>
          <w:bCs w:val="0"/>
        </w:rPr>
      </w:pPr>
      <w:r>
        <w:rPr>
          <w:rFonts w:ascii="宋体" w:hAnsi="宋体" w:cs="宋体" w:eastAsia="宋体" w:hint="default"/>
        </w:rPr>
        <w:t>3</w:t>
      </w:r>
      <w:r>
        <w:rPr/>
        <w:t>、公司与控股股东在财务方面分开的情况</w:t>
      </w:r>
      <w:r>
        <w:rPr>
          <w:b w:val="0"/>
          <w:bCs w:val="0"/>
        </w:rPr>
      </w:r>
    </w:p>
    <w:p>
      <w:pPr>
        <w:pStyle w:val="BodyText"/>
        <w:spacing w:line="357" w:lineRule="auto" w:before="154"/>
        <w:ind w:left="338" w:right="1671" w:firstLine="479"/>
        <w:jc w:val="left"/>
      </w:pPr>
      <w:r>
        <w:rPr>
          <w:spacing w:val="-3"/>
        </w:rPr>
        <w:t>（</w:t>
      </w:r>
      <w:r>
        <w:rPr>
          <w:rFonts w:ascii="宋体" w:hAnsi="宋体" w:cs="宋体" w:eastAsia="宋体" w:hint="default"/>
          <w:spacing w:val="-3"/>
        </w:rPr>
        <w:t>1</w:t>
      </w:r>
      <w:r>
        <w:rPr>
          <w:spacing w:val="-3"/>
        </w:rPr>
        <w:t>）公司设立独立的财务部和内审部，配备了专门的财务人员和审计人员，</w:t>
      </w:r>
      <w:r>
        <w:rPr/>
        <w:t> </w:t>
      </w:r>
      <w:r>
        <w:rPr>
          <w:spacing w:val="-3"/>
        </w:rPr>
        <w:t>建立了独立的会计核算体系，并根据国家有关法律法规制定了会计系统控制制度</w:t>
      </w:r>
      <w:r>
        <w:rPr>
          <w:spacing w:val="-104"/>
        </w:rPr>
        <w:t> </w:t>
      </w:r>
      <w:r>
        <w:rPr>
          <w:spacing w:val="-104"/>
        </w:rPr>
      </w:r>
      <w:r>
        <w:rPr/>
        <w:t>和内部审计制度。</w:t>
      </w:r>
    </w:p>
    <w:p>
      <w:pPr>
        <w:pStyle w:val="BodyText"/>
        <w:spacing w:line="240" w:lineRule="auto"/>
        <w:ind w:left="818" w:right="1688"/>
        <w:jc w:val="left"/>
      </w:pPr>
      <w:r>
        <w:rPr/>
        <w:t>（</w:t>
      </w:r>
      <w:r>
        <w:rPr>
          <w:rFonts w:ascii="宋体" w:hAnsi="宋体" w:cs="宋体" w:eastAsia="宋体" w:hint="default"/>
        </w:rPr>
        <w:t>2</w:t>
      </w:r>
      <w:r>
        <w:rPr/>
        <w:t>）公司在银行开设了独立的账户，不存在与控股股东共用账户的情况。</w:t>
      </w:r>
    </w:p>
    <w:p>
      <w:pPr>
        <w:pStyle w:val="BodyText"/>
        <w:spacing w:line="240" w:lineRule="auto" w:before="154"/>
        <w:ind w:left="818" w:right="1688"/>
        <w:jc w:val="left"/>
      </w:pPr>
      <w:r>
        <w:rPr/>
        <w:t>（</w:t>
      </w:r>
      <w:r>
        <w:rPr>
          <w:rFonts w:ascii="宋体" w:hAnsi="宋体" w:cs="宋体" w:eastAsia="宋体" w:hint="default"/>
        </w:rPr>
        <w:t>3</w:t>
      </w:r>
      <w:r>
        <w:rPr/>
        <w:t>）公司依法独立进行纳税申报及履行纳税义务。</w:t>
      </w:r>
    </w:p>
    <w:p>
      <w:pPr>
        <w:pStyle w:val="BodyText"/>
        <w:spacing w:line="357" w:lineRule="auto" w:before="151"/>
        <w:ind w:left="338" w:right="1809" w:firstLine="479"/>
        <w:jc w:val="left"/>
      </w:pPr>
      <w:r>
        <w:rPr/>
        <w:t>（</w:t>
      </w:r>
      <w:r>
        <w:rPr>
          <w:rFonts w:ascii="宋体" w:hAnsi="宋体" w:cs="宋体" w:eastAsia="宋体" w:hint="default"/>
        </w:rPr>
        <w:t>4</w:t>
      </w:r>
      <w:r>
        <w:rPr/>
        <w:t>）公司的控股股东及其关联公司未以任何形式占用公司的货币资金或其 他资产。</w:t>
      </w:r>
    </w:p>
    <w:p>
      <w:pPr>
        <w:spacing w:line="357" w:lineRule="auto" w:before="34"/>
        <w:ind w:left="818" w:right="1787"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、公司与控股股东在机构方面分开的情况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公司的生产经营和办公机构与控股股东完全分开，不存在混合经营情况。公</w:t>
      </w:r>
    </w:p>
    <w:p>
      <w:pPr>
        <w:pStyle w:val="BodyText"/>
        <w:spacing w:line="357" w:lineRule="auto"/>
        <w:ind w:left="338" w:right="1688"/>
        <w:jc w:val="left"/>
      </w:pPr>
      <w:r>
        <w:rPr>
          <w:spacing w:val="-3"/>
        </w:rPr>
        <w:t>司建立了适应自身发展需要的组织机构，明确了各机构的职能，独立开展生产经</w:t>
      </w:r>
      <w:r>
        <w:rPr>
          <w:spacing w:val="-103"/>
        </w:rPr>
        <w:t> </w:t>
      </w:r>
      <w:r>
        <w:rPr>
          <w:spacing w:val="-103"/>
        </w:rPr>
      </w:r>
      <w:r>
        <w:rPr/>
        <w:t>营活动。</w:t>
      </w:r>
    </w:p>
    <w:p>
      <w:pPr>
        <w:pStyle w:val="Heading4"/>
        <w:spacing w:line="240" w:lineRule="auto" w:before="34"/>
        <w:ind w:left="820" w:right="1688"/>
        <w:jc w:val="left"/>
        <w:rPr>
          <w:b w:val="0"/>
          <w:bCs w:val="0"/>
        </w:rPr>
      </w:pPr>
      <w:r>
        <w:rPr>
          <w:rFonts w:ascii="宋体" w:hAnsi="宋体" w:cs="宋体" w:eastAsia="宋体" w:hint="default"/>
        </w:rPr>
        <w:t>5</w:t>
      </w:r>
      <w:r>
        <w:rPr/>
        <w:t>、公司与控股股东在业务方面分开的情况</w:t>
      </w:r>
      <w:r>
        <w:rPr>
          <w:b w:val="0"/>
          <w:bCs w:val="0"/>
        </w:rPr>
      </w:r>
    </w:p>
    <w:p>
      <w:pPr>
        <w:pStyle w:val="BodyText"/>
        <w:spacing w:line="240" w:lineRule="auto" w:before="154"/>
        <w:ind w:left="818" w:right="1688"/>
        <w:jc w:val="left"/>
      </w:pPr>
      <w:r>
        <w:rPr/>
        <w:t>（</w:t>
      </w:r>
      <w:r>
        <w:rPr>
          <w:rFonts w:ascii="宋体" w:hAnsi="宋体" w:cs="宋体" w:eastAsia="宋体" w:hint="default"/>
        </w:rPr>
        <w:t>1</w:t>
      </w:r>
      <w:r>
        <w:rPr/>
        <w:t>）公司与控股股东及其关联公司不存在同业竞争情况。</w:t>
      </w:r>
    </w:p>
    <w:p>
      <w:pPr>
        <w:pStyle w:val="BodyText"/>
        <w:spacing w:line="240" w:lineRule="auto" w:before="154"/>
        <w:ind w:left="818" w:right="1688"/>
        <w:jc w:val="left"/>
      </w:pPr>
      <w:r>
        <w:rPr/>
        <w:t>（</w:t>
      </w:r>
      <w:r>
        <w:rPr>
          <w:rFonts w:ascii="宋体" w:hAnsi="宋体" w:cs="宋体" w:eastAsia="宋体" w:hint="default"/>
        </w:rPr>
        <w:t>2</w:t>
      </w:r>
      <w:r>
        <w:rPr/>
        <w:t>）公司有独立的生产、供应、销售系统，不存在依赖大股东的情况。</w:t>
      </w:r>
    </w:p>
    <w:p>
      <w:pPr>
        <w:spacing w:before="184"/>
        <w:ind w:left="338" w:right="1688" w:firstLine="0"/>
        <w:jc w:val="left"/>
        <w:rPr>
          <w:rFonts w:ascii="宋体" w:hAnsi="宋体" w:cs="宋体" w:eastAsia="宋体" w:hint="default"/>
          <w:sz w:val="28"/>
          <w:szCs w:val="28"/>
        </w:rPr>
      </w:pPr>
      <w:r>
        <w:rPr>
          <w:rFonts w:ascii="宋体" w:hAnsi="宋体" w:cs="宋体" w:eastAsia="宋体" w:hint="default"/>
          <w:b/>
          <w:bCs/>
          <w:sz w:val="28"/>
          <w:szCs w:val="28"/>
        </w:rPr>
        <w:t>四、公司内部控制制度的建立和健全情况</w:t>
      </w:r>
      <w:r>
        <w:rPr>
          <w:rFonts w:ascii="宋体" w:hAnsi="宋体" w:cs="宋体" w:eastAsia="宋体" w:hint="default"/>
          <w:sz w:val="28"/>
          <w:szCs w:val="28"/>
        </w:rPr>
      </w:r>
    </w:p>
    <w:p>
      <w:pPr>
        <w:pStyle w:val="BodyText"/>
        <w:spacing w:line="240" w:lineRule="auto" w:before="124"/>
        <w:ind w:left="818" w:right="0"/>
        <w:jc w:val="left"/>
      </w:pPr>
      <w:r>
        <w:rPr>
          <w:spacing w:val="-7"/>
        </w:rPr>
        <w:t>本报告期，公司依据《公司法》、《证券法》、《企业内部控制基本规范》、</w:t>
      </w:r>
    </w:p>
    <w:p>
      <w:pPr>
        <w:spacing w:after="0" w:line="240" w:lineRule="auto"/>
        <w:jc w:val="left"/>
        <w:sectPr>
          <w:pgSz w:w="11910" w:h="16840"/>
          <w:pgMar w:header="720" w:footer="925" w:top="1060" w:bottom="1140" w:left="1460" w:right="0"/>
        </w:sectPr>
      </w:pPr>
    </w:p>
    <w:p>
      <w:pPr>
        <w:spacing w:line="240" w:lineRule="auto" w:before="6"/>
        <w:rPr>
          <w:rFonts w:ascii="宋体" w:hAnsi="宋体" w:cs="宋体" w:eastAsia="宋体" w:hint="default"/>
          <w:sz w:val="20"/>
          <w:szCs w:val="20"/>
        </w:rPr>
      </w:pPr>
    </w:p>
    <w:p>
      <w:pPr>
        <w:pStyle w:val="BodyText"/>
        <w:spacing w:line="357" w:lineRule="auto" w:before="26"/>
        <w:ind w:left="718" w:right="1664"/>
        <w:jc w:val="left"/>
      </w:pPr>
      <w:r>
        <w:rPr>
          <w:spacing w:val="-3"/>
        </w:rPr>
        <w:t>深圳证券交易所《中小企业板上市公司内部审计工作指引》等有关法律法规和规</w:t>
      </w:r>
      <w:r>
        <w:rPr>
          <w:spacing w:val="-103"/>
        </w:rPr>
        <w:t> </w:t>
      </w:r>
      <w:r>
        <w:rPr>
          <w:spacing w:val="-103"/>
        </w:rPr>
      </w:r>
      <w:r>
        <w:rPr>
          <w:spacing w:val="-6"/>
        </w:rPr>
        <w:t>范性文件的要求，继续不断完善公司治理，强化内部控制，优化业务和管理流程，</w:t>
      </w:r>
      <w:r>
        <w:rPr>
          <w:spacing w:val="-114"/>
        </w:rPr>
        <w:t> </w:t>
      </w:r>
      <w:r>
        <w:rPr>
          <w:spacing w:val="-114"/>
        </w:rPr>
      </w:r>
      <w:r>
        <w:rPr/>
        <w:t>及时根据公司的实际情况和相关法律法规的要求不断制订和修订各项内部控制 制度，进一步健全和完善公司内部控制体系。</w:t>
      </w:r>
    </w:p>
    <w:p>
      <w:pPr>
        <w:pStyle w:val="BodyText"/>
        <w:spacing w:line="357" w:lineRule="auto"/>
        <w:ind w:left="718" w:right="1791" w:firstLine="479"/>
        <w:jc w:val="both"/>
      </w:pPr>
      <w:r>
        <w:rPr>
          <w:spacing w:val="-3"/>
        </w:rPr>
        <w:t>依据《企业内部控制基本规范》、深圳证券交易所《中小企业板上市公司内</w:t>
      </w:r>
      <w:r>
        <w:rPr/>
        <w:t> </w:t>
      </w:r>
      <w:r>
        <w:rPr>
          <w:spacing w:val="-3"/>
        </w:rPr>
        <w:t>部审计工作指引》等有关规定，根据公司审计部出具的相关资料，通过全面深入</w:t>
      </w:r>
      <w:r>
        <w:rPr>
          <w:spacing w:val="-102"/>
        </w:rPr>
        <w:t> </w:t>
      </w:r>
      <w:r>
        <w:rPr>
          <w:spacing w:val="-102"/>
        </w:rPr>
      </w:r>
      <w:r>
        <w:rPr>
          <w:spacing w:val="-3"/>
        </w:rPr>
        <w:t>检查，公司董事会审计委员会出具了《</w:t>
      </w:r>
      <w:r>
        <w:rPr>
          <w:rFonts w:ascii="宋体" w:hAnsi="宋体" w:cs="宋体" w:eastAsia="宋体" w:hint="default"/>
          <w:spacing w:val="-3"/>
        </w:rPr>
        <w:t>2011</w:t>
      </w:r>
      <w:r>
        <w:rPr>
          <w:spacing w:val="-3"/>
        </w:rPr>
        <w:t>年度内部控制自我评价报告》，认为</w:t>
      </w:r>
      <w:r>
        <w:rPr>
          <w:spacing w:val="-97"/>
        </w:rPr>
        <w:t> </w:t>
      </w:r>
      <w:r>
        <w:rPr>
          <w:spacing w:val="-97"/>
        </w:rPr>
      </w:r>
      <w:r>
        <w:rPr>
          <w:spacing w:val="-3"/>
        </w:rPr>
        <w:t>公司已经建立了较为完善的法人治理结构，公司的内部控制制度基本健全，实施</w:t>
      </w:r>
      <w:r>
        <w:rPr>
          <w:spacing w:val="-103"/>
        </w:rPr>
        <w:t> </w:t>
      </w:r>
      <w:r>
        <w:rPr>
          <w:spacing w:val="-103"/>
        </w:rPr>
      </w:r>
      <w:r>
        <w:rPr/>
        <w:t>情况良好，公司内部控制在所有重大方面是有效的。</w:t>
      </w:r>
    </w:p>
    <w:p>
      <w:pPr>
        <w:pStyle w:val="BodyText"/>
        <w:spacing w:line="357" w:lineRule="auto"/>
        <w:ind w:left="1198" w:right="1664"/>
        <w:jc w:val="left"/>
      </w:pPr>
      <w:r>
        <w:rPr/>
        <w:t>公司独立董事关于内部控制自我评价报告发表了如下独立意见： </w:t>
      </w:r>
      <w:r>
        <w:rPr>
          <w:rFonts w:ascii="宋体" w:hAnsi="宋体" w:cs="宋体" w:eastAsia="宋体" w:hint="default"/>
        </w:rPr>
        <w:t>1</w:t>
      </w:r>
      <w:r>
        <w:rPr/>
        <w:t>、公司内部控制制度符合我国有关法律法规和证券监管部门的要求，也适</w:t>
      </w:r>
    </w:p>
    <w:p>
      <w:pPr>
        <w:pStyle w:val="BodyText"/>
        <w:spacing w:line="357" w:lineRule="auto"/>
        <w:ind w:left="1198" w:right="1664" w:hanging="480"/>
        <w:jc w:val="left"/>
      </w:pPr>
      <w:r>
        <w:rPr/>
        <w:t>应当前公司生产经营实际情况的需要。 </w:t>
      </w:r>
      <w:r>
        <w:rPr>
          <w:rFonts w:ascii="宋体" w:hAnsi="宋体" w:cs="宋体" w:eastAsia="宋体" w:hint="default"/>
        </w:rPr>
        <w:t>2</w:t>
      </w:r>
      <w:r>
        <w:rPr/>
        <w:t>、公司已经建立了较为完善的内部控制制度体系并得到有效执行，在所有</w:t>
      </w:r>
    </w:p>
    <w:p>
      <w:pPr>
        <w:pStyle w:val="BodyText"/>
        <w:spacing w:line="240" w:lineRule="auto"/>
        <w:ind w:left="718" w:right="1664"/>
        <w:jc w:val="left"/>
      </w:pPr>
      <w:r>
        <w:rPr/>
        <w:t>重大方面保持了与企业业务及管理相关的有效的内部控制。</w:t>
      </w:r>
    </w:p>
    <w:p>
      <w:pPr>
        <w:pStyle w:val="BodyText"/>
        <w:spacing w:line="357" w:lineRule="auto" w:before="154"/>
        <w:ind w:left="718" w:right="1792" w:firstLine="479"/>
        <w:jc w:val="both"/>
      </w:pPr>
      <w:r>
        <w:rPr>
          <w:rFonts w:ascii="宋体" w:hAnsi="宋体" w:cs="宋体" w:eastAsia="宋体" w:hint="default"/>
          <w:spacing w:val="-3"/>
        </w:rPr>
        <w:t>3</w:t>
      </w:r>
      <w:r>
        <w:rPr>
          <w:spacing w:val="-3"/>
        </w:rPr>
        <w:t>、公司《</w:t>
      </w:r>
      <w:r>
        <w:rPr>
          <w:rFonts w:ascii="宋体" w:hAnsi="宋体" w:cs="宋体" w:eastAsia="宋体" w:hint="default"/>
          <w:spacing w:val="-3"/>
        </w:rPr>
        <w:t>2011</w:t>
      </w:r>
      <w:r>
        <w:rPr>
          <w:rFonts w:ascii="宋体" w:hAnsi="宋体" w:cs="宋体" w:eastAsia="宋体" w:hint="default"/>
          <w:spacing w:val="-63"/>
        </w:rPr>
        <w:t> </w:t>
      </w:r>
      <w:r>
        <w:rPr/>
        <w:t>年度内部控制自我评价报告》全面总结了公司内部控制制度 </w:t>
      </w:r>
      <w:r>
        <w:rPr>
          <w:spacing w:val="-3"/>
        </w:rPr>
        <w:t>的建立和运行情况，并提出了进一步改进和完善内部控制制度的有关措施，该报</w:t>
      </w:r>
      <w:r>
        <w:rPr>
          <w:spacing w:val="-103"/>
        </w:rPr>
        <w:t> </w:t>
      </w:r>
      <w:r>
        <w:rPr>
          <w:spacing w:val="-103"/>
        </w:rPr>
      </w:r>
      <w:r>
        <w:rPr/>
        <w:t>告的内容与公司内部控制制度建立和运行的实际情况一致。</w:t>
      </w:r>
    </w:p>
    <w:p>
      <w:pPr>
        <w:pStyle w:val="BodyText"/>
        <w:spacing w:line="364" w:lineRule="auto"/>
        <w:ind w:left="718" w:right="1664" w:firstLine="479"/>
        <w:jc w:val="left"/>
        <w:rPr>
          <w:rFonts w:ascii="宋体" w:hAnsi="宋体" w:cs="宋体" w:eastAsia="宋体" w:hint="default"/>
          <w:sz w:val="28"/>
          <w:szCs w:val="28"/>
        </w:rPr>
      </w:pPr>
      <w:r>
        <w:rPr/>
        <w:t>公司第三届监事会第五次会议审议通过了《</w:t>
      </w:r>
      <w:r>
        <w:rPr>
          <w:rFonts w:ascii="宋体" w:hAnsi="宋体" w:cs="宋体" w:eastAsia="宋体" w:hint="default"/>
        </w:rPr>
        <w:t>2011</w:t>
      </w:r>
      <w:r>
        <w:rPr/>
        <w:t>年度内部控制自我评价报 </w:t>
      </w:r>
      <w:r>
        <w:rPr>
          <w:spacing w:val="-4"/>
        </w:rPr>
        <w:t>告》，认为该报告真实、全面地反映了公司内部控制情况，公司的内部控制制度</w:t>
      </w:r>
      <w:r>
        <w:rPr>
          <w:spacing w:val="-101"/>
        </w:rPr>
        <w:t> </w:t>
      </w:r>
      <w:r>
        <w:rPr>
          <w:spacing w:val="-101"/>
        </w:rPr>
      </w:r>
      <w:r>
        <w:rPr/>
        <w:t>建立健全并得到了有效实施，公司的内部控制是有效的。</w:t>
      </w:r>
      <w:r>
        <w:rPr/>
        <w:t> </w:t>
      </w:r>
      <w:r>
        <w:rPr>
          <w:rFonts w:ascii="宋体" w:hAnsi="宋体" w:cs="宋体" w:eastAsia="宋体" w:hint="default"/>
          <w:b/>
          <w:bCs/>
          <w:sz w:val="28"/>
          <w:szCs w:val="28"/>
        </w:rPr>
        <w:t>五、公司内部审计制度的建立和执行情况</w:t>
      </w:r>
      <w:r>
        <w:rPr>
          <w:rFonts w:ascii="宋体" w:hAnsi="宋体" w:cs="宋体" w:eastAsia="宋体" w:hint="default"/>
          <w:sz w:val="28"/>
          <w:szCs w:val="28"/>
        </w:rPr>
      </w:r>
    </w:p>
    <w:p>
      <w:pPr>
        <w:pStyle w:val="BodyText"/>
        <w:spacing w:line="293" w:lineRule="exact" w:before="0"/>
        <w:ind w:left="718" w:right="0" w:firstLine="479"/>
        <w:jc w:val="both"/>
      </w:pPr>
      <w:r>
        <w:rPr>
          <w:spacing w:val="-3"/>
        </w:rPr>
        <w:t>本公司内部审计制度的建立和执行情况，包括制度建立、机构设置、人员安</w:t>
      </w:r>
    </w:p>
    <w:p>
      <w:pPr>
        <w:pStyle w:val="BodyText"/>
        <w:spacing w:line="357" w:lineRule="auto" w:before="151"/>
        <w:ind w:left="718" w:right="1664"/>
        <w:jc w:val="left"/>
      </w:pPr>
      <w:r>
        <w:rPr>
          <w:spacing w:val="-3"/>
        </w:rPr>
        <w:t>排、工作职能、工作监督以及工作成效等，与深交所《中小企业板上市公司内部</w:t>
      </w:r>
      <w:r>
        <w:rPr>
          <w:spacing w:val="-103"/>
        </w:rPr>
        <w:t> </w:t>
      </w:r>
      <w:r>
        <w:rPr>
          <w:spacing w:val="-103"/>
        </w:rPr>
      </w:r>
      <w:r>
        <w:rPr/>
        <w:t>审计工作指引》的要求不存在差异。具体情况如下：</w:t>
      </w:r>
    </w:p>
    <w:p>
      <w:pPr>
        <w:spacing w:line="240" w:lineRule="auto" w:before="1"/>
        <w:rPr>
          <w:rFonts w:ascii="宋体" w:hAnsi="宋体" w:cs="宋体" w:eastAsia="宋体"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7073"/>
        <w:gridCol w:w="1221"/>
        <w:gridCol w:w="1239"/>
      </w:tblGrid>
      <w:tr>
        <w:trPr>
          <w:trHeight w:val="538" w:hRule="exact"/>
        </w:trPr>
        <w:tc>
          <w:tcPr>
            <w:tcW w:w="8294" w:type="dxa"/>
            <w:gridSpan w:val="2"/>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159"/>
              <w:ind w:right="224"/>
              <w:jc w:val="right"/>
              <w:rPr>
                <w:rFonts w:ascii="宋体" w:hAnsi="宋体" w:cs="宋体" w:eastAsia="宋体" w:hint="default"/>
                <w:sz w:val="18"/>
                <w:szCs w:val="18"/>
              </w:rPr>
            </w:pPr>
            <w:r>
              <w:rPr>
                <w:rFonts w:ascii="宋体" w:hAnsi="宋体" w:cs="宋体" w:eastAsia="宋体" w:hint="default"/>
                <w:b/>
                <w:bCs/>
                <w:w w:val="95"/>
                <w:sz w:val="18"/>
                <w:szCs w:val="18"/>
              </w:rPr>
              <w:t>是</w:t>
            </w:r>
            <w:r>
              <w:rPr>
                <w:rFonts w:ascii="宋体" w:hAnsi="宋体" w:cs="宋体" w:eastAsia="宋体" w:hint="default"/>
                <w:b/>
                <w:bCs/>
                <w:w w:val="95"/>
                <w:sz w:val="18"/>
                <w:szCs w:val="18"/>
              </w:rPr>
              <w:t>/</w:t>
            </w:r>
            <w:r>
              <w:rPr>
                <w:rFonts w:ascii="宋体" w:hAnsi="宋体" w:cs="宋体" w:eastAsia="宋体" w:hint="default"/>
                <w:b/>
                <w:bCs/>
                <w:w w:val="95"/>
                <w:sz w:val="18"/>
                <w:szCs w:val="18"/>
              </w:rPr>
              <w:t>否</w:t>
            </w:r>
            <w:r>
              <w:rPr>
                <w:rFonts w:ascii="宋体" w:hAnsi="宋体" w:cs="宋体" w:eastAsia="宋体" w:hint="default"/>
                <w:b/>
                <w:bCs/>
                <w:w w:val="95"/>
                <w:sz w:val="18"/>
                <w:szCs w:val="18"/>
              </w:rPr>
              <w:t>/</w:t>
            </w:r>
            <w:r>
              <w:rPr>
                <w:rFonts w:ascii="宋体" w:hAnsi="宋体" w:cs="宋体" w:eastAsia="宋体" w:hint="default"/>
                <w:b/>
                <w:bCs/>
                <w:w w:val="95"/>
                <w:sz w:val="18"/>
                <w:szCs w:val="18"/>
              </w:rPr>
              <w:t>不适用</w:t>
            </w:r>
            <w:r>
              <w:rPr>
                <w:rFonts w:ascii="宋体" w:hAnsi="宋体" w:cs="宋体" w:eastAsia="宋体" w:hint="default"/>
                <w:sz w:val="18"/>
                <w:szCs w:val="18"/>
              </w:rPr>
            </w:r>
          </w:p>
        </w:tc>
        <w:tc>
          <w:tcPr>
            <w:tcW w:w="1239"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159"/>
              <w:ind w:left="226"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b/>
                <w:bCs/>
                <w:sz w:val="18"/>
                <w:szCs w:val="18"/>
              </w:rPr>
              <w:t>/</w:t>
            </w: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91" w:hRule="exact"/>
        </w:trPr>
        <w:tc>
          <w:tcPr>
            <w:tcW w:w="7073"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b/>
                <w:bCs/>
                <w:sz w:val="18"/>
                <w:szCs w:val="18"/>
              </w:rPr>
              <w:t>一、内部审计制度的建立情况以及内审工作指引落实情况</w:t>
            </w:r>
            <w:r>
              <w:rPr>
                <w:rFonts w:ascii="宋体" w:hAnsi="宋体" w:cs="宋体" w:eastAsia="宋体" w:hint="default"/>
                <w:sz w:val="18"/>
                <w:szCs w:val="18"/>
              </w:rPr>
            </w:r>
          </w:p>
        </w:tc>
        <w:tc>
          <w:tcPr>
            <w:tcW w:w="1221" w:type="dxa"/>
            <w:tcBorders>
              <w:top w:val="nil" w:sz="6" w:space="0" w:color="auto"/>
              <w:left w:val="nil" w:sz="6" w:space="0" w:color="auto"/>
              <w:bottom w:val="nil" w:sz="6" w:space="0" w:color="auto"/>
              <w:right w:val="nil" w:sz="6" w:space="0" w:color="auto"/>
            </w:tcBorders>
            <w:shd w:val="clear" w:color="auto" w:fill="E6E6E6"/>
          </w:tcPr>
          <w:p>
            <w:pPr/>
          </w:p>
        </w:tc>
        <w:tc>
          <w:tcPr>
            <w:tcW w:w="1239" w:type="dxa"/>
            <w:tcBorders>
              <w:top w:val="nil" w:sz="6" w:space="0" w:color="auto"/>
              <w:left w:val="nil" w:sz="6" w:space="0" w:color="auto"/>
              <w:bottom w:val="nil" w:sz="6" w:space="0" w:color="auto"/>
              <w:right w:val="nil" w:sz="6" w:space="0" w:color="auto"/>
            </w:tcBorders>
            <w:shd w:val="clear" w:color="auto" w:fill="E6E6E6"/>
          </w:tcPr>
          <w:p>
            <w:pPr/>
          </w:p>
        </w:tc>
      </w:tr>
      <w:tr>
        <w:trPr>
          <w:trHeight w:val="544" w:hRule="exact"/>
        </w:trPr>
        <w:tc>
          <w:tcPr>
            <w:tcW w:w="7073" w:type="dxa"/>
            <w:tcBorders>
              <w:top w:val="nil" w:sz="6" w:space="0" w:color="auto"/>
              <w:left w:val="nil" w:sz="6" w:space="0" w:color="auto"/>
              <w:bottom w:val="nil" w:sz="6" w:space="0" w:color="auto"/>
              <w:right w:val="nil" w:sz="6" w:space="0" w:color="auto"/>
            </w:tcBorders>
          </w:tcPr>
          <w:p>
            <w:pPr>
              <w:pStyle w:val="TableParagraph"/>
              <w:spacing w:line="232" w:lineRule="exact" w:before="33"/>
              <w:ind w:left="108" w:right="45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．公司是否在股票上市后六个月内建立内部审计制度，内部审计制度是否经公司董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事会审议通过</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6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9" w:type="dxa"/>
            <w:tcBorders>
              <w:top w:val="nil" w:sz="6" w:space="0" w:color="auto"/>
              <w:left w:val="nil" w:sz="6" w:space="0" w:color="auto"/>
              <w:bottom w:val="nil" w:sz="6" w:space="0" w:color="auto"/>
              <w:right w:val="nil" w:sz="6" w:space="0" w:color="auto"/>
            </w:tcBorders>
          </w:tcPr>
          <w:p>
            <w:pPr/>
          </w:p>
        </w:tc>
      </w:tr>
      <w:tr>
        <w:trPr>
          <w:trHeight w:val="547" w:hRule="exact"/>
        </w:trPr>
        <w:tc>
          <w:tcPr>
            <w:tcW w:w="7073"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8" w:right="449"/>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．公司董事会是否设立审计委员会，公司在股票上市后六个月内是否设立独立于财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务部门的内部审计部门</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6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9" w:type="dxa"/>
            <w:tcBorders>
              <w:top w:val="nil" w:sz="6" w:space="0" w:color="auto"/>
              <w:left w:val="nil" w:sz="6" w:space="0" w:color="auto"/>
              <w:bottom w:val="nil" w:sz="6" w:space="0" w:color="auto"/>
              <w:right w:val="nil" w:sz="6" w:space="0" w:color="auto"/>
            </w:tcBorders>
          </w:tcPr>
          <w:p>
            <w:pPr/>
          </w:p>
        </w:tc>
      </w:tr>
      <w:tr>
        <w:trPr>
          <w:trHeight w:val="547" w:hRule="exact"/>
        </w:trPr>
        <w:tc>
          <w:tcPr>
            <w:tcW w:w="7073"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8" w:right="359"/>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）审计委员会成员是否全部由董事组成，独立董事占半数以上并担任召集人，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且至少有一名独立董事为会计专业人士</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6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9" w:type="dxa"/>
            <w:tcBorders>
              <w:top w:val="nil" w:sz="6" w:space="0" w:color="auto"/>
              <w:left w:val="nil" w:sz="6" w:space="0" w:color="auto"/>
              <w:bottom w:val="nil" w:sz="6" w:space="0" w:color="auto"/>
              <w:right w:val="nil" w:sz="6" w:space="0" w:color="auto"/>
            </w:tcBorders>
          </w:tcPr>
          <w:p>
            <w:pPr/>
          </w:p>
        </w:tc>
      </w:tr>
      <w:tr>
        <w:trPr>
          <w:trHeight w:val="247" w:hRule="exact"/>
        </w:trPr>
        <w:tc>
          <w:tcPr>
            <w:tcW w:w="70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）内部审计部门是否配置三名以上（含三名）专职人员从事内部审计工作</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20" w:footer="925" w:top="1060" w:bottom="1140" w:left="1080" w:right="0"/>
        </w:sectPr>
      </w:pPr>
    </w:p>
    <w:p>
      <w:pPr>
        <w:spacing w:line="240" w:lineRule="auto" w:before="5"/>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6937"/>
        <w:gridCol w:w="2595"/>
      </w:tblGrid>
      <w:tr>
        <w:trPr>
          <w:trHeight w:val="660" w:hRule="exact"/>
        </w:trPr>
        <w:tc>
          <w:tcPr>
            <w:tcW w:w="693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）内部审计部门负责人是否专职，由审计委员会提名，董事会任免</w:t>
            </w:r>
          </w:p>
        </w:tc>
        <w:tc>
          <w:tcPr>
            <w:tcW w:w="2595"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41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6937" w:type="dxa"/>
            <w:tcBorders>
              <w:top w:val="single" w:sz="4" w:space="0" w:color="000000"/>
              <w:left w:val="nil" w:sz="6" w:space="0" w:color="auto"/>
              <w:bottom w:val="nil" w:sz="6" w:space="0" w:color="auto"/>
              <w:right w:val="nil" w:sz="6" w:space="0" w:color="auto"/>
            </w:tcBorders>
            <w:shd w:val="clear" w:color="auto" w:fill="E6E6E6"/>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b/>
                <w:bCs/>
                <w:sz w:val="18"/>
                <w:szCs w:val="18"/>
              </w:rPr>
              <w:t>二、年度内部控制自我评价报告披露相关情况</w:t>
            </w:r>
            <w:r>
              <w:rPr>
                <w:rFonts w:ascii="宋体" w:hAnsi="宋体" w:cs="宋体" w:eastAsia="宋体" w:hint="default"/>
                <w:sz w:val="18"/>
                <w:szCs w:val="18"/>
              </w:rPr>
            </w:r>
          </w:p>
        </w:tc>
        <w:tc>
          <w:tcPr>
            <w:tcW w:w="2595" w:type="dxa"/>
            <w:tcBorders>
              <w:top w:val="single" w:sz="4" w:space="0" w:color="000000"/>
              <w:left w:val="nil" w:sz="6" w:space="0" w:color="auto"/>
              <w:bottom w:val="nil" w:sz="6" w:space="0" w:color="auto"/>
              <w:right w:val="nil" w:sz="6" w:space="0" w:color="auto"/>
            </w:tcBorders>
            <w:shd w:val="clear" w:color="auto" w:fill="E6E6E6"/>
          </w:tcPr>
          <w:p>
            <w:pPr/>
          </w:p>
        </w:tc>
      </w:tr>
      <w:tr>
        <w:trPr>
          <w:trHeight w:val="310" w:hRule="exact"/>
        </w:trPr>
        <w:tc>
          <w:tcPr>
            <w:tcW w:w="693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．公司是否根据相关规定出具年度内部控制自我评价报告</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46" w:hRule="exact"/>
        </w:trPr>
        <w:tc>
          <w:tcPr>
            <w:tcW w:w="6937"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08" w:right="315"/>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．内部控制自我评价报告结论是否为内部控制有效（如为内部控制无效，请说明内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部控制存在的重大缺陷）</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1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69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．本年度是否聘请会计师事务所对内部控制有效性出具鉴证报告</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47" w:hRule="exact"/>
        </w:trPr>
        <w:tc>
          <w:tcPr>
            <w:tcW w:w="6937"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8" w:right="314"/>
              <w:jc w:val="left"/>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．会计师事务所对公司内部控制有效性是否出具无保留结论鉴证报告。如出具非无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保留结论鉴证报告，公司董事会、监事会是否针对鉴证结论涉及事项做出专项说明</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41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3" w:hRule="exact"/>
        </w:trPr>
        <w:tc>
          <w:tcPr>
            <w:tcW w:w="69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．独立董事、监事会是否出具明确同意意见（如为异议意见，请说明）</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1" w:hRule="exact"/>
        </w:trPr>
        <w:tc>
          <w:tcPr>
            <w:tcW w:w="693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．保荐机构和保荐代表人是否出具明确同意的核查意见（如适用）</w:t>
            </w:r>
          </w:p>
        </w:tc>
        <w:tc>
          <w:tcPr>
            <w:tcW w:w="259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419"/>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19" w:hRule="exact"/>
        </w:trPr>
        <w:tc>
          <w:tcPr>
            <w:tcW w:w="6937" w:type="dxa"/>
            <w:tcBorders>
              <w:top w:val="single" w:sz="4" w:space="0" w:color="000000"/>
              <w:left w:val="nil" w:sz="6" w:space="0" w:color="auto"/>
              <w:bottom w:val="nil" w:sz="6" w:space="0" w:color="auto"/>
              <w:right w:val="nil" w:sz="6" w:space="0" w:color="auto"/>
            </w:tcBorders>
            <w:shd w:val="clear" w:color="auto" w:fill="E6E6E6"/>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b/>
                <w:bCs/>
                <w:sz w:val="18"/>
                <w:szCs w:val="18"/>
              </w:rPr>
              <w:t>三、审计委员会和内部审计部门本年度的主要工作内容与工作成效</w:t>
            </w:r>
            <w:r>
              <w:rPr>
                <w:rFonts w:ascii="宋体" w:hAnsi="宋体" w:cs="宋体" w:eastAsia="宋体" w:hint="default"/>
                <w:sz w:val="18"/>
                <w:szCs w:val="18"/>
              </w:rPr>
            </w:r>
          </w:p>
        </w:tc>
        <w:tc>
          <w:tcPr>
            <w:tcW w:w="2595" w:type="dxa"/>
            <w:tcBorders>
              <w:top w:val="single" w:sz="4" w:space="0" w:color="000000"/>
              <w:left w:val="nil" w:sz="6" w:space="0" w:color="auto"/>
              <w:bottom w:val="nil" w:sz="6" w:space="0" w:color="auto"/>
              <w:right w:val="nil" w:sz="6" w:space="0" w:color="auto"/>
            </w:tcBorders>
            <w:shd w:val="clear" w:color="auto" w:fill="E6E6E6"/>
          </w:tcPr>
          <w:p>
            <w:pPr/>
          </w:p>
        </w:tc>
      </w:tr>
      <w:tr>
        <w:trPr>
          <w:trHeight w:val="1873" w:hRule="exact"/>
        </w:trPr>
        <w:tc>
          <w:tcPr>
            <w:tcW w:w="9532" w:type="dxa"/>
            <w:gridSpan w:val="2"/>
            <w:tcBorders>
              <w:top w:val="nil" w:sz="6" w:space="0" w:color="auto"/>
              <w:left w:val="nil" w:sz="6" w:space="0" w:color="auto"/>
              <w:bottom w:val="single" w:sz="4" w:space="0" w:color="000000"/>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、报告期内，审计部按照工作计划开展内部审计，发挥内部审计的监督和服务职能，提高公司风险防范能力。</w:t>
            </w:r>
          </w:p>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、报告期内，公司审计委员会每季度召开一次会议，审议内审部提交的有关报告。</w:t>
            </w:r>
          </w:p>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、在本次年报工作过程中，审计委员会有关工作开展情况：</w:t>
            </w:r>
          </w:p>
          <w:p>
            <w:pPr>
              <w:pStyle w:val="TableParagraph"/>
              <w:spacing w:line="240" w:lineRule="auto"/>
              <w:ind w:left="108" w:right="10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）与公司财务部门、审计部门以及天健会计师事务所年审注册会计师协商确定公司</w:t>
            </w:r>
            <w:r>
              <w:rPr>
                <w:rFonts w:ascii="宋体" w:hAnsi="宋体" w:cs="宋体" w:eastAsia="宋体" w:hint="default"/>
                <w:sz w:val="18"/>
                <w:szCs w:val="18"/>
              </w:rPr>
              <w:t>2011</w:t>
            </w:r>
            <w:r>
              <w:rPr>
                <w:rFonts w:ascii="宋体" w:hAnsi="宋体" w:cs="宋体" w:eastAsia="宋体" w:hint="default"/>
                <w:sz w:val="18"/>
                <w:szCs w:val="18"/>
              </w:rPr>
              <w:t>年度财务报告审计工作的时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间安排，并制定了详细的年报审计工作计划；</w:t>
            </w:r>
          </w:p>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）在年审注册会计师进场前以及出具初审意见后，对公司财务会计报表发表了两次审核意见；</w:t>
            </w:r>
          </w:p>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）督促会计师事务所在约定时限内提交审计报告；</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）对会计师事务所从事</w:t>
            </w:r>
            <w:r>
              <w:rPr>
                <w:rFonts w:ascii="宋体" w:hAnsi="宋体" w:cs="宋体" w:eastAsia="宋体" w:hint="default"/>
                <w:sz w:val="18"/>
                <w:szCs w:val="18"/>
              </w:rPr>
              <w:t>2011</w:t>
            </w:r>
            <w:r>
              <w:rPr>
                <w:rFonts w:ascii="宋体" w:hAnsi="宋体" w:cs="宋体" w:eastAsia="宋体" w:hint="default"/>
                <w:sz w:val="18"/>
                <w:szCs w:val="18"/>
              </w:rPr>
              <w:t>年度公司审计工作进行总结评价。</w:t>
            </w:r>
          </w:p>
        </w:tc>
      </w:tr>
      <w:tr>
        <w:trPr>
          <w:trHeight w:val="317" w:hRule="exact"/>
        </w:trPr>
        <w:tc>
          <w:tcPr>
            <w:tcW w:w="6937" w:type="dxa"/>
            <w:tcBorders>
              <w:top w:val="single" w:sz="4" w:space="0" w:color="000000"/>
              <w:left w:val="nil" w:sz="6" w:space="0" w:color="auto"/>
              <w:bottom w:val="nil" w:sz="6" w:space="0" w:color="auto"/>
              <w:right w:val="nil" w:sz="6" w:space="0" w:color="auto"/>
            </w:tcBorders>
            <w:shd w:val="clear" w:color="auto" w:fill="E6E6E6"/>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b/>
                <w:bCs/>
                <w:sz w:val="18"/>
                <w:szCs w:val="18"/>
              </w:rPr>
              <w:t>四、公司认为需要说明的其他情况（如有）</w:t>
            </w:r>
            <w:r>
              <w:rPr>
                <w:rFonts w:ascii="宋体" w:hAnsi="宋体" w:cs="宋体" w:eastAsia="宋体" w:hint="default"/>
                <w:sz w:val="18"/>
                <w:szCs w:val="18"/>
              </w:rPr>
            </w:r>
          </w:p>
        </w:tc>
        <w:tc>
          <w:tcPr>
            <w:tcW w:w="2595" w:type="dxa"/>
            <w:tcBorders>
              <w:top w:val="single" w:sz="4" w:space="0" w:color="000000"/>
              <w:left w:val="nil" w:sz="6" w:space="0" w:color="auto"/>
              <w:bottom w:val="nil" w:sz="6" w:space="0" w:color="auto"/>
              <w:right w:val="nil" w:sz="6" w:space="0" w:color="auto"/>
            </w:tcBorders>
            <w:shd w:val="clear" w:color="auto" w:fill="E6E6E6"/>
          </w:tcPr>
          <w:p>
            <w:pPr/>
          </w:p>
        </w:tc>
      </w:tr>
      <w:tr>
        <w:trPr>
          <w:trHeight w:val="244" w:hRule="exact"/>
        </w:trPr>
        <w:tc>
          <w:tcPr>
            <w:tcW w:w="693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59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20" w:footer="925" w:top="1000" w:bottom="1140" w:left="1080" w:right="0"/>
        </w:sectPr>
      </w:pPr>
    </w:p>
    <w:p>
      <w:pPr>
        <w:spacing w:line="240" w:lineRule="auto" w:before="5"/>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p>
      <w:pPr>
        <w:pStyle w:val="Heading1"/>
        <w:spacing w:line="240" w:lineRule="auto"/>
        <w:ind w:left="2567" w:right="0"/>
        <w:jc w:val="left"/>
      </w:pPr>
      <w:bookmarkStart w:name="_TOC_250005" w:id="8"/>
      <w:r>
        <w:rPr/>
        <w:t>第七节</w:t>
      </w:r>
      <w:r>
        <w:rPr>
          <w:spacing w:val="1"/>
        </w:rPr>
        <w:t> </w:t>
      </w:r>
      <w:bookmarkEnd w:id="8"/>
      <w:r>
        <w:rPr/>
        <w:t>股东大会情况简介</w:t>
      </w:r>
    </w:p>
    <w:p>
      <w:pPr>
        <w:spacing w:line="240" w:lineRule="auto" w:before="6"/>
        <w:rPr>
          <w:rFonts w:ascii="黑体" w:hAnsi="黑体" w:cs="黑体" w:eastAsia="黑体" w:hint="default"/>
          <w:sz w:val="41"/>
          <w:szCs w:val="41"/>
        </w:rPr>
      </w:pPr>
    </w:p>
    <w:p>
      <w:pPr>
        <w:spacing w:before="0"/>
        <w:ind w:left="138" w:right="0" w:firstLine="0"/>
        <w:jc w:val="both"/>
        <w:rPr>
          <w:rFonts w:ascii="宋体" w:hAnsi="宋体" w:cs="宋体" w:eastAsia="宋体" w:hint="default"/>
          <w:sz w:val="28"/>
          <w:szCs w:val="28"/>
        </w:rPr>
      </w:pPr>
      <w:r>
        <w:rPr>
          <w:rFonts w:ascii="宋体" w:hAnsi="宋体" w:cs="宋体" w:eastAsia="宋体" w:hint="default"/>
          <w:b/>
          <w:bCs/>
          <w:sz w:val="28"/>
          <w:szCs w:val="28"/>
        </w:rPr>
        <w:t>一、报告期内公司召开年度股东大会和临时股东大会的有关情况</w:t>
      </w:r>
      <w:r>
        <w:rPr>
          <w:rFonts w:ascii="宋体" w:hAnsi="宋体" w:cs="宋体" w:eastAsia="宋体" w:hint="default"/>
          <w:sz w:val="28"/>
          <w:szCs w:val="28"/>
        </w:rPr>
      </w:r>
    </w:p>
    <w:p>
      <w:pPr>
        <w:pStyle w:val="BodyText"/>
        <w:spacing w:line="357" w:lineRule="auto" w:before="227"/>
        <w:ind w:right="1791" w:firstLine="479"/>
        <w:jc w:val="both"/>
      </w:pPr>
      <w:r>
        <w:rPr>
          <w:spacing w:val="-4"/>
        </w:rPr>
        <w:t>本报告期内，公司共召开</w:t>
      </w:r>
      <w:r>
        <w:rPr>
          <w:spacing w:val="-60"/>
        </w:rPr>
        <w:t> </w:t>
      </w:r>
      <w:r>
        <w:rPr>
          <w:rFonts w:ascii="宋体" w:hAnsi="宋体" w:cs="宋体" w:eastAsia="宋体" w:hint="default"/>
        </w:rPr>
        <w:t>1</w:t>
      </w:r>
      <w:r>
        <w:rPr>
          <w:rFonts w:ascii="宋体" w:hAnsi="宋体" w:cs="宋体" w:eastAsia="宋体" w:hint="default"/>
          <w:spacing w:val="-60"/>
        </w:rPr>
        <w:t> </w:t>
      </w:r>
      <w:r>
        <w:rPr/>
        <w:t>次年度股东大会和</w:t>
      </w:r>
      <w:r>
        <w:rPr>
          <w:spacing w:val="-60"/>
        </w:rPr>
        <w:t> </w:t>
      </w:r>
      <w:r>
        <w:rPr>
          <w:rFonts w:ascii="宋体" w:hAnsi="宋体" w:cs="宋体" w:eastAsia="宋体" w:hint="default"/>
        </w:rPr>
        <w:t>3</w:t>
      </w:r>
      <w:r>
        <w:rPr>
          <w:rFonts w:ascii="宋体" w:hAnsi="宋体" w:cs="宋体" w:eastAsia="宋体" w:hint="default"/>
          <w:spacing w:val="-60"/>
        </w:rPr>
        <w:t> </w:t>
      </w:r>
      <w:r>
        <w:rPr>
          <w:spacing w:val="-4"/>
        </w:rPr>
        <w:t>次临时股东大会，有关情况</w:t>
      </w:r>
      <w:r>
        <w:rPr/>
        <w:t> 如下：</w:t>
      </w:r>
    </w:p>
    <w:p>
      <w:pPr>
        <w:pStyle w:val="BodyText"/>
        <w:spacing w:line="355" w:lineRule="auto" w:before="74"/>
        <w:ind w:right="1793" w:firstLine="479"/>
        <w:jc w:val="both"/>
      </w:pPr>
      <w:r>
        <w:rPr>
          <w:rFonts w:ascii="宋体" w:hAnsi="宋体" w:cs="宋体" w:eastAsia="宋体" w:hint="default"/>
          <w:spacing w:val="-3"/>
        </w:rPr>
        <w:t>1</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28</w:t>
      </w:r>
      <w:r>
        <w:rPr>
          <w:spacing w:val="-3"/>
        </w:rPr>
        <w:t>日采用现场投票与网络投票相结合的方式在公司会议</w:t>
      </w:r>
      <w:r>
        <w:rPr/>
        <w:t> 室召开了</w:t>
      </w:r>
      <w:r>
        <w:rPr>
          <w:rFonts w:ascii="宋体" w:hAnsi="宋体" w:cs="宋体" w:eastAsia="宋体" w:hint="default"/>
        </w:rPr>
        <w:t>2011</w:t>
      </w:r>
      <w:r>
        <w:rPr/>
        <w:t>年第一次临时股东大会，该次会议决议公告刊登在</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29</w:t>
      </w:r>
      <w:r>
        <w:rPr/>
        <w:t>日</w:t>
      </w:r>
    </w:p>
    <w:p>
      <w:pPr>
        <w:pStyle w:val="BodyText"/>
        <w:spacing w:line="386" w:lineRule="auto" w:before="38"/>
        <w:ind w:left="618" w:right="0" w:hanging="480"/>
        <w:jc w:val="left"/>
      </w:pPr>
      <w:r>
        <w:rPr/>
        <w:t>《证券时报》、《上海证券报》、《证券日报》及巨潮资讯网上。 </w:t>
      </w:r>
      <w:r>
        <w:rPr>
          <w:spacing w:val="-7"/>
        </w:rPr>
        <w:t>该次会议审议通过了《关于公司符合非公开发行股份购买资产条件的议案》、</w:t>
      </w:r>
    </w:p>
    <w:p>
      <w:pPr>
        <w:pStyle w:val="BodyText"/>
        <w:spacing w:line="357" w:lineRule="auto" w:before="7"/>
        <w:ind w:right="1793"/>
        <w:jc w:val="both"/>
      </w:pPr>
      <w:r>
        <w:rPr/>
        <w:t>《关于公司向特定对象非公开发行股份购买资产的议案》、《关于</w:t>
      </w:r>
      <w:r>
        <w:rPr>
          <w:rFonts w:ascii="宋体" w:hAnsi="宋体" w:cs="宋体" w:eastAsia="宋体" w:hint="default"/>
        </w:rPr>
        <w:t>&lt;</w:t>
      </w:r>
      <w:r>
        <w:rPr/>
        <w:t>浙江利欧股 </w:t>
      </w:r>
      <w:r>
        <w:rPr>
          <w:spacing w:val="-3"/>
        </w:rPr>
        <w:t>份有限公司发行股份购买资产报告书</w:t>
      </w:r>
      <w:r>
        <w:rPr>
          <w:rFonts w:ascii="宋体" w:hAnsi="宋体" w:cs="宋体" w:eastAsia="宋体" w:hint="default"/>
          <w:spacing w:val="-3"/>
        </w:rPr>
        <w:t>&gt;</w:t>
      </w:r>
      <w:r>
        <w:rPr>
          <w:spacing w:val="-3"/>
        </w:rPr>
        <w:t>及其摘要的议案》、《关于签署</w:t>
      </w:r>
      <w:r>
        <w:rPr>
          <w:rFonts w:ascii="宋体" w:hAnsi="宋体" w:cs="宋体" w:eastAsia="宋体" w:hint="default"/>
          <w:spacing w:val="-3"/>
        </w:rPr>
        <w:t>&lt;</w:t>
      </w:r>
      <w:r>
        <w:rPr>
          <w:spacing w:val="-3"/>
        </w:rPr>
        <w:t>浙江利欧</w:t>
      </w:r>
      <w:r>
        <w:rPr>
          <w:spacing w:val="-101"/>
        </w:rPr>
        <w:t> </w:t>
      </w:r>
      <w:r>
        <w:rPr/>
        <w:t>股份有限公司与欧亚云等十方关于发行股份购买资产协议</w:t>
      </w:r>
      <w:r>
        <w:rPr>
          <w:rFonts w:ascii="宋体" w:hAnsi="宋体" w:cs="宋体" w:eastAsia="宋体" w:hint="default"/>
        </w:rPr>
        <w:t>&gt;</w:t>
      </w:r>
      <w:r>
        <w:rPr/>
        <w:t>的议案》、《关于签 署</w:t>
      </w:r>
      <w:r>
        <w:rPr>
          <w:rFonts w:ascii="宋体" w:hAnsi="宋体" w:cs="宋体" w:eastAsia="宋体" w:hint="default"/>
        </w:rPr>
        <w:t>&lt;</w:t>
      </w:r>
      <w:r>
        <w:rPr/>
        <w:t>浙江利欧股份有限公司与欧亚云等十方关于发行股份购买资产协议之补充协 </w:t>
      </w:r>
      <w:r>
        <w:rPr>
          <w:spacing w:val="-3"/>
        </w:rPr>
        <w:t>议</w:t>
      </w:r>
      <w:r>
        <w:rPr>
          <w:rFonts w:ascii="宋体" w:hAnsi="宋体" w:cs="宋体" w:eastAsia="宋体" w:hint="default"/>
          <w:spacing w:val="-3"/>
        </w:rPr>
        <w:t>&gt;</w:t>
      </w:r>
      <w:r>
        <w:rPr>
          <w:spacing w:val="-3"/>
        </w:rPr>
        <w:t>的议案》、《关于签署</w:t>
      </w:r>
      <w:r>
        <w:rPr>
          <w:rFonts w:ascii="宋体" w:hAnsi="宋体" w:cs="宋体" w:eastAsia="宋体" w:hint="default"/>
          <w:spacing w:val="-3"/>
        </w:rPr>
        <w:t>&lt;</w:t>
      </w:r>
      <w:r>
        <w:rPr>
          <w:spacing w:val="-3"/>
        </w:rPr>
        <w:t>浙江利欧股份有限公司与欧亚云等十方之关于长沙天</w:t>
      </w:r>
      <w:r>
        <w:rPr>
          <w:spacing w:val="-103"/>
        </w:rPr>
        <w:t> </w:t>
      </w:r>
      <w:r>
        <w:rPr/>
        <w:t>鹅工业泵股份有限公司实际盈利数与净利润预测数差额的补偿协议</w:t>
      </w:r>
      <w:r>
        <w:rPr>
          <w:rFonts w:ascii="宋体" w:hAnsi="宋体" w:cs="宋体" w:eastAsia="宋体" w:hint="default"/>
        </w:rPr>
        <w:t>&gt;</w:t>
      </w:r>
      <w:r>
        <w:rPr/>
        <w:t>的议案》、</w:t>
      </w:r>
    </w:p>
    <w:p>
      <w:pPr>
        <w:pStyle w:val="BodyText"/>
        <w:spacing w:line="240" w:lineRule="auto" w:before="36"/>
        <w:ind w:right="0"/>
        <w:jc w:val="both"/>
      </w:pPr>
      <w:r>
        <w:rPr/>
        <w:t>《关于提请股东大会授权董事会办理本次发行股份购买资产相关事项的议案》、</w:t>
      </w:r>
    </w:p>
    <w:p>
      <w:pPr>
        <w:pStyle w:val="BodyText"/>
        <w:spacing w:line="240" w:lineRule="auto" w:before="151"/>
        <w:ind w:right="0"/>
        <w:jc w:val="both"/>
      </w:pPr>
      <w:r>
        <w:rPr>
          <w:spacing w:val="-3"/>
        </w:rPr>
        <w:t>《关于发行短期融资券的议案》、《关于修订</w:t>
      </w:r>
      <w:r>
        <w:rPr>
          <w:rFonts w:ascii="宋体" w:hAnsi="宋体" w:cs="宋体" w:eastAsia="宋体" w:hint="default"/>
          <w:spacing w:val="-3"/>
        </w:rPr>
        <w:t>&lt;</w:t>
      </w:r>
      <w:r>
        <w:rPr>
          <w:spacing w:val="-3"/>
        </w:rPr>
        <w:t>公司章程</w:t>
      </w:r>
      <w:r>
        <w:rPr>
          <w:rFonts w:ascii="宋体" w:hAnsi="宋体" w:cs="宋体" w:eastAsia="宋体" w:hint="default"/>
          <w:spacing w:val="-3"/>
        </w:rPr>
        <w:t>&gt;</w:t>
      </w:r>
      <w:r>
        <w:rPr>
          <w:spacing w:val="-3"/>
        </w:rPr>
        <w:t>的议案》、《关于修订</w:t>
      </w:r>
    </w:p>
    <w:p>
      <w:pPr>
        <w:pStyle w:val="BodyText"/>
        <w:spacing w:line="355" w:lineRule="auto" w:before="154"/>
        <w:ind w:right="1793"/>
        <w:jc w:val="both"/>
      </w:pPr>
      <w:r>
        <w:rPr>
          <w:rFonts w:ascii="宋体" w:hAnsi="宋体" w:cs="宋体" w:eastAsia="宋体" w:hint="default"/>
          <w:spacing w:val="-3"/>
        </w:rPr>
        <w:t>&lt;</w:t>
      </w:r>
      <w:r>
        <w:rPr>
          <w:spacing w:val="-3"/>
        </w:rPr>
        <w:t>董事会议事规则</w:t>
      </w:r>
      <w:r>
        <w:rPr>
          <w:rFonts w:ascii="宋体" w:hAnsi="宋体" w:cs="宋体" w:eastAsia="宋体" w:hint="default"/>
          <w:spacing w:val="-3"/>
        </w:rPr>
        <w:t>&gt;</w:t>
      </w:r>
      <w:r>
        <w:rPr>
          <w:spacing w:val="-3"/>
        </w:rPr>
        <w:t>的议案》、《关于增加</w:t>
      </w:r>
      <w:r>
        <w:rPr>
          <w:rFonts w:ascii="宋体" w:hAnsi="宋体" w:cs="宋体" w:eastAsia="宋体" w:hint="default"/>
          <w:spacing w:val="-3"/>
        </w:rPr>
        <w:t>2010</w:t>
      </w:r>
      <w:r>
        <w:rPr>
          <w:spacing w:val="-3"/>
        </w:rPr>
        <w:t>年度远期外汇交易金额并开展</w:t>
      </w:r>
      <w:r>
        <w:rPr>
          <w:rFonts w:ascii="宋体" w:hAnsi="宋体" w:cs="宋体" w:eastAsia="宋体" w:hint="default"/>
          <w:spacing w:val="-3"/>
        </w:rPr>
        <w:t>2011</w:t>
      </w:r>
      <w:r>
        <w:rPr>
          <w:rFonts w:ascii="宋体" w:hAnsi="宋体" w:cs="宋体" w:eastAsia="宋体" w:hint="default"/>
          <w:spacing w:val="-89"/>
        </w:rPr>
        <w:t> </w:t>
      </w:r>
      <w:r>
        <w:rPr/>
        <w:t>年度远期外汇交易的议案》。</w:t>
      </w:r>
    </w:p>
    <w:p>
      <w:pPr>
        <w:pStyle w:val="BodyText"/>
        <w:spacing w:line="357" w:lineRule="auto" w:before="79"/>
        <w:ind w:right="1791" w:firstLine="479"/>
        <w:jc w:val="both"/>
      </w:pPr>
      <w:r>
        <w:rPr>
          <w:rFonts w:ascii="宋体" w:hAnsi="宋体" w:cs="宋体" w:eastAsia="宋体" w:hint="default"/>
          <w:spacing w:val="-3"/>
        </w:rPr>
        <w:t>2</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16</w:t>
      </w:r>
      <w:r>
        <w:rPr>
          <w:spacing w:val="-3"/>
        </w:rPr>
        <w:t>日采用现场投票的方式召开了</w:t>
      </w:r>
      <w:r>
        <w:rPr>
          <w:rFonts w:ascii="宋体" w:hAnsi="宋体" w:cs="宋体" w:eastAsia="宋体" w:hint="default"/>
          <w:spacing w:val="-3"/>
        </w:rPr>
        <w:t>2010</w:t>
      </w:r>
      <w:r>
        <w:rPr>
          <w:spacing w:val="-3"/>
        </w:rPr>
        <w:t>度股东大会，该次</w:t>
      </w:r>
      <w:r>
        <w:rPr/>
        <w:t> 会议决议公告刊登在</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17</w:t>
      </w:r>
      <w:r>
        <w:rPr/>
        <w:t>日《证券时报》、《上海证券报》、《中国证 券报》及巨潮资讯网上。</w:t>
      </w:r>
    </w:p>
    <w:p>
      <w:pPr>
        <w:pStyle w:val="BodyText"/>
        <w:spacing w:line="357" w:lineRule="auto"/>
        <w:ind w:right="1791" w:firstLine="479"/>
        <w:jc w:val="both"/>
      </w:pPr>
      <w:r>
        <w:rPr>
          <w:spacing w:val="-3"/>
        </w:rPr>
        <w:t>该次会议审议通过了《</w:t>
      </w:r>
      <w:r>
        <w:rPr>
          <w:rFonts w:ascii="宋体" w:hAnsi="宋体" w:cs="宋体" w:eastAsia="宋体" w:hint="default"/>
          <w:spacing w:val="-3"/>
        </w:rPr>
        <w:t>2010</w:t>
      </w:r>
      <w:r>
        <w:rPr>
          <w:spacing w:val="-3"/>
        </w:rPr>
        <w:t>年度董事会工作报告》、《</w:t>
      </w:r>
      <w:r>
        <w:rPr>
          <w:rFonts w:ascii="宋体" w:hAnsi="宋体" w:cs="宋体" w:eastAsia="宋体" w:hint="default"/>
          <w:spacing w:val="-3"/>
        </w:rPr>
        <w:t>2010</w:t>
      </w:r>
      <w:r>
        <w:rPr>
          <w:spacing w:val="-3"/>
        </w:rPr>
        <w:t>年度监事会工作</w:t>
      </w:r>
      <w:r>
        <w:rPr/>
        <w:t> </w:t>
      </w:r>
      <w:r>
        <w:rPr>
          <w:spacing w:val="-3"/>
        </w:rPr>
        <w:t>报告》、《</w:t>
      </w:r>
      <w:r>
        <w:rPr>
          <w:rFonts w:ascii="宋体" w:hAnsi="宋体" w:cs="宋体" w:eastAsia="宋体" w:hint="default"/>
          <w:spacing w:val="-3"/>
        </w:rPr>
        <w:t>2010</w:t>
      </w:r>
      <w:r>
        <w:rPr>
          <w:spacing w:val="-3"/>
        </w:rPr>
        <w:t>年度财务决算报告》、《</w:t>
      </w:r>
      <w:r>
        <w:rPr>
          <w:rFonts w:ascii="宋体" w:hAnsi="宋体" w:cs="宋体" w:eastAsia="宋体" w:hint="default"/>
          <w:spacing w:val="-3"/>
        </w:rPr>
        <w:t>2010</w:t>
      </w:r>
      <w:r>
        <w:rPr>
          <w:spacing w:val="-3"/>
        </w:rPr>
        <w:t>年年度报告及摘要》、《</w:t>
      </w:r>
      <w:r>
        <w:rPr>
          <w:rFonts w:ascii="宋体" w:hAnsi="宋体" w:cs="宋体" w:eastAsia="宋体" w:hint="default"/>
          <w:spacing w:val="-3"/>
        </w:rPr>
        <w:t>2010</w:t>
      </w:r>
      <w:r>
        <w:rPr>
          <w:spacing w:val="-3"/>
        </w:rPr>
        <w:t>年度</w:t>
      </w:r>
      <w:r>
        <w:rPr>
          <w:spacing w:val="-88"/>
        </w:rPr>
        <w:t> </w:t>
      </w:r>
      <w:r>
        <w:rPr>
          <w:spacing w:val="-3"/>
        </w:rPr>
        <w:t>利润分配方案》、《关于会计师事务所年度审计工作的总结报告及续聘会计师事</w:t>
      </w:r>
      <w:r>
        <w:rPr>
          <w:spacing w:val="-105"/>
        </w:rPr>
        <w:t> </w:t>
      </w:r>
      <w:r>
        <w:rPr>
          <w:spacing w:val="-105"/>
        </w:rPr>
      </w:r>
      <w:r>
        <w:rPr>
          <w:spacing w:val="-3"/>
        </w:rPr>
        <w:t>务所的议案》、《关于</w:t>
      </w:r>
      <w:r>
        <w:rPr>
          <w:rFonts w:ascii="宋体" w:hAnsi="宋体" w:cs="宋体" w:eastAsia="宋体" w:hint="default"/>
          <w:spacing w:val="-3"/>
        </w:rPr>
        <w:t>2011</w:t>
      </w:r>
      <w:r>
        <w:rPr>
          <w:spacing w:val="-3"/>
        </w:rPr>
        <w:t>年度授信规模及对外担保额度的议案》、《关于增加</w:t>
      </w:r>
      <w:r>
        <w:rPr>
          <w:spacing w:val="-97"/>
        </w:rPr>
        <w:t> </w:t>
      </w:r>
      <w:r>
        <w:rPr>
          <w:spacing w:val="-97"/>
        </w:rPr>
      </w:r>
      <w:r>
        <w:rPr>
          <w:spacing w:val="-3"/>
        </w:rPr>
        <w:t>公司为湖南利欧泵业有限公司提供最高额保证担保的额度的议案》、《关于审议</w:t>
      </w:r>
      <w:r>
        <w:rPr>
          <w:spacing w:val="-102"/>
        </w:rPr>
        <w:t> </w:t>
      </w:r>
      <w:r>
        <w:rPr>
          <w:spacing w:val="-102"/>
        </w:rPr>
      </w:r>
      <w:r>
        <w:rPr>
          <w:spacing w:val="-3"/>
        </w:rPr>
        <w:t>公司与长沙天鹅工业泵股份有限公司关联交易事项的议案》、《关于选举第三届</w:t>
      </w:r>
      <w:r>
        <w:rPr>
          <w:spacing w:val="-105"/>
        </w:rPr>
        <w:t> </w:t>
      </w:r>
      <w:r>
        <w:rPr>
          <w:spacing w:val="-105"/>
        </w:rPr>
      </w:r>
      <w:r>
        <w:rPr/>
        <w:t>监事会监事的议案》。</w:t>
      </w:r>
    </w:p>
    <w:p>
      <w:pPr>
        <w:pStyle w:val="BodyText"/>
        <w:spacing w:line="304" w:lineRule="exact" w:before="36"/>
        <w:ind w:left="618" w:right="0"/>
        <w:jc w:val="left"/>
      </w:pPr>
      <w:r>
        <w:rPr/>
        <w:t>公司独立董事王呈斌先生代表全体独立董事作</w:t>
      </w:r>
      <w:r>
        <w:rPr>
          <w:rFonts w:ascii="宋体" w:hAnsi="宋体" w:cs="宋体" w:eastAsia="宋体" w:hint="default"/>
        </w:rPr>
        <w:t>2010</w:t>
      </w:r>
      <w:r>
        <w:rPr/>
        <w:t>年度述职报告。</w:t>
      </w:r>
    </w:p>
    <w:p>
      <w:pPr>
        <w:spacing w:after="0" w:line="304" w:lineRule="exact"/>
        <w:jc w:val="left"/>
        <w:sectPr>
          <w:pgSz w:w="11910" w:h="16840"/>
          <w:pgMar w:header="720" w:footer="925" w:top="1000" w:bottom="1140" w:left="1660" w:right="0"/>
        </w:sectPr>
      </w:pPr>
    </w:p>
    <w:p>
      <w:pPr>
        <w:spacing w:line="240" w:lineRule="auto" w:before="9"/>
        <w:rPr>
          <w:rFonts w:ascii="宋体" w:hAnsi="宋体" w:cs="宋体" w:eastAsia="宋体" w:hint="default"/>
          <w:sz w:val="24"/>
          <w:szCs w:val="24"/>
        </w:rPr>
      </w:pPr>
    </w:p>
    <w:p>
      <w:pPr>
        <w:pStyle w:val="BodyText"/>
        <w:spacing w:line="355" w:lineRule="auto" w:before="26"/>
        <w:ind w:right="0" w:firstLine="479"/>
        <w:jc w:val="left"/>
      </w:pPr>
      <w:r>
        <w:rPr>
          <w:rFonts w:ascii="宋体" w:hAnsi="宋体" w:cs="宋体" w:eastAsia="宋体" w:hint="default"/>
          <w:spacing w:val="-3"/>
        </w:rPr>
        <w:t>3</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30</w:t>
      </w:r>
      <w:r>
        <w:rPr>
          <w:spacing w:val="-3"/>
        </w:rPr>
        <w:t>日采用现场投票的方式召开了</w:t>
      </w:r>
      <w:r>
        <w:rPr>
          <w:rFonts w:ascii="宋体" w:hAnsi="宋体" w:cs="宋体" w:eastAsia="宋体" w:hint="default"/>
          <w:spacing w:val="-3"/>
        </w:rPr>
        <w:t>2011</w:t>
      </w:r>
      <w:r>
        <w:rPr>
          <w:spacing w:val="-3"/>
        </w:rPr>
        <w:t>年度第二次临时股</w:t>
      </w:r>
      <w:r>
        <w:rPr/>
        <w:t> </w:t>
      </w:r>
      <w:r>
        <w:rPr>
          <w:spacing w:val="-9"/>
        </w:rPr>
        <w:t>东大会，该次会议决议公告刊登在</w:t>
      </w:r>
      <w:r>
        <w:rPr>
          <w:rFonts w:ascii="宋体" w:hAnsi="宋体" w:cs="宋体" w:eastAsia="宋体" w:hint="default"/>
          <w:spacing w:val="-9"/>
        </w:rPr>
        <w:t>2011</w:t>
      </w:r>
      <w:r>
        <w:rPr>
          <w:spacing w:val="-9"/>
        </w:rPr>
        <w:t>年</w:t>
      </w:r>
      <w:r>
        <w:rPr>
          <w:rFonts w:ascii="宋体" w:hAnsi="宋体" w:cs="宋体" w:eastAsia="宋体" w:hint="default"/>
          <w:spacing w:val="-9"/>
        </w:rPr>
        <w:t>5</w:t>
      </w:r>
      <w:r>
        <w:rPr>
          <w:spacing w:val="-9"/>
        </w:rPr>
        <w:t>月</w:t>
      </w:r>
      <w:r>
        <w:rPr>
          <w:rFonts w:ascii="宋体" w:hAnsi="宋体" w:cs="宋体" w:eastAsia="宋体" w:hint="default"/>
          <w:spacing w:val="-9"/>
        </w:rPr>
        <w:t>31</w:t>
      </w:r>
      <w:r>
        <w:rPr>
          <w:spacing w:val="-9"/>
        </w:rPr>
        <w:t>日《证券时报》、《上海证券报》、</w:t>
      </w:r>
    </w:p>
    <w:p>
      <w:pPr>
        <w:pStyle w:val="BodyText"/>
        <w:spacing w:line="388" w:lineRule="auto" w:before="36"/>
        <w:ind w:left="618" w:right="3128" w:hanging="480"/>
        <w:jc w:val="left"/>
      </w:pPr>
      <w:r>
        <w:rPr/>
        <w:t>《中国证券报》及巨潮资讯网上。 该次会议审议通过了《关于选举第三届董事会董事的议案》。</w:t>
      </w:r>
    </w:p>
    <w:p>
      <w:pPr>
        <w:pStyle w:val="BodyText"/>
        <w:spacing w:line="240" w:lineRule="auto" w:before="43"/>
        <w:ind w:left="618" w:right="0"/>
        <w:jc w:val="left"/>
      </w:pPr>
      <w:r>
        <w:rPr>
          <w:rFonts w:ascii="宋体" w:hAnsi="宋体" w:cs="宋体" w:eastAsia="宋体" w:hint="default"/>
          <w:spacing w:val="7"/>
        </w:rPr>
        <w:t>4</w:t>
      </w:r>
      <w:r>
        <w:rPr>
          <w:spacing w:val="7"/>
        </w:rPr>
        <w:t>、公司于</w:t>
      </w:r>
      <w:r>
        <w:rPr>
          <w:rFonts w:ascii="宋体" w:hAnsi="宋体" w:cs="宋体" w:eastAsia="宋体" w:hint="default"/>
          <w:spacing w:val="7"/>
        </w:rPr>
        <w:t>2011</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22</w:t>
      </w:r>
      <w:r>
        <w:rPr>
          <w:spacing w:val="7"/>
        </w:rPr>
        <w:t>日采用现场投票与网络投票相结合的方式召开了</w:t>
      </w:r>
      <w:r>
        <w:rPr/>
      </w:r>
    </w:p>
    <w:p>
      <w:pPr>
        <w:pStyle w:val="BodyText"/>
        <w:spacing w:line="357" w:lineRule="auto" w:before="151"/>
        <w:ind w:right="0"/>
        <w:jc w:val="left"/>
      </w:pPr>
      <w:r>
        <w:rPr>
          <w:rFonts w:ascii="宋体" w:hAnsi="宋体" w:cs="宋体" w:eastAsia="宋体" w:hint="default"/>
          <w:spacing w:val="-3"/>
        </w:rPr>
        <w:t>2011</w:t>
      </w:r>
      <w:r>
        <w:rPr>
          <w:spacing w:val="-3"/>
        </w:rPr>
        <w:t>年度第三次临时股东大会，该次会议决议公告刊登在</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23</w:t>
      </w:r>
      <w:r>
        <w:rPr>
          <w:spacing w:val="-3"/>
        </w:rPr>
        <w:t>日《证券</w:t>
      </w:r>
      <w:r>
        <w:rPr>
          <w:spacing w:val="-85"/>
        </w:rPr>
        <w:t> </w:t>
      </w:r>
      <w:r>
        <w:rPr>
          <w:spacing w:val="-85"/>
        </w:rPr>
      </w:r>
      <w:r>
        <w:rPr/>
        <w:t>时报》、《上海证券报》、《中国证券报》、《证券日报》及巨潮资讯网上。</w:t>
      </w:r>
    </w:p>
    <w:p>
      <w:pPr>
        <w:pStyle w:val="BodyText"/>
        <w:spacing w:line="357" w:lineRule="auto" w:before="74"/>
        <w:ind w:right="1688" w:firstLine="479"/>
        <w:jc w:val="left"/>
      </w:pPr>
      <w:r>
        <w:rPr>
          <w:spacing w:val="-3"/>
        </w:rPr>
        <w:t>该次会议审议通过了《关于公司符合非公开发行股票条件的议案》、《关于</w:t>
      </w:r>
      <w:r>
        <w:rPr/>
        <w:t> 公司非公开发行股票方案的议案》、《关于公司非公开发行股票预案的议案》、</w:t>
      </w:r>
    </w:p>
    <w:p>
      <w:pPr>
        <w:pStyle w:val="BodyText"/>
        <w:spacing w:line="357" w:lineRule="auto"/>
        <w:ind w:right="1673"/>
        <w:jc w:val="both"/>
      </w:pPr>
      <w:r>
        <w:rPr>
          <w:spacing w:val="-3"/>
        </w:rPr>
        <w:t>《关于公司非公开发行股票募集资金投资项目可行性分析报告的议案》、《关于</w:t>
      </w:r>
      <w:r>
        <w:rPr>
          <w:spacing w:val="-102"/>
        </w:rPr>
        <w:t> </w:t>
      </w:r>
      <w:r>
        <w:rPr>
          <w:spacing w:val="-102"/>
        </w:rPr>
      </w:r>
      <w:r>
        <w:rPr/>
        <w:t>公司前次募集资金使用情况报告的议案》、《关于签署</w:t>
      </w:r>
      <w:r>
        <w:rPr>
          <w:rFonts w:ascii="宋体" w:hAnsi="宋体" w:cs="宋体" w:eastAsia="宋体" w:hint="default"/>
        </w:rPr>
        <w:t>&lt;</w:t>
      </w:r>
      <w:r>
        <w:rPr/>
        <w:t>浙江利欧股份有限公司 与王相荣之附条件生效的非公开发行股份认购协议</w:t>
      </w:r>
      <w:r>
        <w:rPr>
          <w:rFonts w:ascii="宋体" w:hAnsi="宋体" w:cs="宋体" w:eastAsia="宋体" w:hint="default"/>
        </w:rPr>
        <w:t>&gt;</w:t>
      </w:r>
      <w:r>
        <w:rPr/>
        <w:t>的议案》、《关于公司本次 </w:t>
      </w:r>
      <w:r>
        <w:rPr>
          <w:spacing w:val="-3"/>
        </w:rPr>
        <w:t>非公开发行股票涉及关联交易的议案》、《关于提请公司股东大会授权董事会全</w:t>
      </w:r>
      <w:r>
        <w:rPr>
          <w:spacing w:val="-105"/>
        </w:rPr>
        <w:t> </w:t>
      </w:r>
      <w:r>
        <w:rPr>
          <w:spacing w:val="-105"/>
        </w:rPr>
      </w:r>
      <w:r>
        <w:rPr>
          <w:spacing w:val="-6"/>
        </w:rPr>
        <w:t>权办理本次非公开发行股票相关事宜的议案》、《关于修订</w:t>
      </w:r>
      <w:r>
        <w:rPr>
          <w:rFonts w:ascii="宋体" w:hAnsi="宋体" w:cs="宋体" w:eastAsia="宋体" w:hint="default"/>
          <w:spacing w:val="-6"/>
        </w:rPr>
        <w:t>&lt;</w:t>
      </w:r>
      <w:r>
        <w:rPr>
          <w:spacing w:val="-6"/>
        </w:rPr>
        <w:t>公司章程</w:t>
      </w:r>
      <w:r>
        <w:rPr>
          <w:rFonts w:ascii="宋体" w:hAnsi="宋体" w:cs="宋体" w:eastAsia="宋体" w:hint="default"/>
          <w:spacing w:val="-6"/>
        </w:rPr>
        <w:t>&gt;</w:t>
      </w:r>
      <w:r>
        <w:rPr>
          <w:spacing w:val="-6"/>
        </w:rPr>
        <w:t>的议案》。</w:t>
      </w:r>
    </w:p>
    <w:p>
      <w:pPr>
        <w:spacing w:after="0" w:line="357" w:lineRule="auto"/>
        <w:jc w:val="both"/>
        <w:sectPr>
          <w:pgSz w:w="11910" w:h="16840"/>
          <w:pgMar w:header="720" w:footer="925" w:top="1000" w:bottom="1120" w:left="1660" w:right="0"/>
        </w:sectPr>
      </w:pPr>
    </w:p>
    <w:p>
      <w:pPr>
        <w:spacing w:line="240" w:lineRule="auto" w:before="13"/>
        <w:rPr>
          <w:rFonts w:ascii="宋体" w:hAnsi="宋体" w:cs="宋体" w:eastAsia="宋体" w:hint="default"/>
          <w:sz w:val="24"/>
          <w:szCs w:val="24"/>
        </w:rPr>
      </w:pPr>
    </w:p>
    <w:p>
      <w:pPr>
        <w:spacing w:before="7"/>
        <w:ind w:left="3013" w:right="0" w:firstLine="0"/>
        <w:jc w:val="left"/>
        <w:rPr>
          <w:rFonts w:ascii="黑体" w:hAnsi="黑体" w:cs="黑体" w:eastAsia="黑体" w:hint="default"/>
          <w:sz w:val="30"/>
          <w:szCs w:val="30"/>
        </w:rPr>
      </w:pPr>
      <w:bookmarkStart w:name="_TOC_250004" w:id="9"/>
      <w:r>
        <w:rPr>
          <w:rFonts w:ascii="黑体" w:hAnsi="黑体" w:cs="黑体" w:eastAsia="黑体" w:hint="default"/>
          <w:b/>
          <w:bCs/>
          <w:sz w:val="30"/>
          <w:szCs w:val="30"/>
        </w:rPr>
        <w:t>第八节</w:t>
      </w:r>
      <w:r>
        <w:rPr>
          <w:rFonts w:ascii="黑体" w:hAnsi="黑体" w:cs="黑体" w:eastAsia="黑体" w:hint="default"/>
          <w:b/>
          <w:bCs/>
          <w:spacing w:val="-4"/>
          <w:sz w:val="30"/>
          <w:szCs w:val="30"/>
        </w:rPr>
        <w:t> </w:t>
      </w:r>
      <w:r>
        <w:rPr>
          <w:rFonts w:ascii="黑体" w:hAnsi="黑体" w:cs="黑体" w:eastAsia="黑体" w:hint="default"/>
          <w:b/>
          <w:bCs/>
          <w:sz w:val="30"/>
          <w:szCs w:val="30"/>
        </w:rPr>
        <w:t>董事会报告</w:t>
      </w:r>
      <w:bookmarkEnd w:id="9"/>
      <w:r>
        <w:rPr>
          <w:rFonts w:ascii="黑体" w:hAnsi="黑体" w:cs="黑体" w:eastAsia="黑体" w:hint="default"/>
          <w:sz w:val="30"/>
          <w:szCs w:val="30"/>
        </w:rPr>
      </w:r>
    </w:p>
    <w:p>
      <w:pPr>
        <w:spacing w:line="240" w:lineRule="auto" w:before="0"/>
        <w:rPr>
          <w:rFonts w:ascii="黑体" w:hAnsi="黑体" w:cs="黑体" w:eastAsia="黑体" w:hint="default"/>
          <w:b/>
          <w:bCs/>
          <w:sz w:val="30"/>
          <w:szCs w:val="30"/>
        </w:rPr>
      </w:pPr>
    </w:p>
    <w:p>
      <w:pPr>
        <w:spacing w:line="240" w:lineRule="auto" w:before="8"/>
        <w:rPr>
          <w:rFonts w:ascii="黑体" w:hAnsi="黑体" w:cs="黑体" w:eastAsia="黑体" w:hint="default"/>
          <w:b/>
          <w:bCs/>
          <w:sz w:val="21"/>
          <w:szCs w:val="21"/>
        </w:rPr>
      </w:pPr>
    </w:p>
    <w:p>
      <w:pPr>
        <w:spacing w:before="0"/>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一、报告期内经营状况的回顾</w:t>
      </w:r>
      <w:r>
        <w:rPr>
          <w:rFonts w:ascii="宋体" w:hAnsi="宋体" w:cs="宋体" w:eastAsia="宋体" w:hint="default"/>
          <w:sz w:val="28"/>
          <w:szCs w:val="28"/>
        </w:rPr>
      </w:r>
    </w:p>
    <w:p>
      <w:pPr>
        <w:pStyle w:val="Heading4"/>
        <w:spacing w:line="386" w:lineRule="auto" w:before="227"/>
        <w:ind w:left="615" w:right="7022" w:firstLine="4"/>
        <w:jc w:val="left"/>
        <w:rPr>
          <w:b w:val="0"/>
          <w:bCs w:val="0"/>
        </w:rPr>
      </w:pPr>
      <w:r>
        <w:rPr/>
        <w:t>（一）总体经营情况</w:t>
      </w:r>
      <w:r>
        <w:rPr>
          <w:w w:val="99"/>
        </w:rPr>
        <w:t> </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4"/>
        </w:rPr>
        <w:t> </w:t>
      </w:r>
      <w:r>
        <w:rPr/>
        <w:t>年经营环境情况</w:t>
      </w:r>
      <w:r>
        <w:rPr>
          <w:b w:val="0"/>
          <w:bCs w:val="0"/>
        </w:rPr>
      </w:r>
    </w:p>
    <w:p>
      <w:pPr>
        <w:pStyle w:val="BodyText"/>
        <w:spacing w:line="357" w:lineRule="auto" w:before="48"/>
        <w:ind w:right="1791" w:firstLine="479"/>
        <w:jc w:val="both"/>
      </w:pPr>
      <w:r>
        <w:rPr>
          <w:rFonts w:ascii="宋体" w:hAnsi="宋体" w:cs="宋体" w:eastAsia="宋体" w:hint="default"/>
        </w:rPr>
        <w:t>2011</w:t>
      </w:r>
      <w:r>
        <w:rPr>
          <w:rFonts w:ascii="宋体" w:hAnsi="宋体" w:cs="宋体" w:eastAsia="宋体" w:hint="default"/>
          <w:spacing w:val="21"/>
        </w:rPr>
        <w:t> </w:t>
      </w:r>
      <w:r>
        <w:rPr/>
        <w:t>年，从金融危机到债务危机，全球经济复苏步履蹒跚。美国疲于应对 </w:t>
      </w:r>
      <w:r>
        <w:rPr>
          <w:spacing w:val="-3"/>
        </w:rPr>
        <w:t>失业率居高不下、美债危机波折起伏、主权信用评级下调等一系列棘手问题，经</w:t>
      </w:r>
      <w:r>
        <w:rPr>
          <w:spacing w:val="-102"/>
        </w:rPr>
        <w:t> </w:t>
      </w:r>
      <w:r>
        <w:rPr>
          <w:spacing w:val="-102"/>
        </w:rPr>
      </w:r>
      <w:r>
        <w:rPr>
          <w:spacing w:val="-3"/>
        </w:rPr>
        <w:t>济复苏动力不足；欧元区债务危机持续蔓延，不仅使得欧洲经济萎靡不振，陷入</w:t>
      </w:r>
      <w:r>
        <w:rPr>
          <w:spacing w:val="-102"/>
        </w:rPr>
        <w:t> </w:t>
      </w:r>
      <w:r>
        <w:rPr>
          <w:spacing w:val="-102"/>
        </w:rPr>
      </w:r>
      <w:r>
        <w:rPr>
          <w:spacing w:val="-3"/>
        </w:rPr>
        <w:t>轻度衰退，也对全球金融市场和世界经济造成冲击。在这样的大趋势下，中国等</w:t>
      </w:r>
      <w:r>
        <w:rPr>
          <w:spacing w:val="-102"/>
        </w:rPr>
        <w:t> </w:t>
      </w:r>
      <w:r>
        <w:rPr>
          <w:spacing w:val="-102"/>
        </w:rPr>
      </w:r>
      <w:r>
        <w:rPr>
          <w:spacing w:val="-6"/>
        </w:rPr>
        <w:t>新兴经济体也难以独善其身。首先，通胀问题仍是中国当前面对的首要问题，</w:t>
      </w:r>
      <w:r>
        <w:rPr>
          <w:rFonts w:ascii="宋体" w:hAnsi="宋体" w:cs="宋体" w:eastAsia="宋体" w:hint="default"/>
          <w:spacing w:val="-6"/>
        </w:rPr>
        <w:t>CPI</w:t>
      </w:r>
      <w:r>
        <w:rPr>
          <w:rFonts w:ascii="宋体" w:hAnsi="宋体" w:cs="宋体" w:eastAsia="宋体" w:hint="default"/>
          <w:spacing w:val="-107"/>
        </w:rPr>
        <w:t> </w:t>
      </w:r>
      <w:r>
        <w:rPr>
          <w:spacing w:val="-3"/>
        </w:rPr>
        <w:t>涨幅虽已有所回落，但仍处高位，同时国际大宗商品价格持续上扬带来的输入性</w:t>
      </w:r>
      <w:r>
        <w:rPr>
          <w:spacing w:val="-103"/>
        </w:rPr>
        <w:t> </w:t>
      </w:r>
      <w:r>
        <w:rPr>
          <w:spacing w:val="-103"/>
        </w:rPr>
      </w:r>
      <w:r>
        <w:rPr>
          <w:spacing w:val="-3"/>
        </w:rPr>
        <w:t>通胀压力依然很大；其次，受欧债危机和美债危机影响，市场需求不足，对中国</w:t>
      </w:r>
      <w:r>
        <w:rPr>
          <w:spacing w:val="-103"/>
        </w:rPr>
        <w:t> </w:t>
      </w:r>
      <w:r>
        <w:rPr>
          <w:spacing w:val="-103"/>
        </w:rPr>
      </w:r>
      <w:r>
        <w:rPr/>
        <w:t>的出口企业造成较大影响。</w:t>
      </w:r>
    </w:p>
    <w:p>
      <w:pPr>
        <w:pStyle w:val="BodyText"/>
        <w:spacing w:line="357" w:lineRule="auto" w:before="36"/>
        <w:ind w:right="1792" w:firstLine="479"/>
        <w:jc w:val="both"/>
      </w:pPr>
      <w:r>
        <w:rPr>
          <w:rFonts w:ascii="宋体" w:hAnsi="宋体" w:cs="宋体" w:eastAsia="宋体" w:hint="default"/>
        </w:rPr>
        <w:t>2011</w:t>
      </w:r>
      <w:r>
        <w:rPr>
          <w:rFonts w:ascii="宋体" w:hAnsi="宋体" w:cs="宋体" w:eastAsia="宋体" w:hint="default"/>
          <w:spacing w:val="21"/>
        </w:rPr>
        <w:t> </w:t>
      </w:r>
      <w:r>
        <w:rPr/>
        <w:t>年，面临着银根紧缩、人民币升值、原材料价格上涨等诸多不利因素 </w:t>
      </w:r>
      <w:r>
        <w:rPr>
          <w:spacing w:val="-3"/>
        </w:rPr>
        <w:t>影响，公司经营管理层围绕年初确定的公司经营目标，继续加强内部管理，不断</w:t>
      </w:r>
      <w:r>
        <w:rPr>
          <w:spacing w:val="-102"/>
        </w:rPr>
        <w:t> </w:t>
      </w:r>
      <w:r>
        <w:rPr>
          <w:spacing w:val="-102"/>
        </w:rPr>
      </w:r>
      <w:r>
        <w:rPr>
          <w:spacing w:val="-3"/>
        </w:rPr>
        <w:t>优化产品结构，全面提升产品质量，加大市场开拓力度，重视市场信息分析，抢</w:t>
      </w:r>
      <w:r>
        <w:rPr>
          <w:spacing w:val="-103"/>
        </w:rPr>
        <w:t> </w:t>
      </w:r>
      <w:r>
        <w:rPr>
          <w:spacing w:val="-103"/>
        </w:rPr>
      </w:r>
      <w:r>
        <w:rPr>
          <w:spacing w:val="-3"/>
        </w:rPr>
        <w:t>抓市场机遇，持续改善内部控制，强化预算管理和成本费用控制，有效地降低了</w:t>
      </w:r>
      <w:r>
        <w:rPr>
          <w:spacing w:val="-102"/>
        </w:rPr>
        <w:t> </w:t>
      </w:r>
      <w:r>
        <w:rPr>
          <w:spacing w:val="-102"/>
        </w:rPr>
      </w:r>
      <w:r>
        <w:rPr/>
        <w:t>各种不利因素对公司生产经营的影响。</w:t>
      </w:r>
    </w:p>
    <w:p>
      <w:pPr>
        <w:pStyle w:val="Heading4"/>
        <w:spacing w:line="240" w:lineRule="auto" w:before="34"/>
        <w:ind w:right="0"/>
        <w:jc w:val="left"/>
        <w:rPr>
          <w:b w:val="0"/>
          <w:bCs w:val="0"/>
        </w:rPr>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64"/>
        </w:rPr>
        <w:t> </w:t>
      </w:r>
      <w:r>
        <w:rPr/>
        <w:t>年主要经营成果</w:t>
      </w:r>
      <w:r>
        <w:rPr>
          <w:b w:val="0"/>
          <w:bCs w:val="0"/>
        </w:rPr>
      </w:r>
    </w:p>
    <w:p>
      <w:pPr>
        <w:pStyle w:val="BodyText"/>
        <w:spacing w:line="240" w:lineRule="auto" w:before="154"/>
        <w:ind w:left="613" w:right="0"/>
        <w:jc w:val="left"/>
      </w:pPr>
      <w:r>
        <w:rPr>
          <w:rFonts w:ascii="宋体" w:hAnsi="宋体" w:cs="宋体" w:eastAsia="宋体" w:hint="default"/>
        </w:rPr>
        <w:t>2011</w:t>
      </w:r>
      <w:r>
        <w:rPr>
          <w:rFonts w:ascii="宋体" w:hAnsi="宋体" w:cs="宋体" w:eastAsia="宋体" w:hint="default"/>
          <w:spacing w:val="-51"/>
        </w:rPr>
        <w:t> </w:t>
      </w:r>
      <w:r>
        <w:rPr/>
        <w:t>年度，公司实现营业收入</w:t>
      </w:r>
      <w:r>
        <w:rPr>
          <w:spacing w:val="-50"/>
        </w:rPr>
        <w:t> </w:t>
      </w:r>
      <w:r>
        <w:rPr>
          <w:rFonts w:ascii="宋体" w:hAnsi="宋体" w:cs="宋体" w:eastAsia="宋体" w:hint="default"/>
        </w:rPr>
        <w:t>128,942.49</w:t>
      </w:r>
      <w:r>
        <w:rPr>
          <w:rFonts w:ascii="宋体" w:hAnsi="宋体" w:cs="宋体" w:eastAsia="宋体" w:hint="default"/>
          <w:spacing w:val="-50"/>
        </w:rPr>
        <w:t> </w:t>
      </w:r>
      <w:r>
        <w:rPr/>
        <w:t>万元，同比增长</w:t>
      </w:r>
      <w:r>
        <w:rPr>
          <w:spacing w:val="-51"/>
        </w:rPr>
        <w:t> </w:t>
      </w:r>
      <w:r>
        <w:rPr>
          <w:rFonts w:ascii="宋体" w:hAnsi="宋体" w:cs="宋体" w:eastAsia="宋体" w:hint="default"/>
        </w:rPr>
        <w:t>7.89%</w:t>
      </w:r>
      <w:r>
        <w:rPr/>
        <w:t>，实现归</w:t>
      </w:r>
    </w:p>
    <w:p>
      <w:pPr>
        <w:pStyle w:val="BodyText"/>
        <w:spacing w:line="357" w:lineRule="auto" w:before="151"/>
        <w:ind w:right="1781"/>
        <w:jc w:val="left"/>
      </w:pPr>
      <w:r>
        <w:rPr/>
        <w:t>属于母公司股东的净利润</w:t>
      </w:r>
      <w:r>
        <w:rPr>
          <w:spacing w:val="-59"/>
        </w:rPr>
        <w:t> </w:t>
      </w:r>
      <w:r>
        <w:rPr>
          <w:rFonts w:ascii="宋体" w:hAnsi="宋体" w:cs="宋体" w:eastAsia="宋体" w:hint="default"/>
        </w:rPr>
        <w:t>11,649.06</w:t>
      </w:r>
      <w:r>
        <w:rPr>
          <w:rFonts w:ascii="宋体" w:hAnsi="宋体" w:cs="宋体" w:eastAsia="宋体" w:hint="default"/>
          <w:spacing w:val="-59"/>
        </w:rPr>
        <w:t> </w:t>
      </w:r>
      <w:r>
        <w:rPr>
          <w:spacing w:val="-7"/>
        </w:rPr>
        <w:t>万元，同比增长</w:t>
      </w:r>
      <w:r>
        <w:rPr>
          <w:spacing w:val="-59"/>
        </w:rPr>
        <w:t> </w:t>
      </w:r>
      <w:r>
        <w:rPr>
          <w:rFonts w:ascii="宋体" w:hAnsi="宋体" w:cs="宋体" w:eastAsia="宋体" w:hint="default"/>
          <w:spacing w:val="-4"/>
        </w:rPr>
        <w:t>5.34%</w:t>
      </w:r>
      <w:r>
        <w:rPr>
          <w:spacing w:val="-4"/>
        </w:rPr>
        <w:t>，实现每股收益</w:t>
      </w:r>
      <w:r>
        <w:rPr>
          <w:spacing w:val="-59"/>
        </w:rPr>
        <w:t> </w:t>
      </w:r>
      <w:r>
        <w:rPr>
          <w:rFonts w:ascii="宋体" w:hAnsi="宋体" w:cs="宋体" w:eastAsia="宋体" w:hint="default"/>
        </w:rPr>
        <w:t>0.39 </w:t>
      </w:r>
      <w:r>
        <w:rPr/>
        <w:t>元，同比增长</w:t>
      </w:r>
      <w:r>
        <w:rPr>
          <w:spacing w:val="-61"/>
        </w:rPr>
        <w:t> </w:t>
      </w:r>
      <w:r>
        <w:rPr>
          <w:rFonts w:ascii="宋体" w:hAnsi="宋体" w:cs="宋体" w:eastAsia="宋体" w:hint="default"/>
        </w:rPr>
        <w:t>5.41%</w:t>
      </w:r>
      <w:r>
        <w:rPr/>
        <w:t>。</w:t>
      </w:r>
    </w:p>
    <w:p>
      <w:pPr>
        <w:pStyle w:val="BodyText"/>
        <w:spacing w:line="240" w:lineRule="auto" w:before="36"/>
        <w:ind w:left="613" w:right="0"/>
        <w:jc w:val="left"/>
      </w:pPr>
      <w:r>
        <w:rPr>
          <w:rFonts w:ascii="宋体" w:hAnsi="宋体" w:cs="宋体" w:eastAsia="宋体" w:hint="default"/>
        </w:rPr>
        <w:t>2011 </w:t>
      </w:r>
      <w:r>
        <w:rPr/>
        <w:t>年，母公司实现自主品牌销售收入 </w:t>
      </w:r>
      <w:r>
        <w:rPr>
          <w:rFonts w:ascii="宋体" w:hAnsi="宋体" w:cs="宋体" w:eastAsia="宋体" w:hint="default"/>
        </w:rPr>
        <w:t>20,199.18</w:t>
      </w:r>
      <w:r>
        <w:rPr>
          <w:rFonts w:ascii="宋体" w:hAnsi="宋体" w:cs="宋体" w:eastAsia="宋体" w:hint="default"/>
          <w:spacing w:val="-84"/>
        </w:rPr>
        <w:t> </w:t>
      </w:r>
      <w:r>
        <w:rPr/>
        <w:t>万元，较上年同期增长</w:t>
      </w:r>
    </w:p>
    <w:p>
      <w:pPr>
        <w:pStyle w:val="BodyText"/>
        <w:spacing w:line="240" w:lineRule="auto" w:before="152"/>
        <w:ind w:right="0"/>
        <w:jc w:val="left"/>
      </w:pPr>
      <w:r>
        <w:rPr>
          <w:rFonts w:ascii="宋体" w:hAnsi="宋体" w:cs="宋体" w:eastAsia="宋体" w:hint="default"/>
          <w:spacing w:val="-3"/>
        </w:rPr>
        <w:t>30.10%</w:t>
      </w:r>
      <w:r>
        <w:rPr>
          <w:spacing w:val="-3"/>
        </w:rPr>
        <w:t>。本年度，母公司实现自主品牌销售收入占母公司销售收入总额的比例为</w:t>
      </w:r>
    </w:p>
    <w:p>
      <w:pPr>
        <w:pStyle w:val="BodyText"/>
        <w:spacing w:line="240" w:lineRule="auto" w:before="154"/>
        <w:ind w:right="0"/>
        <w:jc w:val="left"/>
      </w:pPr>
      <w:r>
        <w:rPr>
          <w:rFonts w:ascii="宋体" w:hAnsi="宋体" w:cs="宋体" w:eastAsia="宋体" w:hint="default"/>
        </w:rPr>
        <w:t>17.79%</w:t>
      </w:r>
      <w:r>
        <w:rPr/>
        <w:t>。</w:t>
      </w:r>
    </w:p>
    <w:p>
      <w:pPr>
        <w:pStyle w:val="Heading4"/>
        <w:spacing w:line="240" w:lineRule="auto" w:before="151"/>
        <w:ind w:left="615" w:right="0"/>
        <w:jc w:val="left"/>
        <w:rPr>
          <w:b w:val="0"/>
          <w:bCs w:val="0"/>
        </w:rPr>
      </w:pPr>
      <w:r>
        <w:rPr>
          <w:rFonts w:ascii="宋体" w:hAnsi="宋体" w:cs="宋体" w:eastAsia="宋体" w:hint="default"/>
        </w:rPr>
        <w:t>3</w:t>
      </w:r>
      <w:r>
        <w:rPr/>
        <w:t>、公司社会责任履行情况</w:t>
      </w:r>
      <w:r>
        <w:rPr>
          <w:b w:val="0"/>
          <w:bCs w:val="0"/>
        </w:rPr>
      </w:r>
    </w:p>
    <w:p>
      <w:pPr>
        <w:pStyle w:val="BodyText"/>
        <w:spacing w:line="355" w:lineRule="auto" w:before="154"/>
        <w:ind w:right="1664" w:firstLine="475"/>
        <w:jc w:val="left"/>
      </w:pPr>
      <w:r>
        <w:rPr/>
        <w:t>（</w:t>
      </w:r>
      <w:r>
        <w:rPr>
          <w:rFonts w:ascii="宋体" w:hAnsi="宋体" w:cs="宋体" w:eastAsia="宋体" w:hint="default"/>
        </w:rPr>
        <w:t>1</w:t>
      </w:r>
      <w:r>
        <w:rPr/>
        <w:t>）公司坚持“以人为本”的管理理念，以法律制度为基础，以人文关怀 </w:t>
      </w:r>
      <w:r>
        <w:rPr>
          <w:spacing w:val="-6"/>
        </w:rPr>
        <w:t>为出发点，切实维护员工权益，竭力为员工提供施展才能和升迁发展的广阔舞台。</w:t>
      </w:r>
    </w:p>
    <w:p>
      <w:pPr>
        <w:pStyle w:val="BodyText"/>
        <w:spacing w:line="355" w:lineRule="auto" w:before="38"/>
        <w:ind w:right="1795" w:firstLine="475"/>
        <w:jc w:val="both"/>
      </w:pPr>
      <w:r>
        <w:rPr>
          <w:spacing w:val="-3"/>
        </w:rPr>
        <w:t>公司严格遵守《劳动法》等法律法规的规定，与所有员工签订规范的《劳动</w:t>
      </w:r>
      <w:r>
        <w:rPr/>
        <w:t> </w:t>
      </w:r>
      <w:r>
        <w:rPr>
          <w:spacing w:val="-3"/>
        </w:rPr>
        <w:t>合同》，为职工缴纳基本养老保险、基本医疗保险、工伤保险、失业保险、生育</w:t>
      </w:r>
    </w:p>
    <w:p>
      <w:pPr>
        <w:spacing w:after="0" w:line="355" w:lineRule="auto"/>
        <w:jc w:val="both"/>
        <w:sectPr>
          <w:pgSz w:w="11910" w:h="16840"/>
          <w:pgMar w:header="720" w:footer="925" w:top="1000" w:bottom="1120" w:left="1660" w:right="0"/>
        </w:sectPr>
      </w:pPr>
    </w:p>
    <w:p>
      <w:pPr>
        <w:spacing w:line="240" w:lineRule="auto" w:before="7"/>
        <w:rPr>
          <w:rFonts w:ascii="宋体" w:hAnsi="宋体" w:cs="宋体" w:eastAsia="宋体" w:hint="default"/>
          <w:sz w:val="24"/>
          <w:szCs w:val="24"/>
        </w:rPr>
      </w:pPr>
    </w:p>
    <w:p>
      <w:pPr>
        <w:pStyle w:val="BodyText"/>
        <w:spacing w:line="240" w:lineRule="auto" w:before="26"/>
        <w:ind w:left="1058" w:right="1235"/>
        <w:jc w:val="left"/>
      </w:pPr>
      <w:r>
        <w:rPr/>
        <w:t>保险等五大社会保险和住房公积金。</w:t>
      </w:r>
    </w:p>
    <w:p>
      <w:pPr>
        <w:pStyle w:val="BodyText"/>
        <w:spacing w:line="357" w:lineRule="auto" w:before="154"/>
        <w:ind w:left="1058" w:right="1792" w:firstLine="475"/>
        <w:jc w:val="both"/>
      </w:pPr>
      <w:r>
        <w:rPr/>
        <w:t>（</w:t>
      </w:r>
      <w:r>
        <w:rPr>
          <w:rFonts w:ascii="宋体" w:hAnsi="宋体" w:cs="宋体" w:eastAsia="宋体" w:hint="default"/>
        </w:rPr>
        <w:t>2</w:t>
      </w:r>
      <w:r>
        <w:rPr/>
        <w:t>）公司始终把员工的安全健康放在第一位，在日常生产经营中全面推行 </w:t>
      </w:r>
      <w:r>
        <w:rPr>
          <w:spacing w:val="-3"/>
        </w:rPr>
        <w:t>安全生产管理。通过落实安全生产责任，健全完善制度，强化专项检查考核，加</w:t>
      </w:r>
      <w:r>
        <w:rPr>
          <w:spacing w:val="-103"/>
        </w:rPr>
        <w:t> </w:t>
      </w:r>
      <w:r>
        <w:rPr>
          <w:spacing w:val="-103"/>
        </w:rPr>
      </w:r>
      <w:r>
        <w:rPr>
          <w:spacing w:val="-3"/>
        </w:rPr>
        <w:t>大安全生产隐患排查，创造企业安全的工作环境和生活环境。公司定期为员工配</w:t>
      </w:r>
      <w:r>
        <w:rPr>
          <w:spacing w:val="-103"/>
        </w:rPr>
        <w:t> </w:t>
      </w:r>
      <w:r>
        <w:rPr>
          <w:spacing w:val="-103"/>
        </w:rPr>
      </w:r>
      <w:r>
        <w:rPr/>
        <w:t>备必要的劳动保护用品和保护设施。</w:t>
      </w:r>
    </w:p>
    <w:p>
      <w:pPr>
        <w:pStyle w:val="BodyText"/>
        <w:spacing w:line="357" w:lineRule="auto" w:before="36"/>
        <w:ind w:left="1058" w:right="1791" w:firstLine="475"/>
        <w:jc w:val="both"/>
      </w:pPr>
      <w:r>
        <w:rPr>
          <w:spacing w:val="-3"/>
        </w:rPr>
        <w:t>公司通过持续的技改投入，在提高制造工艺水平和产品质量的同时，有效地</w:t>
      </w:r>
      <w:r>
        <w:rPr/>
        <w:t> 降低了粉尘、废气、废水排放，减少环境污染。</w:t>
      </w:r>
      <w:r>
        <w:rPr>
          <w:rFonts w:ascii="宋体" w:hAnsi="宋体" w:cs="宋体" w:eastAsia="宋体" w:hint="default"/>
        </w:rPr>
        <w:t>2011</w:t>
      </w:r>
      <w:r>
        <w:rPr>
          <w:rFonts w:ascii="宋体" w:hAnsi="宋体" w:cs="宋体" w:eastAsia="宋体" w:hint="default"/>
          <w:spacing w:val="23"/>
        </w:rPr>
        <w:t> </w:t>
      </w:r>
      <w:r>
        <w:rPr/>
        <w:t>年，公司在维护原有环保</w:t>
      </w:r>
      <w:r>
        <w:rPr>
          <w:spacing w:val="-118"/>
        </w:rPr>
        <w:t> </w:t>
      </w:r>
      <w:r>
        <w:rPr>
          <w:spacing w:val="-118"/>
        </w:rPr>
      </w:r>
      <w:r>
        <w:rPr/>
        <w:t>设备的基础上，采购增设了喷漆废气处理装置以及废水前处理装置。</w:t>
      </w:r>
    </w:p>
    <w:p>
      <w:pPr>
        <w:pStyle w:val="BodyText"/>
        <w:spacing w:line="357" w:lineRule="auto" w:before="37"/>
        <w:ind w:left="1058" w:right="1235" w:firstLine="475"/>
        <w:jc w:val="left"/>
      </w:pPr>
      <w:r>
        <w:rPr>
          <w:spacing w:val="-3"/>
        </w:rPr>
        <w:t>（</w:t>
      </w:r>
      <w:r>
        <w:rPr>
          <w:rFonts w:ascii="宋体" w:hAnsi="宋体" w:cs="宋体" w:eastAsia="宋体" w:hint="default"/>
          <w:spacing w:val="-3"/>
        </w:rPr>
        <w:t>3</w:t>
      </w:r>
      <w:r>
        <w:rPr>
          <w:spacing w:val="-3"/>
        </w:rPr>
        <w:t>）近年来，公司在高等院校设立奖助学金，并积极支持大学生见习活动；</w:t>
      </w:r>
      <w:r>
        <w:rPr/>
        <w:t> </w:t>
      </w:r>
      <w:r>
        <w:rPr>
          <w:rFonts w:ascii="宋体" w:hAnsi="宋体" w:cs="宋体" w:eastAsia="宋体" w:hint="default"/>
        </w:rPr>
        <w:t>2011 </w:t>
      </w:r>
      <w:r>
        <w:rPr/>
        <w:t>年，公司因热心公益事业获得诸多荣誉，如“浙江省百佳关爱农民工先进</w:t>
      </w:r>
      <w:r>
        <w:rPr>
          <w:spacing w:val="-97"/>
        </w:rPr>
        <w:t> </w:t>
      </w:r>
      <w:r>
        <w:rPr>
          <w:spacing w:val="-97"/>
        </w:rPr>
      </w:r>
      <w:r>
        <w:rPr>
          <w:spacing w:val="-27"/>
        </w:rPr>
        <w:t>单位”、“慈心善举</w:t>
      </w:r>
      <w:r>
        <w:rPr>
          <w:spacing w:val="2"/>
        </w:rPr>
        <w:t> </w:t>
      </w:r>
      <w:r>
        <w:rPr/>
        <w:t>关爱老人”等荣誉称号。</w:t>
      </w:r>
    </w:p>
    <w:p>
      <w:pPr>
        <w:pStyle w:val="Heading4"/>
        <w:spacing w:line="386" w:lineRule="auto" w:before="154"/>
        <w:ind w:left="1540" w:right="7317"/>
        <w:jc w:val="left"/>
        <w:rPr>
          <w:b w:val="0"/>
          <w:bCs w:val="0"/>
        </w:rPr>
      </w:pPr>
      <w:r>
        <w:rPr/>
        <w:t>（二）主营业务状况</w:t>
      </w:r>
      <w:r>
        <w:rPr>
          <w:w w:val="99"/>
        </w:rPr>
        <w:t> </w:t>
      </w:r>
      <w:r>
        <w:rPr>
          <w:rFonts w:ascii="宋体" w:hAnsi="宋体" w:cs="宋体" w:eastAsia="宋体" w:hint="default"/>
        </w:rPr>
        <w:t>1</w:t>
      </w:r>
      <w:r>
        <w:rPr/>
        <w:t>、公司主营业务情况</w:t>
      </w:r>
      <w:r>
        <w:rPr>
          <w:b w:val="0"/>
          <w:bCs w:val="0"/>
        </w:rPr>
      </w:r>
    </w:p>
    <w:p>
      <w:pPr>
        <w:pStyle w:val="BodyText"/>
        <w:spacing w:line="355" w:lineRule="auto" w:before="48"/>
        <w:ind w:left="1058" w:right="1792" w:firstLine="479"/>
        <w:jc w:val="both"/>
      </w:pPr>
      <w:r>
        <w:rPr>
          <w:spacing w:val="-3"/>
        </w:rPr>
        <w:t>本报告期，本公司及控股子公司主要从事微型小型水泵、园林机械、清洗和</w:t>
      </w:r>
      <w:r>
        <w:rPr/>
        <w:t> 植保机械、工业泵的研发、设计、制造、销售业务。</w:t>
      </w:r>
    </w:p>
    <w:p>
      <w:pPr>
        <w:pStyle w:val="Heading4"/>
        <w:spacing w:line="240" w:lineRule="auto" w:before="77"/>
        <w:ind w:left="1540" w:right="1235"/>
        <w:jc w:val="left"/>
        <w:rPr>
          <w:b w:val="0"/>
          <w:bCs w:val="0"/>
        </w:rPr>
      </w:pPr>
      <w:r>
        <w:rPr>
          <w:rFonts w:ascii="宋体" w:hAnsi="宋体" w:cs="宋体" w:eastAsia="宋体" w:hint="default"/>
        </w:rPr>
        <w:t>2</w:t>
      </w:r>
      <w:r>
        <w:rPr/>
        <w:t>、公司主营业务分行业、分产品、分地区销售情况</w:t>
      </w:r>
      <w:r>
        <w:rPr>
          <w:b w:val="0"/>
          <w:bCs w:val="0"/>
        </w:rPr>
      </w:r>
    </w:p>
    <w:p>
      <w:pPr>
        <w:spacing w:line="240" w:lineRule="auto" w:before="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20" w:footer="925" w:top="1000" w:bottom="1120" w:left="740" w:right="0"/>
        </w:sectPr>
      </w:pPr>
    </w:p>
    <w:p>
      <w:pPr>
        <w:pStyle w:val="Heading4"/>
        <w:spacing w:line="240" w:lineRule="auto" w:before="26"/>
        <w:ind w:left="1540" w:right="0"/>
        <w:jc w:val="left"/>
        <w:rPr>
          <w:b w:val="0"/>
          <w:bCs w:val="0"/>
        </w:rPr>
      </w:pPr>
      <w:r>
        <w:rPr>
          <w:w w:val="95"/>
        </w:rPr>
        <w:t>（</w:t>
      </w:r>
      <w:r>
        <w:rPr>
          <w:rFonts w:ascii="宋体" w:hAnsi="宋体" w:cs="宋体" w:eastAsia="宋体" w:hint="default"/>
          <w:w w:val="95"/>
        </w:rPr>
        <w:t>1</w:t>
      </w:r>
      <w:r>
        <w:rPr>
          <w:w w:val="95"/>
        </w:rPr>
        <w:t>）主营业务分行业、分产品情况如下表所示：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48"/>
        <w:ind w:left="898"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（人民币）万元</w:t>
      </w:r>
    </w:p>
    <w:p>
      <w:pPr>
        <w:spacing w:after="0"/>
        <w:jc w:val="left"/>
        <w:rPr>
          <w:rFonts w:ascii="宋体" w:hAnsi="宋体" w:cs="宋体" w:eastAsia="宋体" w:hint="default"/>
          <w:sz w:val="18"/>
          <w:szCs w:val="18"/>
        </w:rPr>
        <w:sectPr>
          <w:type w:val="continuous"/>
          <w:pgSz w:w="11910" w:h="16840"/>
          <w:pgMar w:top="1000" w:bottom="1120" w:left="740" w:right="0"/>
          <w:cols w:num="2" w:equalWidth="0">
            <w:col w:w="6721" w:space="40"/>
            <w:col w:w="4409"/>
          </w:cols>
        </w:sectPr>
      </w:pPr>
    </w:p>
    <w:p>
      <w:pPr>
        <w:spacing w:line="240" w:lineRule="auto" w:before="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474"/>
        <w:gridCol w:w="1448"/>
        <w:gridCol w:w="1630"/>
        <w:gridCol w:w="1301"/>
        <w:gridCol w:w="1298"/>
        <w:gridCol w:w="1301"/>
        <w:gridCol w:w="1728"/>
      </w:tblGrid>
      <w:tr>
        <w:trPr>
          <w:trHeight w:val="557" w:hRule="exact"/>
        </w:trPr>
        <w:tc>
          <w:tcPr>
            <w:tcW w:w="14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行业</w:t>
            </w:r>
          </w:p>
        </w:tc>
        <w:tc>
          <w:tcPr>
            <w:tcW w:w="14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46" w:right="103" w:hanging="44"/>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宋体" w:hAnsi="宋体" w:cs="宋体" w:eastAsia="宋体"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48" w:right="104" w:hanging="44"/>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宋体" w:hAnsi="宋体" w:cs="宋体" w:eastAsia="宋体" w:hint="default"/>
                <w:sz w:val="18"/>
                <w:szCs w:val="18"/>
              </w:rPr>
              <w:t>%</w:t>
            </w:r>
            <w:r>
              <w:rPr>
                <w:rFonts w:ascii="宋体" w:hAnsi="宋体" w:cs="宋体" w:eastAsia="宋体" w:hint="default"/>
                <w:sz w:val="18"/>
                <w:szCs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（百分点）</w:t>
            </w: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微型小型水泵</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91,314.38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72,864.80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20.20%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4"/>
              <w:jc w:val="right"/>
              <w:rPr>
                <w:rFonts w:ascii="宋体" w:hAnsi="宋体" w:cs="宋体" w:eastAsia="宋体" w:hint="default"/>
                <w:sz w:val="18"/>
                <w:szCs w:val="18"/>
              </w:rPr>
            </w:pPr>
            <w:r>
              <w:rPr>
                <w:rFonts w:ascii="宋体"/>
                <w:spacing w:val="-1"/>
                <w:sz w:val="18"/>
              </w:rPr>
              <w:t>14.05%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15.36%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-0.91%</w:t>
            </w: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园林机械</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12,955.88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10,967.36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15.35%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3"/>
              <w:jc w:val="right"/>
              <w:rPr>
                <w:rFonts w:ascii="宋体" w:hAnsi="宋体" w:cs="宋体" w:eastAsia="宋体" w:hint="default"/>
                <w:sz w:val="18"/>
                <w:szCs w:val="18"/>
              </w:rPr>
            </w:pPr>
            <w:r>
              <w:rPr>
                <w:rFonts w:ascii="宋体"/>
                <w:spacing w:val="-1"/>
                <w:sz w:val="18"/>
              </w:rPr>
              <w:t>-5.80%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-1.12%</w:t>
            </w: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清洗和植保机械</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9,313.23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6,842.37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26.53%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4"/>
              <w:jc w:val="right"/>
              <w:rPr>
                <w:rFonts w:ascii="宋体" w:hAnsi="宋体" w:cs="宋体" w:eastAsia="宋体" w:hint="default"/>
                <w:sz w:val="18"/>
                <w:szCs w:val="18"/>
              </w:rPr>
            </w:pPr>
            <w:r>
              <w:rPr>
                <w:rFonts w:ascii="宋体"/>
                <w:spacing w:val="-1"/>
                <w:sz w:val="18"/>
              </w:rPr>
              <w:t>14.00%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26.55%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-7.28%</w:t>
            </w: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配 </w:t>
            </w:r>
            <w:r>
              <w:rPr>
                <w:rFonts w:ascii="宋体" w:hAnsi="宋体" w:cs="宋体" w:eastAsia="宋体" w:hint="default"/>
                <w:spacing w:val="2"/>
                <w:sz w:val="18"/>
                <w:szCs w:val="18"/>
              </w:rPr>
              <w:t> </w:t>
            </w:r>
            <w:r>
              <w:rPr>
                <w:rFonts w:ascii="宋体" w:hAnsi="宋体" w:cs="宋体" w:eastAsia="宋体" w:hint="default"/>
                <w:sz w:val="18"/>
                <w:szCs w:val="18"/>
              </w:rPr>
              <w:t>件</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12,262.21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9,656.18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21.25%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8"/>
              <w:jc w:val="right"/>
              <w:rPr>
                <w:rFonts w:ascii="宋体" w:hAnsi="宋体" w:cs="宋体" w:eastAsia="宋体" w:hint="default"/>
                <w:sz w:val="18"/>
                <w:szCs w:val="18"/>
              </w:rPr>
            </w:pPr>
            <w:r>
              <w:rPr>
                <w:rFonts w:ascii="宋体"/>
                <w:sz w:val="18"/>
              </w:rPr>
              <w:t>-19.91%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-14.57%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-4.93%</w:t>
            </w: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41.91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40.93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2.34%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125,887.62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100,371.64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20.27%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7"/>
              <w:jc w:val="right"/>
              <w:rPr>
                <w:rFonts w:ascii="宋体" w:hAnsi="宋体" w:cs="宋体" w:eastAsia="宋体" w:hint="default"/>
                <w:sz w:val="18"/>
                <w:szCs w:val="18"/>
              </w:rPr>
            </w:pPr>
            <w:r>
              <w:rPr>
                <w:rFonts w:ascii="宋体"/>
                <w:sz w:val="18"/>
              </w:rPr>
              <w:t>7.32%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9.86%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-1.84%</w:t>
            </w:r>
          </w:p>
        </w:tc>
      </w:tr>
    </w:tbl>
    <w:p>
      <w:pPr>
        <w:spacing w:line="204" w:lineRule="exact" w:before="0"/>
        <w:ind w:left="1058" w:right="1235" w:firstLine="0"/>
        <w:jc w:val="left"/>
        <w:rPr>
          <w:rFonts w:ascii="宋体" w:hAnsi="宋体" w:cs="宋体" w:eastAsia="宋体" w:hint="default"/>
          <w:sz w:val="18"/>
          <w:szCs w:val="18"/>
        </w:rPr>
      </w:pPr>
      <w:r>
        <w:rPr>
          <w:rFonts w:ascii="宋体" w:hAnsi="宋体" w:cs="宋体" w:eastAsia="宋体" w:hint="default"/>
          <w:spacing w:val="-3"/>
          <w:sz w:val="18"/>
          <w:szCs w:val="18"/>
        </w:rPr>
        <w:t>说明：</w:t>
      </w:r>
      <w:r>
        <w:rPr>
          <w:rFonts w:ascii="宋体" w:hAnsi="宋体" w:cs="宋体" w:eastAsia="宋体" w:hint="default"/>
          <w:spacing w:val="-3"/>
          <w:sz w:val="18"/>
          <w:szCs w:val="18"/>
        </w:rPr>
        <w:t>A</w:t>
      </w:r>
      <w:r>
        <w:rPr>
          <w:rFonts w:ascii="宋体" w:hAnsi="宋体" w:cs="宋体" w:eastAsia="宋体" w:hint="default"/>
          <w:spacing w:val="-49"/>
          <w:sz w:val="18"/>
          <w:szCs w:val="18"/>
        </w:rPr>
        <w:t> </w:t>
      </w:r>
      <w:r>
        <w:rPr>
          <w:rFonts w:ascii="宋体" w:hAnsi="宋体" w:cs="宋体" w:eastAsia="宋体" w:hint="default"/>
          <w:sz w:val="18"/>
          <w:szCs w:val="18"/>
        </w:rPr>
        <w:t>“配件”类产品：包括公司对外销售的电机及水泵、园林机械、工业泵及清洗和植保机械零部件。</w:t>
      </w:r>
    </w:p>
    <w:p>
      <w:pPr>
        <w:spacing w:before="115"/>
        <w:ind w:left="1598" w:right="1235" w:firstLine="0"/>
        <w:jc w:val="left"/>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“其他”类产品：</w:t>
      </w:r>
      <w:r>
        <w:rPr>
          <w:rFonts w:ascii="宋体" w:hAnsi="宋体" w:cs="宋体" w:eastAsia="宋体" w:hint="default"/>
          <w:spacing w:val="-1"/>
          <w:sz w:val="18"/>
          <w:szCs w:val="18"/>
        </w:rPr>
        <w:t> </w:t>
      </w:r>
      <w:r>
        <w:rPr>
          <w:rFonts w:ascii="宋体" w:hAnsi="宋体" w:cs="宋体" w:eastAsia="宋体" w:hint="default"/>
          <w:sz w:val="18"/>
          <w:szCs w:val="18"/>
        </w:rPr>
        <w:t>包括工业泵、变频供水系统及排污控制系统等产品。</w:t>
      </w:r>
    </w:p>
    <w:p>
      <w:pPr>
        <w:pStyle w:val="BodyText"/>
        <w:spacing w:line="355" w:lineRule="auto" w:before="107"/>
        <w:ind w:left="1538" w:right="1235"/>
        <w:jc w:val="left"/>
      </w:pPr>
      <w:r>
        <w:rPr>
          <w:rFonts w:ascii="宋体" w:hAnsi="宋体" w:cs="宋体" w:eastAsia="宋体" w:hint="default"/>
        </w:rPr>
        <w:t>1</w:t>
      </w:r>
      <w:r>
        <w:rPr/>
        <w:t>）营业收入的变动情况 </w:t>
      </w:r>
      <w:r>
        <w:rPr>
          <w:spacing w:val="-7"/>
        </w:rPr>
        <w:t>本报告期，公司不断优化产品结构，全面提升产品质量，加大市场开拓力度。</w:t>
      </w:r>
    </w:p>
    <w:p>
      <w:pPr>
        <w:pStyle w:val="BodyText"/>
        <w:spacing w:line="355" w:lineRule="auto" w:before="38"/>
        <w:ind w:left="1058" w:right="1793"/>
        <w:jc w:val="left"/>
      </w:pPr>
      <w:r>
        <w:rPr>
          <w:spacing w:val="-3"/>
        </w:rPr>
        <w:t>虽然公司受到国内外宏观经济形势等诸多不利因素影响，公司及控股子公司产品</w:t>
      </w:r>
      <w:r>
        <w:rPr>
          <w:spacing w:val="-105"/>
        </w:rPr>
        <w:t> </w:t>
      </w:r>
      <w:r>
        <w:rPr>
          <w:spacing w:val="-105"/>
        </w:rPr>
      </w:r>
      <w:r>
        <w:rPr/>
        <w:t>销售量较去年同期仍有所增长。公司主营业务收入较上年同期上升</w:t>
      </w:r>
      <w:r>
        <w:rPr>
          <w:spacing w:val="-61"/>
        </w:rPr>
        <w:t> </w:t>
      </w:r>
      <w:r>
        <w:rPr>
          <w:rFonts w:ascii="宋体" w:hAnsi="宋体" w:cs="宋体" w:eastAsia="宋体" w:hint="default"/>
        </w:rPr>
        <w:t>7.32%</w:t>
      </w:r>
      <w:r>
        <w:rPr/>
        <w:t>。</w:t>
      </w:r>
    </w:p>
    <w:p>
      <w:pPr>
        <w:pStyle w:val="BodyText"/>
        <w:spacing w:line="240" w:lineRule="auto" w:before="38"/>
        <w:ind w:left="1538" w:right="1235"/>
        <w:jc w:val="left"/>
      </w:pPr>
      <w:r>
        <w:rPr>
          <w:rFonts w:ascii="宋体" w:hAnsi="宋体" w:cs="宋体" w:eastAsia="宋体" w:hint="default"/>
        </w:rPr>
        <w:t>2</w:t>
      </w:r>
      <w:r>
        <w:rPr/>
        <w:t>）营业成本的变动情况</w:t>
      </w:r>
    </w:p>
    <w:p>
      <w:pPr>
        <w:pStyle w:val="BodyText"/>
        <w:spacing w:line="240" w:lineRule="auto" w:before="151"/>
        <w:ind w:left="1533" w:right="1235"/>
        <w:jc w:val="left"/>
      </w:pPr>
      <w:r>
        <w:rPr/>
        <w:t>本报告期，公司主营业务成本较上年同期上升</w:t>
      </w:r>
      <w:r>
        <w:rPr>
          <w:spacing w:val="-59"/>
        </w:rPr>
        <w:t> </w:t>
      </w:r>
      <w:r>
        <w:rPr>
          <w:rFonts w:ascii="宋体" w:hAnsi="宋体" w:cs="宋体" w:eastAsia="宋体" w:hint="default"/>
        </w:rPr>
        <w:t>9.86%</w:t>
      </w:r>
      <w:r>
        <w:rPr/>
        <w:t>，主要原因有两方面：</w:t>
      </w:r>
    </w:p>
    <w:p>
      <w:pPr>
        <w:spacing w:after="0" w:line="240" w:lineRule="auto"/>
        <w:jc w:val="left"/>
        <w:sectPr>
          <w:type w:val="continuous"/>
          <w:pgSz w:w="11910" w:h="16840"/>
          <w:pgMar w:top="1000" w:bottom="1120" w:left="740" w:right="0"/>
        </w:sectPr>
      </w:pPr>
    </w:p>
    <w:p>
      <w:pPr>
        <w:spacing w:line="240" w:lineRule="auto" w:before="7"/>
        <w:rPr>
          <w:rFonts w:ascii="宋体" w:hAnsi="宋体" w:cs="宋体" w:eastAsia="宋体" w:hint="default"/>
          <w:sz w:val="24"/>
          <w:szCs w:val="24"/>
        </w:rPr>
      </w:pPr>
    </w:p>
    <w:p>
      <w:pPr>
        <w:pStyle w:val="BodyText"/>
        <w:spacing w:line="357" w:lineRule="auto" w:before="26"/>
        <w:ind w:left="398" w:right="1793"/>
        <w:jc w:val="both"/>
      </w:pPr>
      <w:r>
        <w:rPr>
          <w:spacing w:val="-3"/>
        </w:rPr>
        <w:t>一方面是因为公司的产品销售量的增长；另一方面是受人工成本上升和主要原材</w:t>
      </w:r>
      <w:r>
        <w:rPr>
          <w:spacing w:val="-104"/>
        </w:rPr>
        <w:t> </w:t>
      </w:r>
      <w:r>
        <w:rPr>
          <w:spacing w:val="-104"/>
        </w:rPr>
      </w:r>
      <w:r>
        <w:rPr/>
        <w:t>料价格上涨等因素的影响。</w:t>
      </w:r>
      <w:r>
        <w:rPr>
          <w:rFonts w:ascii="宋体" w:hAnsi="宋体" w:cs="宋体" w:eastAsia="宋体" w:hint="default"/>
        </w:rPr>
        <w:t>2011</w:t>
      </w:r>
      <w:r>
        <w:rPr>
          <w:rFonts w:ascii="宋体" w:hAnsi="宋体" w:cs="宋体" w:eastAsia="宋体" w:hint="default"/>
          <w:spacing w:val="-70"/>
        </w:rPr>
        <w:t> </w:t>
      </w:r>
      <w:r>
        <w:rPr/>
        <w:t>年，公司主要原材料平均采购价格较</w:t>
      </w:r>
      <w:r>
        <w:rPr>
          <w:spacing w:val="-70"/>
        </w:rPr>
        <w:t> </w:t>
      </w:r>
      <w:r>
        <w:rPr>
          <w:rFonts w:ascii="宋体" w:hAnsi="宋体" w:cs="宋体" w:eastAsia="宋体" w:hint="default"/>
        </w:rPr>
        <w:t>2010</w:t>
      </w:r>
      <w:r>
        <w:rPr>
          <w:rFonts w:ascii="宋体" w:hAnsi="宋体" w:cs="宋体" w:eastAsia="宋体" w:hint="default"/>
          <w:spacing w:val="-70"/>
        </w:rPr>
        <w:t> </w:t>
      </w:r>
      <w:r>
        <w:rPr/>
        <w:t>年均 有所上升。其中，铜漆包线的平均采购价格上升</w:t>
      </w:r>
      <w:r>
        <w:rPr>
          <w:spacing w:val="22"/>
        </w:rPr>
        <w:t> </w:t>
      </w:r>
      <w:r>
        <w:rPr>
          <w:rFonts w:ascii="宋体" w:hAnsi="宋体" w:cs="宋体" w:eastAsia="宋体" w:hint="default"/>
        </w:rPr>
        <w:t>16.98%</w:t>
      </w:r>
      <w:r>
        <w:rPr/>
        <w:t>；铝锭的平均采购价格</w:t>
      </w:r>
      <w:r>
        <w:rPr>
          <w:spacing w:val="-118"/>
        </w:rPr>
        <w:t> </w:t>
      </w:r>
      <w:r>
        <w:rPr>
          <w:spacing w:val="-118"/>
        </w:rPr>
      </w:r>
      <w:r>
        <w:rPr/>
        <w:t>上升</w:t>
      </w:r>
      <w:r>
        <w:rPr>
          <w:spacing w:val="-61"/>
        </w:rPr>
        <w:t> </w:t>
      </w:r>
      <w:r>
        <w:rPr>
          <w:rFonts w:ascii="宋体" w:hAnsi="宋体" w:cs="宋体" w:eastAsia="宋体" w:hint="default"/>
        </w:rPr>
        <w:t>5.59%</w:t>
      </w:r>
      <w:r>
        <w:rPr/>
        <w:t>；</w:t>
      </w:r>
      <w:r>
        <w:rPr>
          <w:rFonts w:ascii="宋体" w:hAnsi="宋体" w:cs="宋体" w:eastAsia="宋体" w:hint="default"/>
        </w:rPr>
        <w:t>PP</w:t>
      </w:r>
      <w:r>
        <w:rPr>
          <w:rFonts w:ascii="宋体" w:hAnsi="宋体" w:cs="宋体" w:eastAsia="宋体" w:hint="default"/>
          <w:spacing w:val="-60"/>
        </w:rPr>
        <w:t> </w:t>
      </w:r>
      <w:r>
        <w:rPr/>
        <w:t>及</w:t>
      </w:r>
      <w:r>
        <w:rPr>
          <w:spacing w:val="-60"/>
        </w:rPr>
        <w:t> </w:t>
      </w:r>
      <w:r>
        <w:rPr>
          <w:rFonts w:ascii="宋体" w:hAnsi="宋体" w:cs="宋体" w:eastAsia="宋体" w:hint="default"/>
        </w:rPr>
        <w:t>ABS</w:t>
      </w:r>
      <w:r>
        <w:rPr>
          <w:rFonts w:ascii="宋体" w:hAnsi="宋体" w:cs="宋体" w:eastAsia="宋体" w:hint="default"/>
          <w:spacing w:val="-60"/>
        </w:rPr>
        <w:t> </w:t>
      </w:r>
      <w:r>
        <w:rPr/>
        <w:t>塑料的平均采购价格上升</w:t>
      </w:r>
      <w:r>
        <w:rPr>
          <w:spacing w:val="-60"/>
        </w:rPr>
        <w:t> </w:t>
      </w:r>
      <w:r>
        <w:rPr>
          <w:rFonts w:ascii="宋体" w:hAnsi="宋体" w:cs="宋体" w:eastAsia="宋体" w:hint="default"/>
        </w:rPr>
        <w:t>6.50%</w:t>
      </w:r>
      <w:r>
        <w:rPr/>
        <w:t>。</w:t>
      </w:r>
    </w:p>
    <w:p>
      <w:pPr>
        <w:pStyle w:val="BodyText"/>
        <w:spacing w:line="357" w:lineRule="auto"/>
        <w:ind w:left="878" w:right="1787"/>
        <w:jc w:val="left"/>
      </w:pPr>
      <w:r>
        <w:rPr>
          <w:rFonts w:ascii="宋体" w:hAnsi="宋体" w:cs="宋体" w:eastAsia="宋体" w:hint="default"/>
        </w:rPr>
        <w:t>3</w:t>
      </w:r>
      <w:r>
        <w:rPr/>
        <w:t>）毛利率的变动情况 </w:t>
      </w:r>
      <w:r>
        <w:rPr>
          <w:spacing w:val="-3"/>
        </w:rPr>
        <w:t>本报告期，受人工成本上升和主要原材料价格上涨等因素的影响，主营业务</w:t>
      </w:r>
    </w:p>
    <w:p>
      <w:pPr>
        <w:pStyle w:val="BodyText"/>
        <w:spacing w:line="240" w:lineRule="auto" w:before="36"/>
        <w:ind w:left="398" w:right="0"/>
        <w:jc w:val="both"/>
      </w:pPr>
      <w:r>
        <w:rPr/>
        <w:t>的综合毛利率较上年同期下降</w:t>
      </w:r>
      <w:r>
        <w:rPr>
          <w:spacing w:val="-60"/>
        </w:rPr>
        <w:t> </w:t>
      </w:r>
      <w:r>
        <w:rPr>
          <w:rFonts w:ascii="宋体" w:hAnsi="宋体" w:cs="宋体" w:eastAsia="宋体" w:hint="default"/>
        </w:rPr>
        <w:t>1.84</w:t>
      </w:r>
      <w:r>
        <w:rPr>
          <w:rFonts w:ascii="宋体" w:hAnsi="宋体" w:cs="宋体" w:eastAsia="宋体" w:hint="default"/>
          <w:spacing w:val="-60"/>
        </w:rPr>
        <w:t> </w:t>
      </w:r>
      <w:r>
        <w:rPr/>
        <w:t>个百分点。</w:t>
      </w: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20" w:footer="925" w:top="1000" w:bottom="1120" w:left="1400" w:right="0"/>
        </w:sectPr>
      </w:pPr>
    </w:p>
    <w:p>
      <w:pPr>
        <w:pStyle w:val="Heading4"/>
        <w:spacing w:line="240" w:lineRule="auto" w:before="26"/>
        <w:ind w:left="880" w:right="0"/>
        <w:jc w:val="left"/>
        <w:rPr>
          <w:b w:val="0"/>
          <w:bCs w:val="0"/>
        </w:rPr>
      </w:pPr>
      <w:r>
        <w:rPr>
          <w:w w:val="95"/>
        </w:rPr>
        <w:t>（</w:t>
      </w:r>
      <w:r>
        <w:rPr>
          <w:rFonts w:ascii="宋体" w:hAnsi="宋体" w:cs="宋体" w:eastAsia="宋体" w:hint="default"/>
          <w:w w:val="95"/>
        </w:rPr>
        <w:t>2</w:t>
      </w:r>
      <w:r>
        <w:rPr>
          <w:w w:val="95"/>
        </w:rPr>
        <w:t>）主营业务分地区情况如下表所示：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88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（人民币）万元</w:t>
      </w:r>
    </w:p>
    <w:p>
      <w:pPr>
        <w:spacing w:after="0"/>
        <w:jc w:val="left"/>
        <w:rPr>
          <w:rFonts w:ascii="宋体" w:hAnsi="宋体" w:cs="宋体" w:eastAsia="宋体" w:hint="default"/>
          <w:sz w:val="18"/>
          <w:szCs w:val="18"/>
        </w:rPr>
        <w:sectPr>
          <w:type w:val="continuous"/>
          <w:pgSz w:w="11910" w:h="16840"/>
          <w:pgMar w:top="1000" w:bottom="1120" w:left="1400" w:right="0"/>
          <w:cols w:num="2" w:equalWidth="0">
            <w:col w:w="5096" w:space="1022"/>
            <w:col w:w="4392"/>
          </w:cols>
        </w:sectPr>
      </w:pP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80"/>
        <w:gridCol w:w="1873"/>
        <w:gridCol w:w="2520"/>
        <w:gridCol w:w="2521"/>
      </w:tblGrid>
      <w:tr>
        <w:trPr>
          <w:trHeight w:val="32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1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宋体" w:hAnsi="宋体" w:cs="宋体" w:eastAsia="宋体" w:hint="default"/>
                <w:sz w:val="18"/>
                <w:szCs w:val="18"/>
              </w:rPr>
              <w:t>%</w:t>
            </w:r>
            <w:r>
              <w:rPr>
                <w:rFonts w:ascii="宋体" w:hAnsi="宋体" w:cs="宋体" w:eastAsia="宋体" w:hint="default"/>
                <w:sz w:val="18"/>
                <w:szCs w:val="18"/>
              </w:rPr>
              <w:t>）</w:t>
            </w:r>
          </w:p>
        </w:tc>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自营出口</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6" w:right="0"/>
              <w:jc w:val="left"/>
              <w:rPr>
                <w:rFonts w:ascii="宋体" w:hAnsi="宋体" w:cs="宋体" w:eastAsia="宋体" w:hint="default"/>
                <w:sz w:val="18"/>
                <w:szCs w:val="18"/>
              </w:rPr>
            </w:pPr>
            <w:r>
              <w:rPr>
                <w:rFonts w:ascii="宋体"/>
                <w:sz w:val="18"/>
              </w:rPr>
              <w:t>82,169.56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8.12%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68.45%</w:t>
            </w:r>
            <w:r>
              <w:rPr>
                <w:rFonts w:ascii="宋体" w:hAnsi="宋体" w:cs="宋体" w:eastAsia="宋体" w:hint="default"/>
                <w:sz w:val="18"/>
                <w:szCs w:val="18"/>
              </w:rPr>
              <w:t>（占出口销售的比例）</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间接出口</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6" w:right="0"/>
              <w:jc w:val="left"/>
              <w:rPr>
                <w:rFonts w:ascii="宋体" w:hAnsi="宋体" w:cs="宋体" w:eastAsia="宋体" w:hint="default"/>
                <w:sz w:val="18"/>
                <w:szCs w:val="18"/>
              </w:rPr>
            </w:pPr>
            <w:r>
              <w:rPr>
                <w:rFonts w:ascii="宋体"/>
                <w:sz w:val="18"/>
              </w:rPr>
              <w:t>37,875.99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0.84%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31.55%</w:t>
            </w:r>
            <w:r>
              <w:rPr>
                <w:rFonts w:ascii="宋体" w:hAnsi="宋体" w:cs="宋体" w:eastAsia="宋体" w:hint="default"/>
                <w:sz w:val="18"/>
                <w:szCs w:val="18"/>
              </w:rPr>
              <w:t>（占出口销售的比例）</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出口销售小计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0" w:right="0"/>
              <w:jc w:val="left"/>
              <w:rPr>
                <w:rFonts w:ascii="宋体" w:hAnsi="宋体" w:cs="宋体" w:eastAsia="宋体" w:hint="default"/>
                <w:sz w:val="18"/>
                <w:szCs w:val="18"/>
              </w:rPr>
            </w:pPr>
            <w:r>
              <w:rPr>
                <w:rFonts w:ascii="宋体"/>
                <w:sz w:val="18"/>
              </w:rPr>
              <w:t>120,045.55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5.71%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95.36%</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国内市场销售</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9" w:right="0"/>
              <w:jc w:val="left"/>
              <w:rPr>
                <w:rFonts w:ascii="宋体" w:hAnsi="宋体" w:cs="宋体" w:eastAsia="宋体" w:hint="default"/>
                <w:sz w:val="18"/>
                <w:szCs w:val="18"/>
              </w:rPr>
            </w:pPr>
            <w:r>
              <w:rPr>
                <w:rFonts w:ascii="宋体"/>
                <w:sz w:val="18"/>
              </w:rPr>
              <w:t>5,842.07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56.20%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4.64%</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0" w:right="0"/>
              <w:jc w:val="left"/>
              <w:rPr>
                <w:rFonts w:ascii="宋体" w:hAnsi="宋体" w:cs="宋体" w:eastAsia="宋体" w:hint="default"/>
                <w:sz w:val="18"/>
                <w:szCs w:val="18"/>
              </w:rPr>
            </w:pPr>
            <w:r>
              <w:rPr>
                <w:rFonts w:ascii="宋体"/>
                <w:sz w:val="18"/>
              </w:rPr>
              <w:t>125,887.62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7.32%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r>
    </w:tbl>
    <w:p>
      <w:pPr>
        <w:pStyle w:val="BodyText"/>
        <w:spacing w:line="357" w:lineRule="auto" w:before="79"/>
        <w:ind w:left="398" w:right="1791" w:firstLine="479"/>
        <w:jc w:val="both"/>
      </w:pPr>
      <w:r>
        <w:rPr>
          <w:rFonts w:ascii="宋体" w:hAnsi="宋体" w:cs="宋体" w:eastAsia="宋体" w:hint="default"/>
        </w:rPr>
        <w:t>1</w:t>
      </w:r>
      <w:r>
        <w:rPr/>
        <w:t>）从主营业务收入的地区构成来看，</w:t>
      </w:r>
      <w:r>
        <w:rPr>
          <w:rFonts w:ascii="宋体" w:hAnsi="宋体" w:cs="宋体" w:eastAsia="宋体" w:hint="default"/>
        </w:rPr>
        <w:t>2011</w:t>
      </w:r>
      <w:r>
        <w:rPr>
          <w:rFonts w:ascii="宋体" w:hAnsi="宋体" w:cs="宋体" w:eastAsia="宋体" w:hint="default"/>
          <w:spacing w:val="-85"/>
        </w:rPr>
        <w:t> </w:t>
      </w:r>
      <w:r>
        <w:rPr/>
        <w:t>年，出口销售收入占主营业务收 入的比例为</w:t>
      </w:r>
      <w:r>
        <w:rPr>
          <w:spacing w:val="-49"/>
        </w:rPr>
        <w:t> </w:t>
      </w:r>
      <w:r>
        <w:rPr>
          <w:rFonts w:ascii="宋体" w:hAnsi="宋体" w:cs="宋体" w:eastAsia="宋体" w:hint="default"/>
          <w:spacing w:val="-4"/>
        </w:rPr>
        <w:t>95.36</w:t>
      </w:r>
      <w:r>
        <w:rPr>
          <w:spacing w:val="-4"/>
        </w:rPr>
        <w:t>％，国内市场销售占</w:t>
      </w:r>
      <w:r>
        <w:rPr>
          <w:spacing w:val="-47"/>
        </w:rPr>
        <w:t> </w:t>
      </w:r>
      <w:r>
        <w:rPr>
          <w:rFonts w:ascii="宋体" w:hAnsi="宋体" w:cs="宋体" w:eastAsia="宋体" w:hint="default"/>
          <w:spacing w:val="-3"/>
        </w:rPr>
        <w:t>4.64</w:t>
      </w:r>
      <w:r>
        <w:rPr>
          <w:spacing w:val="-3"/>
        </w:rPr>
        <w:t>％。公司产品销售仍然保持了以外销</w:t>
      </w:r>
      <w:r>
        <w:rPr>
          <w:spacing w:val="-118"/>
        </w:rPr>
        <w:t> </w:t>
      </w:r>
      <w:r>
        <w:rPr>
          <w:spacing w:val="-118"/>
        </w:rPr>
      </w:r>
      <w:r>
        <w:rPr/>
        <w:t>为主的格局，其中，自营出口额占出口销售总额的比例为</w:t>
      </w:r>
      <w:r>
        <w:rPr>
          <w:spacing w:val="-86"/>
        </w:rPr>
        <w:t> </w:t>
      </w:r>
      <w:r>
        <w:rPr>
          <w:rFonts w:ascii="宋体" w:hAnsi="宋体" w:cs="宋体" w:eastAsia="宋体" w:hint="default"/>
        </w:rPr>
        <w:t>68.45</w:t>
      </w:r>
      <w:r>
        <w:rPr/>
        <w:t>％。母公司自营 出口销售中，欧洲仍为最大的出口销售市场，占比为</w:t>
      </w:r>
      <w:r>
        <w:rPr>
          <w:spacing w:val="23"/>
        </w:rPr>
        <w:t> </w:t>
      </w:r>
      <w:r>
        <w:rPr>
          <w:rFonts w:ascii="宋体" w:hAnsi="宋体" w:cs="宋体" w:eastAsia="宋体" w:hint="default"/>
        </w:rPr>
        <w:t>57.61%</w:t>
      </w:r>
      <w:r>
        <w:rPr/>
        <w:t>，其次是亚洲（不</w:t>
      </w:r>
      <w:r>
        <w:rPr>
          <w:spacing w:val="-118"/>
        </w:rPr>
        <w:t> </w:t>
      </w:r>
      <w:r>
        <w:rPr>
          <w:spacing w:val="-118"/>
        </w:rPr>
      </w:r>
      <w:r>
        <w:rPr/>
        <w:t>包括国内市场销售），占比为</w:t>
      </w:r>
      <w:r>
        <w:rPr>
          <w:spacing w:val="-60"/>
        </w:rPr>
        <w:t> </w:t>
      </w:r>
      <w:r>
        <w:rPr>
          <w:rFonts w:ascii="宋体" w:hAnsi="宋体" w:cs="宋体" w:eastAsia="宋体" w:hint="default"/>
        </w:rPr>
        <w:t>27.21%</w:t>
      </w:r>
      <w:r>
        <w:rPr/>
        <w:t>。</w:t>
      </w:r>
    </w:p>
    <w:p>
      <w:pPr>
        <w:pStyle w:val="BodyText"/>
        <w:spacing w:line="357" w:lineRule="auto" w:before="36"/>
        <w:ind w:left="398" w:right="1673" w:firstLine="479"/>
        <w:jc w:val="both"/>
      </w:pPr>
      <w:r>
        <w:rPr>
          <w:rFonts w:ascii="宋体" w:hAnsi="宋体" w:cs="宋体" w:eastAsia="宋体" w:hint="default"/>
        </w:rPr>
        <w:t>2</w:t>
      </w:r>
      <w:r>
        <w:rPr/>
        <w:t>）从各区域市场销售增长情况来看， </w:t>
      </w:r>
      <w:r>
        <w:rPr>
          <w:rFonts w:ascii="宋体" w:hAnsi="宋体" w:cs="宋体" w:eastAsia="宋体" w:hint="default"/>
        </w:rPr>
        <w:t>2011</w:t>
      </w:r>
      <w:r>
        <w:rPr>
          <w:rFonts w:ascii="宋体" w:hAnsi="宋体" w:cs="宋体" w:eastAsia="宋体" w:hint="default"/>
          <w:spacing w:val="18"/>
        </w:rPr>
        <w:t> </w:t>
      </w:r>
      <w:r>
        <w:rPr/>
        <w:t>年，国内市场的销售收入较上 年有较大幅度的增长，增长 </w:t>
      </w:r>
      <w:r>
        <w:rPr>
          <w:rFonts w:ascii="宋体" w:hAnsi="宋体" w:cs="宋体" w:eastAsia="宋体" w:hint="default"/>
        </w:rPr>
        <w:t>56.20%</w:t>
      </w:r>
      <w:r>
        <w:rPr/>
        <w:t>。</w:t>
      </w:r>
      <w:r>
        <w:rPr>
          <w:rFonts w:ascii="宋体" w:hAnsi="宋体" w:cs="宋体" w:eastAsia="宋体" w:hint="default"/>
        </w:rPr>
        <w:t>2011</w:t>
      </w:r>
      <w:r>
        <w:rPr>
          <w:rFonts w:ascii="宋体" w:hAnsi="宋体" w:cs="宋体" w:eastAsia="宋体" w:hint="default"/>
          <w:spacing w:val="-89"/>
        </w:rPr>
        <w:t> </w:t>
      </w:r>
      <w:r>
        <w:rPr/>
        <w:t>年，母公司自营出口到北美洲、南美 </w:t>
      </w:r>
      <w:r>
        <w:rPr>
          <w:spacing w:val="-10"/>
        </w:rPr>
        <w:t>洲、亚洲的销售收入保持了良好的增长势头，分别增长了</w:t>
      </w:r>
      <w:r>
        <w:rPr>
          <w:spacing w:val="-67"/>
        </w:rPr>
        <w:t> </w:t>
      </w:r>
      <w:r>
        <w:rPr>
          <w:rFonts w:ascii="宋体" w:hAnsi="宋体" w:cs="宋体" w:eastAsia="宋体" w:hint="default"/>
          <w:spacing w:val="-12"/>
        </w:rPr>
        <w:t>26.41%</w:t>
      </w:r>
      <w:r>
        <w:rPr>
          <w:spacing w:val="-12"/>
        </w:rPr>
        <w:t>、</w:t>
      </w:r>
      <w:r>
        <w:rPr>
          <w:rFonts w:ascii="宋体" w:hAnsi="宋体" w:cs="宋体" w:eastAsia="宋体" w:hint="default"/>
          <w:spacing w:val="-12"/>
        </w:rPr>
        <w:t>76.62%</w:t>
      </w:r>
      <w:r>
        <w:rPr>
          <w:spacing w:val="-12"/>
        </w:rPr>
        <w:t>、</w:t>
      </w:r>
      <w:r>
        <w:rPr>
          <w:rFonts w:ascii="宋体" w:hAnsi="宋体" w:cs="宋体" w:eastAsia="宋体" w:hint="default"/>
          <w:spacing w:val="-12"/>
        </w:rPr>
        <w:t>22.49%</w:t>
      </w:r>
      <w:r>
        <w:rPr>
          <w:spacing w:val="-12"/>
        </w:rPr>
        <w:t>。</w:t>
      </w:r>
    </w:p>
    <w:p>
      <w:pPr>
        <w:pStyle w:val="Heading4"/>
        <w:spacing w:line="240" w:lineRule="auto" w:before="72"/>
        <w:ind w:left="880" w:right="1787"/>
        <w:jc w:val="left"/>
        <w:rPr>
          <w:b w:val="0"/>
          <w:bCs w:val="0"/>
        </w:rPr>
      </w:pPr>
      <w:r>
        <w:rPr>
          <w:rFonts w:ascii="宋体" w:hAnsi="宋体" w:cs="宋体" w:eastAsia="宋体" w:hint="default"/>
        </w:rPr>
        <w:t>3</w:t>
      </w:r>
      <w:r>
        <w:rPr/>
        <w:t>、报告期内，公司主营业务收入及其结构未发生明显变化</w:t>
      </w:r>
      <w:r>
        <w:rPr>
          <w:b w:val="0"/>
          <w:bCs w:val="0"/>
        </w:rPr>
      </w:r>
    </w:p>
    <w:p>
      <w:pPr>
        <w:spacing w:line="240" w:lineRule="auto" w:before="1"/>
        <w:rPr>
          <w:rFonts w:ascii="宋体" w:hAnsi="宋体" w:cs="宋体" w:eastAsia="宋体" w:hint="default"/>
          <w:b/>
          <w:bCs/>
          <w:sz w:val="30"/>
          <w:szCs w:val="30"/>
        </w:rPr>
      </w:pPr>
    </w:p>
    <w:p>
      <w:pPr>
        <w:pStyle w:val="Heading4"/>
        <w:spacing w:line="240" w:lineRule="auto"/>
        <w:ind w:left="880" w:right="1787"/>
        <w:jc w:val="left"/>
        <w:rPr>
          <w:b w:val="0"/>
          <w:bCs w:val="0"/>
        </w:rPr>
      </w:pPr>
      <w:r>
        <w:rPr>
          <w:rFonts w:ascii="宋体" w:hAnsi="宋体" w:cs="宋体" w:eastAsia="宋体" w:hint="default"/>
        </w:rPr>
        <w:t>4</w:t>
      </w:r>
      <w:r>
        <w:rPr/>
        <w:t>、公司利润构成</w:t>
      </w:r>
      <w:r>
        <w:rPr>
          <w:b w:val="0"/>
          <w:bCs w:val="0"/>
        </w:rPr>
      </w:r>
    </w:p>
    <w:p>
      <w:pPr>
        <w:spacing w:before="203"/>
        <w:ind w:left="6910" w:right="0" w:firstLine="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5"/>
        <w:rPr>
          <w:rFonts w:ascii="宋体" w:hAnsi="宋体" w:cs="宋体" w:eastAsia="宋体" w:hint="default"/>
          <w:sz w:val="5"/>
          <w:szCs w:val="5"/>
        </w:rPr>
      </w:pPr>
    </w:p>
    <w:tbl>
      <w:tblPr>
        <w:tblW w:w="0" w:type="auto"/>
        <w:jc w:val="left"/>
        <w:tblInd w:w="294" w:type="dxa"/>
        <w:tblLayout w:type="fixed"/>
        <w:tblCellMar>
          <w:top w:w="0" w:type="dxa"/>
          <w:left w:w="0" w:type="dxa"/>
          <w:bottom w:w="0" w:type="dxa"/>
          <w:right w:w="0" w:type="dxa"/>
        </w:tblCellMar>
        <w:tblLook w:val="01E0"/>
      </w:tblPr>
      <w:tblGrid>
        <w:gridCol w:w="1555"/>
        <w:gridCol w:w="1618"/>
        <w:gridCol w:w="1130"/>
        <w:gridCol w:w="1325"/>
        <w:gridCol w:w="1260"/>
        <w:gridCol w:w="1621"/>
      </w:tblGrid>
      <w:tr>
        <w:trPr>
          <w:trHeight w:val="323" w:hRule="exact"/>
        </w:trPr>
        <w:tc>
          <w:tcPr>
            <w:tcW w:w="155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产品类别</w:t>
            </w:r>
          </w:p>
        </w:tc>
        <w:tc>
          <w:tcPr>
            <w:tcW w:w="2749"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585"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21"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毛利增长情况</w:t>
            </w:r>
          </w:p>
        </w:tc>
      </w:tr>
      <w:tr>
        <w:trPr>
          <w:trHeight w:val="323" w:hRule="exact"/>
        </w:trPr>
        <w:tc>
          <w:tcPr>
            <w:tcW w:w="1555" w:type="dxa"/>
            <w:vMerge/>
            <w:tcBorders>
              <w:left w:val="single" w:sz="4" w:space="0" w:color="000000"/>
              <w:bottom w:val="single" w:sz="4" w:space="0" w:color="000000"/>
              <w:right w:val="single" w:sz="4" w:space="0" w:color="000000"/>
            </w:tcBorders>
            <w:shd w:val="clear" w:color="auto" w:fill="E6E6E6"/>
          </w:tcPr>
          <w:p>
            <w:pPr/>
          </w:p>
        </w:tc>
        <w:tc>
          <w:tcPr>
            <w:tcW w:w="16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毛利</w:t>
            </w:r>
          </w:p>
        </w:tc>
        <w:tc>
          <w:tcPr>
            <w:tcW w:w="11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2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毛利</w:t>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5"/>
              <w:jc w:val="center"/>
              <w:rPr>
                <w:rFonts w:ascii="宋体" w:hAnsi="宋体" w:cs="宋体" w:eastAsia="宋体" w:hint="default"/>
                <w:sz w:val="18"/>
                <w:szCs w:val="18"/>
              </w:rPr>
            </w:pPr>
            <w:r>
              <w:rPr>
                <w:rFonts w:ascii="宋体" w:hAnsi="宋体" w:cs="宋体" w:eastAsia="宋体" w:hint="default"/>
                <w:sz w:val="18"/>
                <w:szCs w:val="18"/>
              </w:rPr>
              <w:t>比例</w:t>
            </w:r>
          </w:p>
        </w:tc>
        <w:tc>
          <w:tcPr>
            <w:tcW w:w="1621" w:type="dxa"/>
            <w:vMerge/>
            <w:tcBorders>
              <w:left w:val="single" w:sz="4" w:space="0" w:color="000000"/>
              <w:bottom w:val="single" w:sz="4" w:space="0" w:color="000000"/>
              <w:right w:val="single" w:sz="4" w:space="0" w:color="000000"/>
            </w:tcBorders>
            <w:shd w:val="clear" w:color="auto" w:fill="E6E6E6"/>
          </w:tcPr>
          <w:p>
            <w:pP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微型小型水泵</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18,449.58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72.31%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16,900.59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65.16%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9.17%</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园林机械</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1,988.52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7.79%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2,265.19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8.73%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-12.21%</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清洗和植保机械</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2,470.86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9.68%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2,762.46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10.65%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-10.56%</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配件</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2,606.03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4,008.48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15.45%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-34.99%</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0.98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25,515.98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25,936.73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-1.62%</w:t>
            </w:r>
          </w:p>
        </w:tc>
      </w:tr>
    </w:tbl>
    <w:p>
      <w:pPr>
        <w:spacing w:line="203" w:lineRule="exact" w:before="0"/>
        <w:ind w:left="398" w:right="0" w:firstLine="0"/>
        <w:jc w:val="left"/>
        <w:rPr>
          <w:rFonts w:ascii="宋体" w:hAnsi="宋体" w:cs="宋体" w:eastAsia="宋体" w:hint="default"/>
          <w:sz w:val="18"/>
          <w:szCs w:val="18"/>
        </w:rPr>
      </w:pPr>
      <w:r>
        <w:rPr>
          <w:rFonts w:ascii="宋体" w:hAnsi="宋体" w:cs="宋体" w:eastAsia="宋体" w:hint="default"/>
          <w:spacing w:val="-3"/>
          <w:sz w:val="18"/>
          <w:szCs w:val="18"/>
        </w:rPr>
        <w:t>说明：</w:t>
      </w:r>
      <w:r>
        <w:rPr>
          <w:rFonts w:ascii="宋体" w:hAnsi="宋体" w:cs="宋体" w:eastAsia="宋体" w:hint="default"/>
          <w:spacing w:val="-3"/>
          <w:sz w:val="18"/>
          <w:szCs w:val="18"/>
        </w:rPr>
        <w:t>A</w:t>
      </w:r>
      <w:r>
        <w:rPr>
          <w:rFonts w:ascii="宋体" w:hAnsi="宋体" w:cs="宋体" w:eastAsia="宋体" w:hint="default"/>
          <w:spacing w:val="-49"/>
          <w:sz w:val="18"/>
          <w:szCs w:val="18"/>
        </w:rPr>
        <w:t> </w:t>
      </w:r>
      <w:r>
        <w:rPr>
          <w:rFonts w:ascii="宋体" w:hAnsi="宋体" w:cs="宋体" w:eastAsia="宋体" w:hint="default"/>
          <w:sz w:val="18"/>
          <w:szCs w:val="18"/>
        </w:rPr>
        <w:t>“配件”类产品：包括公司对外销售的电机及水泵、园林机械、工业泵及清洗和植保机械零部件。</w:t>
      </w:r>
    </w:p>
    <w:p>
      <w:pPr>
        <w:spacing w:after="0" w:line="203" w:lineRule="exact"/>
        <w:jc w:val="left"/>
        <w:rPr>
          <w:rFonts w:ascii="宋体" w:hAnsi="宋体" w:cs="宋体" w:eastAsia="宋体" w:hint="default"/>
          <w:sz w:val="18"/>
          <w:szCs w:val="18"/>
        </w:rPr>
        <w:sectPr>
          <w:type w:val="continuous"/>
          <w:pgSz w:w="11910" w:h="16840"/>
          <w:pgMar w:top="1000" w:bottom="1120" w:left="1400" w:right="0"/>
        </w:sectPr>
      </w:pPr>
    </w:p>
    <w:p>
      <w:pPr>
        <w:spacing w:line="240" w:lineRule="auto" w:before="9"/>
        <w:rPr>
          <w:rFonts w:ascii="宋体" w:hAnsi="宋体" w:cs="宋体" w:eastAsia="宋体" w:hint="default"/>
          <w:sz w:val="23"/>
          <w:szCs w:val="23"/>
        </w:rPr>
      </w:pPr>
    </w:p>
    <w:p>
      <w:pPr>
        <w:spacing w:before="44"/>
        <w:ind w:left="678" w:right="0" w:firstLine="0"/>
        <w:jc w:val="left"/>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“其他”类产品：</w:t>
      </w:r>
      <w:r>
        <w:rPr>
          <w:rFonts w:ascii="宋体" w:hAnsi="宋体" w:cs="宋体" w:eastAsia="宋体" w:hint="default"/>
          <w:spacing w:val="-1"/>
          <w:sz w:val="18"/>
          <w:szCs w:val="18"/>
        </w:rPr>
        <w:t> </w:t>
      </w:r>
      <w:r>
        <w:rPr>
          <w:rFonts w:ascii="宋体" w:hAnsi="宋体" w:cs="宋体" w:eastAsia="宋体" w:hint="default"/>
          <w:sz w:val="18"/>
          <w:szCs w:val="18"/>
        </w:rPr>
        <w:t>包括工业泵、变频供水系统及排污控制系统等产品。</w:t>
      </w:r>
    </w:p>
    <w:p>
      <w:pPr>
        <w:spacing w:line="240" w:lineRule="auto" w:before="5"/>
        <w:rPr>
          <w:rFonts w:ascii="宋体" w:hAnsi="宋体" w:cs="宋体" w:eastAsia="宋体" w:hint="default"/>
          <w:sz w:val="17"/>
          <w:szCs w:val="17"/>
        </w:rPr>
      </w:pPr>
    </w:p>
    <w:p>
      <w:pPr>
        <w:pStyle w:val="BodyText"/>
        <w:spacing w:line="357" w:lineRule="auto" w:before="0"/>
        <w:ind w:right="1793" w:firstLine="479"/>
        <w:jc w:val="both"/>
      </w:pPr>
      <w:r>
        <w:rPr>
          <w:rFonts w:ascii="宋体" w:hAnsi="宋体" w:cs="宋体" w:eastAsia="宋体" w:hint="default"/>
        </w:rPr>
        <w:t>1</w:t>
      </w:r>
      <w:r>
        <w:rPr/>
        <w:t>）从绝对数看，</w:t>
      </w:r>
      <w:r>
        <w:rPr>
          <w:rFonts w:ascii="宋体" w:hAnsi="宋体" w:cs="宋体" w:eastAsia="宋体" w:hint="default"/>
        </w:rPr>
        <w:t>2011</w:t>
      </w:r>
      <w:r>
        <w:rPr>
          <w:rFonts w:ascii="宋体" w:hAnsi="宋体" w:cs="宋体" w:eastAsia="宋体" w:hint="default"/>
          <w:spacing w:val="-87"/>
        </w:rPr>
        <w:t> </w:t>
      </w:r>
      <w:r>
        <w:rPr/>
        <w:t>年，公司实现的毛利较上年同期有所减少，而主营业 务收入较上年同期增加</w:t>
      </w:r>
      <w:r>
        <w:rPr>
          <w:spacing w:val="-86"/>
        </w:rPr>
        <w:t> </w:t>
      </w:r>
      <w:r>
        <w:rPr>
          <w:rFonts w:ascii="宋体" w:hAnsi="宋体" w:cs="宋体" w:eastAsia="宋体" w:hint="default"/>
        </w:rPr>
        <w:t>7.32%</w:t>
      </w:r>
      <w:r>
        <w:rPr/>
        <w:t>，主要系本期人工成本上升和原材料价格上涨等因 素的影响。</w:t>
      </w:r>
    </w:p>
    <w:p>
      <w:pPr>
        <w:pStyle w:val="BodyText"/>
        <w:spacing w:line="357" w:lineRule="auto" w:before="154"/>
        <w:ind w:right="1793" w:firstLine="479"/>
        <w:jc w:val="both"/>
      </w:pPr>
      <w:r>
        <w:rPr>
          <w:spacing w:val="-4"/>
        </w:rPr>
        <w:t>分产品来看，微型小型水泵实现的毛利较去年同期有所增长。园林机械、清</w:t>
      </w:r>
      <w:r>
        <w:rPr>
          <w:spacing w:val="-29"/>
        </w:rPr>
        <w:t> </w:t>
      </w:r>
      <w:r>
        <w:rPr/>
        <w:t>洗和植保机械及配件类产品实现的毛利都有不同程度的下降，主要系：</w:t>
      </w:r>
      <w:r>
        <w:rPr>
          <w:rFonts w:ascii="宋体" w:hAnsi="宋体" w:cs="宋体" w:eastAsia="宋体" w:hint="default"/>
        </w:rPr>
        <w:t>1</w:t>
      </w:r>
      <w:r>
        <w:rPr/>
        <w:t>、园林</w:t>
      </w:r>
      <w:r>
        <w:rPr>
          <w:spacing w:val="-93"/>
        </w:rPr>
        <w:t> </w:t>
      </w:r>
      <w:r>
        <w:rPr>
          <w:spacing w:val="-93"/>
        </w:rPr>
      </w:r>
      <w:r>
        <w:rPr/>
        <w:t>机械产品和配件产品营业收入较去年同期有所下降；</w:t>
      </w:r>
      <w:r>
        <w:rPr>
          <w:rFonts w:ascii="宋体" w:hAnsi="宋体" w:cs="宋体" w:eastAsia="宋体" w:hint="default"/>
        </w:rPr>
        <w:t>2</w:t>
      </w:r>
      <w:r>
        <w:rPr/>
        <w:t>、清洗和植保机械产品的</w:t>
      </w:r>
      <w:r>
        <w:rPr>
          <w:spacing w:val="-91"/>
        </w:rPr>
        <w:t> </w:t>
      </w:r>
      <w:r>
        <w:rPr>
          <w:spacing w:val="-91"/>
        </w:rPr>
      </w:r>
      <w:r>
        <w:rPr/>
        <w:t>销售收入增幅低于营业成本的增幅。</w:t>
      </w:r>
    </w:p>
    <w:p>
      <w:pPr>
        <w:pStyle w:val="BodyText"/>
        <w:spacing w:line="357" w:lineRule="auto" w:before="157"/>
        <w:ind w:right="1792" w:firstLine="479"/>
        <w:jc w:val="both"/>
      </w:pPr>
      <w:r>
        <w:rPr>
          <w:spacing w:val="-3"/>
        </w:rPr>
        <w:t>此外，公司水泵产品需求旺盛，超过了水泵生产线的设计产能，由于水泵生</w:t>
      </w:r>
      <w:r>
        <w:rPr/>
        <w:t> 产设备和园林机械生产设备具有通用性的特点，公司延续了自 </w:t>
      </w:r>
      <w:r>
        <w:rPr>
          <w:rFonts w:ascii="宋体" w:hAnsi="宋体" w:cs="宋体" w:eastAsia="宋体" w:hint="default"/>
        </w:rPr>
        <w:t>2010</w:t>
      </w:r>
      <w:r>
        <w:rPr>
          <w:rFonts w:ascii="宋体" w:hAnsi="宋体" w:cs="宋体" w:eastAsia="宋体" w:hint="default"/>
          <w:spacing w:val="-89"/>
        </w:rPr>
        <w:t> </w:t>
      </w:r>
      <w:r>
        <w:rPr/>
        <w:t>年以来的做 法，继续将部分园林机械生产线的产能用于生产水泵。</w:t>
      </w:r>
    </w:p>
    <w:p>
      <w:pPr>
        <w:pStyle w:val="BodyText"/>
        <w:spacing w:line="357" w:lineRule="auto" w:before="74"/>
        <w:ind w:right="1791" w:firstLine="479"/>
        <w:jc w:val="both"/>
      </w:pPr>
      <w:r>
        <w:rPr>
          <w:rFonts w:ascii="宋体" w:hAnsi="宋体" w:cs="宋体" w:eastAsia="宋体" w:hint="default"/>
          <w:spacing w:val="-3"/>
        </w:rPr>
        <w:t>2</w:t>
      </w:r>
      <w:r>
        <w:rPr>
          <w:spacing w:val="-3"/>
        </w:rPr>
        <w:t>）从相对比例来看，</w:t>
      </w:r>
      <w:r>
        <w:rPr>
          <w:rFonts w:ascii="宋体" w:hAnsi="宋体" w:cs="宋体" w:eastAsia="宋体" w:hint="default"/>
          <w:spacing w:val="-3"/>
        </w:rPr>
        <w:t>2011</w:t>
      </w:r>
      <w:r>
        <w:rPr>
          <w:rFonts w:ascii="宋体" w:hAnsi="宋体" w:cs="宋体" w:eastAsia="宋体" w:hint="default"/>
          <w:spacing w:val="-49"/>
        </w:rPr>
        <w:t> </w:t>
      </w:r>
      <w:r>
        <w:rPr/>
        <w:t>年微型小型水泵产品实现的毛利占毛利总额的比 </w:t>
      </w:r>
      <w:r>
        <w:rPr>
          <w:spacing w:val="-3"/>
        </w:rPr>
        <w:t>例有所增加，园林机械、清洗和植保机械和配件产品实现的毛利占毛利总额的比</w:t>
      </w:r>
      <w:r>
        <w:rPr>
          <w:spacing w:val="-104"/>
        </w:rPr>
        <w:t> </w:t>
      </w:r>
      <w:r>
        <w:rPr>
          <w:spacing w:val="-104"/>
        </w:rPr>
      </w:r>
      <w:r>
        <w:rPr/>
        <w:t>例都有不同程度的下降。</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5</w:t>
      </w:r>
      <w:r>
        <w:rPr/>
        <w:t>、</w:t>
      </w:r>
      <w:r>
        <w:rPr>
          <w:rFonts w:ascii="宋体" w:hAnsi="宋体" w:cs="宋体" w:eastAsia="宋体" w:hint="default"/>
        </w:rPr>
        <w:t>2011</w:t>
      </w:r>
      <w:r>
        <w:rPr>
          <w:rFonts w:ascii="宋体" w:hAnsi="宋体" w:cs="宋体" w:eastAsia="宋体" w:hint="default"/>
          <w:spacing w:val="-63"/>
        </w:rPr>
        <w:t> </w:t>
      </w:r>
      <w:r>
        <w:rPr/>
        <w:t>年度公司前五名供应商和客户情况</w:t>
      </w:r>
      <w:r>
        <w:rPr>
          <w:b w:val="0"/>
          <w:bCs w:val="0"/>
        </w:rPr>
      </w:r>
    </w:p>
    <w:p>
      <w:pPr>
        <w:spacing w:line="240" w:lineRule="auto" w:before="10"/>
        <w:rPr>
          <w:rFonts w:ascii="宋体" w:hAnsi="宋体" w:cs="宋体" w:eastAsia="宋体" w:hint="default"/>
          <w:b/>
          <w:bCs/>
          <w:sz w:val="17"/>
          <w:szCs w:val="17"/>
        </w:rPr>
      </w:pPr>
    </w:p>
    <w:tbl>
      <w:tblPr>
        <w:tblW w:w="0" w:type="auto"/>
        <w:jc w:val="left"/>
        <w:tblInd w:w="409" w:type="dxa"/>
        <w:tblLayout w:type="fixed"/>
        <w:tblCellMar>
          <w:top w:w="0" w:type="dxa"/>
          <w:left w:w="0" w:type="dxa"/>
          <w:bottom w:w="0" w:type="dxa"/>
          <w:right w:w="0" w:type="dxa"/>
        </w:tblCellMar>
        <w:tblLook w:val="01E0"/>
      </w:tblPr>
      <w:tblGrid>
        <w:gridCol w:w="3903"/>
        <w:gridCol w:w="1311"/>
        <w:gridCol w:w="1286"/>
        <w:gridCol w:w="1261"/>
      </w:tblGrid>
      <w:tr>
        <w:trPr>
          <w:trHeight w:val="324" w:hRule="exact"/>
        </w:trPr>
        <w:tc>
          <w:tcPr>
            <w:tcW w:w="39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22" w:hRule="exact"/>
        </w:trPr>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前五名供应商采购金额占年度采购总额的比例</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9" w:right="0"/>
              <w:jc w:val="left"/>
              <w:rPr>
                <w:rFonts w:ascii="宋体" w:hAnsi="宋体" w:cs="宋体" w:eastAsia="宋体" w:hint="default"/>
                <w:sz w:val="18"/>
                <w:szCs w:val="18"/>
              </w:rPr>
            </w:pPr>
            <w:r>
              <w:rPr>
                <w:rFonts w:ascii="宋体"/>
                <w:sz w:val="18"/>
              </w:rPr>
              <w:t>19.07%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22.72%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18"/>
                <w:szCs w:val="18"/>
              </w:rPr>
            </w:pPr>
            <w:r>
              <w:rPr>
                <w:rFonts w:ascii="宋体"/>
                <w:sz w:val="18"/>
              </w:rPr>
              <w:t>20.15%</w:t>
            </w:r>
          </w:p>
        </w:tc>
      </w:tr>
      <w:tr>
        <w:trPr>
          <w:trHeight w:val="324" w:hRule="exact"/>
        </w:trPr>
        <w:tc>
          <w:tcPr>
            <w:tcW w:w="39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24" w:hRule="exact"/>
        </w:trPr>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前五名客户销售收入占年度营业收入的比例</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9" w:right="0"/>
              <w:jc w:val="left"/>
              <w:rPr>
                <w:rFonts w:ascii="宋体" w:hAnsi="宋体" w:cs="宋体" w:eastAsia="宋体" w:hint="default"/>
                <w:sz w:val="18"/>
                <w:szCs w:val="18"/>
              </w:rPr>
            </w:pPr>
            <w:r>
              <w:rPr>
                <w:rFonts w:ascii="宋体"/>
                <w:sz w:val="18"/>
              </w:rPr>
              <w:t>25.26%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25.68%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18"/>
                <w:szCs w:val="18"/>
              </w:rPr>
            </w:pPr>
            <w:r>
              <w:rPr>
                <w:rFonts w:ascii="宋体"/>
                <w:sz w:val="18"/>
              </w:rPr>
              <w:t>25.88%</w:t>
            </w:r>
          </w:p>
        </w:tc>
      </w:tr>
    </w:tbl>
    <w:p>
      <w:pPr>
        <w:pStyle w:val="BodyText"/>
        <w:spacing w:line="357" w:lineRule="auto" w:before="79"/>
        <w:ind w:right="1791" w:firstLine="479"/>
        <w:jc w:val="both"/>
      </w:pPr>
      <w:r>
        <w:rPr>
          <w:rFonts w:ascii="宋体" w:hAnsi="宋体" w:cs="宋体" w:eastAsia="宋体" w:hint="default"/>
          <w:spacing w:val="-3"/>
        </w:rPr>
        <w:t>2011</w:t>
      </w:r>
      <w:r>
        <w:rPr>
          <w:spacing w:val="-3"/>
        </w:rPr>
        <w:t>年，公司前五名客户的应收账款不存在无法收回的风险。公司不存在向</w:t>
      </w:r>
      <w:r>
        <w:rPr/>
        <w:t> </w:t>
      </w:r>
      <w:r>
        <w:rPr>
          <w:spacing w:val="-3"/>
        </w:rPr>
        <w:t>单个供应商或客户的采购、销售比例超过总额</w:t>
      </w:r>
      <w:r>
        <w:rPr>
          <w:rFonts w:ascii="宋体" w:hAnsi="宋体" w:cs="宋体" w:eastAsia="宋体" w:hint="default"/>
          <w:spacing w:val="-3"/>
        </w:rPr>
        <w:t>30</w:t>
      </w:r>
      <w:r>
        <w:rPr>
          <w:spacing w:val="-3"/>
        </w:rPr>
        <w:t>％的情况，不存在严重依赖于少</w:t>
      </w:r>
      <w:r>
        <w:rPr>
          <w:spacing w:val="-101"/>
        </w:rPr>
        <w:t> </w:t>
      </w:r>
      <w:r>
        <w:rPr>
          <w:spacing w:val="-101"/>
        </w:rPr>
      </w:r>
      <w:r>
        <w:rPr/>
        <w:t>数供应商或客户的情况。</w:t>
      </w:r>
    </w:p>
    <w:p>
      <w:pPr>
        <w:pStyle w:val="BodyText"/>
        <w:spacing w:line="357" w:lineRule="auto" w:before="36"/>
        <w:ind w:right="1689" w:firstLine="479"/>
        <w:jc w:val="left"/>
      </w:pPr>
      <w:r>
        <w:rPr>
          <w:rFonts w:ascii="宋体" w:hAnsi="宋体" w:cs="宋体" w:eastAsia="宋体" w:hint="default"/>
        </w:rPr>
        <w:t>2011</w:t>
      </w:r>
      <w:r>
        <w:rPr/>
        <w:t>年，公司前五名供应商和客户与上市公司不存在关联关系。公司董事、 </w:t>
      </w:r>
      <w:r>
        <w:rPr>
          <w:spacing w:val="-3"/>
        </w:rPr>
        <w:t>监事、高级管理人员、核心技术人员、持股</w:t>
      </w:r>
      <w:r>
        <w:rPr>
          <w:rFonts w:ascii="宋体" w:hAnsi="宋体" w:cs="宋体" w:eastAsia="宋体" w:hint="default"/>
          <w:spacing w:val="-3"/>
        </w:rPr>
        <w:t>5%</w:t>
      </w:r>
      <w:r>
        <w:rPr>
          <w:spacing w:val="-3"/>
        </w:rPr>
        <w:t>以上股东、实际控制人和其他关联</w:t>
      </w:r>
      <w:r>
        <w:rPr>
          <w:spacing w:val="-100"/>
        </w:rPr>
        <w:t> </w:t>
      </w:r>
      <w:r>
        <w:rPr>
          <w:spacing w:val="-100"/>
        </w:rPr>
      </w:r>
      <w:r>
        <w:rPr/>
        <w:t>方在主要客户、供应商中未直接或间接拥有权益。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spacing w:line="386" w:lineRule="auto" w:before="0"/>
        <w:ind w:left="618" w:right="1787" w:firstLine="2"/>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、公司订单签署和执行情况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本报告期，本公司及控股子公司主要从事微型小型水泵、园林机械、清洗和</w:t>
      </w:r>
    </w:p>
    <w:p>
      <w:pPr>
        <w:pStyle w:val="BodyText"/>
        <w:spacing w:line="240" w:lineRule="auto" w:before="7"/>
        <w:ind w:right="0"/>
        <w:jc w:val="left"/>
        <w:rPr>
          <w:rFonts w:ascii="宋体" w:hAnsi="宋体" w:cs="宋体" w:eastAsia="宋体" w:hint="default"/>
        </w:rPr>
      </w:pPr>
      <w:r>
        <w:rPr/>
        <w:t>植保机械的销售业务。公司客户根据市场变化趋势和销售安排，一般提前</w:t>
      </w:r>
      <w:r>
        <w:rPr>
          <w:rFonts w:ascii="宋体" w:hAnsi="宋体" w:cs="宋体" w:eastAsia="宋体" w:hint="default"/>
        </w:rPr>
        <w:t>1</w:t>
      </w:r>
      <w:r>
        <w:rPr/>
        <w:t>至</w:t>
      </w:r>
      <w:r>
        <w:rPr>
          <w:rFonts w:ascii="宋体" w:hAnsi="宋体" w:cs="宋体" w:eastAsia="宋体" w:hint="default"/>
        </w:rPr>
        <w:t>2</w:t>
      </w:r>
    </w:p>
    <w:p>
      <w:pPr>
        <w:spacing w:after="0" w:line="240" w:lineRule="auto"/>
        <w:jc w:val="left"/>
        <w:rPr>
          <w:rFonts w:ascii="宋体" w:hAnsi="宋体" w:cs="宋体" w:eastAsia="宋体" w:hint="default"/>
        </w:rPr>
        <w:sectPr>
          <w:pgSz w:w="11910" w:h="16840"/>
          <w:pgMar w:header="720" w:footer="925" w:top="1000" w:bottom="1120" w:left="1660" w:right="0"/>
        </w:sectPr>
      </w:pPr>
    </w:p>
    <w:p>
      <w:pPr>
        <w:spacing w:line="240" w:lineRule="auto" w:before="7"/>
        <w:rPr>
          <w:rFonts w:ascii="宋体" w:hAnsi="宋体" w:cs="宋体" w:eastAsia="宋体" w:hint="default"/>
          <w:sz w:val="24"/>
          <w:szCs w:val="24"/>
        </w:rPr>
      </w:pPr>
    </w:p>
    <w:p>
      <w:pPr>
        <w:pStyle w:val="BodyText"/>
        <w:spacing w:line="357" w:lineRule="auto" w:before="26"/>
        <w:ind w:left="438" w:right="1787"/>
        <w:jc w:val="left"/>
      </w:pPr>
      <w:r>
        <w:rPr>
          <w:spacing w:val="-3"/>
        </w:rPr>
        <w:t>个月下达确切的订单，确定具体的订购型号、数量、单价和金额。所以，从整个</w:t>
      </w:r>
      <w:r>
        <w:rPr>
          <w:spacing w:val="-102"/>
        </w:rPr>
        <w:t> </w:t>
      </w:r>
      <w:r>
        <w:rPr>
          <w:spacing w:val="-102"/>
        </w:rPr>
      </w:r>
      <w:r>
        <w:rPr/>
        <w:t>年度来看，公司订单的签署情况和产品销售情况基本同步。</w:t>
      </w:r>
    </w:p>
    <w:p>
      <w:pPr>
        <w:spacing w:line="240" w:lineRule="auto" w:before="0"/>
        <w:rPr>
          <w:rFonts w:ascii="宋体" w:hAnsi="宋体" w:cs="宋体" w:eastAsia="宋体" w:hint="default"/>
          <w:sz w:val="24"/>
          <w:szCs w:val="24"/>
        </w:rPr>
      </w:pPr>
    </w:p>
    <w:p>
      <w:pPr>
        <w:spacing w:line="386" w:lineRule="auto" w:before="188"/>
        <w:ind w:left="918" w:right="1787" w:firstLine="2"/>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z w:val="24"/>
          <w:szCs w:val="24"/>
        </w:rPr>
        <w:t>、产品的销售和积压情况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公司的主要生产模式为按单生产、按单采购，因此，公司现有存货有相应的</w:t>
      </w:r>
    </w:p>
    <w:p>
      <w:pPr>
        <w:pStyle w:val="BodyText"/>
        <w:spacing w:line="355" w:lineRule="auto" w:before="7"/>
        <w:ind w:left="438" w:right="1787"/>
        <w:jc w:val="left"/>
      </w:pPr>
      <w:r>
        <w:rPr>
          <w:spacing w:val="-3"/>
        </w:rPr>
        <w:t>销售订单为基础，不存在产品积压的情况。另外，公司产品的销售价格保持稳中</w:t>
      </w:r>
      <w:r>
        <w:rPr>
          <w:spacing w:val="-103"/>
        </w:rPr>
        <w:t> </w:t>
      </w:r>
      <w:r>
        <w:rPr>
          <w:spacing w:val="-103"/>
        </w:rPr>
      </w:r>
      <w:r>
        <w:rPr/>
        <w:t>有升的态势，不存在存货大幅跌价的风险。</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pStyle w:val="Heading4"/>
        <w:spacing w:line="240" w:lineRule="auto"/>
        <w:ind w:left="920" w:right="1787"/>
        <w:jc w:val="left"/>
        <w:rPr>
          <w:b w:val="0"/>
          <w:bCs w:val="0"/>
        </w:rPr>
      </w:pPr>
      <w:r>
        <w:rPr/>
        <w:t>（三）公司财务状况分析</w:t>
      </w:r>
      <w:r>
        <w:rPr>
          <w:b w:val="0"/>
          <w:bCs w:val="0"/>
        </w:rPr>
      </w:r>
    </w:p>
    <w:p>
      <w:pPr>
        <w:pStyle w:val="BodyText"/>
        <w:spacing w:line="357" w:lineRule="auto" w:before="192"/>
        <w:ind w:left="438" w:right="1659" w:firstLine="479"/>
        <w:jc w:val="left"/>
      </w:pPr>
      <w:r>
        <w:rPr/>
        <w:t>公司对长沙天鹅购买日为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6"/>
        </w:rPr>
        <w:t>日，为公司当年的资产负债表日，</w:t>
      </w:r>
      <w:r>
        <w:rPr/>
        <w:t> 因此，</w:t>
      </w:r>
      <w:r>
        <w:rPr>
          <w:rFonts w:ascii="宋体" w:hAnsi="宋体" w:cs="宋体" w:eastAsia="宋体" w:hint="default"/>
        </w:rPr>
        <w:t>2011 </w:t>
      </w:r>
      <w:r>
        <w:rPr/>
        <w:t>年资产负债表的期末数按照合并长沙天鹅后的基础编制，期初数按</w:t>
      </w:r>
      <w:r>
        <w:rPr>
          <w:spacing w:val="-98"/>
        </w:rPr>
        <w:t> </w:t>
      </w:r>
      <w:r>
        <w:rPr>
          <w:spacing w:val="-98"/>
        </w:rPr>
      </w:r>
      <w:r>
        <w:rPr/>
        <w:t>照未合并长沙天鹅的基础编制，</w:t>
      </w:r>
      <w:r>
        <w:rPr>
          <w:rFonts w:ascii="宋体" w:hAnsi="宋体" w:cs="宋体" w:eastAsia="宋体" w:hint="default"/>
        </w:rPr>
        <w:t>2011 </w:t>
      </w:r>
      <w:r>
        <w:rPr/>
        <w:t>年利润表和现金流量表按照未合并长沙天</w:t>
      </w:r>
      <w:r>
        <w:rPr>
          <w:spacing w:val="-96"/>
        </w:rPr>
        <w:t> </w:t>
      </w:r>
      <w:r>
        <w:rPr>
          <w:spacing w:val="-96"/>
        </w:rPr>
      </w:r>
      <w:r>
        <w:rPr>
          <w:spacing w:val="-6"/>
        </w:rPr>
        <w:t>鹅的基础编制。受上述因素影响，在分析报告期内有关财务数据时，如应收账款、</w:t>
      </w:r>
      <w:r>
        <w:rPr>
          <w:spacing w:val="-113"/>
        </w:rPr>
        <w:t> </w:t>
      </w:r>
      <w:r>
        <w:rPr>
          <w:spacing w:val="-113"/>
        </w:rPr>
      </w:r>
      <w:r>
        <w:rPr/>
        <w:t>存货等，会出现</w:t>
      </w:r>
      <w:r>
        <w:rPr>
          <w:spacing w:val="-67"/>
        </w:rPr>
        <w:t> </w:t>
      </w:r>
      <w:r>
        <w:rPr>
          <w:rFonts w:ascii="宋体" w:hAnsi="宋体" w:cs="宋体" w:eastAsia="宋体" w:hint="default"/>
        </w:rPr>
        <w:t>2011</w:t>
      </w:r>
      <w:r>
        <w:rPr>
          <w:rFonts w:ascii="宋体" w:hAnsi="宋体" w:cs="宋体" w:eastAsia="宋体" w:hint="default"/>
          <w:spacing w:val="-66"/>
        </w:rPr>
        <w:t> </w:t>
      </w:r>
      <w:r>
        <w:rPr/>
        <w:t>年末的金额突然增大的现象；同时，</w:t>
      </w:r>
      <w:r>
        <w:rPr>
          <w:rFonts w:ascii="宋体" w:hAnsi="宋体" w:cs="宋体" w:eastAsia="宋体" w:hint="default"/>
        </w:rPr>
        <w:t>2011</w:t>
      </w:r>
      <w:r>
        <w:rPr>
          <w:rFonts w:ascii="宋体" w:hAnsi="宋体" w:cs="宋体" w:eastAsia="宋体" w:hint="default"/>
          <w:spacing w:val="-66"/>
        </w:rPr>
        <w:t> </w:t>
      </w:r>
      <w:r>
        <w:rPr/>
        <w:t>年的部分财务指 标，如应收账款周转率、存货周转率亦会出现异常。</w:t>
      </w:r>
    </w:p>
    <w:p>
      <w:pPr>
        <w:pStyle w:val="Heading4"/>
        <w:spacing w:line="240" w:lineRule="auto" w:before="77"/>
        <w:ind w:left="920" w:right="1787"/>
        <w:jc w:val="left"/>
        <w:rPr>
          <w:b w:val="0"/>
          <w:bCs w:val="0"/>
        </w:rPr>
      </w:pPr>
      <w:r>
        <w:rPr>
          <w:rFonts w:ascii="宋体" w:hAnsi="宋体" w:cs="宋体" w:eastAsia="宋体" w:hint="default"/>
        </w:rPr>
        <w:t>1</w:t>
      </w:r>
      <w:r>
        <w:rPr/>
        <w:t>、公司主要财务数据和财务指标变动情况分析</w:t>
      </w:r>
      <w:r>
        <w:rPr>
          <w:b w:val="0"/>
          <w:bCs w:val="0"/>
        </w:rPr>
      </w:r>
    </w:p>
    <w:p>
      <w:pPr>
        <w:spacing w:before="200"/>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021"/>
        <w:gridCol w:w="1512"/>
        <w:gridCol w:w="1639"/>
        <w:gridCol w:w="1792"/>
      </w:tblGrid>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2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40"/>
              <w:jc w:val="center"/>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322"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1,289,424,864.91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5" w:right="0"/>
              <w:jc w:val="left"/>
              <w:rPr>
                <w:rFonts w:ascii="宋体" w:hAnsi="宋体" w:cs="宋体" w:eastAsia="宋体" w:hint="default"/>
                <w:sz w:val="18"/>
                <w:szCs w:val="18"/>
              </w:rPr>
            </w:pPr>
            <w:r>
              <w:rPr>
                <w:rFonts w:ascii="宋体"/>
                <w:sz w:val="18"/>
              </w:rPr>
              <w:t>1,195,106,945.87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7.89%</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109,505,457.29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sz w:val="18"/>
              </w:rPr>
              <w:t>128,816,485.72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sz w:val="18"/>
              </w:rPr>
              <w:t>-14.99%</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139,987,258.67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sz w:val="18"/>
              </w:rPr>
              <w:t>138,487,991.67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1.08%</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116,490,554.01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sz w:val="18"/>
              </w:rPr>
              <w:t>110,585,315.35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5.34%</w:t>
            </w:r>
          </w:p>
        </w:tc>
      </w:tr>
      <w:tr>
        <w:trPr>
          <w:trHeight w:val="323"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89,008,655.24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8" w:right="0"/>
              <w:jc w:val="left"/>
              <w:rPr>
                <w:rFonts w:ascii="宋体" w:hAnsi="宋体" w:cs="宋体" w:eastAsia="宋体" w:hint="default"/>
                <w:sz w:val="18"/>
                <w:szCs w:val="18"/>
              </w:rPr>
            </w:pPr>
            <w:r>
              <w:rPr>
                <w:rFonts w:ascii="宋体"/>
                <w:sz w:val="18"/>
              </w:rPr>
              <w:t>95,965,370.27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sz w:val="18"/>
              </w:rPr>
              <w:t>-7.25%</w:t>
            </w:r>
          </w:p>
        </w:tc>
      </w:tr>
      <w:tr>
        <w:trPr>
          <w:trHeight w:val="382"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8"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12"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sz w:val="18"/>
              </w:rPr>
              <w:t>78,356,949.46</w:t>
            </w:r>
          </w:p>
        </w:tc>
        <w:tc>
          <w:tcPr>
            <w:tcW w:w="1639" w:type="dxa"/>
            <w:tcBorders>
              <w:top w:val="single" w:sz="4" w:space="0" w:color="000000"/>
              <w:left w:val="single" w:sz="4" w:space="0" w:color="000000"/>
              <w:bottom w:val="single" w:sz="51" w:space="0" w:color="DCDCDC"/>
              <w:right w:val="single" w:sz="9" w:space="0" w:color="DCDCDC"/>
            </w:tcBorders>
          </w:tcPr>
          <w:p>
            <w:pPr>
              <w:pStyle w:val="TableParagraph"/>
              <w:spacing w:line="240" w:lineRule="auto" w:before="9"/>
              <w:ind w:left="228" w:right="0"/>
              <w:jc w:val="left"/>
              <w:rPr>
                <w:rFonts w:ascii="宋体" w:hAnsi="宋体" w:cs="宋体" w:eastAsia="宋体" w:hint="default"/>
                <w:sz w:val="18"/>
                <w:szCs w:val="18"/>
              </w:rPr>
            </w:pPr>
            <w:r>
              <w:rPr>
                <w:rFonts w:ascii="宋体"/>
                <w:sz w:val="18"/>
              </w:rPr>
              <w:t>81,498,101.86</w:t>
            </w:r>
          </w:p>
        </w:tc>
        <w:tc>
          <w:tcPr>
            <w:tcW w:w="1792" w:type="dxa"/>
            <w:tcBorders>
              <w:top w:val="single" w:sz="4" w:space="0" w:color="000000"/>
              <w:left w:val="single" w:sz="9" w:space="0" w:color="DCDCDC"/>
              <w:bottom w:val="single" w:sz="4" w:space="0" w:color="000000"/>
              <w:right w:val="single" w:sz="10" w:space="0" w:color="DCDCDC"/>
            </w:tcBorders>
          </w:tcPr>
          <w:p>
            <w:pPr>
              <w:pStyle w:val="TableParagraph"/>
              <w:spacing w:line="240" w:lineRule="auto" w:before="9"/>
              <w:ind w:left="8" w:right="0"/>
              <w:jc w:val="center"/>
              <w:rPr>
                <w:rFonts w:ascii="宋体" w:hAnsi="宋体" w:cs="宋体" w:eastAsia="宋体" w:hint="default"/>
                <w:sz w:val="18"/>
                <w:szCs w:val="18"/>
              </w:rPr>
            </w:pPr>
            <w:r>
              <w:rPr>
                <w:rFonts w:ascii="宋体"/>
                <w:sz w:val="18"/>
              </w:rPr>
              <w:t>-3.85%</w:t>
            </w:r>
          </w:p>
        </w:tc>
      </w:tr>
      <w:tr>
        <w:trPr>
          <w:trHeight w:val="440"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3"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42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exact"/>
              <w:ind w:right="1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1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82"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left="8"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512" w:type="dxa"/>
            <w:tcBorders>
              <w:top w:val="single" w:sz="50" w:space="0" w:color="DCDCDC"/>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1,818,498,738.15</w:t>
            </w:r>
          </w:p>
        </w:tc>
        <w:tc>
          <w:tcPr>
            <w:tcW w:w="1639" w:type="dxa"/>
            <w:tcBorders>
              <w:top w:val="single" w:sz="50" w:space="0" w:color="DCDCDC"/>
              <w:left w:val="single" w:sz="4" w:space="0" w:color="000000"/>
              <w:bottom w:val="single" w:sz="4" w:space="0" w:color="000000"/>
              <w:right w:val="single" w:sz="9" w:space="0" w:color="DCDCDC"/>
            </w:tcBorders>
          </w:tcPr>
          <w:p>
            <w:pPr>
              <w:pStyle w:val="TableParagraph"/>
              <w:spacing w:line="240" w:lineRule="auto" w:before="8"/>
              <w:ind w:left="93" w:right="0"/>
              <w:jc w:val="left"/>
              <w:rPr>
                <w:rFonts w:ascii="宋体" w:hAnsi="宋体" w:cs="宋体" w:eastAsia="宋体" w:hint="default"/>
                <w:sz w:val="18"/>
                <w:szCs w:val="18"/>
              </w:rPr>
            </w:pPr>
            <w:r>
              <w:rPr>
                <w:rFonts w:ascii="宋体"/>
                <w:sz w:val="18"/>
              </w:rPr>
              <w:t>1,055,085,051.84</w:t>
            </w:r>
          </w:p>
        </w:tc>
        <w:tc>
          <w:tcPr>
            <w:tcW w:w="1792" w:type="dxa"/>
            <w:tcBorders>
              <w:top w:val="single" w:sz="4" w:space="0" w:color="000000"/>
              <w:left w:val="single" w:sz="9" w:space="0" w:color="DCDCDC"/>
              <w:bottom w:val="single" w:sz="4" w:space="0" w:color="000000"/>
              <w:right w:val="single" w:sz="10" w:space="0" w:color="DCDCDC"/>
            </w:tcBorders>
          </w:tcPr>
          <w:p>
            <w:pPr>
              <w:pStyle w:val="TableParagraph"/>
              <w:spacing w:line="240" w:lineRule="auto" w:before="65"/>
              <w:ind w:right="8"/>
              <w:jc w:val="center"/>
              <w:rPr>
                <w:rFonts w:ascii="宋体" w:hAnsi="宋体" w:cs="宋体" w:eastAsia="宋体" w:hint="default"/>
                <w:sz w:val="18"/>
                <w:szCs w:val="18"/>
              </w:rPr>
            </w:pPr>
            <w:r>
              <w:rPr>
                <w:rFonts w:ascii="宋体"/>
                <w:sz w:val="18"/>
              </w:rPr>
              <w:t>72.36%</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归属于上市公司股东的所有者权益</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1,018,764,271.79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sz w:val="18"/>
              </w:rPr>
              <w:t>643,047,399.42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center"/>
              <w:rPr>
                <w:rFonts w:ascii="宋体" w:hAnsi="宋体" w:cs="宋体" w:eastAsia="宋体" w:hint="default"/>
                <w:sz w:val="18"/>
                <w:szCs w:val="18"/>
              </w:rPr>
            </w:pPr>
            <w:r>
              <w:rPr>
                <w:rFonts w:ascii="宋体"/>
                <w:sz w:val="18"/>
              </w:rPr>
              <w:t>58.43%</w:t>
            </w:r>
          </w:p>
        </w:tc>
      </w:tr>
      <w:tr>
        <w:trPr>
          <w:trHeight w:val="323"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319,644,353.00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sz w:val="18"/>
              </w:rPr>
              <w:t>301,120,000.00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sz w:val="18"/>
              </w:rPr>
              <w:t>6.15%</w:t>
            </w:r>
          </w:p>
        </w:tc>
      </w:tr>
      <w:tr>
        <w:trPr>
          <w:trHeight w:val="323"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2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1" w:right="-40"/>
              <w:jc w:val="center"/>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0.37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5.41%</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5.41%</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扣除非经常性损益后的基本每股收益</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sz w:val="18"/>
              </w:rPr>
              <w:t>-6.25%</w:t>
            </w:r>
          </w:p>
        </w:tc>
      </w:tr>
      <w:tr>
        <w:trPr>
          <w:trHeight w:val="322"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16.61%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sz w:val="18"/>
              </w:rPr>
              <w:t>18.84%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4"/>
                <w:sz w:val="18"/>
                <w:szCs w:val="18"/>
              </w:rPr>
              <w:t> </w:t>
            </w:r>
            <w:r>
              <w:rPr>
                <w:rFonts w:ascii="宋体" w:hAnsi="宋体" w:cs="宋体" w:eastAsia="宋体" w:hint="default"/>
                <w:sz w:val="18"/>
                <w:szCs w:val="18"/>
              </w:rPr>
              <w:t>2.23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12.69%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sz w:val="18"/>
              </w:rPr>
              <w:t>16.35%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4"/>
                <w:sz w:val="18"/>
                <w:szCs w:val="18"/>
              </w:rPr>
              <w:t> </w:t>
            </w:r>
            <w:r>
              <w:rPr>
                <w:rFonts w:ascii="宋体" w:hAnsi="宋体" w:cs="宋体" w:eastAsia="宋体" w:hint="default"/>
                <w:sz w:val="18"/>
                <w:szCs w:val="18"/>
              </w:rPr>
              <w:t>3.66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324" w:hRule="exact"/>
        </w:trPr>
        <w:tc>
          <w:tcPr>
            <w:tcW w:w="4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c>
        <w:tc>
          <w:tcPr>
            <w:tcW w:w="15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0.26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0.27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sz w:val="18"/>
              </w:rPr>
              <w:t>-3.70%</w:t>
            </w:r>
          </w:p>
        </w:tc>
      </w:tr>
    </w:tbl>
    <w:p>
      <w:pPr>
        <w:spacing w:after="0" w:line="240" w:lineRule="auto"/>
        <w:jc w:val="center"/>
        <w:rPr>
          <w:rFonts w:ascii="宋体" w:hAnsi="宋体" w:cs="宋体" w:eastAsia="宋体" w:hint="default"/>
          <w:sz w:val="18"/>
          <w:szCs w:val="18"/>
        </w:rPr>
        <w:sectPr>
          <w:pgSz w:w="11910" w:h="16840"/>
          <w:pgMar w:header="720" w:footer="925" w:top="1000" w:bottom="1120" w:left="136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033"/>
        <w:gridCol w:w="1500"/>
        <w:gridCol w:w="1650"/>
        <w:gridCol w:w="1779"/>
      </w:tblGrid>
      <w:tr>
        <w:trPr>
          <w:trHeight w:val="442" w:hRule="exact"/>
        </w:trPr>
        <w:tc>
          <w:tcPr>
            <w:tcW w:w="403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1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17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80" w:hRule="exact"/>
        </w:trPr>
        <w:tc>
          <w:tcPr>
            <w:tcW w:w="4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659"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tc>
        <w:tc>
          <w:tcPr>
            <w:tcW w:w="1500" w:type="dxa"/>
            <w:tcBorders>
              <w:top w:val="single" w:sz="50" w:space="0" w:color="DCDCDC"/>
              <w:left w:val="single" w:sz="13" w:space="0" w:color="DCDCDC"/>
              <w:bottom w:val="single" w:sz="4" w:space="0" w:color="000000"/>
              <w:right w:val="single" w:sz="4" w:space="0" w:color="000000"/>
            </w:tcBorders>
          </w:tcPr>
          <w:p>
            <w:pPr>
              <w:pStyle w:val="TableParagraph"/>
              <w:spacing w:line="240" w:lineRule="auto" w:before="9"/>
              <w:ind w:right="11"/>
              <w:jc w:val="center"/>
              <w:rPr>
                <w:rFonts w:ascii="宋体" w:hAnsi="宋体" w:cs="宋体" w:eastAsia="宋体" w:hint="default"/>
                <w:sz w:val="18"/>
                <w:szCs w:val="18"/>
              </w:rPr>
            </w:pPr>
            <w:r>
              <w:rPr>
                <w:rFonts w:ascii="宋体"/>
                <w:sz w:val="18"/>
              </w:rPr>
              <w:t>3.19</w:t>
            </w:r>
          </w:p>
        </w:tc>
        <w:tc>
          <w:tcPr>
            <w:tcW w:w="1650" w:type="dxa"/>
            <w:tcBorders>
              <w:top w:val="single" w:sz="50" w:space="0" w:color="DCDCDC"/>
              <w:left w:val="single" w:sz="4" w:space="0" w:color="000000"/>
              <w:bottom w:val="single" w:sz="4" w:space="0" w:color="000000"/>
              <w:right w:val="single" w:sz="9" w:space="0" w:color="DCDCDC"/>
            </w:tcBorders>
          </w:tcPr>
          <w:p>
            <w:pPr>
              <w:pStyle w:val="TableParagraph"/>
              <w:spacing w:line="240" w:lineRule="auto" w:before="9"/>
              <w:ind w:right="4"/>
              <w:jc w:val="center"/>
              <w:rPr>
                <w:rFonts w:ascii="宋体" w:hAnsi="宋体" w:cs="宋体" w:eastAsia="宋体" w:hint="default"/>
                <w:sz w:val="18"/>
                <w:szCs w:val="18"/>
              </w:rPr>
            </w:pPr>
            <w:r>
              <w:rPr>
                <w:rFonts w:ascii="宋体"/>
                <w:sz w:val="18"/>
              </w:rPr>
              <w:t>2.14</w:t>
            </w:r>
          </w:p>
        </w:tc>
        <w:tc>
          <w:tcPr>
            <w:tcW w:w="1779" w:type="dxa"/>
            <w:tcBorders>
              <w:top w:val="single" w:sz="4" w:space="0" w:color="000000"/>
              <w:left w:val="single" w:sz="9" w:space="0" w:color="DCDCDC"/>
              <w:bottom w:val="single" w:sz="4" w:space="0" w:color="000000"/>
              <w:right w:val="single" w:sz="12" w:space="0" w:color="DCDCDC"/>
            </w:tcBorders>
          </w:tcPr>
          <w:p>
            <w:pPr>
              <w:pStyle w:val="TableParagraph"/>
              <w:spacing w:line="240" w:lineRule="auto" w:before="67"/>
              <w:ind w:left="3" w:right="0"/>
              <w:jc w:val="center"/>
              <w:rPr>
                <w:rFonts w:ascii="宋体" w:hAnsi="宋体" w:cs="宋体" w:eastAsia="宋体" w:hint="default"/>
                <w:sz w:val="18"/>
                <w:szCs w:val="18"/>
              </w:rPr>
            </w:pPr>
            <w:r>
              <w:rPr>
                <w:rFonts w:ascii="宋体"/>
                <w:sz w:val="18"/>
              </w:rPr>
              <w:t>49.07%</w:t>
            </w:r>
          </w:p>
        </w:tc>
      </w:tr>
    </w:tbl>
    <w:p>
      <w:pPr>
        <w:pStyle w:val="BodyText"/>
        <w:spacing w:line="355" w:lineRule="auto" w:before="0"/>
        <w:ind w:left="438" w:right="1793" w:firstLine="479"/>
        <w:jc w:val="both"/>
      </w:pPr>
      <w:r>
        <w:rPr/>
        <w:t>本期公司营业收入较</w:t>
      </w:r>
      <w:r>
        <w:rPr>
          <w:spacing w:val="-19"/>
        </w:rPr>
        <w:t> </w:t>
      </w:r>
      <w:r>
        <w:rPr>
          <w:rFonts w:ascii="宋体" w:hAnsi="宋体" w:cs="宋体" w:eastAsia="宋体" w:hint="default"/>
        </w:rPr>
        <w:t>2010</w:t>
      </w:r>
      <w:r>
        <w:rPr>
          <w:rFonts w:ascii="宋体" w:hAnsi="宋体" w:cs="宋体" w:eastAsia="宋体" w:hint="default"/>
          <w:spacing w:val="-19"/>
        </w:rPr>
        <w:t> </w:t>
      </w:r>
      <w:r>
        <w:rPr/>
        <w:t>年度增加</w:t>
      </w:r>
      <w:r>
        <w:rPr>
          <w:spacing w:val="-19"/>
        </w:rPr>
        <w:t> </w:t>
      </w:r>
      <w:r>
        <w:rPr>
          <w:rFonts w:ascii="宋体" w:hAnsi="宋体" w:cs="宋体" w:eastAsia="宋体" w:hint="default"/>
        </w:rPr>
        <w:t>7.89%</w:t>
      </w:r>
      <w:r>
        <w:rPr/>
        <w:t>，而营业利润较</w:t>
      </w:r>
      <w:r>
        <w:rPr>
          <w:spacing w:val="-19"/>
        </w:rPr>
        <w:t> </w:t>
      </w:r>
      <w:r>
        <w:rPr>
          <w:rFonts w:ascii="宋体" w:hAnsi="宋体" w:cs="宋体" w:eastAsia="宋体" w:hint="default"/>
        </w:rPr>
        <w:t>2010</w:t>
      </w:r>
      <w:r>
        <w:rPr>
          <w:rFonts w:ascii="宋体" w:hAnsi="宋体" w:cs="宋体" w:eastAsia="宋体" w:hint="default"/>
          <w:spacing w:val="-19"/>
        </w:rPr>
        <w:t> </w:t>
      </w:r>
      <w:r>
        <w:rPr/>
        <w:t>年度减少 </w:t>
      </w:r>
      <w:r>
        <w:rPr>
          <w:rFonts w:ascii="宋体" w:hAnsi="宋体" w:cs="宋体" w:eastAsia="宋体" w:hint="default"/>
        </w:rPr>
        <w:t>14.99%</w:t>
      </w:r>
      <w:r>
        <w:rPr/>
        <w:t>，主要系本期人工成本上升和原材料价格上涨等因素的影响；</w:t>
      </w:r>
    </w:p>
    <w:p>
      <w:pPr>
        <w:pStyle w:val="BodyText"/>
        <w:spacing w:line="357" w:lineRule="auto" w:before="79"/>
        <w:ind w:left="438" w:right="1791" w:firstLine="479"/>
        <w:jc w:val="both"/>
      </w:pPr>
      <w:r>
        <w:rPr>
          <w:spacing w:val="-3"/>
        </w:rPr>
        <w:t>本期公司营业利润减少，而利润总额、归属于上市公司股东的净利润和基本</w:t>
      </w:r>
      <w:r>
        <w:rPr/>
        <w:t> 每股收益分别较 </w:t>
      </w:r>
      <w:r>
        <w:rPr>
          <w:rFonts w:ascii="宋体" w:hAnsi="宋体" w:cs="宋体" w:eastAsia="宋体" w:hint="default"/>
        </w:rPr>
        <w:t>2010 </w:t>
      </w:r>
      <w:r>
        <w:rPr/>
        <w:t>年度增长</w:t>
      </w:r>
      <w:r>
        <w:rPr>
          <w:spacing w:val="-87"/>
        </w:rPr>
        <w:t> </w:t>
      </w:r>
      <w:r>
        <w:rPr>
          <w:rFonts w:ascii="宋体" w:hAnsi="宋体" w:cs="宋体" w:eastAsia="宋体" w:hint="default"/>
        </w:rPr>
        <w:t>1.08%</w:t>
      </w:r>
      <w:r>
        <w:rPr/>
        <w:t>、</w:t>
      </w:r>
      <w:r>
        <w:rPr>
          <w:rFonts w:ascii="宋体" w:hAnsi="宋体" w:cs="宋体" w:eastAsia="宋体" w:hint="default"/>
        </w:rPr>
        <w:t>5.34%</w:t>
      </w:r>
      <w:r>
        <w:rPr/>
        <w:t>、</w:t>
      </w:r>
      <w:r>
        <w:rPr>
          <w:rFonts w:ascii="宋体" w:hAnsi="宋体" w:cs="宋体" w:eastAsia="宋体" w:hint="default"/>
        </w:rPr>
        <w:t>5.41%</w:t>
      </w:r>
      <w:r>
        <w:rPr/>
        <w:t>，主要系本期归属于母公 司所有者的非经常性损益净额较去年同期增加</w:t>
      </w:r>
      <w:r>
        <w:rPr>
          <w:spacing w:val="-60"/>
        </w:rPr>
        <w:t> </w:t>
      </w:r>
      <w:r>
        <w:rPr>
          <w:rFonts w:ascii="宋体" w:hAnsi="宋体" w:cs="宋体" w:eastAsia="宋体" w:hint="default"/>
        </w:rPr>
        <w:t>87.98%</w:t>
      </w:r>
      <w:r>
        <w:rPr/>
        <w:t>。</w:t>
      </w:r>
    </w:p>
    <w:p>
      <w:pPr>
        <w:pStyle w:val="BodyText"/>
        <w:spacing w:line="386" w:lineRule="auto" w:before="74"/>
        <w:ind w:left="918" w:right="1787"/>
        <w:jc w:val="left"/>
      </w:pPr>
      <w:r>
        <w:rPr/>
        <w:t>报告期末，公司财务状况良好，资产负债率为</w:t>
      </w:r>
      <w:r>
        <w:rPr>
          <w:rFonts w:ascii="宋体" w:hAnsi="宋体" w:cs="宋体" w:eastAsia="宋体" w:hint="default"/>
        </w:rPr>
        <w:t>42.63%</w:t>
      </w:r>
      <w:r>
        <w:rPr/>
        <w:t>。 </w:t>
      </w:r>
      <w:r>
        <w:rPr>
          <w:spacing w:val="-3"/>
        </w:rPr>
        <w:t>报告期末，总资产、归属于上市公司股东的所有者权益、归属于上市公司股</w:t>
      </w:r>
    </w:p>
    <w:p>
      <w:pPr>
        <w:pStyle w:val="BodyText"/>
        <w:spacing w:line="357" w:lineRule="auto" w:before="7"/>
        <w:ind w:left="438" w:right="1791"/>
        <w:jc w:val="both"/>
      </w:pPr>
      <w:r>
        <w:rPr/>
        <w:t>东的每股净资产较上年末分别增加</w:t>
      </w:r>
      <w:r>
        <w:rPr>
          <w:spacing w:val="-85"/>
        </w:rPr>
        <w:t> </w:t>
      </w:r>
      <w:r>
        <w:rPr>
          <w:rFonts w:ascii="宋体" w:hAnsi="宋体" w:cs="宋体" w:eastAsia="宋体" w:hint="default"/>
        </w:rPr>
        <w:t>72.36%</w:t>
      </w:r>
      <w:r>
        <w:rPr/>
        <w:t>、</w:t>
      </w:r>
      <w:r>
        <w:rPr>
          <w:rFonts w:ascii="宋体" w:hAnsi="宋体" w:cs="宋体" w:eastAsia="宋体" w:hint="default"/>
        </w:rPr>
        <w:t>58.43%</w:t>
      </w:r>
      <w:r>
        <w:rPr/>
        <w:t>、</w:t>
      </w:r>
      <w:r>
        <w:rPr>
          <w:rFonts w:ascii="宋体" w:hAnsi="宋体" w:cs="宋体" w:eastAsia="宋体" w:hint="default"/>
        </w:rPr>
        <w:t>49.07%</w:t>
      </w:r>
      <w:r>
        <w:rPr/>
        <w:t>，主要系：</w:t>
      </w:r>
      <w:r>
        <w:rPr>
          <w:rFonts w:ascii="宋体" w:hAnsi="宋体" w:cs="宋体" w:eastAsia="宋体" w:hint="default"/>
        </w:rPr>
        <w:t>1</w:t>
      </w:r>
      <w:r>
        <w:rPr/>
        <w:t>、本期 公司负债规模大幅增加，较年初增加</w:t>
      </w:r>
      <w:r>
        <w:rPr>
          <w:spacing w:val="23"/>
        </w:rPr>
        <w:t> </w:t>
      </w:r>
      <w:r>
        <w:rPr>
          <w:rFonts w:ascii="宋体" w:hAnsi="宋体" w:cs="宋体" w:eastAsia="宋体" w:hint="default"/>
        </w:rPr>
        <w:t>101.29%</w:t>
      </w:r>
      <w:r>
        <w:rPr/>
        <w:t>；</w:t>
      </w:r>
      <w:r>
        <w:rPr>
          <w:rFonts w:ascii="宋体" w:hAnsi="宋体" w:cs="宋体" w:eastAsia="宋体" w:hint="default"/>
        </w:rPr>
        <w:t>2</w:t>
      </w:r>
      <w:r>
        <w:rPr/>
        <w:t>、本期末长沙天鹅纳入合并资</w:t>
      </w:r>
      <w:r>
        <w:rPr>
          <w:spacing w:val="-118"/>
        </w:rPr>
        <w:t> </w:t>
      </w:r>
      <w:r>
        <w:rPr>
          <w:spacing w:val="-118"/>
        </w:rPr>
      </w:r>
      <w:r>
        <w:rPr/>
        <w:t>产负债表范围；</w:t>
      </w:r>
      <w:r>
        <w:rPr>
          <w:rFonts w:ascii="宋体" w:hAnsi="宋体" w:cs="宋体" w:eastAsia="宋体" w:hint="default"/>
        </w:rPr>
        <w:t>3</w:t>
      </w:r>
      <w:r>
        <w:rPr/>
        <w:t>、本期实现归属于母公司股东的净利润</w:t>
      </w:r>
      <w:r>
        <w:rPr>
          <w:spacing w:val="-61"/>
        </w:rPr>
        <w:t> </w:t>
      </w:r>
      <w:r>
        <w:rPr>
          <w:rFonts w:ascii="宋体" w:hAnsi="宋体" w:cs="宋体" w:eastAsia="宋体" w:hint="default"/>
        </w:rPr>
        <w:t>11,649.06</w:t>
      </w:r>
      <w:r>
        <w:rPr>
          <w:rFonts w:ascii="宋体" w:hAnsi="宋体" w:cs="宋体" w:eastAsia="宋体" w:hint="default"/>
          <w:spacing w:val="-61"/>
        </w:rPr>
        <w:t> </w:t>
      </w:r>
      <w:r>
        <w:rPr/>
        <w:t>万元。</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spacing w:line="388" w:lineRule="auto" w:before="0"/>
        <w:ind w:left="918" w:right="4328"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、非经常性损益情况</w:t>
      </w:r>
      <w:r>
        <w:rPr>
          <w:rFonts w:ascii="宋体" w:hAnsi="宋体" w:cs="宋体" w:eastAsia="宋体" w:hint="default"/>
          <w:b/>
          <w:bCs/>
          <w:w w:val="99"/>
          <w:sz w:val="24"/>
          <w:szCs w:val="24"/>
        </w:rPr>
        <w:t> </w:t>
      </w:r>
      <w:r>
        <w:rPr>
          <w:rFonts w:ascii="宋体" w:hAnsi="宋体" w:cs="宋体" w:eastAsia="宋体" w:hint="default"/>
          <w:sz w:val="24"/>
          <w:szCs w:val="24"/>
        </w:rPr>
        <w:t>有关情况详见第三节“三、非经常性损益项目”。</w:t>
      </w:r>
    </w:p>
    <w:p>
      <w:pPr>
        <w:spacing w:line="240" w:lineRule="auto" w:before="5"/>
        <w:rPr>
          <w:rFonts w:ascii="宋体" w:hAnsi="宋体" w:cs="宋体" w:eastAsia="宋体" w:hint="default"/>
          <w:sz w:val="34"/>
          <w:szCs w:val="34"/>
        </w:rPr>
      </w:pPr>
    </w:p>
    <w:p>
      <w:pPr>
        <w:pStyle w:val="Heading4"/>
        <w:spacing w:line="240" w:lineRule="auto"/>
        <w:ind w:left="920" w:right="1787"/>
        <w:jc w:val="left"/>
        <w:rPr>
          <w:b w:val="0"/>
          <w:bCs w:val="0"/>
        </w:rPr>
      </w:pPr>
      <w:r>
        <w:rPr>
          <w:rFonts w:ascii="宋体" w:hAnsi="宋体" w:cs="宋体" w:eastAsia="宋体" w:hint="default"/>
        </w:rPr>
        <w:t>3</w:t>
      </w:r>
      <w:r>
        <w:rPr/>
        <w:t>、公司资产情况</w:t>
      </w:r>
      <w:r>
        <w:rPr>
          <w:b w:val="0"/>
          <w:bCs w:val="0"/>
        </w:rPr>
      </w:r>
    </w:p>
    <w:p>
      <w:pPr>
        <w:pStyle w:val="Heading4"/>
        <w:spacing w:line="240" w:lineRule="auto" w:before="192"/>
        <w:ind w:left="920" w:right="1787"/>
        <w:jc w:val="left"/>
        <w:rPr>
          <w:b w:val="0"/>
          <w:bCs w:val="0"/>
        </w:rPr>
      </w:pPr>
      <w:r>
        <w:rPr/>
        <w:t>（</w:t>
      </w:r>
      <w:r>
        <w:rPr>
          <w:rFonts w:ascii="宋体" w:hAnsi="宋体" w:cs="宋体" w:eastAsia="宋体" w:hint="default"/>
        </w:rPr>
        <w:t>1</w:t>
      </w:r>
      <w:r>
        <w:rPr/>
        <w:t>）公司资产构成变动情况</w:t>
      </w:r>
      <w:r>
        <w:rPr>
          <w:b w:val="0"/>
          <w:bCs w:val="0"/>
        </w:rPr>
      </w:r>
    </w:p>
    <w:p>
      <w:pPr>
        <w:spacing w:before="200"/>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349" w:type="dxa"/>
        <w:tblLayout w:type="fixed"/>
        <w:tblCellMar>
          <w:top w:w="0" w:type="dxa"/>
          <w:left w:w="0" w:type="dxa"/>
          <w:bottom w:w="0" w:type="dxa"/>
          <w:right w:w="0" w:type="dxa"/>
        </w:tblCellMar>
        <w:tblLook w:val="01E0"/>
      </w:tblPr>
      <w:tblGrid>
        <w:gridCol w:w="1500"/>
        <w:gridCol w:w="1822"/>
        <w:gridCol w:w="1018"/>
        <w:gridCol w:w="1980"/>
        <w:gridCol w:w="1081"/>
        <w:gridCol w:w="1080"/>
      </w:tblGrid>
      <w:tr>
        <w:trPr>
          <w:trHeight w:val="338" w:hRule="exact"/>
        </w:trPr>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年期末</w:t>
            </w:r>
          </w:p>
        </w:tc>
        <w:tc>
          <w:tcPr>
            <w:tcW w:w="10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9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年期初</w:t>
            </w:r>
          </w:p>
        </w:tc>
        <w:tc>
          <w:tcPr>
            <w:tcW w:w="10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同比增长</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b/>
                <w:sz w:val="18"/>
              </w:rPr>
              <w:t>964,883,893.61</w:t>
            </w:r>
            <w:r>
              <w:rPr>
                <w:rFonts w:ascii="宋体"/>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53.06%</w:t>
            </w:r>
            <w:r>
              <w:rPr>
                <w:rFonts w:ascii="宋体"/>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538,836,277.89</w:t>
            </w:r>
            <w:r>
              <w:rPr>
                <w:rFonts w:ascii="宋体"/>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51.07%</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79.07%</w:t>
            </w:r>
            <w:r>
              <w:rPr>
                <w:rFonts w:ascii="宋体"/>
                <w:sz w:val="18"/>
              </w:rPr>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85,256,307.00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66,403,470.82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6.29%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28.39%</w:t>
            </w:r>
          </w:p>
        </w:tc>
      </w:tr>
      <w:tr>
        <w:trPr>
          <w:trHeight w:val="326"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381,252,618.50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20.97%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217,647,611.40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20.63%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75.17%</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center"/>
              <w:rPr>
                <w:rFonts w:ascii="宋体" w:hAnsi="宋体" w:cs="宋体" w:eastAsia="宋体" w:hint="default"/>
                <w:sz w:val="18"/>
                <w:szCs w:val="18"/>
              </w:rPr>
            </w:pPr>
            <w:r>
              <w:rPr>
                <w:rFonts w:ascii="宋体"/>
                <w:sz w:val="18"/>
              </w:rPr>
              <w:t>112,245,473.24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sz w:val="18"/>
              </w:rPr>
              <w:t>6.17%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37,254,614.14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3.53%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201.29%</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301,212,046.04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16.56%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198,859,158.18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18.85%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51.47%</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b/>
                <w:sz w:val="18"/>
              </w:rPr>
              <w:t>853,614,844.54</w:t>
            </w:r>
            <w:r>
              <w:rPr>
                <w:rFonts w:ascii="宋体"/>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46.94%</w:t>
            </w:r>
            <w:r>
              <w:rPr>
                <w:rFonts w:ascii="宋体"/>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516,248,773.95</w:t>
            </w:r>
            <w:r>
              <w:rPr>
                <w:rFonts w:ascii="宋体"/>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48.93%</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65.35%</w:t>
            </w:r>
            <w:r>
              <w:rPr>
                <w:rFonts w:ascii="宋体"/>
                <w:sz w:val="18"/>
              </w:rPr>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163,503,742.49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8.99%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24,699,271.25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561.98%</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403,047,645.75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22.60%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333,713,002.88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31.63%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20.78%</w:t>
            </w:r>
          </w:p>
        </w:tc>
      </w:tr>
      <w:tr>
        <w:trPr>
          <w:trHeight w:val="326"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128,070,530.26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7.04%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68,428,504.48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6.49%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87.16%</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53,497,420.45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2.94%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center"/>
              <w:rPr>
                <w:rFonts w:ascii="宋体" w:hAnsi="宋体" w:cs="宋体" w:eastAsia="宋体" w:hint="default"/>
                <w:sz w:val="18"/>
                <w:szCs w:val="18"/>
              </w:rPr>
            </w:pPr>
            <w:r>
              <w:rPr>
                <w:rFonts w:ascii="宋体"/>
                <w:b/>
                <w:sz w:val="18"/>
              </w:rPr>
              <w:t>1,818,498,738.15</w:t>
            </w:r>
            <w:r>
              <w:rPr>
                <w:rFonts w:ascii="宋体"/>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b/>
                <w:sz w:val="18"/>
              </w:rPr>
              <w:t>100.00%</w:t>
            </w:r>
            <w:r>
              <w:rPr>
                <w:rFonts w:ascii="宋体"/>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b/>
                <w:sz w:val="18"/>
              </w:rPr>
              <w:t>1,055,085,051.84</w:t>
            </w:r>
            <w:r>
              <w:rPr>
                <w:rFonts w:ascii="宋体"/>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b/>
                <w:sz w:val="18"/>
              </w:rPr>
              <w:t>100.00%</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b/>
                <w:sz w:val="18"/>
              </w:rPr>
              <w:t>72.36%</w:t>
            </w:r>
            <w:r>
              <w:rPr>
                <w:rFonts w:ascii="宋体"/>
                <w:sz w:val="18"/>
              </w:rPr>
            </w:r>
          </w:p>
        </w:tc>
      </w:tr>
    </w:tbl>
    <w:p>
      <w:pPr>
        <w:pStyle w:val="Heading4"/>
        <w:spacing w:line="312" w:lineRule="exact"/>
        <w:ind w:left="920" w:right="1787"/>
        <w:jc w:val="left"/>
        <w:rPr>
          <w:b w:val="0"/>
          <w:bCs w:val="0"/>
        </w:rPr>
      </w:pPr>
      <w:r>
        <w:rPr/>
        <w:t>（</w:t>
      </w:r>
      <w:r>
        <w:rPr>
          <w:rFonts w:ascii="宋体" w:hAnsi="宋体" w:cs="宋体" w:eastAsia="宋体" w:hint="default"/>
        </w:rPr>
        <w:t>2</w:t>
      </w:r>
      <w:r>
        <w:rPr/>
        <w:t>）公司存货变动情况</w:t>
      </w:r>
      <w:r>
        <w:rPr>
          <w:b w:val="0"/>
          <w:bCs w:val="0"/>
        </w:rPr>
      </w:r>
    </w:p>
    <w:p>
      <w:pPr>
        <w:spacing w:line="240" w:lineRule="auto" w:before="13"/>
        <w:rPr>
          <w:rFonts w:ascii="宋体" w:hAnsi="宋体" w:cs="宋体" w:eastAsia="宋体" w:hint="default"/>
          <w:b/>
          <w:bCs/>
          <w:sz w:val="17"/>
          <w:szCs w:val="17"/>
        </w:rPr>
      </w:pPr>
    </w:p>
    <w:tbl>
      <w:tblPr>
        <w:tblW w:w="0" w:type="auto"/>
        <w:jc w:val="left"/>
        <w:tblInd w:w="349" w:type="dxa"/>
        <w:tblLayout w:type="fixed"/>
        <w:tblCellMar>
          <w:top w:w="0" w:type="dxa"/>
          <w:left w:w="0" w:type="dxa"/>
          <w:bottom w:w="0" w:type="dxa"/>
          <w:right w:w="0" w:type="dxa"/>
        </w:tblCellMar>
        <w:tblLook w:val="01E0"/>
      </w:tblPr>
      <w:tblGrid>
        <w:gridCol w:w="1500"/>
        <w:gridCol w:w="1825"/>
        <w:gridCol w:w="1015"/>
        <w:gridCol w:w="1980"/>
        <w:gridCol w:w="1081"/>
        <w:gridCol w:w="1080"/>
      </w:tblGrid>
      <w:tr>
        <w:trPr>
          <w:trHeight w:val="338" w:hRule="exact"/>
        </w:trPr>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年末账面价值</w:t>
            </w:r>
          </w:p>
        </w:tc>
        <w:tc>
          <w:tcPr>
            <w:tcW w:w="10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9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年初账面价值</w:t>
            </w:r>
          </w:p>
        </w:tc>
        <w:tc>
          <w:tcPr>
            <w:tcW w:w="10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同比增长</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pacing w:val="-5"/>
                <w:sz w:val="18"/>
                <w:szCs w:val="18"/>
              </w:rPr>
              <w:t>原材料</w:t>
            </w:r>
            <w:r>
              <w:rPr>
                <w:rFonts w:ascii="宋体" w:hAnsi="宋体" w:cs="宋体" w:eastAsia="宋体" w:hint="default"/>
                <w:sz w:val="18"/>
                <w:szCs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74,696,597.17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24.80%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49,992,970.99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25.14%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49.41%</w:t>
            </w:r>
          </w:p>
        </w:tc>
      </w:tr>
    </w:tbl>
    <w:p>
      <w:pPr>
        <w:spacing w:after="0" w:line="240" w:lineRule="auto"/>
        <w:jc w:val="center"/>
        <w:rPr>
          <w:rFonts w:ascii="宋体" w:hAnsi="宋体" w:cs="宋体" w:eastAsia="宋体" w:hint="default"/>
          <w:sz w:val="18"/>
          <w:szCs w:val="18"/>
        </w:rPr>
        <w:sectPr>
          <w:pgSz w:w="11910" w:h="16840"/>
          <w:pgMar w:header="720" w:footer="925" w:top="1000" w:bottom="1120" w:left="1360" w:right="0"/>
        </w:sectPr>
      </w:pPr>
    </w:p>
    <w:p>
      <w:pPr>
        <w:spacing w:line="240" w:lineRule="auto" w:before="3"/>
        <w:rPr>
          <w:rFonts w:ascii="宋体" w:hAnsi="宋体" w:cs="宋体" w:eastAsia="宋体" w:hint="default"/>
          <w:b/>
          <w:bCs/>
          <w:sz w:val="29"/>
          <w:szCs w:val="29"/>
        </w:rPr>
      </w:pPr>
      <w:r>
        <w:rPr/>
        <w:pict>
          <v:shape style="position:absolute;margin-left:494.049988pt;margin-top:784.149719pt;width:101.25pt;height:57.75pt;mso-position-horizontal-relative:page;mso-position-vertical-relative:page;z-index:-752152" type="#_x0000_t75" stroked="false">
            <v:imagedata r:id="rId12" o:title=""/>
          </v:shape>
        </w:pict>
      </w:r>
    </w:p>
    <w:tbl>
      <w:tblPr>
        <w:tblW w:w="0" w:type="auto"/>
        <w:jc w:val="left"/>
        <w:tblInd w:w="529" w:type="dxa"/>
        <w:tblLayout w:type="fixed"/>
        <w:tblCellMar>
          <w:top w:w="0" w:type="dxa"/>
          <w:left w:w="0" w:type="dxa"/>
          <w:bottom w:w="0" w:type="dxa"/>
          <w:right w:w="0" w:type="dxa"/>
        </w:tblCellMar>
        <w:tblLook w:val="01E0"/>
      </w:tblPr>
      <w:tblGrid>
        <w:gridCol w:w="1500"/>
        <w:gridCol w:w="1825"/>
        <w:gridCol w:w="1015"/>
        <w:gridCol w:w="1980"/>
        <w:gridCol w:w="1081"/>
        <w:gridCol w:w="1080"/>
      </w:tblGrid>
      <w:tr>
        <w:trPr>
          <w:trHeight w:val="334" w:hRule="exact"/>
        </w:trPr>
        <w:tc>
          <w:tcPr>
            <w:tcW w:w="1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5"/>
                <w:sz w:val="18"/>
                <w:szCs w:val="18"/>
              </w:rPr>
              <w:t>在产品</w:t>
            </w:r>
            <w:r>
              <w:rPr>
                <w:rFonts w:ascii="宋体" w:hAnsi="宋体" w:cs="宋体" w:eastAsia="宋体" w:hint="default"/>
                <w:sz w:val="18"/>
                <w:szCs w:val="18"/>
              </w:rPr>
            </w:r>
          </w:p>
        </w:tc>
        <w:tc>
          <w:tcPr>
            <w:tcW w:w="18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sz w:val="18"/>
              </w:rPr>
              <w:t>23,787,412.00</w:t>
            </w:r>
          </w:p>
        </w:tc>
        <w:tc>
          <w:tcPr>
            <w:tcW w:w="1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7.90%</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398"/>
              <w:jc w:val="right"/>
              <w:rPr>
                <w:rFonts w:ascii="宋体" w:hAnsi="宋体" w:cs="宋体" w:eastAsia="宋体" w:hint="default"/>
                <w:sz w:val="18"/>
                <w:szCs w:val="18"/>
              </w:rPr>
            </w:pPr>
            <w:r>
              <w:rPr>
                <w:rFonts w:ascii="宋体"/>
                <w:spacing w:val="-1"/>
                <w:sz w:val="18"/>
              </w:rPr>
              <w:t>26,654,893.68</w:t>
            </w:r>
          </w:p>
        </w:tc>
        <w:tc>
          <w:tcPr>
            <w:tcW w:w="10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13.40%</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-10.76%</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pacing w:val="-4"/>
                <w:sz w:val="18"/>
                <w:szCs w:val="18"/>
              </w:rPr>
              <w:t>自制半成品</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79,523,027.17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26.40%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98"/>
              <w:jc w:val="right"/>
              <w:rPr>
                <w:rFonts w:ascii="宋体" w:hAnsi="宋体" w:cs="宋体" w:eastAsia="宋体" w:hint="default"/>
                <w:sz w:val="18"/>
                <w:szCs w:val="18"/>
              </w:rPr>
            </w:pPr>
            <w:r>
              <w:rPr>
                <w:rFonts w:ascii="宋体"/>
                <w:spacing w:val="-1"/>
                <w:sz w:val="18"/>
              </w:rPr>
              <w:t>45,729,560.31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73.90%</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pacing w:val="-5"/>
                <w:sz w:val="18"/>
                <w:szCs w:val="18"/>
              </w:rPr>
              <w:t>库存商品</w:t>
            </w:r>
            <w:r>
              <w:rPr>
                <w:rFonts w:ascii="宋体" w:hAnsi="宋体" w:cs="宋体" w:eastAsia="宋体" w:hint="default"/>
                <w:sz w:val="18"/>
                <w:szCs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99,012,528.81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32.87%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98"/>
              <w:jc w:val="right"/>
              <w:rPr>
                <w:rFonts w:ascii="宋体" w:hAnsi="宋体" w:cs="宋体" w:eastAsia="宋体" w:hint="default"/>
                <w:sz w:val="18"/>
                <w:szCs w:val="18"/>
              </w:rPr>
            </w:pPr>
            <w:r>
              <w:rPr>
                <w:rFonts w:ascii="宋体"/>
                <w:spacing w:val="-1"/>
                <w:sz w:val="18"/>
              </w:rPr>
              <w:t>60,360,299.92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30.35%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64.04%</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pacing w:val="-4"/>
                <w:sz w:val="18"/>
                <w:szCs w:val="18"/>
              </w:rPr>
              <w:t>委托加工物资</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19,023,532.51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6.32%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98"/>
              <w:jc w:val="right"/>
              <w:rPr>
                <w:rFonts w:ascii="宋体" w:hAnsi="宋体" w:cs="宋体" w:eastAsia="宋体" w:hint="default"/>
                <w:sz w:val="18"/>
                <w:szCs w:val="18"/>
              </w:rPr>
            </w:pPr>
            <w:r>
              <w:rPr>
                <w:rFonts w:ascii="宋体"/>
                <w:spacing w:val="-1"/>
                <w:sz w:val="18"/>
              </w:rPr>
              <w:t>11,439,096.07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5.75%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66.30%</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pacing w:val="-5"/>
                <w:sz w:val="18"/>
                <w:szCs w:val="18"/>
              </w:rPr>
              <w:t>包装物</w:t>
            </w:r>
            <w:r>
              <w:rPr>
                <w:rFonts w:ascii="宋体" w:hAnsi="宋体" w:cs="宋体" w:eastAsia="宋体" w:hint="default"/>
                <w:sz w:val="18"/>
                <w:szCs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2,441,052.47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0.81%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44"/>
              <w:jc w:val="right"/>
              <w:rPr>
                <w:rFonts w:ascii="宋体" w:hAnsi="宋体" w:cs="宋体" w:eastAsia="宋体" w:hint="default"/>
                <w:sz w:val="18"/>
                <w:szCs w:val="18"/>
              </w:rPr>
            </w:pPr>
            <w:r>
              <w:rPr>
                <w:rFonts w:ascii="宋体"/>
                <w:spacing w:val="-1"/>
                <w:sz w:val="18"/>
              </w:rPr>
              <w:t>2,618,351.21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-6.77%</w:t>
            </w:r>
          </w:p>
        </w:tc>
      </w:tr>
      <w:tr>
        <w:trPr>
          <w:trHeight w:val="326"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pacing w:val="-4"/>
                <w:sz w:val="18"/>
                <w:szCs w:val="18"/>
              </w:rPr>
              <w:t>低值易耗品</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2,727,895.91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0.91%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44"/>
              <w:jc w:val="right"/>
              <w:rPr>
                <w:rFonts w:ascii="宋体" w:hAnsi="宋体" w:cs="宋体" w:eastAsia="宋体" w:hint="default"/>
                <w:sz w:val="18"/>
                <w:szCs w:val="18"/>
              </w:rPr>
            </w:pPr>
            <w:r>
              <w:rPr>
                <w:rFonts w:ascii="宋体"/>
                <w:spacing w:val="-1"/>
                <w:sz w:val="18"/>
              </w:rPr>
              <w:t>2,063,986.00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32.17%</w:t>
            </w:r>
          </w:p>
        </w:tc>
      </w:tr>
      <w:tr>
        <w:trPr>
          <w:trHeight w:val="32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b/>
                <w:bCs/>
                <w:spacing w:val="-3"/>
                <w:sz w:val="18"/>
                <w:szCs w:val="18"/>
              </w:rPr>
              <w:t>合计</w:t>
            </w:r>
            <w:r>
              <w:rPr>
                <w:rFonts w:ascii="宋体" w:hAnsi="宋体" w:cs="宋体" w:eastAsia="宋体" w:hint="default"/>
                <w:sz w:val="18"/>
                <w:szCs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b/>
                <w:sz w:val="18"/>
              </w:rPr>
              <w:t>301,212,046.04</w:t>
            </w:r>
            <w:r>
              <w:rPr>
                <w:rFonts w:ascii="宋体"/>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b/>
                <w:sz w:val="18"/>
              </w:rPr>
              <w:t>100.00%</w:t>
            </w:r>
            <w:r>
              <w:rPr>
                <w:rFonts w:ascii="宋体"/>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48"/>
              <w:jc w:val="right"/>
              <w:rPr>
                <w:rFonts w:ascii="宋体" w:hAnsi="宋体" w:cs="宋体" w:eastAsia="宋体" w:hint="default"/>
                <w:sz w:val="18"/>
                <w:szCs w:val="18"/>
              </w:rPr>
            </w:pPr>
            <w:r>
              <w:rPr>
                <w:rFonts w:ascii="宋体"/>
                <w:b/>
                <w:w w:val="95"/>
                <w:sz w:val="18"/>
              </w:rPr>
              <w:t>198,859,158.18</w:t>
            </w:r>
            <w:r>
              <w:rPr>
                <w:rFonts w:ascii="宋体"/>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b/>
                <w:sz w:val="18"/>
              </w:rPr>
              <w:t>100.00%</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b/>
                <w:sz w:val="18"/>
              </w:rPr>
              <w:t>51.47%</w:t>
            </w:r>
            <w:r>
              <w:rPr>
                <w:rFonts w:ascii="宋体"/>
                <w:sz w:val="18"/>
              </w:rPr>
            </w:r>
          </w:p>
        </w:tc>
      </w:tr>
    </w:tbl>
    <w:p>
      <w:pPr>
        <w:pStyle w:val="BodyText"/>
        <w:spacing w:line="357" w:lineRule="auto" w:before="79"/>
        <w:ind w:left="618" w:right="1788" w:firstLine="479"/>
        <w:jc w:val="left"/>
      </w:pPr>
      <w:r>
        <w:rPr>
          <w:spacing w:val="-3"/>
        </w:rPr>
        <w:t>本报告期末，公司存货合计较期初有较大幅度上升，主要系本期末长沙天鹅</w:t>
      </w:r>
      <w:r>
        <w:rPr/>
        <w:t> 纳入合并资产负债表范围。</w:t>
      </w:r>
    </w:p>
    <w:p>
      <w:pPr>
        <w:pStyle w:val="BodyText"/>
        <w:spacing w:line="240" w:lineRule="auto" w:before="36"/>
        <w:ind w:left="1098" w:right="1788"/>
        <w:jc w:val="left"/>
      </w:pPr>
      <w:r>
        <w:rPr/>
        <w:t>从存货构成来看，各类别的存货占比基本保持稳定。</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Heading4"/>
        <w:spacing w:line="240" w:lineRule="auto"/>
        <w:ind w:left="1100" w:right="1788"/>
        <w:jc w:val="left"/>
        <w:rPr>
          <w:b w:val="0"/>
          <w:bCs w:val="0"/>
        </w:rPr>
      </w:pPr>
      <w:r>
        <w:rPr>
          <w:rFonts w:ascii="宋体" w:hAnsi="宋体" w:cs="宋体" w:eastAsia="宋体" w:hint="default"/>
        </w:rPr>
        <w:t>4</w:t>
      </w:r>
      <w:r>
        <w:rPr/>
        <w:t>、报告期公司负债情况</w:t>
      </w:r>
      <w:r>
        <w:rPr>
          <w:b w:val="0"/>
          <w:bCs w:val="0"/>
        </w:rPr>
      </w:r>
    </w:p>
    <w:p>
      <w:pPr>
        <w:spacing w:before="200"/>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519" w:type="dxa"/>
        <w:tblLayout w:type="fixed"/>
        <w:tblCellMar>
          <w:top w:w="0" w:type="dxa"/>
          <w:left w:w="0" w:type="dxa"/>
          <w:bottom w:w="0" w:type="dxa"/>
          <w:right w:w="0" w:type="dxa"/>
        </w:tblCellMar>
        <w:tblLook w:val="01E0"/>
      </w:tblPr>
      <w:tblGrid>
        <w:gridCol w:w="1814"/>
        <w:gridCol w:w="1592"/>
        <w:gridCol w:w="1239"/>
        <w:gridCol w:w="1620"/>
        <w:gridCol w:w="1071"/>
        <w:gridCol w:w="1164"/>
      </w:tblGrid>
      <w:tr>
        <w:trPr>
          <w:trHeight w:val="338" w:hRule="exact"/>
        </w:trPr>
        <w:tc>
          <w:tcPr>
            <w:tcW w:w="18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年期末</w:t>
            </w:r>
          </w:p>
        </w:tc>
        <w:tc>
          <w:tcPr>
            <w:tcW w:w="12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6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年期初</w:t>
            </w:r>
          </w:p>
        </w:tc>
        <w:tc>
          <w:tcPr>
            <w:tcW w:w="10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占比</w:t>
            </w:r>
          </w:p>
        </w:tc>
        <w:tc>
          <w:tcPr>
            <w:tcW w:w="11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增长比例</w:t>
            </w:r>
          </w:p>
        </w:tc>
      </w:tr>
      <w:tr>
        <w:trPr>
          <w:trHeight w:val="32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b/>
                <w:sz w:val="18"/>
              </w:rPr>
              <w:t>672,841,040.62</w:t>
            </w:r>
            <w:r>
              <w:rPr>
                <w:rFonts w:ascii="宋体"/>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b/>
                <w:sz w:val="18"/>
              </w:rPr>
              <w:t>86.80%</w:t>
            </w:r>
            <w:r>
              <w:rPr>
                <w:rFonts w:ascii="宋体"/>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b/>
                <w:sz w:val="18"/>
              </w:rPr>
              <w:t>383,028,286.09</w:t>
            </w:r>
            <w:r>
              <w:rPr>
                <w:rFonts w:ascii="宋体"/>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b/>
                <w:sz w:val="18"/>
              </w:rPr>
              <w:t>99.46%</w:t>
            </w:r>
            <w:r>
              <w:rPr>
                <w:rFonts w:ascii="宋体"/>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b/>
                <w:sz w:val="18"/>
              </w:rPr>
              <w:t>75.66%</w:t>
            </w:r>
            <w:r>
              <w:rPr>
                <w:rFonts w:ascii="宋体"/>
                <w:sz w:val="18"/>
              </w:rPr>
            </w:r>
          </w:p>
        </w:tc>
      </w:tr>
      <w:tr>
        <w:trPr>
          <w:trHeight w:val="32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337,538,204.48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43.54%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149,758,511.24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38.89%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125.39%</w:t>
            </w:r>
          </w:p>
        </w:tc>
      </w:tr>
      <w:tr>
        <w:trPr>
          <w:trHeight w:val="32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52,231,440.00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6.74%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42,563,200.00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11.05%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22.72%</w:t>
            </w:r>
          </w:p>
        </w:tc>
      </w:tr>
      <w:tr>
        <w:trPr>
          <w:trHeight w:val="32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209,483,631.42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27.02%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150,206,166.05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39.00%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39.46%</w:t>
            </w:r>
          </w:p>
        </w:tc>
      </w:tr>
      <w:tr>
        <w:trPr>
          <w:trHeight w:val="32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31,533,461.72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19,262,822.39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5.00%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63.70%</w:t>
            </w:r>
          </w:p>
        </w:tc>
      </w:tr>
      <w:tr>
        <w:trPr>
          <w:trHeight w:val="327"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15,559,417.47</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15,809,278.64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4.11%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-1.58%</w:t>
            </w:r>
          </w:p>
        </w:tc>
      </w:tr>
      <w:tr>
        <w:trPr>
          <w:trHeight w:val="32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-1,066,617.16</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-0.14%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903,825.76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sz w:val="18"/>
              </w:rPr>
              <w:t>0.23%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-218.01%</w:t>
            </w:r>
          </w:p>
        </w:tc>
      </w:tr>
      <w:tr>
        <w:trPr>
          <w:trHeight w:val="32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818,636.11</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0.11%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214,589.57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sz w:val="18"/>
              </w:rPr>
              <w:t>0.06%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281.49%</w:t>
            </w:r>
          </w:p>
        </w:tc>
      </w:tr>
      <w:tr>
        <w:trPr>
          <w:trHeight w:val="32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25,742,866.58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4,309,892.44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1.12%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497.30%</w:t>
            </w:r>
          </w:p>
        </w:tc>
      </w:tr>
      <w:tr>
        <w:trPr>
          <w:trHeight w:val="32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b/>
                <w:sz w:val="18"/>
              </w:rPr>
              <w:t>102,352,670.75</w:t>
            </w:r>
            <w:r>
              <w:rPr>
                <w:rFonts w:ascii="宋体"/>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13.20%</w:t>
            </w:r>
            <w:r>
              <w:rPr>
                <w:rFonts w:ascii="宋体"/>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2,075,713.00</w:t>
            </w:r>
            <w:r>
              <w:rPr>
                <w:rFonts w:ascii="宋体"/>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0.54%</w:t>
            </w:r>
            <w:r>
              <w:rPr>
                <w:rFonts w:ascii="宋体"/>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b/>
                <w:sz w:val="18"/>
              </w:rPr>
              <w:t>4830.96%</w:t>
            </w:r>
            <w:r>
              <w:rPr>
                <w:rFonts w:ascii="宋体"/>
                <w:sz w:val="18"/>
              </w:rPr>
            </w:r>
          </w:p>
        </w:tc>
      </w:tr>
      <w:tr>
        <w:trPr>
          <w:trHeight w:val="32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100,000,000.00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12.90%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宋体" w:hAnsi="宋体" w:cs="宋体" w:eastAsia="宋体" w:hint="default"/>
                <w:sz w:val="18"/>
                <w:szCs w:val="18"/>
              </w:rPr>
            </w:pPr>
            <w:r>
              <w:rPr>
                <w:rFonts w:ascii="宋体"/>
                <w:sz w:val="18"/>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r>
      <w:tr>
        <w:trPr>
          <w:trHeight w:val="32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b/>
                <w:sz w:val="18"/>
              </w:rPr>
              <w:t>775,193,711.37</w:t>
            </w:r>
            <w:r>
              <w:rPr>
                <w:rFonts w:ascii="宋体"/>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100.00%</w:t>
            </w:r>
            <w:r>
              <w:rPr>
                <w:rFonts w:ascii="宋体"/>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385,103,999.09</w:t>
            </w:r>
            <w:r>
              <w:rPr>
                <w:rFonts w:ascii="宋体"/>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100.00%</w:t>
            </w:r>
            <w:r>
              <w:rPr>
                <w:rFonts w:ascii="宋体"/>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b/>
                <w:sz w:val="18"/>
              </w:rPr>
              <w:t>101.29%</w:t>
            </w:r>
            <w:r>
              <w:rPr>
                <w:rFonts w:ascii="宋体"/>
                <w:sz w:val="18"/>
              </w:rPr>
            </w:r>
          </w:p>
        </w:tc>
      </w:tr>
    </w:tbl>
    <w:p>
      <w:pPr>
        <w:pStyle w:val="BodyText"/>
        <w:spacing w:line="357" w:lineRule="auto" w:before="79"/>
        <w:ind w:left="618" w:right="1688" w:firstLine="479"/>
        <w:jc w:val="left"/>
      </w:pPr>
      <w:r>
        <w:rPr/>
        <w:t>本报告期，公司负债总额较期初大幅上升，上升</w:t>
      </w:r>
      <w:r>
        <w:rPr>
          <w:spacing w:val="-72"/>
        </w:rPr>
        <w:t> </w:t>
      </w:r>
      <w:r>
        <w:rPr>
          <w:rFonts w:ascii="宋体" w:hAnsi="宋体" w:cs="宋体" w:eastAsia="宋体" w:hint="default"/>
        </w:rPr>
        <w:t>101.29%</w:t>
      </w:r>
      <w:r>
        <w:rPr/>
        <w:t>。流动负债、非流 动负债较期初均有较大增长，主要系本期末长沙天鹅纳入合并资产负债表范围； </w:t>
      </w:r>
      <w:r>
        <w:rPr>
          <w:spacing w:val="-3"/>
        </w:rPr>
        <w:t>以及生产经营规模扩大，所需的资金增加，导致期末短期借款、长期借款大幅增</w:t>
      </w:r>
      <w:r>
        <w:rPr>
          <w:spacing w:val="-102"/>
        </w:rPr>
        <w:t> </w:t>
      </w:r>
      <w:r>
        <w:rPr>
          <w:spacing w:val="-102"/>
        </w:rPr>
      </w:r>
      <w:r>
        <w:rPr/>
        <w:t>加所致。</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4"/>
        <w:spacing w:line="240" w:lineRule="auto"/>
        <w:ind w:left="1100" w:right="1788"/>
        <w:jc w:val="left"/>
        <w:rPr>
          <w:b w:val="0"/>
          <w:bCs w:val="0"/>
        </w:rPr>
      </w:pPr>
      <w:r>
        <w:rPr>
          <w:rFonts w:ascii="宋体" w:hAnsi="宋体" w:cs="宋体" w:eastAsia="宋体" w:hint="default"/>
        </w:rPr>
        <w:t>5</w:t>
      </w:r>
      <w:r>
        <w:rPr/>
        <w:t>、报告期内，公司主要费用情况</w:t>
      </w:r>
      <w:r>
        <w:rPr>
          <w:b w:val="0"/>
          <w:bCs w:val="0"/>
        </w:rPr>
      </w:r>
    </w:p>
    <w:p>
      <w:pPr>
        <w:spacing w:before="200"/>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39"/>
        <w:gridCol w:w="1637"/>
        <w:gridCol w:w="1697"/>
        <w:gridCol w:w="1481"/>
        <w:gridCol w:w="1765"/>
        <w:gridCol w:w="1102"/>
      </w:tblGrid>
      <w:tr>
        <w:trPr>
          <w:trHeight w:val="475" w:hRule="exact"/>
        </w:trPr>
        <w:tc>
          <w:tcPr>
            <w:tcW w:w="16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费用项目</w:t>
            </w:r>
          </w:p>
        </w:tc>
        <w:tc>
          <w:tcPr>
            <w:tcW w:w="16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2"/>
              <w:ind w:left="42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年度</w:t>
            </w:r>
          </w:p>
        </w:tc>
        <w:tc>
          <w:tcPr>
            <w:tcW w:w="16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占主营业务收入比例</w:t>
            </w:r>
          </w:p>
        </w:tc>
        <w:tc>
          <w:tcPr>
            <w:tcW w:w="14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w:t>
            </w:r>
          </w:p>
        </w:tc>
        <w:tc>
          <w:tcPr>
            <w:tcW w:w="17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占主营业务收入比例</w:t>
            </w:r>
          </w:p>
        </w:tc>
        <w:tc>
          <w:tcPr>
            <w:tcW w:w="11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增长情况</w:t>
            </w:r>
          </w:p>
        </w:tc>
      </w:tr>
      <w:tr>
        <w:trPr>
          <w:trHeight w:val="32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6"/>
              <w:jc w:val="right"/>
              <w:rPr>
                <w:rFonts w:ascii="宋体" w:hAnsi="宋体" w:cs="宋体" w:eastAsia="宋体" w:hint="default"/>
                <w:sz w:val="18"/>
                <w:szCs w:val="18"/>
              </w:rPr>
            </w:pPr>
            <w:r>
              <w:rPr>
                <w:rFonts w:ascii="宋体"/>
                <w:spacing w:val="-1"/>
                <w:sz w:val="18"/>
              </w:rPr>
              <w:t>42,855,778.94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3.40%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38,128,973.19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3.25%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12.40%</w:t>
            </w:r>
          </w:p>
        </w:tc>
      </w:tr>
      <w:tr>
        <w:trPr>
          <w:trHeight w:val="326"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3"/>
              <w:jc w:val="right"/>
              <w:rPr>
                <w:rFonts w:ascii="宋体" w:hAnsi="宋体" w:cs="宋体" w:eastAsia="宋体" w:hint="default"/>
                <w:sz w:val="18"/>
                <w:szCs w:val="18"/>
              </w:rPr>
            </w:pPr>
            <w:r>
              <w:rPr>
                <w:rFonts w:ascii="宋体"/>
                <w:spacing w:val="-1"/>
                <w:sz w:val="18"/>
              </w:rPr>
              <w:t>108,573,957.55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8.62%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84,489,023.74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7.20%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28.51%</w:t>
            </w:r>
          </w:p>
        </w:tc>
      </w:tr>
      <w:tr>
        <w:trPr>
          <w:trHeight w:val="32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2"/>
              <w:jc w:val="right"/>
              <w:rPr>
                <w:rFonts w:ascii="宋体" w:hAnsi="宋体" w:cs="宋体" w:eastAsia="宋体" w:hint="default"/>
                <w:sz w:val="18"/>
                <w:szCs w:val="18"/>
              </w:rPr>
            </w:pPr>
            <w:r>
              <w:rPr>
                <w:rFonts w:ascii="宋体"/>
                <w:spacing w:val="-1"/>
                <w:sz w:val="18"/>
              </w:rPr>
              <w:t>7,530,574.37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0.60%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8,465,586.80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0.72%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sz w:val="18"/>
              </w:rPr>
              <w:t>-11.04%</w:t>
            </w:r>
          </w:p>
        </w:tc>
      </w:tr>
    </w:tbl>
    <w:p>
      <w:pPr>
        <w:spacing w:after="0" w:line="240" w:lineRule="auto"/>
        <w:jc w:val="center"/>
        <w:rPr>
          <w:rFonts w:ascii="宋体" w:hAnsi="宋体" w:cs="宋体" w:eastAsia="宋体" w:hint="default"/>
          <w:sz w:val="18"/>
          <w:szCs w:val="18"/>
        </w:rPr>
        <w:sectPr>
          <w:footerReference w:type="default" r:id="rId11"/>
          <w:pgSz w:w="11910" w:h="16840"/>
          <w:pgMar w:footer="725" w:header="720" w:top="1000" w:bottom="920" w:left="1180" w:right="0"/>
          <w:pgNumType w:start="35"/>
        </w:sectPr>
      </w:pPr>
    </w:p>
    <w:p>
      <w:pPr>
        <w:spacing w:line="240" w:lineRule="auto" w:before="3"/>
        <w:rPr>
          <w:rFonts w:ascii="宋体" w:hAnsi="宋体" w:cs="宋体" w:eastAsia="宋体" w:hint="default"/>
          <w:sz w:val="29"/>
          <w:szCs w:val="29"/>
        </w:rPr>
      </w:pPr>
      <w:r>
        <w:rPr/>
        <w:pict>
          <v:shape style="position:absolute;margin-left:494.049988pt;margin-top:784.149719pt;width:101.25pt;height:57.75pt;mso-position-horizontal-relative:page;mso-position-vertical-relative:page;z-index:-752128" type="#_x0000_t75" stroked="false">
            <v:imagedata r:id="rId12" o:title=""/>
          </v:shape>
        </w:pict>
      </w:r>
    </w:p>
    <w:tbl>
      <w:tblPr>
        <w:tblW w:w="0" w:type="auto"/>
        <w:jc w:val="left"/>
        <w:tblInd w:w="109" w:type="dxa"/>
        <w:tblLayout w:type="fixed"/>
        <w:tblCellMar>
          <w:top w:w="0" w:type="dxa"/>
          <w:left w:w="0" w:type="dxa"/>
          <w:bottom w:w="0" w:type="dxa"/>
          <w:right w:w="0" w:type="dxa"/>
        </w:tblCellMar>
        <w:tblLook w:val="01E0"/>
      </w:tblPr>
      <w:tblGrid>
        <w:gridCol w:w="1639"/>
        <w:gridCol w:w="1637"/>
        <w:gridCol w:w="1697"/>
        <w:gridCol w:w="1481"/>
        <w:gridCol w:w="1765"/>
        <w:gridCol w:w="1102"/>
      </w:tblGrid>
      <w:tr>
        <w:trPr>
          <w:trHeight w:val="334" w:hRule="exact"/>
        </w:trPr>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三项费用合计</w:t>
            </w:r>
            <w:r>
              <w:rPr>
                <w:rFonts w:ascii="宋体" w:hAnsi="宋体" w:cs="宋体" w:eastAsia="宋体" w:hint="default"/>
                <w:sz w:val="18"/>
                <w:szCs w:val="18"/>
              </w:rPr>
            </w:r>
          </w:p>
        </w:tc>
        <w:tc>
          <w:tcPr>
            <w:tcW w:w="16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b/>
                <w:sz w:val="18"/>
              </w:rPr>
              <w:t>158,960,310.86</w:t>
            </w:r>
            <w:r>
              <w:rPr>
                <w:rFonts w:ascii="宋体"/>
                <w:sz w:val="18"/>
              </w:rPr>
            </w:r>
          </w:p>
        </w:tc>
        <w:tc>
          <w:tcPr>
            <w:tcW w:w="16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b/>
                <w:sz w:val="18"/>
              </w:rPr>
              <w:t>12.63%</w:t>
            </w:r>
            <w:r>
              <w:rPr>
                <w:rFonts w:ascii="宋体"/>
                <w:sz w:val="18"/>
              </w:rPr>
            </w:r>
          </w:p>
        </w:tc>
        <w:tc>
          <w:tcPr>
            <w:tcW w:w="14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b/>
                <w:sz w:val="18"/>
              </w:rPr>
              <w:t>131,083,583.73</w:t>
            </w:r>
            <w:r>
              <w:rPr>
                <w:rFonts w:ascii="宋体"/>
                <w:sz w:val="18"/>
              </w:rPr>
            </w:r>
          </w:p>
        </w:tc>
        <w:tc>
          <w:tcPr>
            <w:tcW w:w="17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b/>
                <w:sz w:val="18"/>
              </w:rPr>
              <w:t>11.18%</w:t>
            </w:r>
            <w:r>
              <w:rPr>
                <w:rFonts w:ascii="宋体"/>
                <w:sz w:val="18"/>
              </w:rPr>
            </w:r>
          </w:p>
        </w:tc>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b/>
                <w:sz w:val="18"/>
              </w:rPr>
              <w:t>21.27%</w:t>
            </w:r>
            <w:r>
              <w:rPr>
                <w:rFonts w:ascii="宋体"/>
                <w:sz w:val="18"/>
              </w:rPr>
            </w:r>
          </w:p>
        </w:tc>
      </w:tr>
      <w:tr>
        <w:trPr>
          <w:trHeight w:val="32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1,258,876,174.48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b/>
                <w:w w:val="99"/>
                <w:sz w:val="18"/>
              </w:rPr>
              <w:t>-</w:t>
            </w:r>
            <w:r>
              <w:rPr>
                <w:rFonts w:ascii="宋体"/>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b/>
                <w:sz w:val="18"/>
              </w:rPr>
              <w:t>1,172,980,322.80</w:t>
            </w:r>
            <w:r>
              <w:rPr>
                <w:rFonts w:ascii="宋体"/>
                <w:sz w:val="18"/>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b/>
                <w:w w:val="99"/>
                <w:sz w:val="18"/>
              </w:rPr>
              <w:t>-</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r>
    </w:tbl>
    <w:p>
      <w:pPr>
        <w:pStyle w:val="BodyText"/>
        <w:spacing w:line="357" w:lineRule="auto" w:before="79"/>
        <w:ind w:left="618" w:right="1791" w:firstLine="479"/>
        <w:jc w:val="both"/>
      </w:pPr>
      <w:r>
        <w:rPr>
          <w:rFonts w:ascii="宋体" w:hAnsi="宋体" w:cs="宋体" w:eastAsia="宋体" w:hint="default"/>
        </w:rPr>
        <w:t>2011</w:t>
      </w:r>
      <w:r>
        <w:rPr>
          <w:rFonts w:ascii="宋体" w:hAnsi="宋体" w:cs="宋体" w:eastAsia="宋体" w:hint="default"/>
          <w:spacing w:val="-64"/>
        </w:rPr>
        <w:t> </w:t>
      </w:r>
      <w:r>
        <w:rPr/>
        <w:t>年度，公司三项费用合计较上年同期增加</w:t>
      </w:r>
      <w:r>
        <w:rPr>
          <w:spacing w:val="-64"/>
        </w:rPr>
        <w:t> </w:t>
      </w:r>
      <w:r>
        <w:rPr>
          <w:rFonts w:ascii="宋体" w:hAnsi="宋体" w:cs="宋体" w:eastAsia="宋体" w:hint="default"/>
          <w:spacing w:val="-5"/>
        </w:rPr>
        <w:t>21.27%</w:t>
      </w:r>
      <w:r>
        <w:rPr>
          <w:spacing w:val="-5"/>
        </w:rPr>
        <w:t>，主要系：</w:t>
      </w:r>
      <w:r>
        <w:rPr>
          <w:rFonts w:ascii="宋体" w:hAnsi="宋体" w:cs="宋体" w:eastAsia="宋体" w:hint="default"/>
          <w:spacing w:val="-5"/>
        </w:rPr>
        <w:t>1</w:t>
      </w:r>
      <w:r>
        <w:rPr>
          <w:spacing w:val="-5"/>
        </w:rPr>
        <w:t>、工业泵</w:t>
      </w:r>
      <w:r>
        <w:rPr/>
        <w:t> 业务在国内市场的销售推广活动增加，导致销售费用增加；</w:t>
      </w:r>
      <w:r>
        <w:rPr>
          <w:rFonts w:ascii="宋体" w:hAnsi="宋体" w:cs="宋体" w:eastAsia="宋体" w:hint="default"/>
        </w:rPr>
        <w:t>2</w:t>
      </w:r>
      <w:r>
        <w:rPr/>
        <w:t>、本报告期公司职</w:t>
      </w:r>
      <w:r>
        <w:rPr>
          <w:spacing w:val="-93"/>
        </w:rPr>
        <w:t> </w:t>
      </w:r>
      <w:r>
        <w:rPr>
          <w:spacing w:val="-93"/>
        </w:rPr>
      </w:r>
      <w:r>
        <w:rPr/>
        <w:t>工薪酬增加。</w:t>
      </w:r>
    </w:p>
    <w:p>
      <w:pPr>
        <w:pStyle w:val="BodyText"/>
        <w:spacing w:line="240" w:lineRule="auto" w:before="74"/>
        <w:ind w:left="1098" w:right="1788"/>
        <w:jc w:val="left"/>
      </w:pPr>
      <w:r>
        <w:rPr/>
        <w:t>从占比来看，三项费用合计占主营业务收入的比例较去年有所上升。</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4"/>
        <w:spacing w:line="240" w:lineRule="auto"/>
        <w:ind w:left="1100" w:right="1788"/>
        <w:jc w:val="left"/>
        <w:rPr>
          <w:b w:val="0"/>
          <w:bCs w:val="0"/>
        </w:rPr>
      </w:pPr>
      <w:r>
        <w:rPr>
          <w:rFonts w:ascii="宋体" w:hAnsi="宋体" w:cs="宋体" w:eastAsia="宋体" w:hint="default"/>
        </w:rPr>
        <w:t>6</w:t>
      </w:r>
      <w:r>
        <w:rPr/>
        <w:t>、报告期内，公司现金流量情况</w:t>
      </w:r>
      <w:r>
        <w:rPr>
          <w:b w:val="0"/>
          <w:bCs w:val="0"/>
        </w:rPr>
      </w:r>
    </w:p>
    <w:p>
      <w:pPr>
        <w:spacing w:before="200"/>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6"/>
        <w:rPr>
          <w:rFonts w:ascii="宋体" w:hAnsi="宋体" w:cs="宋体" w:eastAsia="宋体" w:hint="default"/>
          <w:sz w:val="5"/>
          <w:szCs w:val="5"/>
        </w:rPr>
      </w:pPr>
    </w:p>
    <w:tbl>
      <w:tblPr>
        <w:tblW w:w="0" w:type="auto"/>
        <w:jc w:val="left"/>
        <w:tblInd w:w="238" w:type="dxa"/>
        <w:tblLayout w:type="fixed"/>
        <w:tblCellMar>
          <w:top w:w="0" w:type="dxa"/>
          <w:left w:w="0" w:type="dxa"/>
          <w:bottom w:w="0" w:type="dxa"/>
          <w:right w:w="0" w:type="dxa"/>
        </w:tblCellMar>
        <w:tblLook w:val="01E0"/>
      </w:tblPr>
      <w:tblGrid>
        <w:gridCol w:w="3341"/>
        <w:gridCol w:w="2201"/>
        <w:gridCol w:w="1740"/>
        <w:gridCol w:w="1779"/>
      </w:tblGrid>
      <w:tr>
        <w:trPr>
          <w:trHeight w:val="338" w:hRule="exact"/>
        </w:trPr>
        <w:tc>
          <w:tcPr>
            <w:tcW w:w="33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2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7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增长情况</w:t>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78,356,949.46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81,498,101.86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-3.85%</w:t>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-260,460,043.92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-177,311,670.35</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46.89%</w:t>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sz w:val="18"/>
              </w:rPr>
              <w:t>222,032,467.60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112,549,917.84</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97.27%</w:t>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44,975,146.18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13,263,240.09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239.10%</w:t>
            </w:r>
          </w:p>
        </w:tc>
      </w:tr>
    </w:tbl>
    <w:p>
      <w:pPr>
        <w:pStyle w:val="BodyText"/>
        <w:spacing w:line="357" w:lineRule="auto" w:before="79"/>
        <w:ind w:left="618" w:right="1791" w:firstLine="479"/>
        <w:jc w:val="both"/>
      </w:pPr>
      <w:r>
        <w:rPr>
          <w:rFonts w:ascii="宋体" w:hAnsi="宋体" w:cs="宋体" w:eastAsia="宋体" w:hint="default"/>
        </w:rPr>
        <w:t>2011</w:t>
      </w:r>
      <w:r>
        <w:rPr>
          <w:rFonts w:ascii="宋体" w:hAnsi="宋体" w:cs="宋体" w:eastAsia="宋体" w:hint="default"/>
          <w:spacing w:val="21"/>
        </w:rPr>
        <w:t> </w:t>
      </w:r>
      <w:r>
        <w:rPr/>
        <w:t>年度，公司经营活动产生的现金流量净额较上年有所下降，主要系本</w:t>
      </w:r>
      <w:r>
        <w:rPr>
          <w:spacing w:val="-3"/>
        </w:rPr>
        <w:t> 期主要原材料采购价格上涨，人工成本上升，导致公司购买商品、接受劳务支付</w:t>
      </w:r>
      <w:r>
        <w:rPr>
          <w:spacing w:val="-103"/>
        </w:rPr>
        <w:t> </w:t>
      </w:r>
      <w:r>
        <w:rPr>
          <w:spacing w:val="-103"/>
        </w:rPr>
      </w:r>
      <w:r>
        <w:rPr/>
        <w:t>的现金比收到的现金有更大幅度上升。</w:t>
      </w:r>
    </w:p>
    <w:p>
      <w:pPr>
        <w:pStyle w:val="BodyText"/>
        <w:spacing w:line="240" w:lineRule="auto" w:before="74"/>
        <w:ind w:left="1098" w:right="1688"/>
        <w:jc w:val="left"/>
      </w:pPr>
      <w:r>
        <w:rPr>
          <w:rFonts w:ascii="宋体" w:hAnsi="宋体" w:cs="宋体" w:eastAsia="宋体" w:hint="default"/>
        </w:rPr>
        <w:t>2011 </w:t>
      </w:r>
      <w:r>
        <w:rPr/>
        <w:t>年度，公司投资活动产生的现金流量净额较上年同期下降</w:t>
      </w:r>
      <w:r>
        <w:rPr>
          <w:spacing w:val="-86"/>
        </w:rPr>
        <w:t> </w:t>
      </w:r>
      <w:r>
        <w:rPr>
          <w:rFonts w:ascii="宋体" w:hAnsi="宋体" w:cs="宋体" w:eastAsia="宋体" w:hint="default"/>
        </w:rPr>
        <w:t>46.89%</w:t>
      </w:r>
      <w:r>
        <w:rPr/>
        <w:t>，主</w:t>
      </w:r>
    </w:p>
    <w:p>
      <w:pPr>
        <w:pStyle w:val="BodyText"/>
        <w:spacing w:line="357" w:lineRule="auto" w:before="152"/>
        <w:ind w:left="618" w:right="1792"/>
        <w:jc w:val="both"/>
      </w:pPr>
      <w:r>
        <w:rPr/>
        <w:t>要系本期公司全资子公司湖南利欧泵业有限公司年产 </w:t>
      </w:r>
      <w:r>
        <w:rPr>
          <w:rFonts w:ascii="宋体" w:hAnsi="宋体" w:cs="宋体" w:eastAsia="宋体" w:hint="default"/>
        </w:rPr>
        <w:t>3,800</w:t>
      </w:r>
      <w:r>
        <w:rPr>
          <w:rFonts w:ascii="宋体" w:hAnsi="宋体" w:cs="宋体" w:eastAsia="宋体" w:hint="default"/>
          <w:spacing w:val="23"/>
        </w:rPr>
        <w:t> </w:t>
      </w:r>
      <w:r>
        <w:rPr/>
        <w:t>台工业泵建设项目 </w:t>
      </w:r>
      <w:r>
        <w:rPr>
          <w:spacing w:val="-3"/>
        </w:rPr>
        <w:t>基建及固定资产购置支出增加，导致购建固定资产、无形资产和其他长期资产支</w:t>
      </w:r>
      <w:r>
        <w:rPr>
          <w:spacing w:val="-103"/>
        </w:rPr>
        <w:t> </w:t>
      </w:r>
      <w:r>
        <w:rPr>
          <w:spacing w:val="-103"/>
        </w:rPr>
      </w:r>
      <w:r>
        <w:rPr/>
        <w:t>付的现金大幅上升。</w:t>
      </w:r>
    </w:p>
    <w:p>
      <w:pPr>
        <w:pStyle w:val="BodyText"/>
        <w:spacing w:line="355" w:lineRule="auto" w:before="77"/>
        <w:ind w:left="618" w:right="1793" w:firstLine="479"/>
        <w:jc w:val="both"/>
      </w:pPr>
      <w:r>
        <w:rPr>
          <w:rFonts w:ascii="宋体" w:hAnsi="宋体" w:cs="宋体" w:eastAsia="宋体" w:hint="default"/>
        </w:rPr>
        <w:t>2011</w:t>
      </w:r>
      <w:r>
        <w:rPr>
          <w:rFonts w:ascii="宋体" w:hAnsi="宋体" w:cs="宋体" w:eastAsia="宋体" w:hint="default"/>
          <w:spacing w:val="25"/>
        </w:rPr>
        <w:t> </w:t>
      </w:r>
      <w:r>
        <w:rPr/>
        <w:t>年度，公司筹资活动产生的现金流量净额大幅上升，主要系本期公司 短期借款、长期借款较去年同期有较大幅度的增加。</w:t>
      </w:r>
    </w:p>
    <w:p>
      <w:pPr>
        <w:spacing w:line="240" w:lineRule="auto" w:before="0"/>
        <w:rPr>
          <w:rFonts w:ascii="宋体" w:hAnsi="宋体" w:cs="宋体" w:eastAsia="宋体" w:hint="default"/>
          <w:sz w:val="24"/>
          <w:szCs w:val="24"/>
        </w:rPr>
      </w:pPr>
    </w:p>
    <w:p>
      <w:pPr>
        <w:pStyle w:val="Heading4"/>
        <w:spacing w:line="240" w:lineRule="auto" w:before="166"/>
        <w:ind w:left="1100" w:right="1788"/>
        <w:jc w:val="left"/>
        <w:rPr>
          <w:b w:val="0"/>
          <w:bCs w:val="0"/>
        </w:rPr>
      </w:pPr>
      <w:r>
        <w:rPr>
          <w:rFonts w:ascii="宋体" w:hAnsi="宋体" w:cs="宋体" w:eastAsia="宋体" w:hint="default"/>
        </w:rPr>
        <w:t>7</w:t>
      </w:r>
      <w:r>
        <w:rPr/>
        <w:t>、公司偿债能力和资产运营能力分析</w:t>
      </w:r>
      <w:r>
        <w:rPr>
          <w:b w:val="0"/>
          <w:bCs w:val="0"/>
        </w:rPr>
      </w:r>
    </w:p>
    <w:p>
      <w:pPr>
        <w:spacing w:line="240" w:lineRule="auto" w:before="7"/>
        <w:rPr>
          <w:rFonts w:ascii="宋体" w:hAnsi="宋体" w:cs="宋体" w:eastAsia="宋体" w:hint="default"/>
          <w:b/>
          <w:bCs/>
          <w:sz w:val="18"/>
          <w:szCs w:val="18"/>
        </w:rPr>
      </w:pPr>
    </w:p>
    <w:tbl>
      <w:tblPr>
        <w:tblW w:w="0" w:type="auto"/>
        <w:jc w:val="left"/>
        <w:tblInd w:w="1129" w:type="dxa"/>
        <w:tblLayout w:type="fixed"/>
        <w:tblCellMar>
          <w:top w:w="0" w:type="dxa"/>
          <w:left w:w="0" w:type="dxa"/>
          <w:bottom w:w="0" w:type="dxa"/>
          <w:right w:w="0" w:type="dxa"/>
        </w:tblCellMar>
        <w:tblLook w:val="01E0"/>
      </w:tblPr>
      <w:tblGrid>
        <w:gridCol w:w="3341"/>
        <w:gridCol w:w="2199"/>
        <w:gridCol w:w="1736"/>
      </w:tblGrid>
      <w:tr>
        <w:trPr>
          <w:trHeight w:val="332" w:hRule="exact"/>
        </w:trPr>
        <w:tc>
          <w:tcPr>
            <w:tcW w:w="33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3"/>
              <w:jc w:val="center"/>
              <w:rPr>
                <w:rFonts w:ascii="宋体" w:hAnsi="宋体" w:cs="宋体" w:eastAsia="宋体" w:hint="default"/>
                <w:sz w:val="18"/>
                <w:szCs w:val="18"/>
              </w:rPr>
            </w:pPr>
            <w:r>
              <w:rPr>
                <w:rFonts w:ascii="宋体" w:hAnsi="宋体" w:cs="宋体" w:eastAsia="宋体" w:hint="default"/>
                <w:sz w:val="18"/>
                <w:szCs w:val="18"/>
              </w:rPr>
              <w:t>偿债能力指标</w:t>
            </w:r>
          </w:p>
        </w:tc>
        <w:tc>
          <w:tcPr>
            <w:tcW w:w="21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16"/>
              <w:ind w:right="3"/>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326"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42.63%</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36.50%</w:t>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1.43</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4"/>
              <w:jc w:val="center"/>
              <w:rPr>
                <w:rFonts w:ascii="宋体" w:hAnsi="宋体" w:cs="宋体" w:eastAsia="宋体" w:hint="default"/>
                <w:sz w:val="18"/>
                <w:szCs w:val="18"/>
              </w:rPr>
            </w:pPr>
            <w:r>
              <w:rPr>
                <w:rFonts w:ascii="宋体"/>
                <w:sz w:val="18"/>
              </w:rPr>
              <w:t>1.41</w:t>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0.99</w:t>
            </w:r>
          </w:p>
        </w:tc>
        <w:tc>
          <w:tcPr>
            <w:tcW w:w="1736" w:type="dxa"/>
            <w:tcBorders>
              <w:top w:val="single" w:sz="4" w:space="0" w:color="000000"/>
              <w:left w:val="single" w:sz="4" w:space="0" w:color="000000"/>
              <w:bottom w:val="single" w:sz="6" w:space="0" w:color="000000"/>
              <w:right w:val="nil" w:sz="6" w:space="0" w:color="auto"/>
            </w:tcBorders>
          </w:tcPr>
          <w:p>
            <w:pPr>
              <w:pStyle w:val="TableParagraph"/>
              <w:spacing w:line="240" w:lineRule="auto" w:before="13"/>
              <w:ind w:right="4"/>
              <w:jc w:val="center"/>
              <w:rPr>
                <w:rFonts w:ascii="宋体" w:hAnsi="宋体" w:cs="宋体" w:eastAsia="宋体" w:hint="default"/>
                <w:sz w:val="18"/>
                <w:szCs w:val="18"/>
              </w:rPr>
            </w:pPr>
            <w:r>
              <w:rPr>
                <w:rFonts w:ascii="宋体"/>
                <w:sz w:val="18"/>
              </w:rPr>
              <w:t>0.89</w:t>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资产运营能力指标</w:t>
            </w:r>
          </w:p>
        </w:tc>
        <w:tc>
          <w:tcPr>
            <w:tcW w:w="21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应收账款周转率</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4.31</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4"/>
              <w:jc w:val="center"/>
              <w:rPr>
                <w:rFonts w:ascii="宋体" w:hAnsi="宋体" w:cs="宋体" w:eastAsia="宋体" w:hint="default"/>
                <w:sz w:val="18"/>
                <w:szCs w:val="18"/>
              </w:rPr>
            </w:pPr>
            <w:r>
              <w:rPr>
                <w:rFonts w:ascii="宋体"/>
                <w:sz w:val="18"/>
              </w:rPr>
              <w:t>6.52</w:t>
            </w:r>
          </w:p>
        </w:tc>
      </w:tr>
      <w:tr>
        <w:trPr>
          <w:trHeight w:val="329"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存货周转率</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4.11</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4"/>
              <w:jc w:val="center"/>
              <w:rPr>
                <w:rFonts w:ascii="宋体" w:hAnsi="宋体" w:cs="宋体" w:eastAsia="宋体" w:hint="default"/>
                <w:sz w:val="18"/>
                <w:szCs w:val="18"/>
              </w:rPr>
            </w:pPr>
            <w:r>
              <w:rPr>
                <w:rFonts w:ascii="宋体"/>
                <w:sz w:val="18"/>
              </w:rPr>
              <w:t>5.51</w:t>
            </w:r>
          </w:p>
        </w:tc>
      </w:tr>
    </w:tbl>
    <w:p>
      <w:pPr>
        <w:pStyle w:val="BodyText"/>
        <w:spacing w:line="355" w:lineRule="auto" w:before="79"/>
        <w:ind w:left="618" w:right="1777" w:firstLine="479"/>
        <w:jc w:val="left"/>
      </w:pPr>
      <w:r>
        <w:rPr>
          <w:rFonts w:ascii="宋体" w:hAnsi="宋体" w:cs="宋体" w:eastAsia="宋体" w:hint="default"/>
        </w:rPr>
        <w:t>2011 </w:t>
      </w:r>
      <w:r>
        <w:rPr/>
        <w:t>年末，公司财务状况良好，资产负债率为</w:t>
      </w:r>
      <w:r>
        <w:rPr>
          <w:spacing w:val="-88"/>
        </w:rPr>
        <w:t> </w:t>
      </w:r>
      <w:r>
        <w:rPr>
          <w:rFonts w:ascii="宋体" w:hAnsi="宋体" w:cs="宋体" w:eastAsia="宋体" w:hint="default"/>
        </w:rPr>
        <w:t>42.63%</w:t>
      </w:r>
      <w:r>
        <w:rPr/>
        <w:t>，流动比率和速动比 率指标有所上升，具备较强的偿债能力。</w:t>
      </w:r>
    </w:p>
    <w:p>
      <w:pPr>
        <w:spacing w:after="0" w:line="355" w:lineRule="auto"/>
        <w:jc w:val="left"/>
        <w:sectPr>
          <w:pgSz w:w="11910" w:h="16840"/>
          <w:pgMar w:header="720" w:footer="725" w:top="1000" w:bottom="920" w:left="11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line="393" w:lineRule="auto" w:before="26"/>
        <w:ind w:left="698" w:right="1928" w:firstLine="2"/>
        <w:jc w:val="left"/>
        <w:rPr>
          <w:rFonts w:ascii="宋体" w:hAnsi="宋体" w:cs="宋体" w:eastAsia="宋体" w:hint="default"/>
          <w:sz w:val="24"/>
          <w:szCs w:val="24"/>
        </w:rPr>
      </w:pPr>
      <w:r>
        <w:rPr>
          <w:rFonts w:ascii="宋体" w:hAnsi="宋体" w:cs="宋体" w:eastAsia="宋体" w:hint="default"/>
          <w:b/>
          <w:bCs/>
          <w:sz w:val="24"/>
          <w:szCs w:val="24"/>
        </w:rPr>
        <w:t>（四）公司董事、监事和高级管理人员薪酬情况</w:t>
      </w:r>
      <w:r>
        <w:rPr>
          <w:rFonts w:ascii="宋体" w:hAnsi="宋体" w:cs="宋体" w:eastAsia="宋体" w:hint="default"/>
          <w:b/>
          <w:bCs/>
          <w:w w:val="99"/>
          <w:sz w:val="24"/>
          <w:szCs w:val="24"/>
        </w:rPr>
        <w:t> </w:t>
      </w:r>
      <w:r>
        <w:rPr>
          <w:rFonts w:ascii="宋体" w:hAnsi="宋体" w:cs="宋体" w:eastAsia="宋体" w:hint="default"/>
          <w:sz w:val="24"/>
          <w:szCs w:val="24"/>
        </w:rPr>
        <w:t>有关情况详见第五节“二、现任董事、监事和高级管理人员薪酬情况”。</w:t>
      </w:r>
    </w:p>
    <w:p>
      <w:pPr>
        <w:spacing w:line="240" w:lineRule="auto" w:before="9"/>
        <w:rPr>
          <w:rFonts w:ascii="宋体" w:hAnsi="宋体" w:cs="宋体" w:eastAsia="宋体" w:hint="default"/>
          <w:sz w:val="34"/>
          <w:szCs w:val="34"/>
        </w:rPr>
      </w:pPr>
    </w:p>
    <w:p>
      <w:pPr>
        <w:spacing w:line="386" w:lineRule="auto" w:before="0"/>
        <w:ind w:left="698" w:right="5648" w:firstLine="2"/>
        <w:jc w:val="left"/>
        <w:rPr>
          <w:rFonts w:ascii="宋体" w:hAnsi="宋体" w:cs="宋体" w:eastAsia="宋体" w:hint="default"/>
          <w:sz w:val="24"/>
          <w:szCs w:val="24"/>
        </w:rPr>
      </w:pPr>
      <w:r>
        <w:rPr>
          <w:rFonts w:ascii="宋体" w:hAnsi="宋体" w:cs="宋体" w:eastAsia="宋体" w:hint="default"/>
          <w:b/>
          <w:bCs/>
          <w:sz w:val="24"/>
          <w:szCs w:val="24"/>
        </w:rPr>
        <w:t>（五）公司</w:t>
      </w:r>
      <w:r>
        <w:rPr>
          <w:rFonts w:ascii="宋体" w:hAnsi="宋体" w:cs="宋体" w:eastAsia="宋体" w:hint="default"/>
          <w:b/>
          <w:bCs/>
          <w:spacing w:val="-62"/>
          <w:sz w:val="24"/>
          <w:szCs w:val="24"/>
        </w:rPr>
        <w:t> </w:t>
      </w:r>
      <w:r>
        <w:rPr>
          <w:rFonts w:ascii="宋体" w:hAnsi="宋体" w:cs="宋体" w:eastAsia="宋体" w:hint="default"/>
          <w:b/>
          <w:bCs/>
          <w:sz w:val="24"/>
          <w:szCs w:val="24"/>
        </w:rPr>
        <w:t>2011</w:t>
      </w:r>
      <w:r>
        <w:rPr>
          <w:rFonts w:ascii="宋体" w:hAnsi="宋体" w:cs="宋体" w:eastAsia="宋体" w:hint="default"/>
          <w:b/>
          <w:bCs/>
          <w:spacing w:val="-62"/>
          <w:sz w:val="24"/>
          <w:szCs w:val="24"/>
        </w:rPr>
        <w:t> </w:t>
      </w:r>
      <w:r>
        <w:rPr>
          <w:rFonts w:ascii="宋体" w:hAnsi="宋体" w:cs="宋体" w:eastAsia="宋体" w:hint="default"/>
          <w:b/>
          <w:bCs/>
          <w:sz w:val="24"/>
          <w:szCs w:val="24"/>
        </w:rPr>
        <w:t>年研发情况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、近三年，公司研发投入情况如下：</w:t>
      </w:r>
    </w:p>
    <w:p>
      <w:pPr>
        <w:spacing w:before="53"/>
        <w:ind w:left="6819"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（人民币）万元</w:t>
      </w:r>
    </w:p>
    <w:p>
      <w:pPr>
        <w:spacing w:line="240" w:lineRule="auto" w:before="5"/>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530"/>
        <w:gridCol w:w="1994"/>
        <w:gridCol w:w="2000"/>
        <w:gridCol w:w="2005"/>
      </w:tblGrid>
      <w:tr>
        <w:trPr>
          <w:trHeight w:val="312" w:hRule="exact"/>
        </w:trPr>
        <w:tc>
          <w:tcPr>
            <w:tcW w:w="2530" w:type="dxa"/>
            <w:tcBorders>
              <w:top w:val="nil" w:sz="6" w:space="0" w:color="auto"/>
              <w:left w:val="nil" w:sz="6" w:space="0" w:color="auto"/>
              <w:bottom w:val="nil" w:sz="6" w:space="0" w:color="auto"/>
              <w:right w:val="nil" w:sz="6" w:space="0" w:color="auto"/>
            </w:tcBorders>
            <w:shd w:val="clear" w:color="auto" w:fill="E6E6E6"/>
          </w:tcPr>
          <w:p>
            <w:pPr/>
          </w:p>
        </w:tc>
        <w:tc>
          <w:tcPr>
            <w:tcW w:w="1994"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p>
        </w:tc>
        <w:tc>
          <w:tcPr>
            <w:tcW w:w="2000"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p>
        </w:tc>
        <w:tc>
          <w:tcPr>
            <w:tcW w:w="2005"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w:t>
            </w:r>
          </w:p>
        </w:tc>
      </w:tr>
      <w:tr>
        <w:trPr>
          <w:trHeight w:val="311" w:hRule="exact"/>
        </w:trPr>
        <w:tc>
          <w:tcPr>
            <w:tcW w:w="2530"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研发投入</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4,129.77</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4,339.23</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3,313.72</w:t>
            </w:r>
          </w:p>
        </w:tc>
      </w:tr>
      <w:tr>
        <w:trPr>
          <w:trHeight w:val="318" w:hRule="exact"/>
        </w:trPr>
        <w:tc>
          <w:tcPr>
            <w:tcW w:w="2530"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12"/>
              <w:ind w:left="107" w:right="0"/>
              <w:jc w:val="left"/>
              <w:rPr>
                <w:rFonts w:ascii="宋体" w:hAnsi="宋体" w:cs="宋体" w:eastAsia="宋体" w:hint="default"/>
                <w:sz w:val="18"/>
                <w:szCs w:val="18"/>
              </w:rPr>
            </w:pPr>
            <w:r>
              <w:rPr>
                <w:rFonts w:ascii="宋体" w:hAnsi="宋体" w:cs="宋体" w:eastAsia="宋体" w:hint="default"/>
                <w:sz w:val="18"/>
                <w:szCs w:val="18"/>
              </w:rPr>
              <w:t>研发投入占营业收入的比例</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3.20%</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8"/>
                <w:szCs w:val="18"/>
              </w:rPr>
            </w:pPr>
            <w:r>
              <w:rPr>
                <w:rFonts w:ascii="宋体"/>
                <w:sz w:val="18"/>
              </w:rPr>
              <w:t>3.63%</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3.91%</w:t>
            </w:r>
          </w:p>
        </w:tc>
      </w:tr>
    </w:tbl>
    <w:p>
      <w:pPr>
        <w:spacing w:line="240" w:lineRule="auto" w:before="4"/>
        <w:rPr>
          <w:rFonts w:ascii="宋体" w:hAnsi="宋体" w:cs="宋体" w:eastAsia="宋体" w:hint="default"/>
          <w:sz w:val="13"/>
          <w:szCs w:val="13"/>
        </w:rPr>
      </w:pPr>
    </w:p>
    <w:p>
      <w:pPr>
        <w:pStyle w:val="BodyText"/>
        <w:spacing w:line="355" w:lineRule="auto" w:before="26"/>
        <w:ind w:left="218" w:right="1776" w:firstLine="479"/>
        <w:jc w:val="left"/>
      </w:pPr>
      <w:r>
        <w:rPr>
          <w:rFonts w:ascii="宋体" w:hAnsi="宋体" w:cs="宋体" w:eastAsia="宋体" w:hint="default"/>
          <w:spacing w:val="-8"/>
        </w:rPr>
        <w:t>2</w:t>
      </w:r>
      <w:r>
        <w:rPr>
          <w:spacing w:val="-8"/>
        </w:rPr>
        <w:t>、截止</w:t>
      </w:r>
      <w:r>
        <w:rPr>
          <w:spacing w:val="-65"/>
        </w:rPr>
        <w:t> </w:t>
      </w:r>
      <w:r>
        <w:rPr>
          <w:rFonts w:ascii="宋体" w:hAnsi="宋体" w:cs="宋体" w:eastAsia="宋体" w:hint="default"/>
        </w:rPr>
        <w:t>2011</w:t>
      </w:r>
      <w:r>
        <w:rPr>
          <w:rFonts w:ascii="宋体" w:hAnsi="宋体" w:cs="宋体" w:eastAsia="宋体" w:hint="default"/>
          <w:spacing w:val="-65"/>
        </w:rPr>
        <w:t> </w:t>
      </w:r>
      <w:r>
        <w:rPr/>
        <w:t>年底，公司及控股子公司共拥有专利</w:t>
      </w:r>
      <w:r>
        <w:rPr>
          <w:spacing w:val="-64"/>
        </w:rPr>
        <w:t> </w:t>
      </w:r>
      <w:r>
        <w:rPr>
          <w:rFonts w:ascii="宋体" w:hAnsi="宋体" w:cs="宋体" w:eastAsia="宋体" w:hint="default"/>
        </w:rPr>
        <w:t>196</w:t>
      </w:r>
      <w:r>
        <w:rPr>
          <w:rFonts w:ascii="宋体" w:hAnsi="宋体" w:cs="宋体" w:eastAsia="宋体" w:hint="default"/>
          <w:spacing w:val="-65"/>
        </w:rPr>
        <w:t> </w:t>
      </w:r>
      <w:r>
        <w:rPr>
          <w:spacing w:val="-4"/>
        </w:rPr>
        <w:t>项。近两年公司及控</w:t>
      </w:r>
      <w:r>
        <w:rPr/>
        <w:t> 股子公司申请及获得的专利情况如下表所示：</w:t>
      </w:r>
    </w:p>
    <w:p>
      <w:pPr>
        <w:spacing w:line="240" w:lineRule="auto" w:before="12"/>
        <w:rPr>
          <w:rFonts w:ascii="宋体" w:hAnsi="宋体" w:cs="宋体" w:eastAsia="宋体" w:hint="default"/>
          <w:sz w:val="24"/>
          <w:szCs w:val="24"/>
        </w:rPr>
      </w:pPr>
    </w:p>
    <w:p>
      <w:pPr>
        <w:spacing w:before="44"/>
        <w:ind w:left="0" w:right="1357" w:firstLine="0"/>
        <w:jc w:val="right"/>
        <w:rPr>
          <w:rFonts w:ascii="宋体" w:hAnsi="宋体" w:cs="宋体" w:eastAsia="宋体" w:hint="default"/>
          <w:sz w:val="18"/>
          <w:szCs w:val="18"/>
        </w:rPr>
      </w:pPr>
      <w:r>
        <w:rPr/>
        <w:pict>
          <v:shape style="position:absolute;margin-left:90.204002pt;margin-top:-12.368265pt;width:434.7pt;height:78.8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0"/>
                    <w:gridCol w:w="2290"/>
                    <w:gridCol w:w="3109"/>
                  </w:tblGrid>
                  <w:tr>
                    <w:trPr>
                      <w:trHeight w:val="142" w:hRule="exact"/>
                    </w:trPr>
                    <w:tc>
                      <w:tcPr>
                        <w:tcW w:w="32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290" w:type="dxa"/>
                        <w:tcBorders>
                          <w:top w:val="single" w:sz="4" w:space="0" w:color="000000"/>
                          <w:left w:val="single" w:sz="4" w:space="0" w:color="000000"/>
                          <w:bottom w:val="nil" w:sz="6" w:space="0" w:color="auto"/>
                          <w:right w:val="single" w:sz="4" w:space="0" w:color="000000"/>
                        </w:tcBorders>
                        <w:shd w:val="clear" w:color="auto" w:fill="DCDCDC"/>
                      </w:tcPr>
                      <w:p>
                        <w:pPr/>
                      </w:p>
                    </w:tc>
                    <w:tc>
                      <w:tcPr>
                        <w:tcW w:w="310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近两年专利获得授权数</w:t>
                        </w:r>
                      </w:p>
                      <w:p>
                        <w:pPr>
                          <w:pStyle w:val="TableParagraph"/>
                          <w:spacing w:line="240" w:lineRule="auto" w:before="38"/>
                          <w:ind w:right="92"/>
                          <w:jc w:val="center"/>
                          <w:rPr>
                            <w:rFonts w:ascii="宋体" w:hAnsi="宋体" w:cs="宋体" w:eastAsia="宋体" w:hint="default"/>
                            <w:sz w:val="18"/>
                            <w:szCs w:val="18"/>
                          </w:rPr>
                        </w:pPr>
                        <w:r>
                          <w:rPr>
                            <w:rFonts w:ascii="宋体" w:hAnsi="宋体" w:cs="宋体" w:eastAsia="宋体" w:hint="default"/>
                            <w:sz w:val="18"/>
                            <w:szCs w:val="18"/>
                          </w:rPr>
                          <w:t>（包括</w:t>
                        </w:r>
                        <w:r>
                          <w:rPr>
                            <w:rFonts w:ascii="宋体" w:hAnsi="宋体" w:cs="宋体" w:eastAsia="宋体" w:hint="default"/>
                            <w:spacing w:val="-52"/>
                            <w:sz w:val="18"/>
                            <w:szCs w:val="18"/>
                          </w:rPr>
                          <w:t> </w:t>
                        </w:r>
                        <w:r>
                          <w:rPr>
                            <w:rFonts w:ascii="宋体" w:hAnsi="宋体" w:cs="宋体" w:eastAsia="宋体" w:hint="default"/>
                            <w:sz w:val="18"/>
                            <w:szCs w:val="18"/>
                          </w:rPr>
                          <w:t>2010</w:t>
                        </w:r>
                        <w:r>
                          <w:rPr>
                            <w:rFonts w:ascii="宋体" w:hAnsi="宋体" w:cs="宋体" w:eastAsia="宋体" w:hint="default"/>
                            <w:spacing w:val="-51"/>
                            <w:sz w:val="18"/>
                            <w:szCs w:val="18"/>
                          </w:rPr>
                          <w:t> </w:t>
                        </w:r>
                        <w:r>
                          <w:rPr>
                            <w:rFonts w:ascii="宋体" w:hAnsi="宋体" w:cs="宋体" w:eastAsia="宋体" w:hint="default"/>
                            <w:sz w:val="18"/>
                            <w:szCs w:val="18"/>
                          </w:rPr>
                          <w:t>年以前申请，近两年获得</w:t>
                        </w:r>
                      </w:p>
                    </w:tc>
                  </w:tr>
                  <w:tr>
                    <w:trPr>
                      <w:trHeight w:val="312" w:hRule="exact"/>
                    </w:trPr>
                    <w:tc>
                      <w:tcPr>
                        <w:tcW w:w="3280" w:type="dxa"/>
                        <w:tcBorders>
                          <w:top w:val="nil" w:sz="6" w:space="0" w:color="auto"/>
                          <w:left w:val="single" w:sz="4" w:space="0" w:color="000000"/>
                          <w:bottom w:val="nil" w:sz="6" w:space="0" w:color="auto"/>
                          <w:right w:val="single" w:sz="4" w:space="0" w:color="000000"/>
                        </w:tcBorders>
                        <w:shd w:val="clear" w:color="auto" w:fill="DCDCDC"/>
                      </w:tcPr>
                      <w:p>
                        <w:pPr/>
                      </w:p>
                    </w:tc>
                    <w:tc>
                      <w:tcPr>
                        <w:tcW w:w="22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近两年专利申请数</w:t>
                        </w:r>
                      </w:p>
                    </w:tc>
                    <w:tc>
                      <w:tcPr>
                        <w:tcW w:w="3109" w:type="dxa"/>
                        <w:vMerge/>
                        <w:tcBorders>
                          <w:left w:val="single" w:sz="4" w:space="0" w:color="000000"/>
                          <w:right w:val="single" w:sz="4" w:space="0" w:color="000000"/>
                        </w:tcBorders>
                        <w:shd w:val="clear" w:color="auto" w:fill="DCDCDC"/>
                      </w:tcPr>
                      <w:p>
                        <w:pPr/>
                      </w:p>
                    </w:tc>
                  </w:tr>
                  <w:tr>
                    <w:trPr>
                      <w:trHeight w:val="142" w:hRule="exact"/>
                    </w:trPr>
                    <w:tc>
                      <w:tcPr>
                        <w:tcW w:w="3280" w:type="dxa"/>
                        <w:tcBorders>
                          <w:top w:val="nil" w:sz="6" w:space="0" w:color="auto"/>
                          <w:left w:val="single" w:sz="4" w:space="0" w:color="000000"/>
                          <w:bottom w:val="single" w:sz="4" w:space="0" w:color="000000"/>
                          <w:right w:val="single" w:sz="4" w:space="0" w:color="000000"/>
                        </w:tcBorders>
                        <w:shd w:val="clear" w:color="auto" w:fill="DCDCDC"/>
                      </w:tcPr>
                      <w:p>
                        <w:pPr/>
                      </w:p>
                    </w:tc>
                    <w:tc>
                      <w:tcPr>
                        <w:tcW w:w="2290" w:type="dxa"/>
                        <w:tcBorders>
                          <w:top w:val="nil" w:sz="6" w:space="0" w:color="auto"/>
                          <w:left w:val="single" w:sz="4" w:space="0" w:color="000000"/>
                          <w:bottom w:val="single" w:sz="4" w:space="0" w:color="000000"/>
                          <w:right w:val="single" w:sz="4" w:space="0" w:color="000000"/>
                        </w:tcBorders>
                        <w:shd w:val="clear" w:color="auto" w:fill="DCDCDC"/>
                      </w:tcPr>
                      <w:p>
                        <w:pPr/>
                      </w:p>
                    </w:tc>
                    <w:tc>
                      <w:tcPr>
                        <w:tcW w:w="3109"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3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29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7</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w:t>
                        </w:r>
                      </w:p>
                    </w:tc>
                  </w:tr>
                  <w:tr>
                    <w:trPr>
                      <w:trHeight w:val="324" w:hRule="exact"/>
                    </w:trPr>
                    <w:tc>
                      <w:tcPr>
                        <w:tcW w:w="3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29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35</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46</w:t>
                        </w:r>
                      </w:p>
                    </w:tc>
                  </w:tr>
                  <w:tr>
                    <w:trPr>
                      <w:trHeight w:val="324" w:hRule="exact"/>
                    </w:trPr>
                    <w:tc>
                      <w:tcPr>
                        <w:tcW w:w="3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29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38</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36</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4"/>
        <w:spacing w:line="386" w:lineRule="auto" w:before="26"/>
        <w:ind w:left="700" w:right="4666"/>
        <w:jc w:val="left"/>
        <w:rPr>
          <w:b w:val="0"/>
          <w:bCs w:val="0"/>
        </w:rPr>
      </w:pPr>
      <w:r>
        <w:rPr/>
        <w:t>（六）公司主要子公司或参股公司的情况</w:t>
      </w:r>
      <w:r>
        <w:rPr>
          <w:w w:val="99"/>
        </w:rPr>
        <w:t> </w:t>
      </w:r>
      <w:r>
        <w:rPr>
          <w:rFonts w:ascii="宋体" w:hAnsi="宋体" w:cs="宋体" w:eastAsia="宋体" w:hint="default"/>
        </w:rPr>
        <w:t>1</w:t>
      </w:r>
      <w:r>
        <w:rPr/>
        <w:t>、控股子公司浙江大农实业有限公司运营情况</w:t>
      </w:r>
      <w:r>
        <w:rPr>
          <w:b w:val="0"/>
          <w:bCs w:val="0"/>
        </w:rPr>
      </w:r>
    </w:p>
    <w:p>
      <w:pPr>
        <w:pStyle w:val="BodyText"/>
        <w:spacing w:line="357" w:lineRule="auto" w:before="46"/>
        <w:ind w:left="218" w:right="1791" w:firstLine="479"/>
        <w:jc w:val="both"/>
      </w:pPr>
      <w:r>
        <w:rPr/>
        <w:t>大农实业于</w:t>
      </w:r>
      <w:r>
        <w:rPr>
          <w:spacing w:val="-57"/>
        </w:rPr>
        <w:t> </w:t>
      </w:r>
      <w:r>
        <w:rPr>
          <w:rFonts w:ascii="宋体" w:hAnsi="宋体" w:cs="宋体" w:eastAsia="宋体" w:hint="default"/>
        </w:rPr>
        <w:t>2007</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9"/>
        </w:rPr>
        <w:t> </w:t>
      </w:r>
      <w:r>
        <w:rPr/>
        <w:t>月</w:t>
      </w:r>
      <w:r>
        <w:rPr>
          <w:spacing w:val="-57"/>
        </w:rPr>
        <w:t> </w:t>
      </w:r>
      <w:r>
        <w:rPr>
          <w:rFonts w:ascii="宋体" w:hAnsi="宋体" w:cs="宋体" w:eastAsia="宋体" w:hint="default"/>
        </w:rPr>
        <w:t>25</w:t>
      </w:r>
      <w:r>
        <w:rPr>
          <w:rFonts w:ascii="宋体" w:hAnsi="宋体" w:cs="宋体" w:eastAsia="宋体" w:hint="default"/>
          <w:spacing w:val="-57"/>
        </w:rPr>
        <w:t> </w:t>
      </w:r>
      <w:r>
        <w:rPr/>
        <w:t>日注册成立，目前注册资本为</w:t>
      </w:r>
      <w:r>
        <w:rPr>
          <w:spacing w:val="-57"/>
        </w:rPr>
        <w:t> </w:t>
      </w:r>
      <w:r>
        <w:rPr>
          <w:rFonts w:ascii="宋体" w:hAnsi="宋体" w:cs="宋体" w:eastAsia="宋体" w:hint="default"/>
        </w:rPr>
        <w:t>5,369</w:t>
      </w:r>
      <w:r>
        <w:rPr>
          <w:rFonts w:ascii="宋体" w:hAnsi="宋体" w:cs="宋体" w:eastAsia="宋体" w:hint="default"/>
          <w:spacing w:val="-56"/>
        </w:rPr>
        <w:t> </w:t>
      </w:r>
      <w:r>
        <w:rPr/>
        <w:t>万元。大 </w:t>
      </w:r>
      <w:r>
        <w:rPr>
          <w:spacing w:val="-3"/>
        </w:rPr>
        <w:t>农实业主要从事高压和超高压清洗机、高压和超高压泵、动力喷雾机、手动喷雾</w:t>
      </w:r>
      <w:r>
        <w:rPr>
          <w:spacing w:val="-102"/>
        </w:rPr>
        <w:t> </w:t>
      </w:r>
      <w:r>
        <w:rPr>
          <w:spacing w:val="-102"/>
        </w:rPr>
      </w:r>
      <w:r>
        <w:rPr/>
        <w:t>器等清洗和植保机械产品的研发、生产和销售。</w:t>
      </w:r>
    </w:p>
    <w:p>
      <w:pPr>
        <w:pStyle w:val="BodyText"/>
        <w:spacing w:line="240" w:lineRule="auto" w:before="36"/>
        <w:ind w:left="698" w:right="0"/>
        <w:jc w:val="left"/>
      </w:pPr>
      <w:r>
        <w:rPr>
          <w:rFonts w:ascii="宋体" w:hAnsi="宋体" w:cs="宋体" w:eastAsia="宋体" w:hint="default"/>
        </w:rPr>
        <w:t>2011</w:t>
      </w:r>
      <w:r>
        <w:rPr>
          <w:rFonts w:ascii="宋体" w:hAnsi="宋体" w:cs="宋体" w:eastAsia="宋体" w:hint="default"/>
          <w:spacing w:val="-59"/>
        </w:rPr>
        <w:t> </w:t>
      </w:r>
      <w:r>
        <w:rPr>
          <w:spacing w:val="-4"/>
        </w:rPr>
        <w:t>年度，大农实业实现营业收入</w:t>
      </w:r>
      <w:r>
        <w:rPr>
          <w:spacing w:val="-59"/>
        </w:rPr>
        <w:t> </w:t>
      </w:r>
      <w:r>
        <w:rPr>
          <w:rFonts w:ascii="宋体" w:hAnsi="宋体" w:cs="宋体" w:eastAsia="宋体" w:hint="default"/>
        </w:rPr>
        <w:t>12,949.68</w:t>
      </w:r>
      <w:r>
        <w:rPr>
          <w:rFonts w:ascii="宋体" w:hAnsi="宋体" w:cs="宋体" w:eastAsia="宋体" w:hint="default"/>
          <w:spacing w:val="-59"/>
        </w:rPr>
        <w:t> </w:t>
      </w:r>
      <w:r>
        <w:rPr>
          <w:spacing w:val="-11"/>
        </w:rPr>
        <w:t>万元，较</w:t>
      </w:r>
      <w:r>
        <w:rPr>
          <w:spacing w:val="-59"/>
        </w:rPr>
        <w:t> </w:t>
      </w:r>
      <w:r>
        <w:rPr>
          <w:rFonts w:ascii="宋体" w:hAnsi="宋体" w:cs="宋体" w:eastAsia="宋体" w:hint="default"/>
        </w:rPr>
        <w:t>2010</w:t>
      </w:r>
      <w:r>
        <w:rPr>
          <w:rFonts w:ascii="宋体" w:hAnsi="宋体" w:cs="宋体" w:eastAsia="宋体" w:hint="default"/>
          <w:spacing w:val="-59"/>
        </w:rPr>
        <w:t> </w:t>
      </w:r>
      <w:r>
        <w:rPr/>
        <w:t>年减少</w:t>
      </w:r>
      <w:r>
        <w:rPr>
          <w:spacing w:val="-59"/>
        </w:rPr>
        <w:t> </w:t>
      </w:r>
      <w:r>
        <w:rPr>
          <w:rFonts w:ascii="宋体" w:hAnsi="宋体" w:cs="宋体" w:eastAsia="宋体" w:hint="default"/>
        </w:rPr>
        <w:t>5.79%</w:t>
      </w:r>
      <w:r>
        <w:rPr/>
        <w:t>；</w:t>
      </w:r>
    </w:p>
    <w:p>
      <w:pPr>
        <w:pStyle w:val="BodyText"/>
        <w:spacing w:line="240" w:lineRule="auto" w:before="151"/>
        <w:ind w:left="218" w:right="0"/>
        <w:jc w:val="left"/>
      </w:pPr>
      <w:r>
        <w:rPr/>
        <w:t>实现净利润</w:t>
      </w:r>
      <w:r>
        <w:rPr>
          <w:spacing w:val="-61"/>
        </w:rPr>
        <w:t> </w:t>
      </w:r>
      <w:r>
        <w:rPr>
          <w:rFonts w:ascii="宋体" w:hAnsi="宋体" w:cs="宋体" w:eastAsia="宋体" w:hint="default"/>
        </w:rPr>
        <w:t>1,496.91</w:t>
      </w:r>
      <w:r>
        <w:rPr>
          <w:rFonts w:ascii="宋体" w:hAnsi="宋体" w:cs="宋体" w:eastAsia="宋体" w:hint="default"/>
          <w:spacing w:val="-61"/>
        </w:rPr>
        <w:t> </w:t>
      </w:r>
      <w:r>
        <w:rPr/>
        <w:t>万元，较</w:t>
      </w:r>
      <w:r>
        <w:rPr>
          <w:spacing w:val="-61"/>
        </w:rPr>
        <w:t> </w:t>
      </w:r>
      <w:r>
        <w:rPr>
          <w:rFonts w:ascii="宋体" w:hAnsi="宋体" w:cs="宋体" w:eastAsia="宋体" w:hint="default"/>
        </w:rPr>
        <w:t>2010</w:t>
      </w:r>
      <w:r>
        <w:rPr>
          <w:rFonts w:ascii="宋体" w:hAnsi="宋体" w:cs="宋体" w:eastAsia="宋体" w:hint="default"/>
          <w:spacing w:val="-61"/>
        </w:rPr>
        <w:t> </w:t>
      </w:r>
      <w:r>
        <w:rPr/>
        <w:t>年减少</w:t>
      </w:r>
      <w:r>
        <w:rPr>
          <w:spacing w:val="-61"/>
        </w:rPr>
        <w:t> </w:t>
      </w:r>
      <w:r>
        <w:rPr>
          <w:rFonts w:ascii="宋体" w:hAnsi="宋体" w:cs="宋体" w:eastAsia="宋体" w:hint="default"/>
        </w:rPr>
        <w:t>33.40%</w:t>
      </w:r>
      <w:r>
        <w:rPr/>
        <w:t>。截止</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w:t>
      </w:r>
    </w:p>
    <w:p>
      <w:pPr>
        <w:spacing w:line="386" w:lineRule="auto" w:before="154"/>
        <w:ind w:left="698" w:right="0" w:hanging="480"/>
        <w:jc w:val="left"/>
        <w:rPr>
          <w:rFonts w:ascii="宋体" w:hAnsi="宋体" w:cs="宋体" w:eastAsia="宋体" w:hint="default"/>
          <w:sz w:val="24"/>
          <w:szCs w:val="24"/>
        </w:rPr>
      </w:pPr>
      <w:r>
        <w:rPr>
          <w:rFonts w:ascii="宋体" w:hAnsi="宋体" w:cs="宋体" w:eastAsia="宋体" w:hint="default"/>
          <w:sz w:val="24"/>
          <w:szCs w:val="24"/>
        </w:rPr>
        <w:t>大农实业资产总额为</w:t>
      </w:r>
      <w:r>
        <w:rPr>
          <w:rFonts w:ascii="宋体" w:hAnsi="宋体" w:cs="宋体" w:eastAsia="宋体" w:hint="default"/>
          <w:spacing w:val="-61"/>
          <w:sz w:val="24"/>
          <w:szCs w:val="24"/>
        </w:rPr>
        <w:t> </w:t>
      </w:r>
      <w:r>
        <w:rPr>
          <w:rFonts w:ascii="宋体" w:hAnsi="宋体" w:cs="宋体" w:eastAsia="宋体" w:hint="default"/>
          <w:sz w:val="24"/>
          <w:szCs w:val="24"/>
        </w:rPr>
        <w:t>15,166.70</w:t>
      </w:r>
      <w:r>
        <w:rPr>
          <w:rFonts w:ascii="宋体" w:hAnsi="宋体" w:cs="宋体" w:eastAsia="宋体" w:hint="default"/>
          <w:spacing w:val="-61"/>
          <w:sz w:val="24"/>
          <w:szCs w:val="24"/>
        </w:rPr>
        <w:t> </w:t>
      </w:r>
      <w:r>
        <w:rPr>
          <w:rFonts w:ascii="宋体" w:hAnsi="宋体" w:cs="宋体" w:eastAsia="宋体" w:hint="default"/>
          <w:sz w:val="24"/>
          <w:szCs w:val="24"/>
        </w:rPr>
        <w:t>万元，净资产为</w:t>
      </w:r>
      <w:r>
        <w:rPr>
          <w:rFonts w:ascii="宋体" w:hAnsi="宋体" w:cs="宋体" w:eastAsia="宋体" w:hint="default"/>
          <w:spacing w:val="-61"/>
          <w:sz w:val="24"/>
          <w:szCs w:val="24"/>
        </w:rPr>
        <w:t> </w:t>
      </w:r>
      <w:r>
        <w:rPr>
          <w:rFonts w:ascii="宋体" w:hAnsi="宋体" w:cs="宋体" w:eastAsia="宋体" w:hint="default"/>
          <w:sz w:val="24"/>
          <w:szCs w:val="24"/>
        </w:rPr>
        <w:t>8,208.16</w:t>
      </w:r>
      <w:r>
        <w:rPr>
          <w:rFonts w:ascii="宋体" w:hAnsi="宋体" w:cs="宋体" w:eastAsia="宋体" w:hint="default"/>
          <w:spacing w:val="-61"/>
          <w:sz w:val="24"/>
          <w:szCs w:val="24"/>
        </w:rPr>
        <w:t> </w:t>
      </w:r>
      <w:r>
        <w:rPr>
          <w:rFonts w:ascii="宋体" w:hAnsi="宋体" w:cs="宋体" w:eastAsia="宋体" w:hint="default"/>
          <w:sz w:val="24"/>
          <w:szCs w:val="24"/>
        </w:rPr>
        <w:t>万元。 </w:t>
      </w:r>
      <w:r>
        <w:rPr>
          <w:rFonts w:ascii="宋体" w:hAnsi="宋体" w:cs="宋体" w:eastAsia="宋体" w:hint="default"/>
          <w:b/>
          <w:bCs/>
          <w:sz w:val="24"/>
          <w:szCs w:val="24"/>
        </w:rPr>
        <w:t>2</w:t>
      </w:r>
      <w:r>
        <w:rPr>
          <w:rFonts w:ascii="宋体" w:hAnsi="宋体" w:cs="宋体" w:eastAsia="宋体" w:hint="default"/>
          <w:b/>
          <w:bCs/>
          <w:sz w:val="24"/>
          <w:szCs w:val="24"/>
        </w:rPr>
        <w:t>、全资子公司浙江利欧（香港）有限公司运营情况</w:t>
      </w:r>
      <w:r>
        <w:rPr>
          <w:rFonts w:ascii="宋体" w:hAnsi="宋体" w:cs="宋体" w:eastAsia="宋体" w:hint="default"/>
          <w:b/>
          <w:bCs/>
          <w:w w:val="99"/>
          <w:sz w:val="24"/>
          <w:szCs w:val="24"/>
        </w:rPr>
        <w:t> </w:t>
      </w:r>
      <w:r>
        <w:rPr>
          <w:rFonts w:ascii="宋体" w:hAnsi="宋体" w:cs="宋体" w:eastAsia="宋体" w:hint="default"/>
          <w:spacing w:val="-3"/>
          <w:sz w:val="24"/>
          <w:szCs w:val="24"/>
        </w:rPr>
        <w:t>香港利欧于</w:t>
      </w:r>
      <w:r>
        <w:rPr>
          <w:rFonts w:ascii="宋体" w:hAnsi="宋体" w:cs="宋体" w:eastAsia="宋体" w:hint="default"/>
          <w:spacing w:val="-3"/>
          <w:sz w:val="24"/>
          <w:szCs w:val="24"/>
        </w:rPr>
        <w:t>2008</w:t>
      </w:r>
      <w:r>
        <w:rPr>
          <w:rFonts w:ascii="宋体" w:hAnsi="宋体" w:cs="宋体" w:eastAsia="宋体" w:hint="default"/>
          <w:spacing w:val="-3"/>
          <w:sz w:val="24"/>
          <w:szCs w:val="24"/>
        </w:rPr>
        <w:t>年</w:t>
      </w:r>
      <w:r>
        <w:rPr>
          <w:rFonts w:ascii="宋体" w:hAnsi="宋体" w:cs="宋体" w:eastAsia="宋体" w:hint="default"/>
          <w:spacing w:val="-3"/>
          <w:sz w:val="24"/>
          <w:szCs w:val="24"/>
        </w:rPr>
        <w:t>6</w:t>
      </w:r>
      <w:r>
        <w:rPr>
          <w:rFonts w:ascii="宋体" w:hAnsi="宋体" w:cs="宋体" w:eastAsia="宋体" w:hint="default"/>
          <w:spacing w:val="-3"/>
          <w:sz w:val="24"/>
          <w:szCs w:val="24"/>
        </w:rPr>
        <w:t>月</w:t>
      </w:r>
      <w:r>
        <w:rPr>
          <w:rFonts w:ascii="宋体" w:hAnsi="宋体" w:cs="宋体" w:eastAsia="宋体" w:hint="default"/>
          <w:spacing w:val="-3"/>
          <w:sz w:val="24"/>
          <w:szCs w:val="24"/>
        </w:rPr>
        <w:t>16</w:t>
      </w:r>
      <w:r>
        <w:rPr>
          <w:rFonts w:ascii="宋体" w:hAnsi="宋体" w:cs="宋体" w:eastAsia="宋体" w:hint="default"/>
          <w:spacing w:val="-3"/>
          <w:sz w:val="24"/>
          <w:szCs w:val="24"/>
        </w:rPr>
        <w:t>日在香港注册登记，注册资本为</w:t>
      </w:r>
      <w:r>
        <w:rPr>
          <w:rFonts w:ascii="宋体" w:hAnsi="宋体" w:cs="宋体" w:eastAsia="宋体" w:hint="default"/>
          <w:spacing w:val="-3"/>
          <w:sz w:val="24"/>
          <w:szCs w:val="24"/>
        </w:rPr>
        <w:t>500</w:t>
      </w:r>
      <w:r>
        <w:rPr>
          <w:rFonts w:ascii="宋体" w:hAnsi="宋体" w:cs="宋体" w:eastAsia="宋体" w:hint="default"/>
          <w:spacing w:val="-3"/>
          <w:sz w:val="24"/>
          <w:szCs w:val="24"/>
        </w:rPr>
        <w:t>万美元，为本公</w:t>
      </w:r>
    </w:p>
    <w:p>
      <w:pPr>
        <w:pStyle w:val="BodyText"/>
        <w:spacing w:line="355" w:lineRule="auto" w:before="7"/>
        <w:ind w:left="218" w:right="0"/>
        <w:jc w:val="left"/>
      </w:pPr>
      <w:r>
        <w:rPr>
          <w:spacing w:val="-3"/>
        </w:rPr>
        <w:t>司的全资子公司，主要从事与本公司主营业务有关的贸易业务，同时也是本公司</w:t>
      </w:r>
      <w:r>
        <w:rPr>
          <w:spacing w:val="-103"/>
        </w:rPr>
        <w:t> </w:t>
      </w:r>
      <w:r>
        <w:rPr>
          <w:spacing w:val="-103"/>
        </w:rPr>
      </w:r>
      <w:r>
        <w:rPr/>
        <w:t>从事境外投资、融资活动的业务平台。</w:t>
      </w:r>
    </w:p>
    <w:p>
      <w:pPr>
        <w:pStyle w:val="BodyText"/>
        <w:spacing w:line="357" w:lineRule="auto" w:before="77"/>
        <w:ind w:left="218" w:right="1791" w:firstLine="479"/>
        <w:jc w:val="both"/>
        <w:rPr>
          <w:rFonts w:ascii="宋体" w:hAnsi="宋体" w:cs="宋体" w:eastAsia="宋体" w:hint="default"/>
        </w:rPr>
      </w:pPr>
      <w:r>
        <w:rPr>
          <w:spacing w:val="-8"/>
        </w:rPr>
        <w:t>按合并报表口径，</w:t>
      </w:r>
      <w:r>
        <w:rPr>
          <w:rFonts w:ascii="宋体" w:hAnsi="宋体" w:cs="宋体" w:eastAsia="宋体" w:hint="default"/>
          <w:spacing w:val="-8"/>
        </w:rPr>
        <w:t>2011</w:t>
      </w:r>
      <w:r>
        <w:rPr>
          <w:spacing w:val="-8"/>
        </w:rPr>
        <w:t>年度，香港利欧实现营业收入</w:t>
      </w:r>
      <w:r>
        <w:rPr>
          <w:rFonts w:ascii="宋体" w:hAnsi="宋体" w:cs="宋体" w:eastAsia="宋体" w:hint="default"/>
          <w:spacing w:val="-8"/>
        </w:rPr>
        <w:t>776.36</w:t>
      </w:r>
      <w:r>
        <w:rPr>
          <w:spacing w:val="-8"/>
        </w:rPr>
        <w:t>万元，亏损</w:t>
      </w:r>
      <w:r>
        <w:rPr>
          <w:rFonts w:ascii="宋体" w:hAnsi="宋体" w:cs="宋体" w:eastAsia="宋体" w:hint="default"/>
          <w:spacing w:val="-8"/>
        </w:rPr>
        <w:t>821.09</w:t>
      </w:r>
      <w:r>
        <w:rPr>
          <w:rFonts w:ascii="宋体" w:hAnsi="宋体" w:cs="宋体" w:eastAsia="宋体" w:hint="default"/>
        </w:rPr>
        <w:t> </w:t>
      </w:r>
      <w:r>
        <w:rPr>
          <w:spacing w:val="-2"/>
        </w:rPr>
        <w:t>万元；截止</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日，香港利欧资产总额为</w:t>
      </w:r>
      <w:r>
        <w:rPr>
          <w:rFonts w:ascii="宋体" w:hAnsi="宋体" w:cs="宋体" w:eastAsia="宋体" w:hint="default"/>
          <w:spacing w:val="-2"/>
        </w:rPr>
        <w:t>578.62</w:t>
      </w:r>
      <w:r>
        <w:rPr>
          <w:spacing w:val="-2"/>
        </w:rPr>
        <w:t>万元，净资产为</w:t>
      </w:r>
      <w:r>
        <w:rPr>
          <w:rFonts w:ascii="宋体" w:hAnsi="宋体" w:cs="宋体" w:eastAsia="宋体" w:hint="default"/>
          <w:spacing w:val="-2"/>
        </w:rPr>
        <w:t>334.67</w:t>
      </w:r>
    </w:p>
    <w:p>
      <w:pPr>
        <w:spacing w:after="0" w:line="357" w:lineRule="auto"/>
        <w:jc w:val="both"/>
        <w:rPr>
          <w:rFonts w:ascii="宋体" w:hAnsi="宋体" w:cs="宋体" w:eastAsia="宋体" w:hint="default"/>
        </w:rPr>
        <w:sectPr>
          <w:footerReference w:type="default" r:id="rId13"/>
          <w:pgSz w:w="11910" w:h="16840"/>
          <w:pgMar w:footer="955" w:header="720" w:top="1000" w:bottom="1140" w:left="1580" w:right="0"/>
          <w:pgNumType w:start="37"/>
        </w:sectPr>
      </w:pPr>
    </w:p>
    <w:p>
      <w:pPr>
        <w:spacing w:line="240" w:lineRule="auto" w:before="7"/>
        <w:rPr>
          <w:rFonts w:ascii="宋体" w:hAnsi="宋体" w:cs="宋体" w:eastAsia="宋体" w:hint="default"/>
          <w:sz w:val="24"/>
          <w:szCs w:val="24"/>
        </w:rPr>
      </w:pPr>
    </w:p>
    <w:p>
      <w:pPr>
        <w:pStyle w:val="BodyText"/>
        <w:spacing w:line="240" w:lineRule="auto" w:before="26"/>
        <w:ind w:right="0"/>
        <w:jc w:val="both"/>
      </w:pPr>
      <w:r>
        <w:rPr/>
        <w:t>万元。</w:t>
      </w:r>
    </w:p>
    <w:p>
      <w:pPr>
        <w:pStyle w:val="Heading4"/>
        <w:spacing w:line="240" w:lineRule="auto" w:before="195"/>
        <w:ind w:right="0"/>
        <w:jc w:val="left"/>
        <w:rPr>
          <w:b w:val="0"/>
          <w:bCs w:val="0"/>
        </w:rPr>
      </w:pPr>
      <w:r>
        <w:rPr>
          <w:rFonts w:ascii="宋体" w:hAnsi="宋体" w:cs="宋体" w:eastAsia="宋体" w:hint="default"/>
        </w:rPr>
        <w:t>3</w:t>
      </w:r>
      <w:r>
        <w:rPr/>
        <w:t>、参股公司温岭市利欧小额贷款有限公司运营情况</w:t>
      </w:r>
      <w:r>
        <w:rPr>
          <w:b w:val="0"/>
          <w:bCs w:val="0"/>
        </w:rPr>
      </w:r>
    </w:p>
    <w:p>
      <w:pPr>
        <w:pStyle w:val="BodyText"/>
        <w:spacing w:line="240" w:lineRule="auto" w:before="192"/>
        <w:ind w:left="618" w:right="0"/>
        <w:jc w:val="left"/>
      </w:pPr>
      <w:r>
        <w:rPr/>
        <w:t>小额贷款公司于</w:t>
      </w:r>
      <w:r>
        <w:rPr>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6</w:t>
      </w:r>
      <w:r>
        <w:rPr>
          <w:rFonts w:ascii="宋体" w:hAnsi="宋体" w:cs="宋体" w:eastAsia="宋体" w:hint="default"/>
          <w:spacing w:val="-59"/>
        </w:rPr>
        <w:t> </w:t>
      </w:r>
      <w:r>
        <w:rPr>
          <w:spacing w:val="-5"/>
        </w:rPr>
        <w:t>日在温岭市工商行政管理局注册登记，注册</w:t>
      </w:r>
    </w:p>
    <w:p>
      <w:pPr>
        <w:pStyle w:val="BodyText"/>
        <w:spacing w:line="357" w:lineRule="auto" w:before="151"/>
        <w:ind w:right="1764"/>
        <w:jc w:val="both"/>
      </w:pPr>
      <w:r>
        <w:rPr/>
        <w:t>资本</w:t>
      </w:r>
      <w:r>
        <w:rPr>
          <w:spacing w:val="-61"/>
        </w:rPr>
        <w:t> </w:t>
      </w:r>
      <w:r>
        <w:rPr>
          <w:rFonts w:ascii="宋体" w:hAnsi="宋体" w:cs="宋体" w:eastAsia="宋体" w:hint="default"/>
        </w:rPr>
        <w:t>1</w:t>
      </w:r>
      <w:r>
        <w:rPr>
          <w:rFonts w:ascii="宋体" w:hAnsi="宋体" w:cs="宋体" w:eastAsia="宋体" w:hint="default"/>
          <w:spacing w:val="-60"/>
        </w:rPr>
        <w:t> </w:t>
      </w:r>
      <w:r>
        <w:rPr/>
        <w:t>亿元人民币，其中，本公司出资</w:t>
      </w:r>
      <w:r>
        <w:rPr>
          <w:spacing w:val="-60"/>
        </w:rPr>
        <w:t> </w:t>
      </w:r>
      <w:r>
        <w:rPr>
          <w:rFonts w:ascii="宋体" w:hAnsi="宋体" w:cs="宋体" w:eastAsia="宋体" w:hint="default"/>
        </w:rPr>
        <w:t>2,000</w:t>
      </w:r>
      <w:r>
        <w:rPr>
          <w:rFonts w:ascii="宋体" w:hAnsi="宋体" w:cs="宋体" w:eastAsia="宋体" w:hint="default"/>
          <w:spacing w:val="-60"/>
        </w:rPr>
        <w:t> </w:t>
      </w:r>
      <w:r>
        <w:rPr/>
        <w:t>万元人民币，占注册资本的</w:t>
      </w:r>
      <w:r>
        <w:rPr>
          <w:spacing w:val="-60"/>
        </w:rPr>
        <w:t> </w:t>
      </w:r>
      <w:r>
        <w:rPr>
          <w:rFonts w:ascii="宋体" w:hAnsi="宋体" w:cs="宋体" w:eastAsia="宋体" w:hint="default"/>
        </w:rPr>
        <w:t>20%</w:t>
      </w:r>
      <w:r>
        <w:rPr/>
        <w:t>， 其他非关联企业和自然人出资</w:t>
      </w:r>
      <w:r>
        <w:rPr>
          <w:spacing w:val="-69"/>
        </w:rPr>
        <w:t> </w:t>
      </w:r>
      <w:r>
        <w:rPr>
          <w:rFonts w:ascii="宋体" w:hAnsi="宋体" w:cs="宋体" w:eastAsia="宋体" w:hint="default"/>
        </w:rPr>
        <w:t>8,000</w:t>
      </w:r>
      <w:r>
        <w:rPr>
          <w:rFonts w:ascii="宋体" w:hAnsi="宋体" w:cs="宋体" w:eastAsia="宋体" w:hint="default"/>
          <w:spacing w:val="-69"/>
        </w:rPr>
        <w:t> </w:t>
      </w:r>
      <w:r>
        <w:rPr/>
        <w:t>万元人民币，占注册资本的</w:t>
      </w:r>
      <w:r>
        <w:rPr>
          <w:spacing w:val="-69"/>
        </w:rPr>
        <w:t> </w:t>
      </w:r>
      <w:r>
        <w:rPr>
          <w:rFonts w:ascii="宋体" w:hAnsi="宋体" w:cs="宋体" w:eastAsia="宋体" w:hint="default"/>
        </w:rPr>
        <w:t>80%</w:t>
      </w:r>
      <w:r>
        <w:rPr/>
        <w:t>。经本公司 </w:t>
      </w:r>
      <w:r>
        <w:rPr>
          <w:rFonts w:ascii="宋体" w:hAnsi="宋体" w:cs="宋体" w:eastAsia="宋体" w:hint="default"/>
        </w:rPr>
        <w:t>2010</w:t>
      </w:r>
      <w:r>
        <w:rPr>
          <w:rFonts w:ascii="宋体" w:hAnsi="宋体" w:cs="宋体" w:eastAsia="宋体" w:hint="default"/>
          <w:spacing w:val="22"/>
        </w:rPr>
        <w:t> </w:t>
      </w:r>
      <w:r>
        <w:rPr/>
        <w:t>年第二次临时股东大会审议批准，公司以现金出资方式对利欧小额贷款公</w:t>
      </w:r>
    </w:p>
    <w:p>
      <w:pPr>
        <w:pStyle w:val="BodyText"/>
        <w:spacing w:line="240" w:lineRule="auto" w:before="36"/>
        <w:ind w:right="0"/>
        <w:jc w:val="both"/>
      </w:pPr>
      <w:r>
        <w:rPr>
          <w:spacing w:val="-6"/>
        </w:rPr>
        <w:t>司进行增资，公司出资额为</w:t>
      </w:r>
      <w:r>
        <w:rPr>
          <w:spacing w:val="-58"/>
        </w:rPr>
        <w:t> </w:t>
      </w:r>
      <w:r>
        <w:rPr>
          <w:rFonts w:ascii="宋体" w:hAnsi="宋体" w:cs="宋体" w:eastAsia="宋体" w:hint="default"/>
        </w:rPr>
        <w:t>4,000</w:t>
      </w:r>
      <w:r>
        <w:rPr>
          <w:rFonts w:ascii="宋体" w:hAnsi="宋体" w:cs="宋体" w:eastAsia="宋体" w:hint="default"/>
          <w:spacing w:val="-58"/>
        </w:rPr>
        <w:t> </w:t>
      </w:r>
      <w:r>
        <w:rPr>
          <w:spacing w:val="-14"/>
        </w:rPr>
        <w:t>万元，折为</w:t>
      </w:r>
      <w:r>
        <w:rPr>
          <w:spacing w:val="-58"/>
        </w:rPr>
        <w:t> </w:t>
      </w:r>
      <w:r>
        <w:rPr>
          <w:rFonts w:ascii="宋体" w:hAnsi="宋体" w:cs="宋体" w:eastAsia="宋体" w:hint="default"/>
        </w:rPr>
        <w:t>4,000</w:t>
      </w:r>
      <w:r>
        <w:rPr>
          <w:rFonts w:ascii="宋体" w:hAnsi="宋体" w:cs="宋体" w:eastAsia="宋体" w:hint="default"/>
          <w:spacing w:val="-58"/>
        </w:rPr>
        <w:t> </w:t>
      </w:r>
      <w:r>
        <w:rPr>
          <w:spacing w:val="-6"/>
        </w:rPr>
        <w:t>万元注册资本。增资完成后，</w:t>
      </w:r>
    </w:p>
    <w:p>
      <w:pPr>
        <w:pStyle w:val="BodyText"/>
        <w:spacing w:line="357" w:lineRule="auto" w:before="151"/>
        <w:ind w:right="1792"/>
        <w:jc w:val="both"/>
      </w:pPr>
      <w:r>
        <w:rPr/>
        <w:t>利欧小额贷款公司的注册资本由</w:t>
      </w:r>
      <w:r>
        <w:rPr>
          <w:spacing w:val="-53"/>
        </w:rPr>
        <w:t> </w:t>
      </w:r>
      <w:r>
        <w:rPr>
          <w:rFonts w:ascii="宋体" w:hAnsi="宋体" w:cs="宋体" w:eastAsia="宋体" w:hint="default"/>
        </w:rPr>
        <w:t>1</w:t>
      </w:r>
      <w:r>
        <w:rPr>
          <w:rFonts w:ascii="宋体" w:hAnsi="宋体" w:cs="宋体" w:eastAsia="宋体" w:hint="default"/>
          <w:spacing w:val="-53"/>
        </w:rPr>
        <w:t> </w:t>
      </w:r>
      <w:r>
        <w:rPr/>
        <w:t>亿元变更为</w:t>
      </w:r>
      <w:r>
        <w:rPr>
          <w:spacing w:val="-53"/>
        </w:rPr>
        <w:t> </w:t>
      </w:r>
      <w:r>
        <w:rPr>
          <w:rFonts w:ascii="宋体" w:hAnsi="宋体" w:cs="宋体" w:eastAsia="宋体" w:hint="default"/>
        </w:rPr>
        <w:t>2</w:t>
      </w:r>
      <w:r>
        <w:rPr>
          <w:rFonts w:ascii="宋体" w:hAnsi="宋体" w:cs="宋体" w:eastAsia="宋体" w:hint="default"/>
          <w:spacing w:val="-53"/>
        </w:rPr>
        <w:t> </w:t>
      </w:r>
      <w:r>
        <w:rPr/>
        <w:t>亿元</w:t>
      </w:r>
      <w:r>
        <w:rPr>
          <w:rFonts w:ascii="宋体" w:hAnsi="宋体" w:cs="宋体" w:eastAsia="宋体" w:hint="default"/>
        </w:rPr>
        <w:t>,</w:t>
      </w:r>
      <w:r>
        <w:rPr/>
        <w:t>公司对利欧小额贷款公司 的出资比例上升至</w:t>
      </w:r>
      <w:r>
        <w:rPr>
          <w:spacing w:val="-87"/>
        </w:rPr>
        <w:t> </w:t>
      </w:r>
      <w:r>
        <w:rPr>
          <w:rFonts w:ascii="宋体" w:hAnsi="宋体" w:cs="宋体" w:eastAsia="宋体" w:hint="default"/>
        </w:rPr>
        <w:t>30%</w:t>
      </w:r>
      <w:r>
        <w:rPr/>
        <w:t>。小额贷款公司的业务范围包括：办理各项小额贷款；办 理小企业发展、管理、财务等咨询业务；其他经批准的业务。</w:t>
      </w:r>
    </w:p>
    <w:p>
      <w:pPr>
        <w:pStyle w:val="BodyText"/>
        <w:spacing w:line="240" w:lineRule="auto" w:before="77"/>
        <w:ind w:left="618" w:right="0"/>
        <w:jc w:val="left"/>
        <w:rPr>
          <w:rFonts w:ascii="宋体" w:hAnsi="宋体" w:cs="宋体" w:eastAsia="宋体" w:hint="default"/>
        </w:rPr>
      </w:pPr>
      <w:r>
        <w:rPr>
          <w:rFonts w:ascii="宋体" w:hAnsi="宋体" w:cs="宋体" w:eastAsia="宋体" w:hint="default"/>
        </w:rPr>
        <w:t>2011 </w:t>
      </w:r>
      <w:r>
        <w:rPr/>
        <w:t>年，小额贷款公司经营状况和财务状况良好，实现营业收入</w:t>
      </w:r>
      <w:r>
        <w:rPr>
          <w:spacing w:val="-87"/>
        </w:rPr>
        <w:t> </w:t>
      </w:r>
      <w:r>
        <w:rPr>
          <w:rFonts w:ascii="宋体" w:hAnsi="宋体" w:cs="宋体" w:eastAsia="宋体" w:hint="default"/>
        </w:rPr>
        <w:t>6,019.61</w:t>
      </w:r>
    </w:p>
    <w:p>
      <w:pPr>
        <w:pStyle w:val="BodyText"/>
        <w:spacing w:line="240" w:lineRule="auto" w:before="151"/>
        <w:ind w:right="0"/>
        <w:jc w:val="both"/>
      </w:pPr>
      <w:r>
        <w:rPr>
          <w:spacing w:val="-5"/>
        </w:rPr>
        <w:t>万元，净利润</w:t>
      </w:r>
      <w:r>
        <w:rPr>
          <w:spacing w:val="-60"/>
        </w:rPr>
        <w:t> </w:t>
      </w:r>
      <w:r>
        <w:rPr>
          <w:rFonts w:ascii="宋体" w:hAnsi="宋体" w:cs="宋体" w:eastAsia="宋体" w:hint="default"/>
        </w:rPr>
        <w:t>4,024.57</w:t>
      </w:r>
      <w:r>
        <w:rPr>
          <w:rFonts w:ascii="宋体" w:hAnsi="宋体" w:cs="宋体" w:eastAsia="宋体" w:hint="default"/>
          <w:spacing w:val="-59"/>
        </w:rPr>
        <w:t> </w:t>
      </w:r>
      <w:r>
        <w:rPr>
          <w:spacing w:val="-6"/>
        </w:rPr>
        <w:t>万元。截止</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日，小额贷款公司资产总额</w:t>
      </w:r>
    </w:p>
    <w:p>
      <w:pPr>
        <w:pStyle w:val="BodyText"/>
        <w:spacing w:line="240" w:lineRule="auto" w:before="154"/>
        <w:ind w:right="0"/>
        <w:jc w:val="both"/>
      </w:pPr>
      <w:r>
        <w:rPr/>
        <w:t>为</w:t>
      </w:r>
      <w:r>
        <w:rPr>
          <w:spacing w:val="-61"/>
        </w:rPr>
        <w:t> </w:t>
      </w:r>
      <w:r>
        <w:rPr>
          <w:rFonts w:ascii="宋体" w:hAnsi="宋体" w:cs="宋体" w:eastAsia="宋体" w:hint="default"/>
        </w:rPr>
        <w:t>37,402.59</w:t>
      </w:r>
      <w:r>
        <w:rPr>
          <w:rFonts w:ascii="宋体" w:hAnsi="宋体" w:cs="宋体" w:eastAsia="宋体" w:hint="default"/>
          <w:spacing w:val="-60"/>
        </w:rPr>
        <w:t> </w:t>
      </w:r>
      <w:r>
        <w:rPr/>
        <w:t>万元，净资产为</w:t>
      </w:r>
      <w:r>
        <w:rPr>
          <w:spacing w:val="-60"/>
        </w:rPr>
        <w:t> </w:t>
      </w:r>
      <w:r>
        <w:rPr>
          <w:rFonts w:ascii="宋体" w:hAnsi="宋体" w:cs="宋体" w:eastAsia="宋体" w:hint="default"/>
        </w:rPr>
        <w:t>25,929.70</w:t>
      </w:r>
      <w:r>
        <w:rPr>
          <w:rFonts w:ascii="宋体" w:hAnsi="宋体" w:cs="宋体" w:eastAsia="宋体" w:hint="default"/>
          <w:spacing w:val="-60"/>
        </w:rPr>
        <w:t> </w:t>
      </w:r>
      <w:r>
        <w:rPr/>
        <w:t>万元。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Heading4"/>
        <w:spacing w:line="240" w:lineRule="auto"/>
        <w:ind w:right="0"/>
        <w:jc w:val="left"/>
        <w:rPr>
          <w:b w:val="0"/>
          <w:bCs w:val="0"/>
        </w:rPr>
      </w:pPr>
      <w:r>
        <w:rPr>
          <w:rFonts w:ascii="宋体" w:hAnsi="宋体" w:cs="宋体" w:eastAsia="宋体" w:hint="default"/>
        </w:rPr>
        <w:t>4</w:t>
      </w:r>
      <w:r>
        <w:rPr/>
        <w:t>、参股公司温岭市信合担保有限公司运营情况</w:t>
      </w:r>
      <w:r>
        <w:rPr>
          <w:b w:val="0"/>
          <w:bCs w:val="0"/>
        </w:rPr>
      </w:r>
    </w:p>
    <w:p>
      <w:pPr>
        <w:pStyle w:val="BodyText"/>
        <w:spacing w:line="357" w:lineRule="auto" w:before="192"/>
        <w:ind w:right="1791" w:firstLine="479"/>
        <w:jc w:val="both"/>
      </w:pPr>
      <w:r>
        <w:rPr/>
        <w:t>经</w:t>
      </w:r>
      <w:r>
        <w:rPr>
          <w:spacing w:val="-56"/>
        </w:rPr>
        <w:t> </w:t>
      </w:r>
      <w:r>
        <w:rPr>
          <w:rFonts w:ascii="宋体" w:hAnsi="宋体" w:cs="宋体" w:eastAsia="宋体" w:hint="default"/>
        </w:rPr>
        <w:t>2009</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5"/>
        </w:rPr>
        <w:t> </w:t>
      </w:r>
      <w:r>
        <w:rPr>
          <w:rFonts w:ascii="宋体" w:hAnsi="宋体" w:cs="宋体" w:eastAsia="宋体" w:hint="default"/>
        </w:rPr>
        <w:t>3</w:t>
      </w:r>
      <w:r>
        <w:rPr>
          <w:rFonts w:ascii="宋体" w:hAnsi="宋体" w:cs="宋体" w:eastAsia="宋体" w:hint="default"/>
          <w:spacing w:val="-56"/>
        </w:rPr>
        <w:t> </w:t>
      </w:r>
      <w:r>
        <w:rPr/>
        <w:t>日公司第二届董事会第十四次会议审议批准，公司与浙江 </w:t>
      </w:r>
      <w:r>
        <w:rPr>
          <w:spacing w:val="-3"/>
        </w:rPr>
        <w:t>钱江摩托股份有限公司、温岭市投资发展有限公司共同出资设立温岭市信合担保</w:t>
      </w:r>
      <w:r>
        <w:rPr>
          <w:spacing w:val="-104"/>
        </w:rPr>
        <w:t> </w:t>
      </w:r>
      <w:r>
        <w:rPr>
          <w:spacing w:val="-104"/>
        </w:rPr>
      </w:r>
      <w:r>
        <w:rPr/>
        <w:t>有限公司，信合担保公司注册资本</w:t>
      </w:r>
      <w:r>
        <w:rPr>
          <w:spacing w:val="-71"/>
        </w:rPr>
        <w:t> </w:t>
      </w:r>
      <w:r>
        <w:rPr>
          <w:rFonts w:ascii="宋体" w:hAnsi="宋体" w:cs="宋体" w:eastAsia="宋体" w:hint="default"/>
        </w:rPr>
        <w:t>5,000</w:t>
      </w:r>
      <w:r>
        <w:rPr>
          <w:rFonts w:ascii="宋体" w:hAnsi="宋体" w:cs="宋体" w:eastAsia="宋体" w:hint="default"/>
          <w:spacing w:val="-71"/>
        </w:rPr>
        <w:t> </w:t>
      </w:r>
      <w:r>
        <w:rPr/>
        <w:t>万元，其中，本公司占</w:t>
      </w:r>
      <w:r>
        <w:rPr>
          <w:spacing w:val="-71"/>
        </w:rPr>
        <w:t> </w:t>
      </w:r>
      <w:r>
        <w:rPr>
          <w:rFonts w:ascii="宋体" w:hAnsi="宋体" w:cs="宋体" w:eastAsia="宋体" w:hint="default"/>
        </w:rPr>
        <w:t>40%</w:t>
      </w:r>
      <w:r>
        <w:rPr/>
        <w:t>，浙江钱江 摩托股份有限公司占</w:t>
      </w:r>
      <w:r>
        <w:rPr>
          <w:spacing w:val="-68"/>
        </w:rPr>
        <w:t> </w:t>
      </w:r>
      <w:r>
        <w:rPr>
          <w:rFonts w:ascii="宋体" w:hAnsi="宋体" w:cs="宋体" w:eastAsia="宋体" w:hint="default"/>
          <w:spacing w:val="-8"/>
        </w:rPr>
        <w:t>50%</w:t>
      </w:r>
      <w:r>
        <w:rPr>
          <w:spacing w:val="-8"/>
        </w:rPr>
        <w:t>，温岭市投资发展有限公司占</w:t>
      </w:r>
      <w:r>
        <w:rPr>
          <w:spacing w:val="-68"/>
        </w:rPr>
        <w:t> </w:t>
      </w:r>
      <w:r>
        <w:rPr>
          <w:rFonts w:ascii="宋体" w:hAnsi="宋体" w:cs="宋体" w:eastAsia="宋体" w:hint="default"/>
          <w:spacing w:val="-11"/>
        </w:rPr>
        <w:t>10%</w:t>
      </w:r>
      <w:r>
        <w:rPr>
          <w:spacing w:val="-11"/>
        </w:rPr>
        <w:t>。信合担保公司于</w:t>
      </w:r>
      <w:r>
        <w:rPr>
          <w:spacing w:val="-67"/>
        </w:rPr>
        <w:t> </w:t>
      </w:r>
      <w:r>
        <w:rPr>
          <w:rFonts w:ascii="宋体" w:hAnsi="宋体" w:cs="宋体" w:eastAsia="宋体" w:hint="default"/>
        </w:rPr>
        <w:t>2009 </w:t>
      </w:r>
      <w:r>
        <w:rPr/>
        <w:t>年</w:t>
      </w:r>
      <w:r>
        <w:rPr>
          <w:spacing w:val="-42"/>
        </w:rPr>
        <w:t> </w:t>
      </w:r>
      <w:r>
        <w:rPr>
          <w:rFonts w:ascii="宋体" w:hAnsi="宋体" w:cs="宋体" w:eastAsia="宋体" w:hint="default"/>
        </w:rPr>
        <w:t>7</w:t>
      </w:r>
      <w:r>
        <w:rPr>
          <w:rFonts w:ascii="宋体" w:hAnsi="宋体" w:cs="宋体" w:eastAsia="宋体" w:hint="default"/>
          <w:spacing w:val="-42"/>
        </w:rPr>
        <w:t> </w:t>
      </w:r>
      <w:r>
        <w:rPr/>
        <w:t>月</w:t>
      </w:r>
      <w:r>
        <w:rPr>
          <w:spacing w:val="-42"/>
        </w:rPr>
        <w:t> </w:t>
      </w:r>
      <w:r>
        <w:rPr>
          <w:rFonts w:ascii="宋体" w:hAnsi="宋体" w:cs="宋体" w:eastAsia="宋体" w:hint="default"/>
        </w:rPr>
        <w:t>10</w:t>
      </w:r>
      <w:r>
        <w:rPr>
          <w:rFonts w:ascii="宋体" w:hAnsi="宋体" w:cs="宋体" w:eastAsia="宋体" w:hint="default"/>
          <w:spacing w:val="-42"/>
        </w:rPr>
        <w:t> </w:t>
      </w:r>
      <w:r>
        <w:rPr/>
        <w:t>日领取了法人营业执照，注册号为</w:t>
      </w:r>
      <w:r>
        <w:rPr>
          <w:spacing w:val="-41"/>
        </w:rPr>
        <w:t> </w:t>
      </w:r>
      <w:r>
        <w:rPr>
          <w:rFonts w:ascii="宋体" w:hAnsi="宋体" w:cs="宋体" w:eastAsia="宋体" w:hint="default"/>
        </w:rPr>
        <w:t>331081100090392</w:t>
      </w:r>
      <w:r>
        <w:rPr/>
        <w:t>。经营范围：国 </w:t>
      </w:r>
      <w:r>
        <w:rPr>
          <w:spacing w:val="-3"/>
        </w:rPr>
        <w:t>家法律、法规和政策允许的担保和投资业务；财务管理、财务咨询服务（涉及许</w:t>
      </w:r>
      <w:r>
        <w:rPr>
          <w:spacing w:val="-103"/>
        </w:rPr>
        <w:t> </w:t>
      </w:r>
      <w:r>
        <w:rPr>
          <w:spacing w:val="-103"/>
        </w:rPr>
      </w:r>
      <w:r>
        <w:rPr>
          <w:spacing w:val="-10"/>
        </w:rPr>
        <w:t>可经营的凭许可证经营）。</w:t>
      </w:r>
    </w:p>
    <w:p>
      <w:pPr>
        <w:pStyle w:val="BodyText"/>
        <w:spacing w:line="240" w:lineRule="auto" w:before="77"/>
        <w:ind w:left="618" w:right="0"/>
        <w:jc w:val="left"/>
      </w:pPr>
      <w:r>
        <w:rPr>
          <w:rFonts w:ascii="宋体" w:hAnsi="宋体" w:cs="宋体" w:eastAsia="宋体" w:hint="default"/>
        </w:rPr>
        <w:t>2011</w:t>
      </w:r>
      <w:r>
        <w:rPr>
          <w:rFonts w:ascii="宋体" w:hAnsi="宋体" w:cs="宋体" w:eastAsia="宋体" w:hint="default"/>
          <w:spacing w:val="-42"/>
        </w:rPr>
        <w:t> </w:t>
      </w:r>
      <w:r>
        <w:rPr/>
        <w:t>年，信合担保公司实现营业收入</w:t>
      </w:r>
      <w:r>
        <w:rPr>
          <w:spacing w:val="-42"/>
        </w:rPr>
        <w:t> </w:t>
      </w:r>
      <w:r>
        <w:rPr>
          <w:rFonts w:ascii="宋体" w:hAnsi="宋体" w:cs="宋体" w:eastAsia="宋体" w:hint="default"/>
        </w:rPr>
        <w:t>373.77</w:t>
      </w:r>
      <w:r>
        <w:rPr>
          <w:rFonts w:ascii="宋体" w:hAnsi="宋体" w:cs="宋体" w:eastAsia="宋体" w:hint="default"/>
          <w:spacing w:val="-42"/>
        </w:rPr>
        <w:t> </w:t>
      </w:r>
      <w:r>
        <w:rPr/>
        <w:t>万元，净利润</w:t>
      </w:r>
      <w:r>
        <w:rPr>
          <w:spacing w:val="-42"/>
        </w:rPr>
        <w:t> </w:t>
      </w:r>
      <w:r>
        <w:rPr>
          <w:rFonts w:ascii="宋体" w:hAnsi="宋体" w:cs="宋体" w:eastAsia="宋体" w:hint="default"/>
        </w:rPr>
        <w:t>245.00</w:t>
      </w:r>
      <w:r>
        <w:rPr>
          <w:rFonts w:ascii="宋体" w:hAnsi="宋体" w:cs="宋体" w:eastAsia="宋体" w:hint="default"/>
          <w:spacing w:val="-42"/>
        </w:rPr>
        <w:t> </w:t>
      </w:r>
      <w:r>
        <w:rPr/>
        <w:t>万元。</w:t>
      </w:r>
    </w:p>
    <w:p>
      <w:pPr>
        <w:pStyle w:val="BodyText"/>
        <w:spacing w:line="240" w:lineRule="auto" w:before="152"/>
        <w:ind w:right="0"/>
        <w:jc w:val="both"/>
      </w:pPr>
      <w:r>
        <w:rPr/>
        <w:t>截止</w:t>
      </w:r>
      <w:r>
        <w:rPr>
          <w:spacing w:val="-41"/>
        </w:rPr>
        <w:t> </w:t>
      </w: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1"/>
        </w:rPr>
        <w:t> </w:t>
      </w:r>
      <w:r>
        <w:rPr>
          <w:rFonts w:ascii="宋体" w:hAnsi="宋体" w:cs="宋体" w:eastAsia="宋体" w:hint="default"/>
        </w:rPr>
        <w:t>31</w:t>
      </w:r>
      <w:r>
        <w:rPr>
          <w:rFonts w:ascii="宋体" w:hAnsi="宋体" w:cs="宋体" w:eastAsia="宋体" w:hint="default"/>
          <w:spacing w:val="-41"/>
        </w:rPr>
        <w:t> </w:t>
      </w:r>
      <w:r>
        <w:rPr/>
        <w:t>日，信和担保公司资产总额为</w:t>
      </w:r>
      <w:r>
        <w:rPr>
          <w:spacing w:val="-41"/>
        </w:rPr>
        <w:t> </w:t>
      </w:r>
      <w:r>
        <w:rPr>
          <w:rFonts w:ascii="宋体" w:hAnsi="宋体" w:cs="宋体" w:eastAsia="宋体" w:hint="default"/>
        </w:rPr>
        <w:t>7,842.29</w:t>
      </w:r>
      <w:r>
        <w:rPr>
          <w:rFonts w:ascii="宋体" w:hAnsi="宋体" w:cs="宋体" w:eastAsia="宋体" w:hint="default"/>
          <w:spacing w:val="-41"/>
        </w:rPr>
        <w:t> </w:t>
      </w:r>
      <w:r>
        <w:rPr/>
        <w:t>万元，净资产为</w:t>
      </w:r>
    </w:p>
    <w:p>
      <w:pPr>
        <w:pStyle w:val="BodyText"/>
        <w:spacing w:line="240" w:lineRule="auto" w:before="154"/>
        <w:ind w:right="0"/>
        <w:jc w:val="both"/>
      </w:pPr>
      <w:r>
        <w:rPr>
          <w:rFonts w:ascii="宋体" w:hAnsi="宋体" w:cs="宋体" w:eastAsia="宋体" w:hint="default"/>
        </w:rPr>
        <w:t>5,559.81</w:t>
      </w:r>
      <w:r>
        <w:rPr>
          <w:rFonts w:ascii="宋体" w:hAnsi="宋体" w:cs="宋体" w:eastAsia="宋体" w:hint="default"/>
          <w:spacing w:val="-61"/>
        </w:rPr>
        <w:t> </w:t>
      </w:r>
      <w:r>
        <w:rPr/>
        <w:t>万元。</w:t>
      </w:r>
    </w:p>
    <w:p>
      <w:pPr>
        <w:pStyle w:val="Heading4"/>
        <w:spacing w:line="240" w:lineRule="auto" w:before="192"/>
        <w:ind w:right="0"/>
        <w:jc w:val="left"/>
        <w:rPr>
          <w:b w:val="0"/>
          <w:bCs w:val="0"/>
        </w:rPr>
      </w:pPr>
      <w:r>
        <w:rPr>
          <w:rFonts w:ascii="宋体" w:hAnsi="宋体" w:cs="宋体" w:eastAsia="宋体" w:hint="default"/>
        </w:rPr>
        <w:t>5</w:t>
      </w:r>
      <w:r>
        <w:rPr/>
        <w:t>、全资子公司湖南利欧泵业有限公司运营情况</w:t>
      </w:r>
      <w:r>
        <w:rPr>
          <w:b w:val="0"/>
          <w:bCs w:val="0"/>
        </w:rPr>
      </w:r>
    </w:p>
    <w:p>
      <w:pPr>
        <w:pStyle w:val="BodyText"/>
        <w:spacing w:line="240" w:lineRule="auto" w:before="192"/>
        <w:ind w:left="618" w:right="0"/>
        <w:jc w:val="left"/>
      </w:pPr>
      <w:r>
        <w:rPr/>
        <w:t>经公司</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spacing w:val="-4"/>
        </w:rPr>
        <w:t>日召开的第二届董事会第二十一次会议审议通过，公</w:t>
      </w:r>
    </w:p>
    <w:p>
      <w:pPr>
        <w:pStyle w:val="BodyText"/>
        <w:spacing w:line="240" w:lineRule="auto" w:before="154"/>
        <w:ind w:right="0"/>
        <w:jc w:val="both"/>
      </w:pPr>
      <w:r>
        <w:rPr/>
        <w:t>司以现金出资</w:t>
      </w:r>
      <w:r>
        <w:rPr>
          <w:spacing w:val="-54"/>
        </w:rPr>
        <w:t> </w:t>
      </w:r>
      <w:r>
        <w:rPr>
          <w:rFonts w:ascii="宋体" w:hAnsi="宋体" w:cs="宋体" w:eastAsia="宋体" w:hint="default"/>
        </w:rPr>
        <w:t>5,000</w:t>
      </w:r>
      <w:r>
        <w:rPr>
          <w:rFonts w:ascii="宋体" w:hAnsi="宋体" w:cs="宋体" w:eastAsia="宋体" w:hint="default"/>
          <w:spacing w:val="-52"/>
        </w:rPr>
        <w:t> </w:t>
      </w:r>
      <w:r>
        <w:rPr>
          <w:spacing w:val="-4"/>
        </w:rPr>
        <w:t>万元投资设立湖南利欧泵业有限公司，湖南利欧注册资本为</w:t>
      </w:r>
    </w:p>
    <w:p>
      <w:pPr>
        <w:pStyle w:val="BodyText"/>
        <w:spacing w:line="468" w:lineRule="exact" w:before="57"/>
        <w:ind w:right="1779"/>
        <w:jc w:val="both"/>
      </w:pPr>
      <w:r>
        <w:rPr>
          <w:rFonts w:ascii="宋体" w:hAnsi="宋体" w:cs="宋体" w:eastAsia="宋体" w:hint="default"/>
        </w:rPr>
        <w:t>5,000</w:t>
      </w:r>
      <w:r>
        <w:rPr>
          <w:rFonts w:ascii="宋体" w:hAnsi="宋体" w:cs="宋体" w:eastAsia="宋体" w:hint="default"/>
          <w:spacing w:val="-82"/>
        </w:rPr>
        <w:t> </w:t>
      </w:r>
      <w:r>
        <w:rPr/>
        <w:t>万元人民币，为本公司的全资子公司。湖南利欧在湖南省湘潭市工商行政 </w:t>
      </w:r>
      <w:r>
        <w:rPr>
          <w:spacing w:val="15"/>
        </w:rPr>
        <w:t>管理局登记注册，并于 </w:t>
      </w:r>
      <w:r>
        <w:rPr>
          <w:rFonts w:ascii="宋体" w:hAnsi="宋体" w:cs="宋体" w:eastAsia="宋体" w:hint="default"/>
        </w:rPr>
        <w:t>2010 </w:t>
      </w:r>
      <w:r>
        <w:rPr/>
        <w:t>年 </w:t>
      </w:r>
      <w:r>
        <w:rPr>
          <w:rFonts w:ascii="宋体" w:hAnsi="宋体" w:cs="宋体" w:eastAsia="宋体" w:hint="default"/>
        </w:rPr>
        <w:t>6</w:t>
      </w:r>
      <w:r>
        <w:rPr>
          <w:rFonts w:ascii="宋体" w:hAnsi="宋体" w:cs="宋体" w:eastAsia="宋体" w:hint="default"/>
          <w:spacing w:val="68"/>
        </w:rPr>
        <w:t> </w:t>
      </w:r>
      <w:r>
        <w:rPr>
          <w:spacing w:val="16"/>
        </w:rPr>
        <w:t>月领取了企业法人营业执照，注册号为</w:t>
      </w:r>
      <w:r>
        <w:rPr/>
      </w:r>
    </w:p>
    <w:p>
      <w:pPr>
        <w:spacing w:after="0" w:line="468" w:lineRule="exact"/>
        <w:jc w:val="both"/>
        <w:sectPr>
          <w:pgSz w:w="11910" w:h="16840"/>
          <w:pgMar w:header="720" w:footer="955" w:top="1000" w:bottom="1140" w:left="1660" w:right="0"/>
        </w:sectPr>
      </w:pPr>
    </w:p>
    <w:p>
      <w:pPr>
        <w:spacing w:line="240" w:lineRule="auto" w:before="7"/>
        <w:rPr>
          <w:rFonts w:ascii="宋体" w:hAnsi="宋体" w:cs="宋体" w:eastAsia="宋体" w:hint="default"/>
          <w:sz w:val="24"/>
          <w:szCs w:val="24"/>
        </w:rPr>
      </w:pPr>
    </w:p>
    <w:p>
      <w:pPr>
        <w:pStyle w:val="BodyText"/>
        <w:spacing w:line="240" w:lineRule="auto" w:before="26"/>
        <w:ind w:right="0"/>
        <w:jc w:val="left"/>
      </w:pPr>
      <w:r>
        <w:rPr>
          <w:rFonts w:ascii="宋体" w:hAnsi="宋体" w:cs="宋体" w:eastAsia="宋体" w:hint="default"/>
        </w:rPr>
        <w:t>430300000041248</w:t>
      </w:r>
      <w:r>
        <w:rPr/>
        <w:t>。</w:t>
      </w:r>
    </w:p>
    <w:p>
      <w:pPr>
        <w:pStyle w:val="BodyText"/>
        <w:spacing w:line="240" w:lineRule="auto" w:before="195"/>
        <w:ind w:left="618" w:right="0"/>
        <w:jc w:val="left"/>
      </w:pPr>
      <w:r>
        <w:rPr>
          <w:rFonts w:ascii="宋体" w:hAnsi="宋体" w:cs="宋体" w:eastAsia="宋体" w:hint="default"/>
        </w:rPr>
        <w:t>2011</w:t>
      </w:r>
      <w:r>
        <w:rPr>
          <w:rFonts w:ascii="宋体" w:hAnsi="宋体" w:cs="宋体" w:eastAsia="宋体" w:hint="default"/>
          <w:spacing w:val="26"/>
        </w:rPr>
        <w:t> </w:t>
      </w:r>
      <w:r>
        <w:rPr/>
        <w:t>年，湖南利欧尚处于基建阶段，未实现产品量产。本期实现营业收入</w:t>
      </w:r>
    </w:p>
    <w:p>
      <w:pPr>
        <w:pStyle w:val="BodyText"/>
        <w:spacing w:line="240" w:lineRule="auto" w:before="151"/>
        <w:ind w:right="0"/>
        <w:jc w:val="left"/>
      </w:pPr>
      <w:r>
        <w:rPr>
          <w:rFonts w:ascii="宋体" w:hAnsi="宋体" w:cs="宋体" w:eastAsia="宋体" w:hint="default"/>
        </w:rPr>
        <w:t>14.06</w:t>
      </w:r>
      <w:r>
        <w:rPr>
          <w:rFonts w:ascii="宋体" w:hAnsi="宋体" w:cs="宋体" w:eastAsia="宋体" w:hint="default"/>
          <w:spacing w:val="-65"/>
        </w:rPr>
        <w:t> </w:t>
      </w:r>
      <w:r>
        <w:rPr/>
        <w:t>万元，亏损</w:t>
      </w:r>
      <w:r>
        <w:rPr>
          <w:spacing w:val="-64"/>
        </w:rPr>
        <w:t> </w:t>
      </w:r>
      <w:r>
        <w:rPr>
          <w:rFonts w:ascii="宋体" w:hAnsi="宋体" w:cs="宋体" w:eastAsia="宋体" w:hint="default"/>
        </w:rPr>
        <w:t>419.82</w:t>
      </w:r>
      <w:r>
        <w:rPr>
          <w:rFonts w:ascii="宋体" w:hAnsi="宋体" w:cs="宋体" w:eastAsia="宋体" w:hint="default"/>
          <w:spacing w:val="-64"/>
        </w:rPr>
        <w:t> </w:t>
      </w:r>
      <w:r>
        <w:rPr/>
        <w:t>万元。截止</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日，湖南利欧资产总额为</w:t>
      </w:r>
    </w:p>
    <w:p>
      <w:pPr>
        <w:pStyle w:val="BodyText"/>
        <w:spacing w:line="240" w:lineRule="auto" w:before="154"/>
        <w:ind w:right="0"/>
        <w:jc w:val="left"/>
      </w:pPr>
      <w:r>
        <w:rPr>
          <w:rFonts w:ascii="宋体" w:hAnsi="宋体" w:cs="宋体" w:eastAsia="宋体" w:hint="default"/>
        </w:rPr>
        <w:t>21,719.50</w:t>
      </w:r>
      <w:r>
        <w:rPr>
          <w:rFonts w:ascii="宋体" w:hAnsi="宋体" w:cs="宋体" w:eastAsia="宋体" w:hint="default"/>
          <w:spacing w:val="-61"/>
        </w:rPr>
        <w:t> </w:t>
      </w:r>
      <w:r>
        <w:rPr/>
        <w:t>万元</w:t>
      </w:r>
      <w:r>
        <w:rPr>
          <w:sz w:val="18"/>
          <w:szCs w:val="18"/>
        </w:rPr>
        <w:t>，</w:t>
      </w:r>
      <w:r>
        <w:rPr/>
        <w:t>净资产为</w:t>
      </w:r>
      <w:r>
        <w:rPr>
          <w:spacing w:val="-60"/>
        </w:rPr>
        <w:t> </w:t>
      </w:r>
      <w:r>
        <w:rPr>
          <w:rFonts w:ascii="宋体" w:hAnsi="宋体" w:cs="宋体" w:eastAsia="宋体" w:hint="default"/>
        </w:rPr>
        <w:t>4,306.42</w:t>
      </w:r>
      <w:r>
        <w:rPr>
          <w:rFonts w:ascii="宋体" w:hAnsi="宋体" w:cs="宋体" w:eastAsia="宋体" w:hint="default"/>
          <w:spacing w:val="-60"/>
        </w:rPr>
        <w:t> </w:t>
      </w:r>
      <w:r>
        <w:rPr/>
        <w:t>万元。</w:t>
      </w:r>
    </w:p>
    <w:p>
      <w:pPr>
        <w:pStyle w:val="Heading4"/>
        <w:spacing w:line="240" w:lineRule="auto" w:before="192"/>
        <w:ind w:right="0"/>
        <w:jc w:val="left"/>
        <w:rPr>
          <w:b w:val="0"/>
          <w:bCs w:val="0"/>
        </w:rPr>
      </w:pPr>
      <w:r>
        <w:rPr>
          <w:rFonts w:ascii="宋体" w:hAnsi="宋体" w:cs="宋体" w:eastAsia="宋体" w:hint="default"/>
        </w:rPr>
        <w:t>6</w:t>
      </w:r>
      <w:r>
        <w:rPr/>
        <w:t>、控股子公司浙江利欧友林供水系统有限公司运营情况</w:t>
      </w:r>
      <w:r>
        <w:rPr>
          <w:b w:val="0"/>
          <w:bCs w:val="0"/>
        </w:rPr>
      </w:r>
    </w:p>
    <w:p>
      <w:pPr>
        <w:pStyle w:val="BodyText"/>
        <w:spacing w:line="357" w:lineRule="auto" w:before="192"/>
        <w:ind w:right="1777" w:firstLine="479"/>
        <w:jc w:val="left"/>
      </w:pPr>
      <w:r>
        <w:rPr>
          <w:spacing w:val="4"/>
        </w:rPr>
        <w:t>公司与韩国友林泵业株式会社共同投资设立了浙江利欧友林供水系统有限</w:t>
      </w:r>
      <w:r>
        <w:rPr/>
        <w:t> </w:t>
      </w:r>
      <w:r>
        <w:rPr>
          <w:spacing w:val="-3"/>
        </w:rPr>
        <w:t>公司，该公司注册资本为</w:t>
      </w:r>
      <w:r>
        <w:rPr>
          <w:spacing w:val="-58"/>
        </w:rPr>
        <w:t> </w:t>
      </w:r>
      <w:r>
        <w:rPr>
          <w:rFonts w:ascii="宋体" w:hAnsi="宋体" w:cs="宋体" w:eastAsia="宋体" w:hint="default"/>
        </w:rPr>
        <w:t>800</w:t>
      </w:r>
      <w:r>
        <w:rPr>
          <w:rFonts w:ascii="宋体" w:hAnsi="宋体" w:cs="宋体" w:eastAsia="宋体" w:hint="default"/>
          <w:spacing w:val="-58"/>
        </w:rPr>
        <w:t> </w:t>
      </w:r>
      <w:r>
        <w:rPr>
          <w:spacing w:val="-4"/>
        </w:rPr>
        <w:t>万元人民币，其中，本公司投资额为</w:t>
      </w:r>
      <w:r>
        <w:rPr>
          <w:spacing w:val="-58"/>
        </w:rPr>
        <w:t> </w:t>
      </w:r>
      <w:r>
        <w:rPr>
          <w:rFonts w:ascii="宋体" w:hAnsi="宋体" w:cs="宋体" w:eastAsia="宋体" w:hint="default"/>
        </w:rPr>
        <w:t>550</w:t>
      </w:r>
      <w:r>
        <w:rPr>
          <w:rFonts w:ascii="宋体" w:hAnsi="宋体" w:cs="宋体" w:eastAsia="宋体" w:hint="default"/>
          <w:spacing w:val="-58"/>
        </w:rPr>
        <w:t> </w:t>
      </w:r>
      <w:r>
        <w:rPr/>
        <w:t>万元人民</w:t>
      </w:r>
    </w:p>
    <w:p>
      <w:pPr>
        <w:pStyle w:val="BodyText"/>
        <w:spacing w:line="357" w:lineRule="auto"/>
        <w:ind w:right="1793"/>
        <w:jc w:val="both"/>
      </w:pPr>
      <w:r>
        <w:rPr>
          <w:spacing w:val="-4"/>
        </w:rPr>
        <w:t>币。利欧友林的注册登记已获台州市工商行政管理局审核批准并于</w:t>
      </w:r>
      <w:r>
        <w:rPr>
          <w:spacing w:val="-53"/>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 初领取了工商营业执照，注册号为</w:t>
      </w:r>
      <w:r>
        <w:rPr>
          <w:spacing w:val="-87"/>
        </w:rPr>
        <w:t> </w:t>
      </w:r>
      <w:r>
        <w:rPr>
          <w:rFonts w:ascii="宋体" w:hAnsi="宋体" w:cs="宋体" w:eastAsia="宋体" w:hint="default"/>
        </w:rPr>
        <w:t>331000400005885</w:t>
      </w:r>
      <w:r>
        <w:rPr/>
        <w:t>。经营范围：变频供水系统 设备及配件的研发、生产；销售自产产品。</w:t>
      </w:r>
    </w:p>
    <w:p>
      <w:pPr>
        <w:pStyle w:val="BodyText"/>
        <w:spacing w:line="240" w:lineRule="auto" w:before="74"/>
        <w:ind w:left="618" w:right="0"/>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9"/>
        </w:rPr>
        <w:t> </w:t>
      </w:r>
      <w:r>
        <w:rPr>
          <w:spacing w:val="-3"/>
        </w:rPr>
        <w:t>年，利欧友林实现营业收入</w:t>
      </w:r>
      <w:r>
        <w:rPr>
          <w:spacing w:val="-59"/>
        </w:rPr>
        <w:t> </w:t>
      </w:r>
      <w:r>
        <w:rPr>
          <w:rFonts w:ascii="宋体" w:hAnsi="宋体" w:cs="宋体" w:eastAsia="宋体" w:hint="default"/>
        </w:rPr>
        <w:t>77.45</w:t>
      </w:r>
      <w:r>
        <w:rPr>
          <w:rFonts w:ascii="宋体" w:hAnsi="宋体" w:cs="宋体" w:eastAsia="宋体" w:hint="default"/>
          <w:spacing w:val="-59"/>
        </w:rPr>
        <w:t> </w:t>
      </w:r>
      <w:r>
        <w:rPr>
          <w:spacing w:val="-6"/>
        </w:rPr>
        <w:t>万元，亏损</w:t>
      </w:r>
      <w:r>
        <w:rPr>
          <w:spacing w:val="-59"/>
        </w:rPr>
        <w:t> </w:t>
      </w:r>
      <w:r>
        <w:rPr>
          <w:rFonts w:ascii="宋体" w:hAnsi="宋体" w:cs="宋体" w:eastAsia="宋体" w:hint="default"/>
        </w:rPr>
        <w:t>226.90</w:t>
      </w:r>
      <w:r>
        <w:rPr>
          <w:rFonts w:ascii="宋体" w:hAnsi="宋体" w:cs="宋体" w:eastAsia="宋体" w:hint="default"/>
          <w:spacing w:val="-59"/>
        </w:rPr>
        <w:t> </w:t>
      </w:r>
      <w:r>
        <w:rPr>
          <w:spacing w:val="-6"/>
        </w:rPr>
        <w:t>万元。截止</w:t>
      </w:r>
      <w:r>
        <w:rPr>
          <w:spacing w:val="-59"/>
        </w:rPr>
        <w:t> </w:t>
      </w:r>
      <w:r>
        <w:rPr>
          <w:rFonts w:ascii="宋体" w:hAnsi="宋体" w:cs="宋体" w:eastAsia="宋体" w:hint="default"/>
        </w:rPr>
        <w:t>2011</w:t>
      </w:r>
    </w:p>
    <w:p>
      <w:pPr>
        <w:spacing w:line="386" w:lineRule="auto" w:before="154"/>
        <w:ind w:left="620" w:right="2410" w:hanging="483"/>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日，利欧友林资产总额为</w:t>
      </w:r>
      <w:r>
        <w:rPr>
          <w:rFonts w:ascii="宋体" w:hAnsi="宋体" w:cs="宋体" w:eastAsia="宋体" w:hint="default"/>
          <w:spacing w:val="-60"/>
          <w:sz w:val="24"/>
          <w:szCs w:val="24"/>
        </w:rPr>
        <w:t> </w:t>
      </w:r>
      <w:r>
        <w:rPr>
          <w:rFonts w:ascii="宋体" w:hAnsi="宋体" w:cs="宋体" w:eastAsia="宋体" w:hint="default"/>
          <w:sz w:val="24"/>
          <w:szCs w:val="24"/>
        </w:rPr>
        <w:t>440.62</w:t>
      </w:r>
      <w:r>
        <w:rPr>
          <w:rFonts w:ascii="宋体" w:hAnsi="宋体" w:cs="宋体" w:eastAsia="宋体" w:hint="default"/>
          <w:spacing w:val="-60"/>
          <w:sz w:val="24"/>
          <w:szCs w:val="24"/>
        </w:rPr>
        <w:t> </w:t>
      </w:r>
      <w:r>
        <w:rPr>
          <w:rFonts w:ascii="宋体" w:hAnsi="宋体" w:cs="宋体" w:eastAsia="宋体" w:hint="default"/>
          <w:sz w:val="24"/>
          <w:szCs w:val="24"/>
        </w:rPr>
        <w:t>万元，净资产为</w:t>
      </w:r>
      <w:r>
        <w:rPr>
          <w:rFonts w:ascii="宋体" w:hAnsi="宋体" w:cs="宋体" w:eastAsia="宋体" w:hint="default"/>
          <w:spacing w:val="-60"/>
          <w:sz w:val="24"/>
          <w:szCs w:val="24"/>
        </w:rPr>
        <w:t> </w:t>
      </w:r>
      <w:r>
        <w:rPr>
          <w:rFonts w:ascii="宋体" w:hAnsi="宋体" w:cs="宋体" w:eastAsia="宋体" w:hint="default"/>
          <w:sz w:val="24"/>
          <w:szCs w:val="24"/>
        </w:rPr>
        <w:t>8.63</w:t>
      </w:r>
      <w:r>
        <w:rPr>
          <w:rFonts w:ascii="宋体" w:hAnsi="宋体" w:cs="宋体" w:eastAsia="宋体" w:hint="default"/>
          <w:spacing w:val="-60"/>
          <w:sz w:val="24"/>
          <w:szCs w:val="24"/>
        </w:rPr>
        <w:t> </w:t>
      </w:r>
      <w:r>
        <w:rPr>
          <w:rFonts w:ascii="宋体" w:hAnsi="宋体" w:cs="宋体" w:eastAsia="宋体" w:hint="default"/>
          <w:sz w:val="24"/>
          <w:szCs w:val="24"/>
        </w:rPr>
        <w:t>万元。 </w:t>
      </w:r>
      <w:r>
        <w:rPr>
          <w:rFonts w:ascii="宋体" w:hAnsi="宋体" w:cs="宋体" w:eastAsia="宋体" w:hint="default"/>
          <w:b/>
          <w:bCs/>
          <w:sz w:val="24"/>
          <w:szCs w:val="24"/>
        </w:rPr>
        <w:t>7</w:t>
      </w:r>
      <w:r>
        <w:rPr>
          <w:rFonts w:ascii="宋体" w:hAnsi="宋体" w:cs="宋体" w:eastAsia="宋体" w:hint="default"/>
          <w:b/>
          <w:bCs/>
          <w:sz w:val="24"/>
          <w:szCs w:val="24"/>
        </w:rPr>
        <w:t>、控股子公司 </w:t>
      </w:r>
      <w:r>
        <w:rPr>
          <w:rFonts w:ascii="宋体" w:hAnsi="宋体" w:cs="宋体" w:eastAsia="宋体" w:hint="default"/>
          <w:b/>
          <w:bCs/>
          <w:sz w:val="24"/>
          <w:szCs w:val="24"/>
        </w:rPr>
        <w:t>Crystal Water Products</w:t>
      </w:r>
      <w:r>
        <w:rPr>
          <w:rFonts w:ascii="宋体" w:hAnsi="宋体" w:cs="宋体" w:eastAsia="宋体" w:hint="default"/>
          <w:b/>
          <w:bCs/>
          <w:spacing w:val="-65"/>
          <w:sz w:val="24"/>
          <w:szCs w:val="24"/>
        </w:rPr>
        <w:t> </w:t>
      </w:r>
      <w:r>
        <w:rPr>
          <w:rFonts w:ascii="宋体" w:hAnsi="宋体" w:cs="宋体" w:eastAsia="宋体" w:hint="default"/>
          <w:b/>
          <w:bCs/>
          <w:sz w:val="24"/>
          <w:szCs w:val="24"/>
        </w:rPr>
        <w:t>Inc.</w:t>
      </w:r>
      <w:r>
        <w:rPr>
          <w:rFonts w:ascii="宋体" w:hAnsi="宋体" w:cs="宋体" w:eastAsia="宋体" w:hint="default"/>
          <w:b/>
          <w:bCs/>
          <w:sz w:val="24"/>
          <w:szCs w:val="24"/>
        </w:rPr>
        <w:t>运营情况</w:t>
      </w:r>
      <w:r>
        <w:rPr>
          <w:rFonts w:ascii="宋体" w:hAnsi="宋体" w:cs="宋体" w:eastAsia="宋体" w:hint="default"/>
          <w:sz w:val="24"/>
          <w:szCs w:val="24"/>
        </w:rPr>
      </w:r>
    </w:p>
    <w:p>
      <w:pPr>
        <w:pStyle w:val="BodyText"/>
        <w:spacing w:line="357" w:lineRule="auto" w:before="46"/>
        <w:ind w:right="1791" w:firstLine="479"/>
        <w:jc w:val="both"/>
      </w:pPr>
      <w:r>
        <w:rPr/>
        <w:t>公司全资子公司浙江利欧（香港）有限公司与 </w:t>
      </w:r>
      <w:r>
        <w:rPr>
          <w:rFonts w:ascii="宋体" w:hAnsi="宋体" w:cs="宋体" w:eastAsia="宋体" w:hint="default"/>
        </w:rPr>
        <w:t>William Scott Swan</w:t>
      </w:r>
      <w:r>
        <w:rPr>
          <w:rFonts w:ascii="宋体" w:hAnsi="宋体" w:cs="宋体" w:eastAsia="宋体" w:hint="default"/>
          <w:spacing w:val="-86"/>
        </w:rPr>
        <w:t> </w:t>
      </w:r>
      <w:r>
        <w:rPr/>
        <w:t>在美国 投资设立了 </w:t>
      </w:r>
      <w:r>
        <w:rPr>
          <w:rFonts w:ascii="宋体" w:hAnsi="宋体" w:cs="宋体" w:eastAsia="宋体" w:hint="default"/>
        </w:rPr>
        <w:t>Crystal Water Products Inc.</w:t>
      </w:r>
      <w:r>
        <w:rPr/>
        <w:t>。美国利欧的注册资本为</w:t>
      </w:r>
      <w:r>
        <w:rPr>
          <w:spacing w:val="-87"/>
        </w:rPr>
        <w:t> </w:t>
      </w:r>
      <w:r>
        <w:rPr>
          <w:rFonts w:ascii="宋体" w:hAnsi="宋体" w:cs="宋体" w:eastAsia="宋体" w:hint="default"/>
        </w:rPr>
        <w:t>1,000,000 </w:t>
      </w:r>
      <w:r>
        <w:rPr>
          <w:spacing w:val="-21"/>
        </w:rPr>
        <w:t>美元，其中，香港利欧出资</w:t>
      </w:r>
      <w:r>
        <w:rPr>
          <w:spacing w:val="-86"/>
        </w:rPr>
        <w:t> </w:t>
      </w:r>
      <w:r>
        <w:rPr>
          <w:rFonts w:ascii="宋体" w:hAnsi="宋体" w:cs="宋体" w:eastAsia="宋体" w:hint="default"/>
        </w:rPr>
        <w:t>901,000</w:t>
      </w:r>
      <w:r>
        <w:rPr>
          <w:rFonts w:ascii="宋体" w:hAnsi="宋体" w:cs="宋体" w:eastAsia="宋体" w:hint="default"/>
          <w:spacing w:val="-86"/>
        </w:rPr>
        <w:t> </w:t>
      </w:r>
      <w:r>
        <w:rPr>
          <w:spacing w:val="-15"/>
        </w:rPr>
        <w:t>美元，占美国利欧</w:t>
      </w:r>
      <w:r>
        <w:rPr>
          <w:spacing w:val="-86"/>
        </w:rPr>
        <w:t> </w:t>
      </w:r>
      <w:r>
        <w:rPr>
          <w:rFonts w:ascii="宋体" w:hAnsi="宋体" w:cs="宋体" w:eastAsia="宋体" w:hint="default"/>
          <w:spacing w:val="-8"/>
        </w:rPr>
        <w:t>90.1%</w:t>
      </w:r>
      <w:r>
        <w:rPr>
          <w:spacing w:val="-8"/>
        </w:rPr>
        <w:t>的股权；</w:t>
      </w:r>
      <w:r>
        <w:rPr>
          <w:rFonts w:ascii="宋体" w:hAnsi="宋体" w:cs="宋体" w:eastAsia="宋体" w:hint="default"/>
          <w:spacing w:val="-8"/>
        </w:rPr>
        <w:t>William</w:t>
      </w:r>
      <w:r>
        <w:rPr>
          <w:rFonts w:ascii="宋体" w:hAnsi="宋体" w:cs="宋体" w:eastAsia="宋体" w:hint="default"/>
          <w:spacing w:val="-53"/>
        </w:rPr>
        <w:t> </w:t>
      </w:r>
      <w:r>
        <w:rPr>
          <w:rFonts w:ascii="宋体" w:hAnsi="宋体" w:cs="宋体" w:eastAsia="宋体" w:hint="default"/>
        </w:rPr>
        <w:t>Scott</w:t>
      </w:r>
      <w:r>
        <w:rPr>
          <w:rFonts w:ascii="宋体" w:hAnsi="宋体" w:cs="宋体" w:eastAsia="宋体" w:hint="default"/>
        </w:rPr>
        <w:t> Swan</w:t>
      </w:r>
      <w:r>
        <w:rPr>
          <w:rFonts w:ascii="宋体" w:hAnsi="宋体" w:cs="宋体" w:eastAsia="宋体" w:hint="default"/>
          <w:spacing w:val="-70"/>
        </w:rPr>
        <w:t> </w:t>
      </w:r>
      <w:r>
        <w:rPr/>
        <w:t>以模具、无形资产（非专利技术、客户资源等）作价出资</w:t>
      </w:r>
      <w:r>
        <w:rPr>
          <w:spacing w:val="-69"/>
        </w:rPr>
        <w:t> </w:t>
      </w:r>
      <w:r>
        <w:rPr>
          <w:rFonts w:ascii="宋体" w:hAnsi="宋体" w:cs="宋体" w:eastAsia="宋体" w:hint="default"/>
        </w:rPr>
        <w:t>99,000</w:t>
      </w:r>
      <w:r>
        <w:rPr>
          <w:rFonts w:ascii="宋体" w:hAnsi="宋体" w:cs="宋体" w:eastAsia="宋体" w:hint="default"/>
          <w:spacing w:val="-69"/>
        </w:rPr>
        <w:t> </w:t>
      </w:r>
      <w:r>
        <w:rPr/>
        <w:t>美元，占 美国利欧</w:t>
      </w:r>
      <w:r>
        <w:rPr>
          <w:spacing w:val="-41"/>
        </w:rPr>
        <w:t> </w:t>
      </w:r>
      <w:r>
        <w:rPr>
          <w:rFonts w:ascii="宋体" w:hAnsi="宋体" w:cs="宋体" w:eastAsia="宋体" w:hint="default"/>
        </w:rPr>
        <w:t>9.9%</w:t>
      </w:r>
      <w:r>
        <w:rPr/>
        <w:t>的股权。美国利欧于</w:t>
      </w:r>
      <w:r>
        <w:rPr>
          <w:spacing w:val="-41"/>
        </w:rPr>
        <w:t> </w:t>
      </w:r>
      <w:r>
        <w:rPr>
          <w:rFonts w:ascii="宋体" w:hAnsi="宋体" w:cs="宋体" w:eastAsia="宋体" w:hint="default"/>
        </w:rPr>
        <w:t>2010</w:t>
      </w:r>
      <w:r>
        <w:rPr>
          <w:rFonts w:ascii="宋体" w:hAnsi="宋体" w:cs="宋体" w:eastAsia="宋体" w:hint="default"/>
          <w:spacing w:val="-41"/>
        </w:rPr>
        <w:t> </w:t>
      </w:r>
      <w:r>
        <w:rPr/>
        <w:t>年</w:t>
      </w:r>
      <w:r>
        <w:rPr>
          <w:spacing w:val="-43"/>
        </w:rPr>
        <w:t> </w:t>
      </w:r>
      <w:r>
        <w:rPr>
          <w:rFonts w:ascii="宋体" w:hAnsi="宋体" w:cs="宋体" w:eastAsia="宋体" w:hint="default"/>
        </w:rPr>
        <w:t>11</w:t>
      </w:r>
      <w:r>
        <w:rPr>
          <w:rFonts w:ascii="宋体" w:hAnsi="宋体" w:cs="宋体" w:eastAsia="宋体" w:hint="default"/>
          <w:spacing w:val="-41"/>
        </w:rPr>
        <w:t> </w:t>
      </w:r>
      <w:r>
        <w:rPr/>
        <w:t>月在美国加利福尼亚州办理了相 </w:t>
      </w:r>
      <w:r>
        <w:rPr>
          <w:spacing w:val="-3"/>
        </w:rPr>
        <w:t>关注册登记手续，并领取了注册证明文件。主营业务：泵的销售和服务。业务区</w:t>
      </w:r>
      <w:r>
        <w:rPr>
          <w:spacing w:val="-103"/>
        </w:rPr>
        <w:t> </w:t>
      </w:r>
      <w:r>
        <w:rPr>
          <w:spacing w:val="-103"/>
        </w:rPr>
      </w:r>
      <w:r>
        <w:rPr/>
        <w:t>域：以北美市场（美国、加拿大）为主，辐射中南美洲等市场区域。</w:t>
      </w:r>
    </w:p>
    <w:p>
      <w:pPr>
        <w:pStyle w:val="BodyText"/>
        <w:spacing w:line="240" w:lineRule="auto" w:before="77"/>
        <w:ind w:left="618" w:right="0"/>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0"/>
        </w:rPr>
        <w:t> </w:t>
      </w:r>
      <w:r>
        <w:rPr>
          <w:spacing w:val="-6"/>
        </w:rPr>
        <w:t>年，美国利欧实现营业收入</w:t>
      </w:r>
      <w:r>
        <w:rPr>
          <w:spacing w:val="-60"/>
        </w:rPr>
        <w:t> </w:t>
      </w:r>
      <w:r>
        <w:rPr>
          <w:rFonts w:ascii="宋体" w:hAnsi="宋体" w:cs="宋体" w:eastAsia="宋体" w:hint="default"/>
        </w:rPr>
        <w:t>140.72</w:t>
      </w:r>
      <w:r>
        <w:rPr>
          <w:rFonts w:ascii="宋体" w:hAnsi="宋体" w:cs="宋体" w:eastAsia="宋体" w:hint="default"/>
          <w:spacing w:val="-60"/>
        </w:rPr>
        <w:t> </w:t>
      </w:r>
      <w:r>
        <w:rPr>
          <w:spacing w:val="-14"/>
        </w:rPr>
        <w:t>万元，亏损</w:t>
      </w:r>
      <w:r>
        <w:rPr>
          <w:spacing w:val="-60"/>
        </w:rPr>
        <w:t> </w:t>
      </w:r>
      <w:r>
        <w:rPr>
          <w:rFonts w:ascii="宋体" w:hAnsi="宋体" w:cs="宋体" w:eastAsia="宋体" w:hint="default"/>
        </w:rPr>
        <w:t>543.31</w:t>
      </w:r>
      <w:r>
        <w:rPr>
          <w:rFonts w:ascii="宋体" w:hAnsi="宋体" w:cs="宋体" w:eastAsia="宋体" w:hint="default"/>
          <w:spacing w:val="-60"/>
        </w:rPr>
        <w:t> </w:t>
      </w:r>
      <w:r>
        <w:rPr>
          <w:spacing w:val="-14"/>
        </w:rPr>
        <w:t>万元。截止</w:t>
      </w:r>
      <w:r>
        <w:rPr>
          <w:spacing w:val="-60"/>
        </w:rPr>
        <w:t> </w:t>
      </w:r>
      <w:r>
        <w:rPr>
          <w:rFonts w:ascii="宋体" w:hAnsi="宋体" w:cs="宋体" w:eastAsia="宋体" w:hint="default"/>
        </w:rPr>
        <w:t>2011</w:t>
      </w:r>
    </w:p>
    <w:p>
      <w:pPr>
        <w:spacing w:line="388" w:lineRule="auto" w:before="151"/>
        <w:ind w:left="618" w:right="1778" w:hanging="48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日，美国利欧资产总额为</w:t>
      </w:r>
      <w:r>
        <w:rPr>
          <w:rFonts w:ascii="宋体" w:hAnsi="宋体" w:cs="宋体" w:eastAsia="宋体" w:hint="default"/>
          <w:spacing w:val="-60"/>
          <w:sz w:val="24"/>
          <w:szCs w:val="24"/>
        </w:rPr>
        <w:t> </w:t>
      </w:r>
      <w:r>
        <w:rPr>
          <w:rFonts w:ascii="宋体" w:hAnsi="宋体" w:cs="宋体" w:eastAsia="宋体" w:hint="default"/>
          <w:sz w:val="24"/>
          <w:szCs w:val="24"/>
        </w:rPr>
        <w:t>348.20</w:t>
      </w:r>
      <w:r>
        <w:rPr>
          <w:rFonts w:ascii="宋体" w:hAnsi="宋体" w:cs="宋体" w:eastAsia="宋体" w:hint="default"/>
          <w:spacing w:val="-60"/>
          <w:sz w:val="24"/>
          <w:szCs w:val="24"/>
        </w:rPr>
        <w:t> </w:t>
      </w:r>
      <w:r>
        <w:rPr>
          <w:rFonts w:ascii="宋体" w:hAnsi="宋体" w:cs="宋体" w:eastAsia="宋体" w:hint="default"/>
          <w:sz w:val="24"/>
          <w:szCs w:val="24"/>
        </w:rPr>
        <w:t>万元，净资产为</w:t>
      </w:r>
      <w:r>
        <w:rPr>
          <w:rFonts w:ascii="宋体" w:hAnsi="宋体" w:cs="宋体" w:eastAsia="宋体" w:hint="default"/>
          <w:sz w:val="24"/>
          <w:szCs w:val="24"/>
        </w:rPr>
        <w:t>-111.80</w:t>
      </w:r>
      <w:r>
        <w:rPr>
          <w:rFonts w:ascii="宋体" w:hAnsi="宋体" w:cs="宋体" w:eastAsia="宋体" w:hint="default"/>
          <w:spacing w:val="-60"/>
          <w:sz w:val="24"/>
          <w:szCs w:val="24"/>
        </w:rPr>
        <w:t> </w:t>
      </w:r>
      <w:r>
        <w:rPr>
          <w:rFonts w:ascii="宋体" w:hAnsi="宋体" w:cs="宋体" w:eastAsia="宋体" w:hint="default"/>
          <w:sz w:val="24"/>
          <w:szCs w:val="24"/>
        </w:rPr>
        <w:t>万元。 </w:t>
      </w:r>
      <w:r>
        <w:rPr>
          <w:rFonts w:ascii="宋体" w:hAnsi="宋体" w:cs="宋体" w:eastAsia="宋体" w:hint="default"/>
          <w:b/>
          <w:bCs/>
          <w:sz w:val="24"/>
          <w:szCs w:val="24"/>
        </w:rPr>
        <w:t>8</w:t>
      </w:r>
      <w:r>
        <w:rPr>
          <w:rFonts w:ascii="宋体" w:hAnsi="宋体" w:cs="宋体" w:eastAsia="宋体" w:hint="default"/>
          <w:b/>
          <w:bCs/>
          <w:sz w:val="24"/>
          <w:szCs w:val="24"/>
        </w:rPr>
        <w:t>、全资子公司</w:t>
      </w:r>
      <w:r>
        <w:rPr>
          <w:rFonts w:ascii="宋体" w:hAnsi="宋体" w:cs="宋体" w:eastAsia="宋体" w:hint="default"/>
          <w:b/>
          <w:bCs/>
          <w:sz w:val="24"/>
          <w:szCs w:val="24"/>
        </w:rPr>
        <w:t>Leo Italia</w:t>
      </w:r>
      <w:r>
        <w:rPr>
          <w:rFonts w:ascii="宋体" w:hAnsi="宋体" w:cs="宋体" w:eastAsia="宋体" w:hint="default"/>
          <w:b/>
          <w:bCs/>
          <w:spacing w:val="1"/>
          <w:sz w:val="24"/>
          <w:szCs w:val="24"/>
        </w:rPr>
        <w:t> </w:t>
      </w:r>
      <w:r>
        <w:rPr>
          <w:rFonts w:ascii="宋体" w:hAnsi="宋体" w:cs="宋体" w:eastAsia="宋体" w:hint="default"/>
          <w:b/>
          <w:bCs/>
          <w:sz w:val="24"/>
          <w:szCs w:val="24"/>
        </w:rPr>
        <w:t>S.R.L.</w:t>
      </w:r>
      <w:r>
        <w:rPr>
          <w:rFonts w:ascii="宋体" w:hAnsi="宋体" w:cs="宋体" w:eastAsia="宋体" w:hint="default"/>
          <w:b/>
          <w:bCs/>
          <w:sz w:val="24"/>
          <w:szCs w:val="24"/>
        </w:rPr>
        <w:t>运营情况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公司全资子公司浙江利欧（香港）有限公司在意大利投资设立了 </w:t>
      </w:r>
      <w:r>
        <w:rPr>
          <w:rFonts w:ascii="宋体" w:hAnsi="宋体" w:cs="宋体" w:eastAsia="宋体" w:hint="default"/>
          <w:sz w:val="24"/>
          <w:szCs w:val="24"/>
        </w:rPr>
        <w:t>Leo</w:t>
      </w:r>
      <w:r>
        <w:rPr>
          <w:rFonts w:ascii="宋体" w:hAnsi="宋体" w:cs="宋体" w:eastAsia="宋体" w:hint="default"/>
          <w:spacing w:val="-94"/>
          <w:sz w:val="24"/>
          <w:szCs w:val="24"/>
        </w:rPr>
        <w:t> </w:t>
      </w:r>
      <w:r>
        <w:rPr>
          <w:rFonts w:ascii="宋体" w:hAnsi="宋体" w:cs="宋体" w:eastAsia="宋体" w:hint="default"/>
          <w:sz w:val="24"/>
          <w:szCs w:val="24"/>
        </w:rPr>
        <w:t>Italia</w:t>
      </w:r>
    </w:p>
    <w:p>
      <w:pPr>
        <w:pStyle w:val="BodyText"/>
        <w:spacing w:line="357" w:lineRule="auto" w:before="2"/>
        <w:ind w:right="1662"/>
        <w:jc w:val="left"/>
      </w:pPr>
      <w:r>
        <w:rPr>
          <w:rFonts w:ascii="宋体" w:hAnsi="宋体" w:cs="宋体" w:eastAsia="宋体" w:hint="default"/>
        </w:rPr>
        <w:t>S.R.L.</w:t>
      </w:r>
      <w:r>
        <w:rPr/>
        <w:t>。香港利欧出资 </w:t>
      </w:r>
      <w:r>
        <w:rPr>
          <w:rFonts w:ascii="宋体" w:hAnsi="宋体" w:cs="宋体" w:eastAsia="宋体" w:hint="default"/>
        </w:rPr>
        <w:t>5 </w:t>
      </w:r>
      <w:r>
        <w:rPr/>
        <w:t>万欧元，占意大利利欧注册资本的</w:t>
      </w:r>
      <w:r>
        <w:rPr>
          <w:spacing w:val="-88"/>
        </w:rPr>
        <w:t> </w:t>
      </w:r>
      <w:r>
        <w:rPr>
          <w:rFonts w:ascii="宋体" w:hAnsi="宋体" w:cs="宋体" w:eastAsia="宋体" w:hint="default"/>
        </w:rPr>
        <w:t>100%</w:t>
      </w:r>
      <w:r>
        <w:rPr/>
        <w:t>。意大利利欧 于</w:t>
      </w:r>
      <w:r>
        <w:rPr>
          <w:spacing w:val="-76"/>
        </w:rPr>
        <w:t> </w:t>
      </w:r>
      <w:r>
        <w:rPr>
          <w:rFonts w:ascii="宋体" w:hAnsi="宋体" w:cs="宋体" w:eastAsia="宋体" w:hint="default"/>
        </w:rPr>
        <w:t>2010</w:t>
      </w:r>
      <w:r>
        <w:rPr>
          <w:rFonts w:ascii="宋体" w:hAnsi="宋体" w:cs="宋体" w:eastAsia="宋体" w:hint="default"/>
          <w:spacing w:val="-76"/>
        </w:rPr>
        <w:t> </w:t>
      </w:r>
      <w:r>
        <w:rPr/>
        <w:t>年</w:t>
      </w:r>
      <w:r>
        <w:rPr>
          <w:spacing w:val="-76"/>
        </w:rPr>
        <w:t> </w:t>
      </w:r>
      <w:r>
        <w:rPr>
          <w:rFonts w:ascii="宋体" w:hAnsi="宋体" w:cs="宋体" w:eastAsia="宋体" w:hint="default"/>
        </w:rPr>
        <w:t>12</w:t>
      </w:r>
      <w:r>
        <w:rPr>
          <w:rFonts w:ascii="宋体" w:hAnsi="宋体" w:cs="宋体" w:eastAsia="宋体" w:hint="default"/>
          <w:spacing w:val="-76"/>
        </w:rPr>
        <w:t> </w:t>
      </w:r>
      <w:r>
        <w:rPr>
          <w:spacing w:val="-5"/>
        </w:rPr>
        <w:t>月在意大利米兰办理了相关注册登记手续，并领取了注册证明文件。</w:t>
      </w:r>
      <w:r>
        <w:rPr/>
        <w:t> </w:t>
      </w:r>
      <w:r>
        <w:rPr>
          <w:spacing w:val="-3"/>
        </w:rPr>
        <w:t>公司的经营范围：①开发与生产机械、机电、电子产品和装备，与上述产品和设</w:t>
      </w:r>
      <w:r>
        <w:rPr>
          <w:spacing w:val="-103"/>
        </w:rPr>
        <w:t> </w:t>
      </w:r>
      <w:r>
        <w:rPr>
          <w:spacing w:val="-103"/>
        </w:rPr>
      </w:r>
      <w:r>
        <w:rPr>
          <w:spacing w:val="-3"/>
        </w:rPr>
        <w:t>备相关的任何商业、工业或金融经营业务（包括行业并购）；②包括自己或者第</w:t>
      </w:r>
      <w:r>
        <w:rPr>
          <w:spacing w:val="-110"/>
        </w:rPr>
        <w:t> </w:t>
      </w:r>
      <w:r>
        <w:rPr>
          <w:spacing w:val="-110"/>
        </w:rPr>
      </w:r>
      <w:r>
        <w:rPr>
          <w:spacing w:val="-3"/>
        </w:rPr>
        <w:t>三方生产的上述类似产品和设备在意大利的购买、销售、进口、出口、市场推广</w:t>
      </w:r>
    </w:p>
    <w:p>
      <w:pPr>
        <w:pStyle w:val="BodyText"/>
        <w:spacing w:line="240" w:lineRule="auto" w:before="36"/>
        <w:ind w:right="0"/>
        <w:jc w:val="left"/>
      </w:pPr>
      <w:r>
        <w:rPr>
          <w:spacing w:val="-3"/>
        </w:rPr>
        <w:t>和代理；③包括但不仅限于提供或者接受生产流程和管理流程的咨询业务；④提</w:t>
      </w:r>
    </w:p>
    <w:p>
      <w:pPr>
        <w:spacing w:after="0" w:line="240" w:lineRule="auto"/>
        <w:jc w:val="left"/>
        <w:sectPr>
          <w:pgSz w:w="11910" w:h="16840"/>
          <w:pgMar w:header="720" w:footer="955" w:top="1000" w:bottom="1140" w:left="1660" w:right="0"/>
        </w:sectPr>
      </w:pPr>
    </w:p>
    <w:p>
      <w:pPr>
        <w:spacing w:line="240" w:lineRule="auto" w:before="7"/>
        <w:rPr>
          <w:rFonts w:ascii="宋体" w:hAnsi="宋体" w:cs="宋体" w:eastAsia="宋体" w:hint="default"/>
          <w:sz w:val="24"/>
          <w:szCs w:val="24"/>
        </w:rPr>
      </w:pPr>
    </w:p>
    <w:p>
      <w:pPr>
        <w:pStyle w:val="BodyText"/>
        <w:spacing w:line="240" w:lineRule="auto" w:before="26"/>
        <w:ind w:right="0"/>
        <w:jc w:val="left"/>
      </w:pPr>
      <w:r>
        <w:rPr/>
        <w:t>供上述产品或者设备的售后服务和技术支持业务。</w:t>
      </w:r>
    </w:p>
    <w:p>
      <w:pPr>
        <w:pStyle w:val="BodyText"/>
        <w:spacing w:line="240" w:lineRule="auto" w:before="195"/>
        <w:ind w:left="618" w:right="0"/>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6"/>
        </w:rPr>
        <w:t> </w:t>
      </w:r>
      <w:r>
        <w:rPr/>
        <w:t>年，意大利利欧未实现营业收入，亏损</w:t>
      </w:r>
      <w:r>
        <w:rPr>
          <w:spacing w:val="-56"/>
        </w:rPr>
        <w:t> </w:t>
      </w:r>
      <w:r>
        <w:rPr>
          <w:rFonts w:ascii="宋体" w:hAnsi="宋体" w:cs="宋体" w:eastAsia="宋体" w:hint="default"/>
        </w:rPr>
        <w:t>317.22</w:t>
      </w:r>
      <w:r>
        <w:rPr>
          <w:rFonts w:ascii="宋体" w:hAnsi="宋体" w:cs="宋体" w:eastAsia="宋体" w:hint="default"/>
          <w:spacing w:val="-56"/>
        </w:rPr>
        <w:t> </w:t>
      </w:r>
      <w:r>
        <w:rPr/>
        <w:t>万元。截止</w:t>
      </w:r>
      <w:r>
        <w:rPr>
          <w:spacing w:val="-53"/>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p>
    <w:p>
      <w:pPr>
        <w:spacing w:line="386" w:lineRule="auto" w:before="151"/>
        <w:ind w:left="618" w:right="1780" w:hanging="48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日，意大利利欧资产总额为</w:t>
      </w:r>
      <w:r>
        <w:rPr>
          <w:rFonts w:ascii="宋体" w:hAnsi="宋体" w:cs="宋体" w:eastAsia="宋体" w:hint="default"/>
          <w:spacing w:val="-60"/>
          <w:sz w:val="24"/>
          <w:szCs w:val="24"/>
        </w:rPr>
        <w:t> </w:t>
      </w:r>
      <w:r>
        <w:rPr>
          <w:rFonts w:ascii="宋体" w:hAnsi="宋体" w:cs="宋体" w:eastAsia="宋体" w:hint="default"/>
          <w:sz w:val="24"/>
          <w:szCs w:val="24"/>
        </w:rPr>
        <w:t>164.84</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18"/>
          <w:szCs w:val="18"/>
        </w:rPr>
        <w:t>，</w:t>
      </w:r>
      <w:r>
        <w:rPr>
          <w:rFonts w:ascii="宋体" w:hAnsi="宋体" w:cs="宋体" w:eastAsia="宋体" w:hint="default"/>
          <w:sz w:val="24"/>
          <w:szCs w:val="24"/>
        </w:rPr>
        <w:t>净资产为</w:t>
      </w:r>
      <w:r>
        <w:rPr>
          <w:rFonts w:ascii="宋体" w:hAnsi="宋体" w:cs="宋体" w:eastAsia="宋体" w:hint="default"/>
          <w:sz w:val="24"/>
          <w:szCs w:val="24"/>
        </w:rPr>
        <w:t>-246.03</w:t>
      </w:r>
      <w:r>
        <w:rPr>
          <w:rFonts w:ascii="宋体" w:hAnsi="宋体" w:cs="宋体" w:eastAsia="宋体" w:hint="default"/>
          <w:spacing w:val="-60"/>
          <w:sz w:val="24"/>
          <w:szCs w:val="24"/>
        </w:rPr>
        <w:t> </w:t>
      </w:r>
      <w:r>
        <w:rPr>
          <w:rFonts w:ascii="宋体" w:hAnsi="宋体" w:cs="宋体" w:eastAsia="宋体" w:hint="default"/>
          <w:sz w:val="24"/>
          <w:szCs w:val="24"/>
        </w:rPr>
        <w:t>万元。 </w:t>
      </w:r>
      <w:r>
        <w:rPr>
          <w:rFonts w:ascii="宋体" w:hAnsi="宋体" w:cs="宋体" w:eastAsia="宋体" w:hint="default"/>
          <w:b/>
          <w:bCs/>
          <w:sz w:val="24"/>
          <w:szCs w:val="24"/>
        </w:rPr>
        <w:t>8</w:t>
      </w:r>
      <w:r>
        <w:rPr>
          <w:rFonts w:ascii="宋体" w:hAnsi="宋体" w:cs="宋体" w:eastAsia="宋体" w:hint="default"/>
          <w:b/>
          <w:bCs/>
          <w:sz w:val="24"/>
          <w:szCs w:val="24"/>
        </w:rPr>
        <w:t>、全资子公司温岭利欧园林机械有限公司运营情况</w:t>
      </w:r>
      <w:r>
        <w:rPr>
          <w:rFonts w:ascii="宋体" w:hAnsi="宋体" w:cs="宋体" w:eastAsia="宋体" w:hint="default"/>
          <w:b/>
          <w:bCs/>
          <w:w w:val="99"/>
          <w:sz w:val="24"/>
          <w:szCs w:val="24"/>
        </w:rPr>
        <w:t> </w:t>
      </w:r>
      <w:r>
        <w:rPr>
          <w:rFonts w:ascii="宋体" w:hAnsi="宋体" w:cs="宋体" w:eastAsia="宋体" w:hint="default"/>
          <w:sz w:val="24"/>
          <w:szCs w:val="24"/>
        </w:rPr>
        <w:t>公司出资设立温岭利欧园林机械有限公司，该公司于</w:t>
      </w:r>
      <w:r>
        <w:rPr>
          <w:rFonts w:ascii="宋体" w:hAnsi="宋体" w:cs="宋体" w:eastAsia="宋体" w:hint="default"/>
          <w:spacing w:val="-56"/>
          <w:sz w:val="24"/>
          <w:szCs w:val="24"/>
        </w:rPr>
        <w:t> </w:t>
      </w:r>
      <w:r>
        <w:rPr>
          <w:rFonts w:ascii="宋体" w:hAnsi="宋体" w:cs="宋体" w:eastAsia="宋体" w:hint="default"/>
          <w:sz w:val="24"/>
          <w:szCs w:val="24"/>
        </w:rPr>
        <w:t>2011</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w:t>
      </w:r>
      <w:r>
        <w:rPr>
          <w:rFonts w:ascii="宋体" w:hAnsi="宋体" w:cs="宋体" w:eastAsia="宋体" w:hint="default"/>
          <w:spacing w:val="-55"/>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宋体" w:hAnsi="宋体" w:cs="宋体" w:eastAsia="宋体" w:hint="default"/>
          <w:sz w:val="24"/>
          <w:szCs w:val="24"/>
        </w:rPr>
        <w:t>5</w:t>
      </w:r>
      <w:r>
        <w:rPr>
          <w:rFonts w:ascii="宋体" w:hAnsi="宋体" w:cs="宋体" w:eastAsia="宋体" w:hint="default"/>
          <w:spacing w:val="-53"/>
          <w:sz w:val="24"/>
          <w:szCs w:val="24"/>
        </w:rPr>
        <w:t> </w:t>
      </w:r>
      <w:r>
        <w:rPr>
          <w:rFonts w:ascii="宋体" w:hAnsi="宋体" w:cs="宋体" w:eastAsia="宋体" w:hint="default"/>
          <w:sz w:val="24"/>
          <w:szCs w:val="24"/>
        </w:rPr>
        <w:t>日办妥</w:t>
      </w:r>
    </w:p>
    <w:p>
      <w:pPr>
        <w:pStyle w:val="BodyText"/>
        <w:spacing w:line="357" w:lineRule="auto" w:before="7"/>
        <w:ind w:right="1660"/>
        <w:jc w:val="left"/>
      </w:pPr>
      <w:r>
        <w:rPr>
          <w:spacing w:val="-5"/>
        </w:rPr>
        <w:t>工商设立登记手续，并取得注册号为</w:t>
      </w:r>
      <w:r>
        <w:rPr>
          <w:spacing w:val="-54"/>
        </w:rPr>
        <w:t> </w:t>
      </w:r>
      <w:r>
        <w:rPr>
          <w:rFonts w:ascii="宋体" w:hAnsi="宋体" w:cs="宋体" w:eastAsia="宋体" w:hint="default"/>
        </w:rPr>
        <w:t>331081100142055</w:t>
      </w:r>
      <w:r>
        <w:rPr>
          <w:rFonts w:ascii="宋体" w:hAnsi="宋体" w:cs="宋体" w:eastAsia="宋体" w:hint="default"/>
          <w:spacing w:val="-54"/>
        </w:rPr>
        <w:t> </w:t>
      </w:r>
      <w:r>
        <w:rPr>
          <w:spacing w:val="-12"/>
        </w:rPr>
        <w:t>的《企业法人营业执照》，</w:t>
      </w:r>
      <w:r>
        <w:rPr/>
        <w:t> 该公司注册资本</w:t>
      </w:r>
      <w:r>
        <w:rPr>
          <w:spacing w:val="-61"/>
        </w:rPr>
        <w:t> </w:t>
      </w:r>
      <w:r>
        <w:rPr>
          <w:rFonts w:ascii="宋体" w:hAnsi="宋体" w:cs="宋体" w:eastAsia="宋体" w:hint="default"/>
        </w:rPr>
        <w:t>1,369</w:t>
      </w:r>
      <w:r>
        <w:rPr>
          <w:rFonts w:ascii="宋体" w:hAnsi="宋体" w:cs="宋体" w:eastAsia="宋体" w:hint="default"/>
          <w:spacing w:val="-60"/>
        </w:rPr>
        <w:t> </w:t>
      </w:r>
      <w:r>
        <w:rPr/>
        <w:t>万元，公司出资</w:t>
      </w:r>
      <w:r>
        <w:rPr>
          <w:spacing w:val="-60"/>
        </w:rPr>
        <w:t> </w:t>
      </w:r>
      <w:r>
        <w:rPr>
          <w:rFonts w:ascii="宋体" w:hAnsi="宋体" w:cs="宋体" w:eastAsia="宋体" w:hint="default"/>
        </w:rPr>
        <w:t>1,369</w:t>
      </w:r>
      <w:r>
        <w:rPr>
          <w:rFonts w:ascii="宋体" w:hAnsi="宋体" w:cs="宋体" w:eastAsia="宋体" w:hint="default"/>
          <w:spacing w:val="-60"/>
        </w:rPr>
        <w:t> </w:t>
      </w:r>
      <w:r>
        <w:rPr/>
        <w:t>万元，占其注册资本的</w:t>
      </w:r>
      <w:r>
        <w:rPr>
          <w:spacing w:val="-60"/>
        </w:rPr>
        <w:t> </w:t>
      </w:r>
      <w:r>
        <w:rPr>
          <w:rFonts w:ascii="宋体" w:hAnsi="宋体" w:cs="宋体" w:eastAsia="宋体" w:hint="default"/>
        </w:rPr>
        <w:t>100%</w:t>
      </w:r>
      <w:r>
        <w:rPr/>
        <w:t>。</w:t>
      </w:r>
    </w:p>
    <w:p>
      <w:pPr>
        <w:pStyle w:val="BodyText"/>
        <w:spacing w:line="240" w:lineRule="auto" w:before="74"/>
        <w:ind w:left="618" w:right="0"/>
        <w:jc w:val="left"/>
      </w:pPr>
      <w:r>
        <w:rPr>
          <w:rFonts w:ascii="宋体" w:hAnsi="宋体" w:cs="宋体" w:eastAsia="宋体" w:hint="default"/>
        </w:rPr>
        <w:t>2011</w:t>
      </w:r>
      <w:r>
        <w:rPr>
          <w:rFonts w:ascii="宋体" w:hAnsi="宋体" w:cs="宋体" w:eastAsia="宋体" w:hint="default"/>
          <w:spacing w:val="-63"/>
        </w:rPr>
        <w:t> </w:t>
      </w:r>
      <w:r>
        <w:rPr/>
        <w:t>年，利欧园林机械公司实现营业收入</w:t>
      </w:r>
      <w:r>
        <w:rPr>
          <w:spacing w:val="-63"/>
        </w:rPr>
        <w:t> </w:t>
      </w:r>
      <w:r>
        <w:rPr>
          <w:rFonts w:ascii="宋体" w:hAnsi="宋体" w:cs="宋体" w:eastAsia="宋体" w:hint="default"/>
        </w:rPr>
        <w:t>142.08</w:t>
      </w:r>
      <w:r>
        <w:rPr>
          <w:rFonts w:ascii="宋体" w:hAnsi="宋体" w:cs="宋体" w:eastAsia="宋体" w:hint="default"/>
          <w:spacing w:val="-63"/>
        </w:rPr>
        <w:t> </w:t>
      </w:r>
      <w:r>
        <w:rPr>
          <w:spacing w:val="-3"/>
        </w:rPr>
        <w:t>万元，亏损</w:t>
      </w:r>
      <w:r>
        <w:rPr>
          <w:spacing w:val="-63"/>
        </w:rPr>
        <w:t> </w:t>
      </w:r>
      <w:r>
        <w:rPr>
          <w:rFonts w:ascii="宋体" w:hAnsi="宋体" w:cs="宋体" w:eastAsia="宋体" w:hint="default"/>
        </w:rPr>
        <w:t>560.51</w:t>
      </w:r>
      <w:r>
        <w:rPr>
          <w:rFonts w:ascii="宋体" w:hAnsi="宋体" w:cs="宋体" w:eastAsia="宋体" w:hint="default"/>
          <w:spacing w:val="-63"/>
        </w:rPr>
        <w:t> </w:t>
      </w:r>
      <w:r>
        <w:rPr/>
        <w:t>万元。</w:t>
      </w:r>
    </w:p>
    <w:p>
      <w:pPr>
        <w:pStyle w:val="BodyText"/>
        <w:spacing w:line="240" w:lineRule="auto" w:before="152"/>
        <w:ind w:right="0"/>
        <w:jc w:val="left"/>
      </w:pPr>
      <w:r>
        <w:rPr/>
        <w:t>截止</w:t>
      </w:r>
      <w:r>
        <w:rPr>
          <w:spacing w:val="-65"/>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日，利欧园林机械公司资产总额为</w:t>
      </w:r>
      <w:r>
        <w:rPr>
          <w:spacing w:val="-64"/>
        </w:rPr>
        <w:t> </w:t>
      </w:r>
      <w:r>
        <w:rPr>
          <w:rFonts w:ascii="宋体" w:hAnsi="宋体" w:cs="宋体" w:eastAsia="宋体" w:hint="default"/>
        </w:rPr>
        <w:t>1,336.54</w:t>
      </w:r>
      <w:r>
        <w:rPr>
          <w:rFonts w:ascii="宋体" w:hAnsi="宋体" w:cs="宋体" w:eastAsia="宋体" w:hint="default"/>
          <w:spacing w:val="-64"/>
        </w:rPr>
        <w:t> </w:t>
      </w:r>
      <w:r>
        <w:rPr/>
        <w:t>万元</w:t>
      </w:r>
      <w:r>
        <w:rPr>
          <w:sz w:val="18"/>
          <w:szCs w:val="18"/>
        </w:rPr>
        <w:t>，</w:t>
      </w:r>
      <w:r>
        <w:rPr/>
        <w:t>净资产</w:t>
      </w:r>
    </w:p>
    <w:p>
      <w:pPr>
        <w:spacing w:line="386" w:lineRule="auto" w:before="154"/>
        <w:ind w:left="620" w:right="3462" w:hanging="483"/>
        <w:jc w:val="left"/>
        <w:rPr>
          <w:rFonts w:ascii="宋体" w:hAnsi="宋体" w:cs="宋体" w:eastAsia="宋体" w:hint="default"/>
          <w:sz w:val="24"/>
          <w:szCs w:val="24"/>
        </w:rPr>
      </w:pPr>
      <w:r>
        <w:rPr>
          <w:rFonts w:ascii="宋体" w:hAnsi="宋体" w:cs="宋体" w:eastAsia="宋体" w:hint="default"/>
          <w:sz w:val="24"/>
          <w:szCs w:val="24"/>
        </w:rPr>
        <w:t>为</w:t>
      </w:r>
      <w:r>
        <w:rPr>
          <w:rFonts w:ascii="宋体" w:hAnsi="宋体" w:cs="宋体" w:eastAsia="宋体" w:hint="default"/>
          <w:spacing w:val="-61"/>
          <w:sz w:val="24"/>
          <w:szCs w:val="24"/>
        </w:rPr>
        <w:t> </w:t>
      </w:r>
      <w:r>
        <w:rPr>
          <w:rFonts w:ascii="宋体" w:hAnsi="宋体" w:cs="宋体" w:eastAsia="宋体" w:hint="default"/>
          <w:sz w:val="24"/>
          <w:szCs w:val="24"/>
        </w:rPr>
        <w:t>808.49</w:t>
      </w:r>
      <w:r>
        <w:rPr>
          <w:rFonts w:ascii="宋体" w:hAnsi="宋体" w:cs="宋体" w:eastAsia="宋体" w:hint="default"/>
          <w:spacing w:val="-60"/>
          <w:sz w:val="24"/>
          <w:szCs w:val="24"/>
        </w:rPr>
        <w:t> </w:t>
      </w:r>
      <w:r>
        <w:rPr>
          <w:rFonts w:ascii="宋体" w:hAnsi="宋体" w:cs="宋体" w:eastAsia="宋体" w:hint="default"/>
          <w:sz w:val="24"/>
          <w:szCs w:val="24"/>
        </w:rPr>
        <w:t>万元。 </w:t>
      </w:r>
      <w:r>
        <w:rPr>
          <w:rFonts w:ascii="宋体" w:hAnsi="宋体" w:cs="宋体" w:eastAsia="宋体" w:hint="default"/>
          <w:b/>
          <w:bCs/>
          <w:sz w:val="24"/>
          <w:szCs w:val="24"/>
        </w:rPr>
        <w:t>9</w:t>
      </w:r>
      <w:r>
        <w:rPr>
          <w:rFonts w:ascii="宋体" w:hAnsi="宋体" w:cs="宋体" w:eastAsia="宋体" w:hint="default"/>
          <w:b/>
          <w:bCs/>
          <w:sz w:val="24"/>
          <w:szCs w:val="24"/>
        </w:rPr>
        <w:t>、全资子公司湖南长沙利欧天鹅工业泵有限公司运营情况</w:t>
      </w:r>
      <w:r>
        <w:rPr>
          <w:rFonts w:ascii="宋体" w:hAnsi="宋体" w:cs="宋体" w:eastAsia="宋体" w:hint="default"/>
          <w:sz w:val="24"/>
          <w:szCs w:val="24"/>
        </w:rPr>
      </w:r>
    </w:p>
    <w:p>
      <w:pPr>
        <w:pStyle w:val="BodyText"/>
        <w:spacing w:line="357" w:lineRule="auto" w:before="46"/>
        <w:ind w:right="1791" w:firstLine="479"/>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月，公司受让欧亚云所持有的长沙天鹅</w:t>
      </w:r>
      <w:r>
        <w:rPr>
          <w:spacing w:val="-56"/>
        </w:rPr>
        <w:t> </w:t>
      </w:r>
      <w:r>
        <w:rPr>
          <w:rFonts w:ascii="宋体" w:hAnsi="宋体" w:cs="宋体" w:eastAsia="宋体" w:hint="default"/>
        </w:rPr>
        <w:t>7.39%</w:t>
      </w:r>
      <w:r>
        <w:rPr/>
        <w:t>的股权。</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 </w:t>
      </w:r>
      <w:r>
        <w:rPr/>
        <w:t>月，经中国证券监督管理委员会证监许可〔</w:t>
      </w:r>
      <w:r>
        <w:rPr>
          <w:rFonts w:ascii="宋体" w:hAnsi="宋体" w:cs="宋体" w:eastAsia="宋体" w:hint="default"/>
        </w:rPr>
        <w:t>2011</w:t>
      </w:r>
      <w:r>
        <w:rPr/>
        <w:t>〕</w:t>
      </w:r>
      <w:r>
        <w:rPr>
          <w:rFonts w:ascii="宋体" w:hAnsi="宋体" w:cs="宋体" w:eastAsia="宋体" w:hint="default"/>
        </w:rPr>
        <w:t>1916</w:t>
      </w:r>
      <w:r>
        <w:rPr>
          <w:rFonts w:ascii="宋体" w:hAnsi="宋体" w:cs="宋体" w:eastAsia="宋体" w:hint="default"/>
          <w:spacing w:val="26"/>
        </w:rPr>
        <w:t> </w:t>
      </w:r>
      <w:r>
        <w:rPr/>
        <w:t>号文核准，长沙天鹅股</w:t>
      </w:r>
      <w:r>
        <w:rPr>
          <w:spacing w:val="-118"/>
        </w:rPr>
        <w:t> </w:t>
      </w:r>
      <w:r>
        <w:rPr>
          <w:spacing w:val="-118"/>
        </w:rPr>
      </w:r>
      <w:r>
        <w:rPr/>
        <w:t>东长沙瑞鹅投资管理有限公司及九位自然人以其所持有的长沙天鹅</w:t>
      </w:r>
      <w:r>
        <w:rPr>
          <w:spacing w:val="21"/>
        </w:rPr>
        <w:t> </w:t>
      </w:r>
      <w:r>
        <w:rPr>
          <w:rFonts w:ascii="宋体" w:hAnsi="宋体" w:cs="宋体" w:eastAsia="宋体" w:hint="default"/>
        </w:rPr>
        <w:t>92.61%</w:t>
      </w:r>
      <w:r>
        <w:rPr/>
        <w:t>股权</w:t>
      </w:r>
      <w:r>
        <w:rPr>
          <w:spacing w:val="-118"/>
        </w:rPr>
        <w:t> </w:t>
      </w:r>
      <w:r>
        <w:rPr/>
        <w:t>作价认购本公司增发的人民币普通股</w:t>
      </w:r>
      <w:r>
        <w:rPr>
          <w:rFonts w:ascii="宋体" w:hAnsi="宋体" w:cs="宋体" w:eastAsia="宋体" w:hint="default"/>
        </w:rPr>
        <w:t>(A</w:t>
      </w:r>
      <w:r>
        <w:rPr>
          <w:rFonts w:ascii="宋体" w:hAnsi="宋体" w:cs="宋体" w:eastAsia="宋体" w:hint="default"/>
          <w:spacing w:val="-81"/>
        </w:rPr>
        <w:t> </w:t>
      </w:r>
      <w:r>
        <w:rPr/>
        <w:t>股</w:t>
      </w:r>
      <w:r>
        <w:rPr>
          <w:rFonts w:ascii="宋体" w:hAnsi="宋体" w:cs="宋体" w:eastAsia="宋体" w:hint="default"/>
        </w:rPr>
        <w:t>)</w:t>
      </w:r>
      <w:r>
        <w:rPr/>
        <w:t>股票</w:t>
      </w:r>
      <w:r>
        <w:rPr>
          <w:spacing w:val="-81"/>
        </w:rPr>
        <w:t> </w:t>
      </w:r>
      <w:r>
        <w:rPr>
          <w:rFonts w:ascii="宋体" w:hAnsi="宋体" w:cs="宋体" w:eastAsia="宋体" w:hint="default"/>
        </w:rPr>
        <w:t>18,524,353</w:t>
      </w:r>
      <w:r>
        <w:rPr>
          <w:rFonts w:ascii="宋体" w:hAnsi="宋体" w:cs="宋体" w:eastAsia="宋体" w:hint="default"/>
          <w:spacing w:val="-81"/>
        </w:rPr>
        <w:t> </w:t>
      </w:r>
      <w:r>
        <w:rPr>
          <w:spacing w:val="-18"/>
        </w:rPr>
        <w:t>股。长沙天鹅于</w:t>
      </w:r>
      <w:r>
        <w:rPr>
          <w:spacing w:val="-81"/>
        </w:rPr>
        <w:t> </w:t>
      </w:r>
      <w:r>
        <w:rPr>
          <w:rFonts w:ascii="宋体" w:hAnsi="宋体" w:cs="宋体" w:eastAsia="宋体" w:hint="default"/>
        </w:rPr>
        <w:t>2011</w:t>
      </w:r>
    </w:p>
    <w:p>
      <w:pPr>
        <w:pStyle w:val="BodyText"/>
        <w:spacing w:line="357" w:lineRule="auto"/>
        <w:ind w:right="1791"/>
        <w:jc w:val="both"/>
      </w:pP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spacing w:val="-3"/>
        </w:rPr>
        <w:t>日在湖南省工商行政管理局办妥股权变更登记手续，同时公司由股份</w:t>
      </w:r>
      <w:r>
        <w:rPr/>
        <w:t> </w:t>
      </w:r>
      <w:r>
        <w:rPr>
          <w:spacing w:val="-3"/>
        </w:rPr>
        <w:t>有限公司变更为有限责任公司，并更名为湖南长沙利欧长沙天鹅有限公司。故本</w:t>
      </w:r>
      <w:r>
        <w:rPr>
          <w:spacing w:val="-103"/>
        </w:rPr>
        <w:t> </w:t>
      </w:r>
      <w:r>
        <w:rPr>
          <w:spacing w:val="-103"/>
        </w:rPr>
      </w:r>
      <w:r>
        <w:rPr/>
        <w:t>期末，长沙天鹅纳入公司合并资产负债表范围。</w:t>
      </w:r>
    </w:p>
    <w:p>
      <w:pPr>
        <w:pStyle w:val="BodyText"/>
        <w:spacing w:line="240" w:lineRule="auto" w:before="77"/>
        <w:ind w:left="618" w:right="0"/>
        <w:jc w:val="left"/>
      </w:pPr>
      <w:r>
        <w:rPr>
          <w:rFonts w:ascii="宋体" w:hAnsi="宋体" w:cs="宋体" w:eastAsia="宋体" w:hint="default"/>
        </w:rPr>
        <w:t>2011</w:t>
      </w:r>
      <w:r>
        <w:rPr>
          <w:rFonts w:ascii="宋体" w:hAnsi="宋体" w:cs="宋体" w:eastAsia="宋体" w:hint="default"/>
          <w:spacing w:val="-60"/>
        </w:rPr>
        <w:t> </w:t>
      </w:r>
      <w:r>
        <w:rPr/>
        <w:t>年，长沙天鹅实现营业收入</w:t>
      </w:r>
      <w:r>
        <w:rPr>
          <w:spacing w:val="-60"/>
        </w:rPr>
        <w:t> </w:t>
      </w:r>
      <w:r>
        <w:rPr>
          <w:rFonts w:ascii="宋体" w:hAnsi="宋体" w:cs="宋体" w:eastAsia="宋体" w:hint="default"/>
        </w:rPr>
        <w:t>23,490.30</w:t>
      </w:r>
      <w:r>
        <w:rPr>
          <w:rFonts w:ascii="宋体" w:hAnsi="宋体" w:cs="宋体" w:eastAsia="宋体" w:hint="default"/>
          <w:spacing w:val="-60"/>
        </w:rPr>
        <w:t> </w:t>
      </w:r>
      <w:r>
        <w:rPr/>
        <w:t>万元，净利润</w:t>
      </w:r>
      <w:r>
        <w:rPr>
          <w:spacing w:val="-60"/>
        </w:rPr>
        <w:t> </w:t>
      </w:r>
      <w:r>
        <w:rPr>
          <w:rFonts w:ascii="宋体" w:hAnsi="宋体" w:cs="宋体" w:eastAsia="宋体" w:hint="default"/>
        </w:rPr>
        <w:t>2,466.73</w:t>
      </w:r>
      <w:r>
        <w:rPr>
          <w:rFonts w:ascii="宋体" w:hAnsi="宋体" w:cs="宋体" w:eastAsia="宋体" w:hint="default"/>
          <w:spacing w:val="-60"/>
        </w:rPr>
        <w:t> </w:t>
      </w:r>
      <w:r>
        <w:rPr/>
        <w:t>万元。</w:t>
      </w:r>
    </w:p>
    <w:p>
      <w:pPr>
        <w:pStyle w:val="BodyText"/>
        <w:spacing w:line="240" w:lineRule="auto" w:before="151"/>
        <w:ind w:right="0"/>
        <w:jc w:val="left"/>
      </w:pPr>
      <w:r>
        <w:rPr/>
        <w:t>截止 </w:t>
      </w:r>
      <w:r>
        <w:rPr>
          <w:rFonts w:ascii="宋体" w:hAnsi="宋体" w:cs="宋体" w:eastAsia="宋体" w:hint="default"/>
        </w:rPr>
        <w:t>2011 </w:t>
      </w:r>
      <w:r>
        <w:rPr/>
        <w:t>年 </w:t>
      </w:r>
      <w:r>
        <w:rPr>
          <w:rFonts w:ascii="宋体" w:hAnsi="宋体" w:cs="宋体" w:eastAsia="宋体" w:hint="default"/>
        </w:rPr>
        <w:t>12 </w:t>
      </w:r>
      <w:r>
        <w:rPr/>
        <w:t>月 </w:t>
      </w:r>
      <w:r>
        <w:rPr>
          <w:rFonts w:ascii="宋体" w:hAnsi="宋体" w:cs="宋体" w:eastAsia="宋体" w:hint="default"/>
        </w:rPr>
        <w:t>31 </w:t>
      </w:r>
      <w:r>
        <w:rPr>
          <w:spacing w:val="2"/>
        </w:rPr>
        <w:t>日，长沙天鹅资产总额为 </w:t>
      </w:r>
      <w:r>
        <w:rPr>
          <w:rFonts w:ascii="宋体" w:hAnsi="宋体" w:cs="宋体" w:eastAsia="宋体" w:hint="default"/>
        </w:rPr>
        <w:t>32,655.14</w:t>
      </w:r>
      <w:r>
        <w:rPr>
          <w:rFonts w:ascii="宋体" w:hAnsi="宋体" w:cs="宋体" w:eastAsia="宋体" w:hint="default"/>
          <w:spacing w:val="36"/>
        </w:rPr>
        <w:t> </w:t>
      </w:r>
      <w:r>
        <w:rPr>
          <w:spacing w:val="3"/>
        </w:rPr>
        <w:t>万元</w:t>
      </w:r>
      <w:r>
        <w:rPr>
          <w:spacing w:val="3"/>
          <w:sz w:val="18"/>
          <w:szCs w:val="18"/>
        </w:rPr>
        <w:t>，</w:t>
      </w:r>
      <w:r>
        <w:rPr>
          <w:spacing w:val="3"/>
        </w:rPr>
        <w:t>净资产为</w:t>
      </w:r>
    </w:p>
    <w:p>
      <w:pPr>
        <w:pStyle w:val="BodyText"/>
        <w:spacing w:line="240" w:lineRule="auto" w:before="154"/>
        <w:ind w:right="0"/>
        <w:jc w:val="left"/>
      </w:pPr>
      <w:r>
        <w:rPr>
          <w:rFonts w:ascii="宋体" w:hAnsi="宋体" w:cs="宋体" w:eastAsia="宋体" w:hint="default"/>
        </w:rPr>
        <w:t>18,047.01</w:t>
      </w:r>
      <w:r>
        <w:rPr>
          <w:rFonts w:ascii="宋体" w:hAnsi="宋体" w:cs="宋体" w:eastAsia="宋体" w:hint="default"/>
          <w:spacing w:val="-61"/>
        </w:rPr>
        <w:t> </w:t>
      </w:r>
      <w:r>
        <w:rPr/>
        <w:t>万元。</w:t>
      </w:r>
    </w:p>
    <w:p>
      <w:pPr>
        <w:spacing w:before="184"/>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二、公司未来发展的展望</w:t>
      </w:r>
      <w:r>
        <w:rPr>
          <w:rFonts w:ascii="宋体" w:hAnsi="宋体" w:cs="宋体" w:eastAsia="宋体" w:hint="default"/>
          <w:sz w:val="28"/>
          <w:szCs w:val="28"/>
        </w:rPr>
      </w:r>
    </w:p>
    <w:p>
      <w:pPr>
        <w:pStyle w:val="Heading4"/>
        <w:spacing w:line="388" w:lineRule="auto" w:before="225"/>
        <w:ind w:right="7440" w:hanging="3"/>
        <w:jc w:val="left"/>
        <w:rPr>
          <w:b w:val="0"/>
          <w:bCs w:val="0"/>
        </w:rPr>
      </w:pPr>
      <w:r>
        <w:rPr/>
        <w:t>（一）行业发展趋势</w:t>
      </w:r>
      <w:r>
        <w:rPr>
          <w:w w:val="99"/>
        </w:rPr>
        <w:t> </w:t>
      </w:r>
      <w:r>
        <w:rPr>
          <w:rFonts w:ascii="宋体" w:hAnsi="宋体" w:cs="宋体" w:eastAsia="宋体" w:hint="default"/>
        </w:rPr>
        <w:t>1</w:t>
      </w:r>
      <w:r>
        <w:rPr/>
        <w:t>、微型小型水泵</w:t>
      </w:r>
      <w:r>
        <w:rPr>
          <w:b w:val="0"/>
          <w:bCs w:val="0"/>
        </w:rPr>
      </w:r>
    </w:p>
    <w:p>
      <w:pPr>
        <w:pStyle w:val="BodyText"/>
        <w:spacing w:line="357" w:lineRule="auto" w:before="2"/>
        <w:ind w:right="1688" w:firstLine="482"/>
        <w:jc w:val="left"/>
      </w:pPr>
      <w:r>
        <w:rPr>
          <w:spacing w:val="-3"/>
        </w:rPr>
        <w:t>未来一段时间，由于全球对未被污染水资源的巨大需求、亚太地区的人口增</w:t>
      </w:r>
      <w:r>
        <w:rPr/>
        <w:t> 长、城市化进程的快速推进等因素影响，小型水泵的市场需求将继续保持增长， 其中，亚太地区和拉丁美洲将是需求增长强劲的地区。</w:t>
      </w:r>
    </w:p>
    <w:p>
      <w:pPr>
        <w:pStyle w:val="BodyText"/>
        <w:spacing w:line="355" w:lineRule="auto" w:before="36"/>
        <w:ind w:right="1785" w:firstLine="482"/>
        <w:jc w:val="left"/>
      </w:pPr>
      <w:r>
        <w:rPr>
          <w:spacing w:val="-3"/>
        </w:rPr>
        <w:t>“十二五”期间，随着国家落实振兴装备制造业、提升自主创新能力的一系</w:t>
      </w:r>
      <w:r>
        <w:rPr/>
        <w:t> </w:t>
      </w:r>
      <w:r>
        <w:rPr>
          <w:spacing w:val="-3"/>
        </w:rPr>
        <w:t>列举措，中国小型水泵将进入新一轮的发展期。国内城市化进程的持续推进、农</w:t>
      </w:r>
    </w:p>
    <w:p>
      <w:pPr>
        <w:spacing w:after="0" w:line="355" w:lineRule="auto"/>
        <w:jc w:val="left"/>
        <w:sectPr>
          <w:footerReference w:type="default" r:id="rId14"/>
          <w:pgSz w:w="11910" w:h="16840"/>
          <w:pgMar w:footer="1197" w:header="720" w:top="1000" w:bottom="1380" w:left="1660" w:right="0"/>
        </w:sectPr>
      </w:pPr>
    </w:p>
    <w:p>
      <w:pPr>
        <w:spacing w:line="240" w:lineRule="auto" w:before="7"/>
        <w:rPr>
          <w:rFonts w:ascii="宋体" w:hAnsi="宋体" w:cs="宋体" w:eastAsia="宋体" w:hint="default"/>
          <w:sz w:val="24"/>
          <w:szCs w:val="24"/>
        </w:rPr>
      </w:pPr>
    </w:p>
    <w:p>
      <w:pPr>
        <w:pStyle w:val="BodyText"/>
        <w:spacing w:line="357" w:lineRule="auto" w:before="26"/>
        <w:ind w:left="620" w:right="1785"/>
        <w:jc w:val="left"/>
      </w:pPr>
      <w:r>
        <w:rPr>
          <w:rFonts w:ascii="宋体" w:hAnsi="宋体" w:cs="宋体" w:eastAsia="宋体" w:hint="default"/>
          <w:b/>
          <w:bCs/>
        </w:rPr>
        <w:t>2</w:t>
      </w:r>
      <w:r>
        <w:rPr>
          <w:rFonts w:ascii="宋体" w:hAnsi="宋体" w:cs="宋体" w:eastAsia="宋体" w:hint="default"/>
          <w:b/>
          <w:bCs/>
        </w:rPr>
        <w:t>、园林机械</w:t>
      </w:r>
      <w:r>
        <w:rPr>
          <w:rFonts w:ascii="宋体" w:hAnsi="宋体" w:cs="宋体" w:eastAsia="宋体" w:hint="default"/>
          <w:b/>
          <w:bCs/>
          <w:w w:val="99"/>
        </w:rPr>
        <w:t> </w:t>
      </w:r>
      <w:r>
        <w:rPr>
          <w:spacing w:val="-3"/>
        </w:rPr>
        <w:t>由于投资成本、运营成本太高，欧美发达国家的园林机械制造商纷纷将生产</w:t>
      </w:r>
    </w:p>
    <w:p>
      <w:pPr>
        <w:pStyle w:val="BodyText"/>
        <w:spacing w:line="357" w:lineRule="auto"/>
        <w:ind w:right="1664"/>
        <w:jc w:val="left"/>
      </w:pPr>
      <w:r>
        <w:rPr/>
        <w:t>能力向中国转移，或在中国建立合资企业，或与我国的生产商进行 </w:t>
      </w:r>
      <w:r>
        <w:rPr>
          <w:rFonts w:ascii="宋体" w:hAnsi="宋体" w:cs="宋体" w:eastAsia="宋体" w:hint="default"/>
        </w:rPr>
        <w:t>ODM</w:t>
      </w:r>
      <w:r>
        <w:rPr/>
        <w:t>、</w:t>
      </w:r>
      <w:r>
        <w:rPr>
          <w:rFonts w:ascii="宋体" w:hAnsi="宋体" w:cs="宋体" w:eastAsia="宋体" w:hint="default"/>
        </w:rPr>
        <w:t>OEM</w:t>
      </w:r>
      <w:r>
        <w:rPr>
          <w:rFonts w:ascii="宋体" w:hAnsi="宋体" w:cs="宋体" w:eastAsia="宋体" w:hint="default"/>
          <w:spacing w:val="-86"/>
        </w:rPr>
        <w:t> </w:t>
      </w:r>
      <w:r>
        <w:rPr/>
        <w:t>等 </w:t>
      </w:r>
      <w:r>
        <w:rPr>
          <w:spacing w:val="-6"/>
        </w:rPr>
        <w:t>多种形式的合作。在这种背景下，我国的园林机械制造商面临着巨大的发展机遇。</w:t>
      </w:r>
      <w:r>
        <w:rPr>
          <w:spacing w:val="-112"/>
        </w:rPr>
        <w:t> </w:t>
      </w:r>
      <w:r>
        <w:rPr>
          <w:spacing w:val="-112"/>
        </w:rPr>
      </w:r>
      <w:r>
        <w:rPr>
          <w:spacing w:val="-3"/>
        </w:rPr>
        <w:t>一方面，国际制造能力转移为国内企业创造了巨大的市场空间；另一方面，国内</w:t>
      </w:r>
      <w:r>
        <w:rPr>
          <w:spacing w:val="-102"/>
        </w:rPr>
        <w:t> </w:t>
      </w:r>
      <w:r>
        <w:rPr>
          <w:spacing w:val="-102"/>
        </w:rPr>
      </w:r>
      <w:r>
        <w:rPr/>
        <w:t>企业通过与国外制造商的合资合作，可以快速提升自身的技术水平和管理能力， 为形成核心竞争能力打下基础。</w:t>
      </w:r>
    </w:p>
    <w:p>
      <w:pPr>
        <w:pStyle w:val="BodyText"/>
        <w:spacing w:line="357" w:lineRule="auto"/>
        <w:ind w:right="1792" w:firstLine="482"/>
        <w:jc w:val="both"/>
      </w:pPr>
      <w:r>
        <w:rPr>
          <w:spacing w:val="-3"/>
        </w:rPr>
        <w:t>经过多年的技术引进和消化吸收，国内园林机械制造商的整体技术水平、生</w:t>
      </w:r>
      <w:r>
        <w:rPr/>
        <w:t> </w:t>
      </w:r>
      <w:r>
        <w:rPr>
          <w:spacing w:val="3"/>
        </w:rPr>
        <w:t>产装备水平得到了明显提升。部分优势企业已掌握了产品生产过程中的核心技</w:t>
      </w:r>
      <w:r>
        <w:rPr>
          <w:spacing w:val="-97"/>
        </w:rPr>
        <w:t> </w:t>
      </w:r>
      <w:r>
        <w:rPr>
          <w:spacing w:val="-97"/>
        </w:rPr>
      </w:r>
      <w:r>
        <w:rPr/>
        <w:t>术，具备了自主研发和技术创新能力，经营模式逐渐从单纯的</w:t>
      </w:r>
      <w:r>
        <w:rPr>
          <w:spacing w:val="-66"/>
        </w:rPr>
        <w:t> </w:t>
      </w:r>
      <w:r>
        <w:rPr>
          <w:rFonts w:ascii="宋体" w:hAnsi="宋体" w:cs="宋体" w:eastAsia="宋体" w:hint="default"/>
        </w:rPr>
        <w:t>OEM</w:t>
      </w:r>
      <w:r>
        <w:rPr>
          <w:rFonts w:ascii="宋体" w:hAnsi="宋体" w:cs="宋体" w:eastAsia="宋体" w:hint="default"/>
          <w:spacing w:val="-66"/>
        </w:rPr>
        <w:t> </w:t>
      </w:r>
      <w:r>
        <w:rPr/>
        <w:t>转向</w:t>
      </w:r>
      <w:r>
        <w:rPr>
          <w:spacing w:val="-66"/>
        </w:rPr>
        <w:t> </w:t>
      </w:r>
      <w:r>
        <w:rPr>
          <w:rFonts w:ascii="宋体" w:hAnsi="宋体" w:cs="宋体" w:eastAsia="宋体" w:hint="default"/>
          <w:spacing w:val="-4"/>
        </w:rPr>
        <w:t>ODM</w:t>
      </w:r>
      <w:r>
        <w:rPr>
          <w:spacing w:val="-4"/>
        </w:rPr>
        <w:t>，产</w:t>
      </w:r>
      <w:r>
        <w:rPr>
          <w:spacing w:val="-10"/>
        </w:rPr>
        <w:t> </w:t>
      </w:r>
      <w:r>
        <w:rPr>
          <w:spacing w:val="-3"/>
        </w:rPr>
        <w:t>品档次及附加值不断提高，盈利能力不断增强。以此为基础，部分企业开始尝试</w:t>
      </w:r>
      <w:r>
        <w:rPr>
          <w:spacing w:val="-102"/>
        </w:rPr>
        <w:t> </w:t>
      </w:r>
      <w:r>
        <w:rPr>
          <w:spacing w:val="-102"/>
        </w:rPr>
      </w:r>
      <w:r>
        <w:rPr/>
        <w:t>并逐渐扩大</w:t>
      </w:r>
      <w:r>
        <w:rPr>
          <w:spacing w:val="-50"/>
        </w:rPr>
        <w:t> </w:t>
      </w:r>
      <w:r>
        <w:rPr>
          <w:rFonts w:ascii="宋体" w:hAnsi="宋体" w:cs="宋体" w:eastAsia="宋体" w:hint="default"/>
        </w:rPr>
        <w:t>OBM</w:t>
      </w:r>
      <w:r>
        <w:rPr>
          <w:rFonts w:ascii="宋体" w:hAnsi="宋体" w:cs="宋体" w:eastAsia="宋体" w:hint="default"/>
          <w:spacing w:val="-49"/>
        </w:rPr>
        <w:t> </w:t>
      </w:r>
      <w:r>
        <w:rPr>
          <w:spacing w:val="-4"/>
        </w:rPr>
        <w:t>方式（自主品牌经营模式），推广自主品牌，可持续发展能力不</w:t>
      </w:r>
      <w:r>
        <w:rPr/>
        <w:t> 断增强。</w:t>
      </w:r>
    </w:p>
    <w:p>
      <w:pPr>
        <w:pStyle w:val="Heading4"/>
        <w:spacing w:line="240" w:lineRule="auto" w:before="34"/>
        <w:ind w:right="0"/>
        <w:jc w:val="left"/>
        <w:rPr>
          <w:b w:val="0"/>
          <w:bCs w:val="0"/>
        </w:rPr>
      </w:pPr>
      <w:r>
        <w:rPr>
          <w:rFonts w:ascii="宋体" w:hAnsi="宋体" w:cs="宋体" w:eastAsia="宋体" w:hint="default"/>
        </w:rPr>
        <w:t>3</w:t>
      </w:r>
      <w:r>
        <w:rPr/>
        <w:t>、清洗和植保机械</w:t>
      </w:r>
      <w:r>
        <w:rPr>
          <w:b w:val="0"/>
          <w:bCs w:val="0"/>
        </w:rPr>
      </w:r>
    </w:p>
    <w:p>
      <w:pPr>
        <w:pStyle w:val="BodyText"/>
        <w:spacing w:line="357" w:lineRule="auto" w:before="154"/>
        <w:ind w:right="1795" w:firstLine="482"/>
        <w:jc w:val="both"/>
      </w:pPr>
      <w:r>
        <w:rPr>
          <w:rFonts w:ascii="宋体" w:hAnsi="宋体" w:cs="宋体" w:eastAsia="宋体" w:hint="default"/>
        </w:rPr>
        <w:t>1</w:t>
      </w:r>
      <w:r>
        <w:rPr/>
        <w:t>）未来五年，受美国次贷危机余震与欧洲债务危机影响，欧美国家清洗机 </w:t>
      </w:r>
      <w:r>
        <w:rPr>
          <w:spacing w:val="-3"/>
        </w:rPr>
        <w:t>市场的增长速度预计将有所放缓。但在亚洲与拉美新兴国家相对较快的市场增速</w:t>
      </w:r>
      <w:r>
        <w:rPr>
          <w:spacing w:val="-104"/>
        </w:rPr>
        <w:t> </w:t>
      </w:r>
      <w:r>
        <w:rPr>
          <w:spacing w:val="-104"/>
        </w:rPr>
      </w:r>
      <w:r>
        <w:rPr/>
        <w:t>带动下，全球清洗机预计将能保持</w:t>
      </w:r>
      <w:r>
        <w:rPr>
          <w:spacing w:val="-60"/>
        </w:rPr>
        <w:t> </w:t>
      </w:r>
      <w:r>
        <w:rPr>
          <w:rFonts w:ascii="宋体" w:hAnsi="宋体" w:cs="宋体" w:eastAsia="宋体" w:hint="default"/>
        </w:rPr>
        <w:t>3%</w:t>
      </w:r>
      <w:r>
        <w:rPr/>
        <w:t>左右的年复合增长速度。</w:t>
      </w:r>
    </w:p>
    <w:p>
      <w:pPr>
        <w:pStyle w:val="BodyText"/>
        <w:spacing w:line="357" w:lineRule="auto"/>
        <w:ind w:right="1664" w:firstLine="482"/>
        <w:jc w:val="left"/>
      </w:pPr>
      <w:r>
        <w:rPr/>
        <w:t>从 </w:t>
      </w:r>
      <w:r>
        <w:rPr>
          <w:rFonts w:ascii="宋体" w:hAnsi="宋体" w:cs="宋体" w:eastAsia="宋体" w:hint="default"/>
        </w:rPr>
        <w:t>2003 </w:t>
      </w:r>
      <w:r>
        <w:rPr/>
        <w:t>年以来，中国清洗设备市场以年均</w:t>
      </w:r>
      <w:r>
        <w:rPr>
          <w:spacing w:val="-89"/>
        </w:rPr>
        <w:t> </w:t>
      </w:r>
      <w:r>
        <w:rPr>
          <w:rFonts w:ascii="宋体" w:hAnsi="宋体" w:cs="宋体" w:eastAsia="宋体" w:hint="default"/>
        </w:rPr>
        <w:t>20%</w:t>
      </w:r>
      <w:r>
        <w:rPr/>
        <w:t>以上的速度高速增长。一方 面是国内需求的不断扩大。包括对淘汰</w:t>
      </w:r>
      <w:r>
        <w:rPr>
          <w:spacing w:val="-60"/>
        </w:rPr>
        <w:t> </w:t>
      </w:r>
      <w:r>
        <w:rPr>
          <w:rFonts w:ascii="宋体" w:hAnsi="宋体" w:cs="宋体" w:eastAsia="宋体" w:hint="default"/>
        </w:rPr>
        <w:t>ODS</w:t>
      </w:r>
      <w:r>
        <w:rPr/>
        <w:t>（</w:t>
      </w:r>
      <w:r>
        <w:rPr>
          <w:rFonts w:ascii="宋体" w:hAnsi="宋体" w:cs="宋体" w:eastAsia="宋体" w:hint="default"/>
        </w:rPr>
        <w:t>Ozone</w:t>
      </w:r>
      <w:r>
        <w:rPr>
          <w:rFonts w:ascii="宋体" w:hAnsi="宋体" w:cs="宋体" w:eastAsia="宋体" w:hint="default"/>
          <w:spacing w:val="-15"/>
        </w:rPr>
        <w:t> </w:t>
      </w:r>
      <w:r>
        <w:rPr>
          <w:rFonts w:ascii="宋体" w:hAnsi="宋体" w:cs="宋体" w:eastAsia="宋体" w:hint="default"/>
        </w:rPr>
        <w:t>Depleting</w:t>
      </w:r>
      <w:r>
        <w:rPr>
          <w:rFonts w:ascii="宋体" w:hAnsi="宋体" w:cs="宋体" w:eastAsia="宋体" w:hint="default"/>
          <w:spacing w:val="-15"/>
        </w:rPr>
        <w:t> </w:t>
      </w:r>
      <w:r>
        <w:rPr>
          <w:rFonts w:ascii="宋体" w:hAnsi="宋体" w:cs="宋体" w:eastAsia="宋体" w:hint="default"/>
        </w:rPr>
        <w:t>Substances</w:t>
      </w:r>
      <w:r>
        <w:rPr/>
        <w:t>，消 耗臭氧层物质）和实施 </w:t>
      </w:r>
      <w:r>
        <w:rPr>
          <w:rFonts w:ascii="宋体" w:hAnsi="宋体" w:cs="宋体" w:eastAsia="宋体" w:hint="default"/>
        </w:rPr>
        <w:t>ISO14000</w:t>
      </w:r>
      <w:r>
        <w:rPr>
          <w:rFonts w:ascii="宋体" w:hAnsi="宋体" w:cs="宋体" w:eastAsia="宋体" w:hint="default"/>
          <w:spacing w:val="-89"/>
        </w:rPr>
        <w:t> </w:t>
      </w:r>
      <w:r>
        <w:rPr/>
        <w:t>体系出现的替代设备需求，以及大量的新建和 </w:t>
      </w:r>
      <w:r>
        <w:rPr>
          <w:spacing w:val="-3"/>
        </w:rPr>
        <w:t>扩建工厂采购新的清洗设备；另一方面，随着我国清洗没备生产厂家技术水平和</w:t>
      </w:r>
      <w:r>
        <w:rPr>
          <w:spacing w:val="-106"/>
        </w:rPr>
        <w:t> </w:t>
      </w:r>
      <w:r>
        <w:rPr>
          <w:spacing w:val="-106"/>
        </w:rPr>
      </w:r>
      <w:r>
        <w:rPr>
          <w:spacing w:val="-6"/>
        </w:rPr>
        <w:t>设备质量的迅速提高，价格优势更加明显。外资企业开始大量采购国产清洗设备，</w:t>
      </w:r>
      <w:r>
        <w:rPr>
          <w:spacing w:val="-112"/>
        </w:rPr>
        <w:t> </w:t>
      </w:r>
      <w:r>
        <w:rPr>
          <w:spacing w:val="-112"/>
        </w:rPr>
      </w:r>
      <w:r>
        <w:rPr/>
        <w:t>大批质优价廉的中国制造清洗设备出口国外。</w:t>
      </w:r>
    </w:p>
    <w:p>
      <w:pPr>
        <w:pStyle w:val="BodyText"/>
        <w:spacing w:line="357" w:lineRule="auto" w:before="36"/>
        <w:ind w:right="1794" w:firstLine="482"/>
        <w:jc w:val="both"/>
      </w:pPr>
      <w:r>
        <w:rPr>
          <w:rFonts w:ascii="宋体" w:hAnsi="宋体" w:cs="宋体" w:eastAsia="宋体" w:hint="default"/>
        </w:rPr>
        <w:t>2</w:t>
      </w:r>
      <w:r>
        <w:rPr/>
        <w:t>）农作物病虫草害防治对农业的增产、丰收起着至关重要的保障作用，农 作物施药保护是农业生产必不可少的环节之一，改革开放 </w:t>
      </w:r>
      <w:r>
        <w:rPr>
          <w:rFonts w:ascii="宋体" w:hAnsi="宋体" w:cs="宋体" w:eastAsia="宋体" w:hint="default"/>
        </w:rPr>
        <w:t>30</w:t>
      </w:r>
      <w:r>
        <w:rPr>
          <w:rFonts w:ascii="宋体" w:hAnsi="宋体" w:cs="宋体" w:eastAsia="宋体" w:hint="default"/>
          <w:spacing w:val="-90"/>
        </w:rPr>
        <w:t> </w:t>
      </w:r>
      <w:r>
        <w:rPr/>
        <w:t>年来农业的快速发 展为我国植保机械产业的发展提供了广阔的发展空间。</w:t>
      </w:r>
    </w:p>
    <w:p>
      <w:pPr>
        <w:pStyle w:val="BodyText"/>
        <w:spacing w:line="357" w:lineRule="auto"/>
        <w:ind w:right="1793" w:firstLine="482"/>
        <w:jc w:val="both"/>
      </w:pPr>
      <w:r>
        <w:rPr>
          <w:spacing w:val="-3"/>
        </w:rPr>
        <w:t>但是，相比农业其它行业，植物保护方面从机械化水平到专业化程度都落后</w:t>
      </w:r>
      <w:r>
        <w:rPr/>
        <w:t> 于其它行业，与农业大规模生产经营的发达国家相比，差距更大。</w:t>
      </w:r>
      <w:r>
        <w:rPr>
          <w:rFonts w:ascii="宋体" w:hAnsi="宋体" w:cs="宋体" w:eastAsia="宋体" w:hint="default"/>
        </w:rPr>
        <w:t>2009</w:t>
      </w:r>
      <w:r>
        <w:rPr>
          <w:rFonts w:ascii="宋体" w:hAnsi="宋体" w:cs="宋体" w:eastAsia="宋体" w:hint="default"/>
          <w:spacing w:val="24"/>
        </w:rPr>
        <w:t> </w:t>
      </w:r>
      <w:r>
        <w:rPr/>
        <w:t>年全国</w:t>
      </w:r>
      <w:r>
        <w:rPr>
          <w:spacing w:val="-118"/>
        </w:rPr>
        <w:t> </w:t>
      </w:r>
      <w:r>
        <w:rPr/>
        <w:t>机械化植保耕地面积为</w:t>
      </w:r>
      <w:r>
        <w:rPr>
          <w:spacing w:val="-70"/>
        </w:rPr>
        <w:t> </w:t>
      </w:r>
      <w:r>
        <w:rPr>
          <w:rFonts w:ascii="宋体" w:hAnsi="宋体" w:cs="宋体" w:eastAsia="宋体" w:hint="default"/>
        </w:rPr>
        <w:t>532.4</w:t>
      </w:r>
      <w:r>
        <w:rPr>
          <w:rFonts w:ascii="宋体" w:hAnsi="宋体" w:cs="宋体" w:eastAsia="宋体" w:hint="default"/>
          <w:spacing w:val="-70"/>
        </w:rPr>
        <w:t> </w:t>
      </w:r>
      <w:r>
        <w:rPr/>
        <w:t>万公顷，仅占全国耕地总面积的</w:t>
      </w:r>
      <w:r>
        <w:rPr>
          <w:spacing w:val="-70"/>
        </w:rPr>
        <w:t> </w:t>
      </w:r>
      <w:r>
        <w:rPr>
          <w:rFonts w:ascii="宋体" w:hAnsi="宋体" w:cs="宋体" w:eastAsia="宋体" w:hint="default"/>
        </w:rPr>
        <w:t>36.7%</w:t>
      </w:r>
      <w:r>
        <w:rPr/>
        <w:t>，低于全国 农业耕种收综合机械化水平</w:t>
      </w:r>
      <w:r>
        <w:rPr>
          <w:spacing w:val="-66"/>
        </w:rPr>
        <w:t> </w:t>
      </w:r>
      <w:r>
        <w:rPr>
          <w:rFonts w:ascii="宋体" w:hAnsi="宋体" w:cs="宋体" w:eastAsia="宋体" w:hint="default"/>
        </w:rPr>
        <w:t>49.13%</w:t>
      </w:r>
      <w:r>
        <w:rPr/>
        <w:t>。据</w:t>
      </w:r>
      <w:r>
        <w:rPr>
          <w:spacing w:val="-66"/>
        </w:rPr>
        <w:t> </w:t>
      </w:r>
      <w:r>
        <w:rPr>
          <w:rFonts w:ascii="宋体" w:hAnsi="宋体" w:cs="宋体" w:eastAsia="宋体" w:hint="default"/>
        </w:rPr>
        <w:t>2010</w:t>
      </w:r>
      <w:r>
        <w:rPr>
          <w:rFonts w:ascii="宋体" w:hAnsi="宋体" w:cs="宋体" w:eastAsia="宋体" w:hint="default"/>
          <w:spacing w:val="-66"/>
        </w:rPr>
        <w:t> </w:t>
      </w:r>
      <w:r>
        <w:rPr/>
        <w:t>年</w:t>
      </w:r>
      <w:r>
        <w:rPr>
          <w:spacing w:val="-66"/>
        </w:rPr>
        <w:t> </w:t>
      </w:r>
      <w:r>
        <w:rPr>
          <w:rFonts w:ascii="宋体" w:hAnsi="宋体" w:cs="宋体" w:eastAsia="宋体" w:hint="default"/>
        </w:rPr>
        <w:t>7</w:t>
      </w:r>
      <w:r>
        <w:rPr>
          <w:rFonts w:ascii="宋体" w:hAnsi="宋体" w:cs="宋体" w:eastAsia="宋体" w:hint="default"/>
          <w:spacing w:val="-66"/>
        </w:rPr>
        <w:t> </w:t>
      </w:r>
      <w:r>
        <w:rPr/>
        <w:t>月国务院发布的《关于促进农</w:t>
      </w:r>
    </w:p>
    <w:p>
      <w:pPr>
        <w:pStyle w:val="BodyText"/>
        <w:spacing w:line="240" w:lineRule="auto"/>
        <w:ind w:right="0"/>
        <w:jc w:val="left"/>
      </w:pPr>
      <w:r>
        <w:rPr/>
        <w:t>业机械化和农机工业又好又快发展的意见</w:t>
      </w:r>
      <w:r>
        <w:rPr>
          <w:spacing w:val="-120"/>
        </w:rPr>
        <w:t>》</w:t>
      </w:r>
      <w:r>
        <w:rPr>
          <w:spacing w:val="-89"/>
        </w:rPr>
        <w:t>，</w:t>
      </w:r>
      <w:r>
        <w:rPr/>
        <w:t>到</w:t>
      </w:r>
      <w:r>
        <w:rPr>
          <w:spacing w:val="-60"/>
        </w:rPr>
        <w:t> </w:t>
      </w:r>
      <w:r>
        <w:rPr>
          <w:rFonts w:ascii="宋体" w:hAnsi="宋体" w:cs="宋体" w:eastAsia="宋体" w:hint="default"/>
        </w:rPr>
        <w:t>2015</w:t>
      </w:r>
      <w:r>
        <w:rPr>
          <w:rFonts w:ascii="宋体" w:hAnsi="宋体" w:cs="宋体" w:eastAsia="宋体" w:hint="default"/>
          <w:spacing w:val="-60"/>
        </w:rPr>
        <w:t> </w:t>
      </w:r>
      <w:r>
        <w:rPr/>
        <w:t>年全国主要农作物耕种收综</w:t>
      </w:r>
    </w:p>
    <w:p>
      <w:pPr>
        <w:spacing w:after="0" w:line="240" w:lineRule="auto"/>
        <w:jc w:val="left"/>
        <w:sectPr>
          <w:footerReference w:type="default" r:id="rId15"/>
          <w:pgSz w:w="11910" w:h="16840"/>
          <w:pgMar w:footer="937" w:header="720" w:top="1000" w:bottom="1120" w:left="1660" w:right="0"/>
          <w:pgNumType w:start="41"/>
        </w:sectPr>
      </w:pPr>
    </w:p>
    <w:p>
      <w:pPr>
        <w:spacing w:line="240" w:lineRule="auto" w:before="7"/>
        <w:rPr>
          <w:rFonts w:ascii="宋体" w:hAnsi="宋体" w:cs="宋体" w:eastAsia="宋体" w:hint="default"/>
          <w:sz w:val="24"/>
          <w:szCs w:val="24"/>
        </w:rPr>
      </w:pPr>
    </w:p>
    <w:p>
      <w:pPr>
        <w:pStyle w:val="BodyText"/>
        <w:spacing w:line="357" w:lineRule="auto" w:before="26"/>
        <w:ind w:right="1791"/>
        <w:jc w:val="both"/>
        <w:rPr>
          <w:rFonts w:ascii="宋体" w:hAnsi="宋体" w:cs="宋体" w:eastAsia="宋体" w:hint="default"/>
        </w:rPr>
      </w:pPr>
      <w:r>
        <w:rPr/>
        <w:t>合机械化水平要达到 </w:t>
      </w:r>
      <w:r>
        <w:rPr>
          <w:rFonts w:ascii="宋体" w:hAnsi="宋体" w:cs="宋体" w:eastAsia="宋体" w:hint="default"/>
        </w:rPr>
        <w:t>55%</w:t>
      </w:r>
      <w:r>
        <w:rPr/>
        <w:t>以上，到 </w:t>
      </w:r>
      <w:r>
        <w:rPr>
          <w:rFonts w:ascii="宋体" w:hAnsi="宋体" w:cs="宋体" w:eastAsia="宋体" w:hint="default"/>
        </w:rPr>
        <w:t>2020</w:t>
      </w:r>
      <w:r>
        <w:rPr>
          <w:rFonts w:ascii="宋体" w:hAnsi="宋体" w:cs="宋体" w:eastAsia="宋体" w:hint="default"/>
          <w:spacing w:val="-87"/>
        </w:rPr>
        <w:t> </w:t>
      </w:r>
      <w:r>
        <w:rPr/>
        <w:t>年主要农作物耕种收综合机械化水平要 达到 </w:t>
      </w:r>
      <w:r>
        <w:rPr>
          <w:rFonts w:ascii="宋体" w:hAnsi="宋体" w:cs="宋体" w:eastAsia="宋体" w:hint="default"/>
        </w:rPr>
        <w:t>65%</w:t>
      </w:r>
      <w:r>
        <w:rPr/>
        <w:t>以上。依据这一目标，到 </w:t>
      </w:r>
      <w:r>
        <w:rPr>
          <w:rFonts w:ascii="宋体" w:hAnsi="宋体" w:cs="宋体" w:eastAsia="宋体" w:hint="default"/>
        </w:rPr>
        <w:t>2020 </w:t>
      </w:r>
      <w:r>
        <w:rPr/>
        <w:t>年，我国机械化植保面积将超过</w:t>
      </w:r>
      <w:r>
        <w:rPr>
          <w:spacing w:val="-86"/>
        </w:rPr>
        <w:t> </w:t>
      </w:r>
      <w:r>
        <w:rPr>
          <w:rFonts w:ascii="宋体" w:hAnsi="宋体" w:cs="宋体" w:eastAsia="宋体" w:hint="default"/>
        </w:rPr>
        <w:t>9,800</w:t>
      </w:r>
    </w:p>
    <w:p>
      <w:pPr>
        <w:pStyle w:val="BodyText"/>
        <w:spacing w:line="357" w:lineRule="auto"/>
        <w:ind w:right="1794"/>
        <w:jc w:val="both"/>
      </w:pPr>
      <w:r>
        <w:rPr/>
        <w:t>万公顷，植保机械总需求量将达到 </w:t>
      </w:r>
      <w:r>
        <w:rPr>
          <w:rFonts w:ascii="宋体" w:hAnsi="宋体" w:cs="宋体" w:eastAsia="宋体" w:hint="default"/>
        </w:rPr>
        <w:t>11,400</w:t>
      </w:r>
      <w:r>
        <w:rPr>
          <w:rFonts w:ascii="宋体" w:hAnsi="宋体" w:cs="宋体" w:eastAsia="宋体" w:hint="default"/>
          <w:spacing w:val="-90"/>
        </w:rPr>
        <w:t> </w:t>
      </w:r>
      <w:r>
        <w:rPr/>
        <w:t>万台，其中机动植保机械部分会出现 快速增长。</w:t>
      </w:r>
    </w:p>
    <w:p>
      <w:pPr>
        <w:pStyle w:val="BodyText"/>
        <w:spacing w:line="357" w:lineRule="auto"/>
        <w:ind w:right="1686" w:firstLine="482"/>
        <w:jc w:val="left"/>
      </w:pPr>
      <w:r>
        <w:rPr/>
        <w:t>目前，国内清洗与植保机械企业以自主创新结合引进国外先进技术为手段， </w:t>
      </w:r>
      <w:r>
        <w:rPr>
          <w:spacing w:val="-3"/>
        </w:rPr>
        <w:t>在技术上取得了长足的进步，同时产品人性化、自动化程度不断提升，产品的安</w:t>
      </w:r>
      <w:r>
        <w:rPr>
          <w:spacing w:val="-102"/>
        </w:rPr>
        <w:t> </w:t>
      </w:r>
      <w:r>
        <w:rPr>
          <w:spacing w:val="-102"/>
        </w:rPr>
      </w:r>
      <w:r>
        <w:rPr>
          <w:spacing w:val="-3"/>
        </w:rPr>
        <w:t>全环保指标不断改善。随着清洗与植保机械行业的不断发展，开发高科技含量和</w:t>
      </w:r>
      <w:r>
        <w:rPr>
          <w:spacing w:val="-103"/>
        </w:rPr>
        <w:t> </w:t>
      </w:r>
      <w:r>
        <w:rPr>
          <w:spacing w:val="-103"/>
        </w:rPr>
      </w:r>
      <w:r>
        <w:rPr>
          <w:spacing w:val="-3"/>
        </w:rPr>
        <w:t>高附加值的清洗与植保机械产品、加大行业技术创新力度将成为我国清洗与植保</w:t>
      </w:r>
      <w:r>
        <w:rPr>
          <w:spacing w:val="-104"/>
        </w:rPr>
        <w:t> </w:t>
      </w:r>
      <w:r>
        <w:rPr>
          <w:spacing w:val="-104"/>
        </w:rPr>
      </w:r>
      <w:r>
        <w:rPr/>
        <w:t>机械行业的技术发展方向。</w:t>
      </w:r>
    </w:p>
    <w:p>
      <w:pPr>
        <w:pStyle w:val="BodyText"/>
        <w:spacing w:line="357" w:lineRule="auto"/>
        <w:ind w:left="620" w:right="1785"/>
        <w:jc w:val="left"/>
      </w:pPr>
      <w:r>
        <w:rPr>
          <w:rFonts w:ascii="宋体" w:hAnsi="宋体" w:cs="宋体" w:eastAsia="宋体" w:hint="default"/>
          <w:b/>
          <w:bCs/>
        </w:rPr>
        <w:t>4</w:t>
      </w:r>
      <w:r>
        <w:rPr>
          <w:rFonts w:ascii="宋体" w:hAnsi="宋体" w:cs="宋体" w:eastAsia="宋体" w:hint="default"/>
          <w:b/>
          <w:bCs/>
        </w:rPr>
        <w:t>、工业泵</w:t>
      </w:r>
      <w:r>
        <w:rPr>
          <w:rFonts w:ascii="宋体" w:hAnsi="宋体" w:cs="宋体" w:eastAsia="宋体" w:hint="default"/>
          <w:b/>
          <w:bCs/>
          <w:w w:val="99"/>
        </w:rPr>
        <w:t> </w:t>
      </w:r>
      <w:r>
        <w:rPr>
          <w:spacing w:val="-3"/>
        </w:rPr>
        <w:t>近年来，得益于国家扩大公共设施投资以及刺激内需的政策，水利水务、电</w:t>
      </w:r>
    </w:p>
    <w:p>
      <w:pPr>
        <w:pStyle w:val="BodyText"/>
        <w:spacing w:line="357" w:lineRule="auto"/>
        <w:ind w:right="1791"/>
        <w:jc w:val="both"/>
      </w:pPr>
      <w:r>
        <w:rPr>
          <w:spacing w:val="-3"/>
        </w:rPr>
        <w:t>力、钢铁冶金、石化、矿业等国民经济主要部门和城市基础设施建设需求持续增</w:t>
      </w:r>
      <w:r>
        <w:rPr>
          <w:spacing w:val="-106"/>
        </w:rPr>
        <w:t> </w:t>
      </w:r>
      <w:r>
        <w:rPr>
          <w:spacing w:val="-106"/>
        </w:rPr>
      </w:r>
      <w:r>
        <w:rPr>
          <w:spacing w:val="-3"/>
        </w:rPr>
        <w:t>长，工业泵产品的产值和销售额也保持了持续增长的势头。随着对国外技术的引</w:t>
      </w:r>
      <w:r>
        <w:rPr>
          <w:spacing w:val="-102"/>
        </w:rPr>
        <w:t> </w:t>
      </w:r>
      <w:r>
        <w:rPr>
          <w:spacing w:val="-102"/>
        </w:rPr>
      </w:r>
      <w:r>
        <w:rPr>
          <w:spacing w:val="-3"/>
        </w:rPr>
        <w:t>进和消化以及自主创新能力的加强，国内工业用泵行业在技术上取得了长足的发</w:t>
      </w:r>
      <w:r>
        <w:rPr>
          <w:spacing w:val="-104"/>
        </w:rPr>
        <w:t> </w:t>
      </w:r>
      <w:r>
        <w:rPr>
          <w:spacing w:val="-104"/>
        </w:rPr>
      </w:r>
      <w:r>
        <w:rPr/>
        <w:t>展，已经逐步缩小了与国外先进制造技术的差距。</w:t>
      </w:r>
    </w:p>
    <w:p>
      <w:pPr>
        <w:pStyle w:val="BodyText"/>
        <w:spacing w:line="357" w:lineRule="auto"/>
        <w:ind w:right="1688" w:firstLine="482"/>
        <w:jc w:val="left"/>
      </w:pPr>
      <w:r>
        <w:rPr>
          <w:spacing w:val="-3"/>
        </w:rPr>
        <w:t>从“十五”到“十一五”，全国水利建设投资翻番，而在“十二五”期间，</w:t>
      </w:r>
      <w:r>
        <w:rPr/>
        <w:t> 预计中国水利建设总投资规模约</w:t>
      </w:r>
      <w:r>
        <w:rPr>
          <w:spacing w:val="-60"/>
        </w:rPr>
        <w:t> </w:t>
      </w:r>
      <w:r>
        <w:rPr>
          <w:rFonts w:ascii="宋体" w:hAnsi="宋体" w:cs="宋体" w:eastAsia="宋体" w:hint="default"/>
        </w:rPr>
        <w:t>2</w:t>
      </w:r>
      <w:r>
        <w:rPr>
          <w:rFonts w:ascii="宋体" w:hAnsi="宋体" w:cs="宋体" w:eastAsia="宋体" w:hint="default"/>
          <w:spacing w:val="-60"/>
        </w:rPr>
        <w:t> </w:t>
      </w:r>
      <w:r>
        <w:rPr/>
        <w:t>万亿元人民币，其中中央投资</w:t>
      </w:r>
      <w:r>
        <w:rPr>
          <w:spacing w:val="-60"/>
        </w:rPr>
        <w:t> </w:t>
      </w:r>
      <w:r>
        <w:rPr>
          <w:rFonts w:ascii="宋体" w:hAnsi="宋体" w:cs="宋体" w:eastAsia="宋体" w:hint="default"/>
        </w:rPr>
        <w:t>1</w:t>
      </w:r>
      <w:r>
        <w:rPr>
          <w:rFonts w:ascii="宋体" w:hAnsi="宋体" w:cs="宋体" w:eastAsia="宋体" w:hint="default"/>
          <w:spacing w:val="-60"/>
        </w:rPr>
        <w:t> </w:t>
      </w:r>
      <w:r>
        <w:rPr/>
        <w:t>万亿元左右；</w:t>
      </w:r>
    </w:p>
    <w:p>
      <w:pPr>
        <w:pStyle w:val="BodyText"/>
        <w:spacing w:line="240" w:lineRule="auto"/>
        <w:ind w:right="0"/>
        <w:jc w:val="both"/>
        <w:rPr>
          <w:rFonts w:ascii="宋体" w:hAnsi="宋体" w:cs="宋体" w:eastAsia="宋体" w:hint="default"/>
        </w:rPr>
      </w:pPr>
      <w:r>
        <w:rPr/>
        <w:t>同时</w:t>
      </w:r>
      <w:r>
        <w:rPr>
          <w:spacing w:val="-156"/>
        </w:rPr>
        <w:t>，</w:t>
      </w:r>
      <w:r>
        <w:rPr/>
        <w:t>“十二五</w:t>
      </w:r>
      <w:r>
        <w:rPr>
          <w:spacing w:val="-36"/>
        </w:rPr>
        <w:t>”</w:t>
      </w:r>
      <w:r>
        <w:rPr/>
        <w:t>期间</w:t>
      </w:r>
      <w:r>
        <w:rPr>
          <w:spacing w:val="-3"/>
        </w:rPr>
        <w:t>多</w:t>
      </w:r>
      <w:r>
        <w:rPr/>
        <w:t>个省份的水利发展规划投资都达</w:t>
      </w:r>
      <w:r>
        <w:rPr>
          <w:spacing w:val="-36"/>
        </w:rPr>
        <w:t>到</w:t>
      </w:r>
      <w:r>
        <w:rPr/>
        <w:t>“十一五</w:t>
      </w:r>
      <w:r>
        <w:rPr>
          <w:spacing w:val="-39"/>
        </w:rPr>
        <w:t>”</w:t>
      </w:r>
      <w:r>
        <w:rPr/>
        <w:t>期间的</w:t>
      </w:r>
      <w:r>
        <w:rPr>
          <w:spacing w:val="-59"/>
        </w:rPr>
        <w:t> </w:t>
      </w:r>
      <w:r>
        <w:rPr>
          <w:rFonts w:ascii="宋体" w:hAnsi="宋体" w:cs="宋体" w:eastAsia="宋体" w:hint="default"/>
        </w:rPr>
        <w:t>2-3</w:t>
      </w:r>
    </w:p>
    <w:p>
      <w:pPr>
        <w:pStyle w:val="BodyText"/>
        <w:spacing w:line="350" w:lineRule="auto" w:before="154"/>
        <w:ind w:right="1792"/>
        <w:jc w:val="both"/>
      </w:pPr>
      <w:r>
        <w:rPr/>
        <w:t>倍，有些省份甚至超过 </w:t>
      </w:r>
      <w:r>
        <w:rPr>
          <w:rFonts w:ascii="宋体" w:hAnsi="宋体" w:cs="宋体" w:eastAsia="宋体" w:hint="default"/>
        </w:rPr>
        <w:t>4</w:t>
      </w:r>
      <w:r>
        <w:rPr>
          <w:rFonts w:ascii="宋体" w:hAnsi="宋体" w:cs="宋体" w:eastAsia="宋体" w:hint="default"/>
          <w:spacing w:val="-68"/>
        </w:rPr>
        <w:t> </w:t>
      </w:r>
      <w:r>
        <w:rPr>
          <w:spacing w:val="-6"/>
        </w:rPr>
        <w:t>倍。“十二五”期间，水利基础设施领域需求大型立式</w:t>
      </w:r>
      <w:r>
        <w:rPr/>
        <w:t> 及潜水污水泵等环保用泵每年的需求量在</w:t>
      </w:r>
      <w:r>
        <w:rPr>
          <w:spacing w:val="-37"/>
        </w:rPr>
        <w:t> </w:t>
      </w:r>
      <w:r>
        <w:rPr>
          <w:rFonts w:ascii="宋体" w:hAnsi="宋体" w:cs="宋体" w:eastAsia="宋体" w:hint="default"/>
        </w:rPr>
        <w:t>2</w:t>
      </w:r>
      <w:r>
        <w:rPr>
          <w:rFonts w:ascii="宋体" w:hAnsi="宋体" w:cs="宋体" w:eastAsia="宋体" w:hint="default"/>
          <w:spacing w:val="-37"/>
        </w:rPr>
        <w:t> </w:t>
      </w:r>
      <w:r>
        <w:rPr/>
        <w:t>万</w:t>
      </w:r>
      <w:r>
        <w:rPr>
          <w:rFonts w:ascii="Arial" w:hAnsi="Arial" w:cs="Arial" w:eastAsia="Arial" w:hint="default"/>
        </w:rPr>
        <w:t>~</w:t>
      </w:r>
      <w:r>
        <w:rPr>
          <w:rFonts w:ascii="宋体" w:hAnsi="宋体" w:cs="宋体" w:eastAsia="宋体" w:hint="default"/>
        </w:rPr>
        <w:t>2.5</w:t>
      </w:r>
      <w:r>
        <w:rPr>
          <w:rFonts w:ascii="宋体" w:hAnsi="宋体" w:cs="宋体" w:eastAsia="宋体" w:hint="default"/>
          <w:spacing w:val="-37"/>
        </w:rPr>
        <w:t> </w:t>
      </w:r>
      <w:r>
        <w:rPr/>
        <w:t>万台左右，大型轴流泵、混 </w:t>
      </w:r>
      <w:r>
        <w:rPr>
          <w:spacing w:val="-3"/>
        </w:rPr>
        <w:t>流泵、双吸泵等自来水工程用泵，用于河道、港口的大型挖泥船用泵，总需求量</w:t>
      </w:r>
      <w:r>
        <w:rPr>
          <w:spacing w:val="-103"/>
        </w:rPr>
        <w:t> </w:t>
      </w:r>
      <w:r>
        <w:rPr>
          <w:spacing w:val="-103"/>
        </w:rPr>
      </w:r>
      <w:r>
        <w:rPr/>
        <w:t>在</w:t>
      </w:r>
      <w:r>
        <w:rPr>
          <w:spacing w:val="-62"/>
        </w:rPr>
        <w:t> </w:t>
      </w:r>
      <w:r>
        <w:rPr>
          <w:rFonts w:ascii="宋体" w:hAnsi="宋体" w:cs="宋体" w:eastAsia="宋体" w:hint="default"/>
        </w:rPr>
        <w:t>2</w:t>
      </w:r>
      <w:r>
        <w:rPr>
          <w:rFonts w:ascii="宋体" w:hAnsi="宋体" w:cs="宋体" w:eastAsia="宋体" w:hint="default"/>
          <w:spacing w:val="-61"/>
        </w:rPr>
        <w:t> </w:t>
      </w:r>
      <w:r>
        <w:rPr/>
        <w:t>万</w:t>
      </w:r>
      <w:r>
        <w:rPr>
          <w:rFonts w:ascii="Arial" w:hAnsi="Arial" w:cs="Arial" w:eastAsia="Arial" w:hint="default"/>
        </w:rPr>
        <w:t>~</w:t>
      </w:r>
      <w:r>
        <w:rPr>
          <w:rFonts w:ascii="宋体" w:hAnsi="宋体" w:cs="宋体" w:eastAsia="宋体" w:hint="default"/>
        </w:rPr>
        <w:t>2.5</w:t>
      </w:r>
      <w:r>
        <w:rPr>
          <w:rFonts w:ascii="宋体" w:hAnsi="宋体" w:cs="宋体" w:eastAsia="宋体" w:hint="default"/>
          <w:spacing w:val="-61"/>
        </w:rPr>
        <w:t> </w:t>
      </w:r>
      <w:r>
        <w:rPr/>
        <w:t>万台左右。</w:t>
      </w:r>
    </w:p>
    <w:p>
      <w:pPr>
        <w:pStyle w:val="Heading4"/>
        <w:spacing w:line="386" w:lineRule="auto" w:before="133"/>
        <w:ind w:right="6956"/>
        <w:jc w:val="left"/>
        <w:rPr>
          <w:b w:val="0"/>
          <w:bCs w:val="0"/>
        </w:rPr>
      </w:pPr>
      <w:r>
        <w:rPr/>
        <w:t>（二）公司未来发展规划</w:t>
      </w:r>
      <w:r>
        <w:rPr>
          <w:w w:val="99"/>
        </w:rPr>
        <w:t> </w:t>
      </w:r>
      <w:r>
        <w:rPr>
          <w:rFonts w:ascii="宋体" w:hAnsi="宋体" w:cs="宋体" w:eastAsia="宋体" w:hint="default"/>
        </w:rPr>
        <w:t>1</w:t>
      </w:r>
      <w:r>
        <w:rPr/>
        <w:t>、战略目标</w:t>
      </w:r>
      <w:r>
        <w:rPr>
          <w:b w:val="0"/>
          <w:bCs w:val="0"/>
        </w:rPr>
      </w:r>
    </w:p>
    <w:p>
      <w:pPr>
        <w:pStyle w:val="BodyText"/>
        <w:spacing w:line="240" w:lineRule="auto" w:before="46"/>
        <w:ind w:left="618" w:right="0"/>
        <w:jc w:val="left"/>
      </w:pPr>
      <w:r>
        <w:rPr/>
        <w:t>自 </w:t>
      </w:r>
      <w:r>
        <w:rPr>
          <w:rFonts w:ascii="宋体" w:hAnsi="宋体" w:cs="宋体" w:eastAsia="宋体" w:hint="default"/>
        </w:rPr>
        <w:t>2007</w:t>
      </w:r>
      <w:r>
        <w:rPr>
          <w:rFonts w:ascii="宋体" w:hAnsi="宋体" w:cs="宋体" w:eastAsia="宋体" w:hint="default"/>
          <w:spacing w:val="-91"/>
        </w:rPr>
        <w:t> </w:t>
      </w:r>
      <w:r>
        <w:rPr/>
        <w:t>年上市以来，公司董事会经充分调研、反复论证，确定了公司未来</w:t>
      </w:r>
    </w:p>
    <w:p>
      <w:pPr>
        <w:pStyle w:val="BodyText"/>
        <w:spacing w:line="357" w:lineRule="auto" w:before="154"/>
        <w:ind w:right="1795"/>
        <w:jc w:val="both"/>
      </w:pPr>
      <w:r>
        <w:rPr>
          <w:rFonts w:ascii="宋体" w:hAnsi="宋体" w:cs="宋体" w:eastAsia="宋体" w:hint="default"/>
        </w:rPr>
        <w:t>10</w:t>
      </w:r>
      <w:r>
        <w:rPr>
          <w:rFonts w:ascii="宋体" w:hAnsi="宋体" w:cs="宋体" w:eastAsia="宋体" w:hint="default"/>
          <w:spacing w:val="22"/>
        </w:rPr>
        <w:t> </w:t>
      </w:r>
      <w:r>
        <w:rPr/>
        <w:t>年的发展战略，具体发展目标是：聚焦于若干核心业务领域，用十年时间将</w:t>
      </w:r>
      <w:r>
        <w:rPr>
          <w:spacing w:val="-118"/>
        </w:rPr>
        <w:t> </w:t>
      </w:r>
      <w:r>
        <w:rPr>
          <w:spacing w:val="-118"/>
        </w:rPr>
      </w:r>
      <w:r>
        <w:rPr>
          <w:spacing w:val="-3"/>
        </w:rPr>
        <w:t>公司打造为一家提供系统解决方案和全系列泵产品的世界级泵产品制造商，年销</w:t>
      </w:r>
      <w:r>
        <w:rPr>
          <w:spacing w:val="-104"/>
        </w:rPr>
        <w:t> </w:t>
      </w:r>
      <w:r>
        <w:rPr>
          <w:spacing w:val="-104"/>
        </w:rPr>
      </w:r>
      <w:r>
        <w:rPr/>
        <w:t>售收入达到</w:t>
      </w:r>
      <w:r>
        <w:rPr>
          <w:spacing w:val="-61"/>
        </w:rPr>
        <w:t> </w:t>
      </w:r>
      <w:r>
        <w:rPr>
          <w:rFonts w:ascii="宋体" w:hAnsi="宋体" w:cs="宋体" w:eastAsia="宋体" w:hint="default"/>
        </w:rPr>
        <w:t>100</w:t>
      </w:r>
      <w:r>
        <w:rPr>
          <w:rFonts w:ascii="宋体" w:hAnsi="宋体" w:cs="宋体" w:eastAsia="宋体" w:hint="default"/>
          <w:spacing w:val="-60"/>
        </w:rPr>
        <w:t> </w:t>
      </w:r>
      <w:r>
        <w:rPr/>
        <w:t>亿元人民币，企业规模国内最大并进入全球泵业十强。</w:t>
      </w:r>
    </w:p>
    <w:p>
      <w:pPr>
        <w:pStyle w:val="BodyText"/>
        <w:spacing w:line="357" w:lineRule="auto" w:before="74"/>
        <w:ind w:right="1664" w:firstLine="470"/>
        <w:jc w:val="left"/>
      </w:pPr>
      <w:r>
        <w:rPr>
          <w:spacing w:val="-3"/>
        </w:rPr>
        <w:t>要打造百亿级销售收入的企业，公司必须在现有业务之外，培育新的利润增</w:t>
      </w:r>
      <w:r>
        <w:rPr/>
        <w:t> </w:t>
      </w:r>
      <w:r>
        <w:rPr>
          <w:spacing w:val="-6"/>
        </w:rPr>
        <w:t>长点，因此，积极推动业务转型升级是实现公司战略目标的重要手段。具体而言，</w:t>
      </w:r>
    </w:p>
    <w:p>
      <w:pPr>
        <w:spacing w:after="0" w:line="357" w:lineRule="auto"/>
        <w:jc w:val="left"/>
        <w:sectPr>
          <w:pgSz w:w="11910" w:h="16840"/>
          <w:pgMar w:header="720" w:footer="937" w:top="1000" w:bottom="1120" w:left="1660" w:right="0"/>
        </w:sectPr>
      </w:pPr>
    </w:p>
    <w:p>
      <w:pPr>
        <w:spacing w:line="240" w:lineRule="auto" w:before="7"/>
        <w:rPr>
          <w:rFonts w:ascii="宋体" w:hAnsi="宋体" w:cs="宋体" w:eastAsia="宋体" w:hint="default"/>
          <w:sz w:val="24"/>
          <w:szCs w:val="24"/>
        </w:rPr>
      </w:pPr>
    </w:p>
    <w:p>
      <w:pPr>
        <w:pStyle w:val="BodyText"/>
        <w:spacing w:line="357" w:lineRule="auto" w:before="26"/>
        <w:ind w:right="1704"/>
        <w:jc w:val="both"/>
      </w:pPr>
      <w:r>
        <w:rPr/>
        <w:t>公司将以现有民用泵业务为基础，积极拓展工业泵市场，重点领域包括：水利、 </w:t>
      </w:r>
      <w:r>
        <w:rPr>
          <w:spacing w:val="-16"/>
        </w:rPr>
        <w:t>水务系统用泵；钢铁、冶金、矿山用泵；石油、石化、化工泵；电站泵（含核泵）。</w:t>
      </w:r>
      <w:r>
        <w:rPr/>
      </w:r>
    </w:p>
    <w:p>
      <w:pPr>
        <w:pStyle w:val="BodyText"/>
        <w:spacing w:line="357" w:lineRule="auto" w:before="74"/>
        <w:ind w:right="1688" w:firstLine="479"/>
        <w:jc w:val="left"/>
      </w:pPr>
      <w:r>
        <w:rPr>
          <w:spacing w:val="-3"/>
        </w:rPr>
        <w:t>根据公司的总体布局，公司将在国内建设三大生产基地，一是由公司本部和</w:t>
      </w:r>
      <w:r>
        <w:rPr/>
        <w:t> </w:t>
      </w:r>
      <w:r>
        <w:rPr>
          <w:spacing w:val="-3"/>
        </w:rPr>
        <w:t>大农实业组成的民用泵生产基地，包含小型水泵、园林机械、电机、清洗及植保</w:t>
      </w:r>
      <w:r>
        <w:rPr>
          <w:spacing w:val="-102"/>
        </w:rPr>
        <w:t> </w:t>
      </w:r>
      <w:r>
        <w:rPr>
          <w:spacing w:val="-102"/>
        </w:rPr>
      </w:r>
      <w:r>
        <w:rPr>
          <w:spacing w:val="-3"/>
        </w:rPr>
        <w:t>机械等现有业务；二是由湖南利欧泵业有限公司和湖南长沙利欧天鹅工业泵有限</w:t>
      </w:r>
      <w:r>
        <w:rPr>
          <w:spacing w:val="-104"/>
        </w:rPr>
        <w:t> </w:t>
      </w:r>
      <w:r>
        <w:rPr>
          <w:spacing w:val="-104"/>
        </w:rPr>
      </w:r>
      <w:r>
        <w:rPr/>
        <w:t>公司组成的湖南基地，主要生产水利、水务系统用泵、钢铁、冶金、矿山用泵、 </w:t>
      </w:r>
      <w:r>
        <w:rPr>
          <w:spacing w:val="-3"/>
        </w:rPr>
        <w:t>电站泵等产品；三是在大连建设石化泵生产基地，主要生产石油、石化、化工泵</w:t>
      </w:r>
      <w:r>
        <w:rPr>
          <w:spacing w:val="-103"/>
        </w:rPr>
        <w:t> </w:t>
      </w:r>
      <w:r>
        <w:rPr>
          <w:spacing w:val="-103"/>
        </w:rPr>
      </w:r>
      <w:r>
        <w:rPr/>
        <w:t>等产品。</w:t>
      </w:r>
    </w:p>
    <w:p>
      <w:pPr>
        <w:pStyle w:val="Heading4"/>
        <w:spacing w:line="240" w:lineRule="auto" w:before="73"/>
        <w:ind w:right="0"/>
        <w:jc w:val="left"/>
        <w:rPr>
          <w:b w:val="0"/>
          <w:bCs w:val="0"/>
        </w:rPr>
      </w:pPr>
      <w:r>
        <w:rPr>
          <w:rFonts w:ascii="宋体" w:hAnsi="宋体" w:cs="宋体" w:eastAsia="宋体" w:hint="default"/>
        </w:rPr>
        <w:t>2</w:t>
      </w:r>
      <w:r>
        <w:rPr/>
        <w:t>、未来</w:t>
      </w:r>
      <w:r>
        <w:rPr>
          <w:spacing w:val="-60"/>
        </w:rPr>
        <w:t> </w:t>
      </w:r>
      <w:r>
        <w:rPr>
          <w:rFonts w:ascii="宋体" w:hAnsi="宋体" w:cs="宋体" w:eastAsia="宋体" w:hint="default"/>
        </w:rPr>
        <w:t>3-5</w:t>
      </w:r>
      <w:r>
        <w:rPr>
          <w:rFonts w:ascii="宋体" w:hAnsi="宋体" w:cs="宋体" w:eastAsia="宋体" w:hint="default"/>
          <w:spacing w:val="-60"/>
        </w:rPr>
        <w:t> </w:t>
      </w:r>
      <w:r>
        <w:rPr/>
        <w:t>年的经营目标</w:t>
      </w:r>
      <w:r>
        <w:rPr>
          <w:b w:val="0"/>
          <w:bCs w:val="0"/>
        </w:rPr>
      </w:r>
    </w:p>
    <w:p>
      <w:pPr>
        <w:pStyle w:val="BodyText"/>
        <w:spacing w:line="367" w:lineRule="auto" w:before="194"/>
        <w:ind w:right="1791" w:firstLine="479"/>
        <w:jc w:val="right"/>
      </w:pPr>
      <w:r>
        <w:rPr>
          <w:spacing w:val="4"/>
        </w:rPr>
        <w:t>目前，公司已全面展开工业泵产品的市场推广和技术引进等工作，力争在</w:t>
      </w:r>
      <w:r>
        <w:rPr/>
        <w:t> </w:t>
      </w:r>
      <w:r>
        <w:rPr>
          <w:rFonts w:ascii="宋体" w:hAnsi="宋体" w:cs="宋体" w:eastAsia="宋体" w:hint="default"/>
        </w:rPr>
        <w:t>2013</w:t>
      </w:r>
      <w:r>
        <w:rPr>
          <w:rFonts w:ascii="宋体" w:hAnsi="宋体" w:cs="宋体" w:eastAsia="宋体" w:hint="default"/>
          <w:spacing w:val="-61"/>
        </w:rPr>
        <w:t> </w:t>
      </w:r>
      <w:r>
        <w:rPr/>
        <w:t>年实现销售收入</w:t>
      </w:r>
      <w:r>
        <w:rPr>
          <w:spacing w:val="-60"/>
        </w:rPr>
        <w:t> </w:t>
      </w:r>
      <w:r>
        <w:rPr>
          <w:rFonts w:ascii="宋体" w:hAnsi="宋体" w:cs="宋体" w:eastAsia="宋体" w:hint="default"/>
        </w:rPr>
        <w:t>30</w:t>
      </w:r>
      <w:r>
        <w:rPr>
          <w:rFonts w:ascii="宋体" w:hAnsi="宋体" w:cs="宋体" w:eastAsia="宋体" w:hint="default"/>
          <w:spacing w:val="-60"/>
        </w:rPr>
        <w:t> </w:t>
      </w:r>
      <w:r>
        <w:rPr/>
        <w:t>亿元以上、</w:t>
      </w:r>
      <w:r>
        <w:rPr>
          <w:rFonts w:ascii="宋体" w:hAnsi="宋体" w:cs="宋体" w:eastAsia="宋体" w:hint="default"/>
        </w:rPr>
        <w:t>2015</w:t>
      </w:r>
      <w:r>
        <w:rPr>
          <w:rFonts w:ascii="宋体" w:hAnsi="宋体" w:cs="宋体" w:eastAsia="宋体" w:hint="default"/>
          <w:spacing w:val="-60"/>
        </w:rPr>
        <w:t> </w:t>
      </w:r>
      <w:r>
        <w:rPr/>
        <w:t>年实现销售收入</w:t>
      </w:r>
      <w:r>
        <w:rPr>
          <w:spacing w:val="-60"/>
        </w:rPr>
        <w:t> </w:t>
      </w:r>
      <w:r>
        <w:rPr>
          <w:rFonts w:ascii="宋体" w:hAnsi="宋体" w:cs="宋体" w:eastAsia="宋体" w:hint="default"/>
        </w:rPr>
        <w:t>50</w:t>
      </w:r>
      <w:r>
        <w:rPr>
          <w:rFonts w:ascii="宋体" w:hAnsi="宋体" w:cs="宋体" w:eastAsia="宋体" w:hint="default"/>
          <w:spacing w:val="-60"/>
        </w:rPr>
        <w:t> </w:t>
      </w:r>
      <w:r>
        <w:rPr/>
        <w:t>亿元以上的目标。 </w:t>
      </w:r>
      <w:r>
        <w:rPr>
          <w:spacing w:val="-3"/>
        </w:rPr>
        <w:t>以上是公司董事会经充分调研、反复论证后制定的战略规划和经营目标。不</w:t>
      </w:r>
      <w:r>
        <w:rPr/>
        <w:t> </w:t>
      </w:r>
      <w:r>
        <w:rPr>
          <w:spacing w:val="-3"/>
        </w:rPr>
        <w:t>过，目标能否顺利实现，受多方面因素的影响，包括，未来国际和国内的整体经</w:t>
      </w:r>
    </w:p>
    <w:p>
      <w:pPr>
        <w:pStyle w:val="BodyText"/>
        <w:spacing w:line="357" w:lineRule="auto" w:before="26"/>
        <w:ind w:right="1791"/>
        <w:jc w:val="both"/>
      </w:pPr>
      <w:r>
        <w:rPr>
          <w:spacing w:val="-3"/>
        </w:rPr>
        <w:t>济形势，公司国内外市场的开拓情况，对收购兼并子公司的整合情况，新设立的</w:t>
      </w:r>
      <w:r>
        <w:rPr>
          <w:spacing w:val="-102"/>
        </w:rPr>
        <w:t> </w:t>
      </w:r>
      <w:r>
        <w:rPr>
          <w:spacing w:val="-102"/>
        </w:rPr>
      </w:r>
      <w:r>
        <w:rPr>
          <w:spacing w:val="-3"/>
        </w:rPr>
        <w:t>子公司能否顺利打开市场等各方面的因素，其中的某一因素的变化都有可能影响</w:t>
      </w:r>
      <w:r>
        <w:rPr>
          <w:spacing w:val="-104"/>
        </w:rPr>
        <w:t> </w:t>
      </w:r>
      <w:r>
        <w:rPr>
          <w:spacing w:val="-104"/>
        </w:rPr>
      </w:r>
      <w:r>
        <w:rPr/>
        <w:t>到公司经营目标的顺利实现。</w:t>
      </w:r>
    </w:p>
    <w:p>
      <w:pPr>
        <w:pStyle w:val="Heading4"/>
        <w:spacing w:line="240" w:lineRule="auto" w:before="75"/>
        <w:ind w:left="618" w:right="0"/>
        <w:jc w:val="left"/>
        <w:rPr>
          <w:b w:val="0"/>
          <w:bCs w:val="0"/>
        </w:rPr>
      </w:pPr>
      <w:r>
        <w:rPr/>
        <w:t>（三）公司</w:t>
      </w:r>
      <w:r>
        <w:rPr>
          <w:spacing w:val="-62"/>
        </w:rPr>
        <w:t> </w:t>
      </w:r>
      <w:r>
        <w:rPr>
          <w:rFonts w:ascii="宋体" w:hAnsi="宋体" w:cs="宋体" w:eastAsia="宋体" w:hint="default"/>
        </w:rPr>
        <w:t>2012</w:t>
      </w:r>
      <w:r>
        <w:rPr>
          <w:rFonts w:ascii="宋体" w:hAnsi="宋体" w:cs="宋体" w:eastAsia="宋体" w:hint="default"/>
          <w:spacing w:val="-62"/>
        </w:rPr>
        <w:t> </w:t>
      </w:r>
      <w:r>
        <w:rPr/>
        <w:t>年的经营目标和经营计划</w:t>
      </w:r>
      <w:r>
        <w:rPr>
          <w:b w:val="0"/>
          <w:bCs w:val="0"/>
        </w:rPr>
      </w:r>
    </w:p>
    <w:p>
      <w:pPr>
        <w:pStyle w:val="BodyText"/>
        <w:spacing w:line="357" w:lineRule="auto" w:before="192"/>
        <w:ind w:right="1791" w:firstLine="479"/>
        <w:jc w:val="both"/>
      </w:pPr>
      <w:r>
        <w:rPr/>
        <w:t>从 </w:t>
      </w:r>
      <w:r>
        <w:rPr>
          <w:rFonts w:ascii="宋体" w:hAnsi="宋体" w:cs="宋体" w:eastAsia="宋体" w:hint="default"/>
        </w:rPr>
        <w:t>2011 </w:t>
      </w:r>
      <w:r>
        <w:rPr>
          <w:spacing w:val="-2"/>
        </w:rPr>
        <w:t>年宏观经济的走势来看，</w:t>
      </w:r>
      <w:r>
        <w:rPr>
          <w:rFonts w:ascii="宋体" w:hAnsi="宋体" w:cs="宋体" w:eastAsia="宋体" w:hint="default"/>
          <w:spacing w:val="-2"/>
        </w:rPr>
        <w:t>2012</w:t>
      </w:r>
      <w:r>
        <w:rPr>
          <w:rFonts w:ascii="宋体" w:hAnsi="宋体" w:cs="宋体" w:eastAsia="宋体" w:hint="default"/>
          <w:spacing w:val="14"/>
        </w:rPr>
        <w:t> </w:t>
      </w:r>
      <w:r>
        <w:rPr>
          <w:spacing w:val="-12"/>
        </w:rPr>
        <w:t>年的全球经济可谓“复杂多变”。纵</w:t>
      </w:r>
      <w:r>
        <w:rPr/>
        <w:t> </w:t>
      </w:r>
      <w:r>
        <w:rPr>
          <w:spacing w:val="-3"/>
        </w:rPr>
        <w:t>观全球，欧债危机进一步蔓延，贸易保护主义明显抬头，贸易摩擦政治化倾向日</w:t>
      </w:r>
      <w:r>
        <w:rPr>
          <w:spacing w:val="-102"/>
        </w:rPr>
        <w:t> </w:t>
      </w:r>
      <w:r>
        <w:rPr>
          <w:spacing w:val="-102"/>
        </w:rPr>
      </w:r>
      <w:r>
        <w:rPr/>
        <w:t>益突出；回看国内，虽然</w:t>
      </w:r>
      <w:r>
        <w:rPr>
          <w:spacing w:val="-44"/>
        </w:rPr>
        <w:t> </w:t>
      </w:r>
      <w:r>
        <w:rPr>
          <w:rFonts w:ascii="宋体" w:hAnsi="宋体" w:cs="宋体" w:eastAsia="宋体" w:hint="default"/>
        </w:rPr>
        <w:t>CPI</w:t>
      </w:r>
      <w:r>
        <w:rPr>
          <w:rFonts w:ascii="宋体" w:hAnsi="宋体" w:cs="宋体" w:eastAsia="宋体" w:hint="default"/>
          <w:spacing w:val="-1"/>
        </w:rPr>
        <w:t> </w:t>
      </w:r>
      <w:r>
        <w:rPr/>
        <w:t>和</w:t>
      </w:r>
      <w:r>
        <w:rPr>
          <w:spacing w:val="-45"/>
        </w:rPr>
        <w:t> </w:t>
      </w:r>
      <w:r>
        <w:rPr>
          <w:rFonts w:ascii="宋体" w:hAnsi="宋体" w:cs="宋体" w:eastAsia="宋体" w:hint="default"/>
        </w:rPr>
        <w:t>PPI</w:t>
      </w:r>
      <w:r>
        <w:rPr>
          <w:rFonts w:ascii="宋体" w:hAnsi="宋体" w:cs="宋体" w:eastAsia="宋体" w:hint="default"/>
          <w:spacing w:val="-1"/>
        </w:rPr>
        <w:t> </w:t>
      </w:r>
      <w:r>
        <w:rPr/>
        <w:t>双双开始回落，但实体经济特别是中小企 业资金紧张。</w:t>
      </w:r>
      <w:r>
        <w:rPr>
          <w:rFonts w:ascii="宋体" w:hAnsi="宋体" w:cs="宋体" w:eastAsia="宋体" w:hint="default"/>
        </w:rPr>
        <w:t>2012</w:t>
      </w:r>
      <w:r>
        <w:rPr>
          <w:rFonts w:ascii="宋体" w:hAnsi="宋体" w:cs="宋体" w:eastAsia="宋体" w:hint="default"/>
          <w:spacing w:val="-1"/>
        </w:rPr>
        <w:t> </w:t>
      </w:r>
      <w:r>
        <w:rPr/>
        <w:t>年，公司具体要做好如下几个方面：</w:t>
      </w:r>
    </w:p>
    <w:p>
      <w:pPr>
        <w:spacing w:line="386" w:lineRule="auto" w:before="74"/>
        <w:ind w:left="618" w:right="1787"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、国内外市场的开拓</w:t>
      </w:r>
      <w:r>
        <w:rPr>
          <w:rFonts w:ascii="宋体" w:hAnsi="宋体" w:cs="宋体" w:eastAsia="宋体" w:hint="default"/>
          <w:b/>
          <w:bCs/>
          <w:w w:val="99"/>
          <w:sz w:val="24"/>
          <w:szCs w:val="24"/>
        </w:rPr>
        <w:t> </w:t>
      </w:r>
      <w:r>
        <w:rPr>
          <w:rFonts w:ascii="宋体" w:hAnsi="宋体" w:cs="宋体" w:eastAsia="宋体" w:hint="default"/>
          <w:spacing w:val="-3"/>
          <w:sz w:val="24"/>
          <w:szCs w:val="24"/>
        </w:rPr>
        <w:t>要强化市场为先的观念，增强对市场的敏锐度和预见性，提升市场分析和策</w:t>
      </w:r>
    </w:p>
    <w:p>
      <w:pPr>
        <w:pStyle w:val="BodyText"/>
        <w:spacing w:line="355" w:lineRule="auto" w:before="8"/>
        <w:ind w:right="1792"/>
        <w:jc w:val="both"/>
      </w:pPr>
      <w:r>
        <w:rPr>
          <w:spacing w:val="-3"/>
        </w:rPr>
        <w:t>划水平，提高对市场快速反应能力，重新整合营销组织架构，制定营销策略和薪</w:t>
      </w:r>
      <w:r>
        <w:rPr>
          <w:spacing w:val="-102"/>
        </w:rPr>
        <w:t> </w:t>
      </w:r>
      <w:r>
        <w:rPr>
          <w:spacing w:val="-102"/>
        </w:rPr>
      </w:r>
      <w:r>
        <w:rPr/>
        <w:t>酬体系，从而有效地把握商机。</w:t>
      </w:r>
    </w:p>
    <w:p>
      <w:pPr>
        <w:pStyle w:val="BodyText"/>
        <w:spacing w:line="357" w:lineRule="auto" w:before="38"/>
        <w:ind w:right="1792" w:firstLine="479"/>
        <w:jc w:val="both"/>
      </w:pPr>
      <w:r>
        <w:rPr>
          <w:rFonts w:ascii="宋体" w:hAnsi="宋体" w:cs="宋体" w:eastAsia="宋体" w:hint="default"/>
        </w:rPr>
        <w:t>2012</w:t>
      </w:r>
      <w:r>
        <w:rPr>
          <w:rFonts w:ascii="宋体" w:hAnsi="宋体" w:cs="宋体" w:eastAsia="宋体" w:hint="default"/>
          <w:spacing w:val="26"/>
        </w:rPr>
        <w:t> </w:t>
      </w:r>
      <w:r>
        <w:rPr/>
        <w:t>年，公司非公开发行股票募集资金将建设国内销售网络项目，项目建 </w:t>
      </w:r>
      <w:r>
        <w:rPr>
          <w:spacing w:val="-3"/>
        </w:rPr>
        <w:t>成后，利欧公司将拥有覆盖全国的水泵及园林机械国内营销网络，提高公司售前</w:t>
      </w:r>
      <w:r>
        <w:rPr>
          <w:spacing w:val="-103"/>
        </w:rPr>
        <w:t> </w:t>
      </w:r>
      <w:r>
        <w:rPr>
          <w:spacing w:val="-103"/>
        </w:rPr>
      </w:r>
      <w:r>
        <w:rPr>
          <w:spacing w:val="-3"/>
        </w:rPr>
        <w:t>售后服务能力及效率，提升公司在国内市场的竞争力，进一步巩固利欧在全国水</w:t>
      </w:r>
      <w:r>
        <w:rPr>
          <w:spacing w:val="-103"/>
        </w:rPr>
        <w:t> </w:t>
      </w:r>
      <w:r>
        <w:rPr>
          <w:spacing w:val="-103"/>
        </w:rPr>
      </w:r>
      <w:r>
        <w:rPr/>
        <w:t>泵及园林机械行业的市场龙头地位。</w:t>
      </w:r>
    </w:p>
    <w:p>
      <w:pPr>
        <w:pStyle w:val="Heading4"/>
        <w:spacing w:line="240" w:lineRule="auto" w:before="72"/>
        <w:ind w:right="0"/>
        <w:jc w:val="left"/>
        <w:rPr>
          <w:b w:val="0"/>
          <w:bCs w:val="0"/>
        </w:rPr>
      </w:pPr>
      <w:r>
        <w:rPr>
          <w:rFonts w:ascii="宋体" w:hAnsi="宋体" w:cs="宋体" w:eastAsia="宋体" w:hint="default"/>
        </w:rPr>
        <w:t>2</w:t>
      </w:r>
      <w:r>
        <w:rPr/>
        <w:t>、发挥资本平台融资优势，确保公司资金来源</w:t>
      </w:r>
      <w:r>
        <w:rPr>
          <w:b w:val="0"/>
          <w:bCs w:val="0"/>
        </w:rPr>
      </w:r>
    </w:p>
    <w:p>
      <w:pPr>
        <w:spacing w:after="0" w:line="240" w:lineRule="auto"/>
        <w:jc w:val="left"/>
        <w:sectPr>
          <w:pgSz w:w="11910" w:h="16840"/>
          <w:pgMar w:header="720" w:footer="937" w:top="1000" w:bottom="1120" w:left="1660" w:right="0"/>
        </w:sectPr>
      </w:pPr>
    </w:p>
    <w:p>
      <w:pPr>
        <w:spacing w:line="240" w:lineRule="auto" w:before="7"/>
        <w:rPr>
          <w:rFonts w:ascii="宋体" w:hAnsi="宋体" w:cs="宋体" w:eastAsia="宋体" w:hint="default"/>
          <w:b/>
          <w:bCs/>
          <w:sz w:val="24"/>
          <w:szCs w:val="24"/>
        </w:rPr>
      </w:pPr>
    </w:p>
    <w:p>
      <w:pPr>
        <w:pStyle w:val="BodyText"/>
        <w:spacing w:line="357" w:lineRule="auto" w:before="26"/>
        <w:ind w:right="1792" w:firstLine="479"/>
        <w:jc w:val="both"/>
      </w:pPr>
      <w:r>
        <w:rPr>
          <w:rFonts w:ascii="宋体" w:hAnsi="宋体" w:cs="宋体" w:eastAsia="宋体" w:hint="default"/>
        </w:rPr>
        <w:t>2011</w:t>
      </w:r>
      <w:r>
        <w:rPr>
          <w:rFonts w:ascii="宋体" w:hAnsi="宋体" w:cs="宋体" w:eastAsia="宋体" w:hint="default"/>
          <w:spacing w:val="-8"/>
        </w:rPr>
        <w:t> </w:t>
      </w:r>
      <w:r>
        <w:rPr/>
        <w:t>年</w:t>
      </w:r>
      <w:r>
        <w:rPr>
          <w:spacing w:val="-64"/>
        </w:rPr>
        <w:t> </w:t>
      </w:r>
      <w:r>
        <w:rPr>
          <w:rFonts w:ascii="宋体" w:hAnsi="宋体" w:cs="宋体" w:eastAsia="宋体" w:hint="default"/>
        </w:rPr>
        <w:t>12</w:t>
      </w:r>
      <w:r>
        <w:rPr>
          <w:rFonts w:ascii="宋体" w:hAnsi="宋体" w:cs="宋体" w:eastAsia="宋体" w:hint="default"/>
          <w:spacing w:val="-8"/>
        </w:rPr>
        <w:t> </w:t>
      </w:r>
      <w:r>
        <w:rPr/>
        <w:t>月召开的中央经济工作会议中明确提出，</w:t>
      </w:r>
      <w:r>
        <w:rPr>
          <w:rFonts w:ascii="宋体" w:hAnsi="宋体" w:cs="宋体" w:eastAsia="宋体" w:hint="default"/>
        </w:rPr>
        <w:t>2012</w:t>
      </w:r>
      <w:r>
        <w:rPr>
          <w:rFonts w:ascii="宋体" w:hAnsi="宋体" w:cs="宋体" w:eastAsia="宋体" w:hint="default"/>
          <w:spacing w:val="-8"/>
        </w:rPr>
        <w:t> </w:t>
      </w:r>
      <w:r>
        <w:rPr/>
        <w:t>年我国要继续实 </w:t>
      </w:r>
      <w:r>
        <w:rPr>
          <w:spacing w:val="-3"/>
        </w:rPr>
        <w:t>施“积极的财政政策和稳健的货币政策”，在目前国际国内经济形势不乐观、下</w:t>
      </w:r>
      <w:r>
        <w:rPr>
          <w:spacing w:val="-104"/>
        </w:rPr>
        <w:t> </w:t>
      </w:r>
      <w:r>
        <w:rPr>
          <w:spacing w:val="-104"/>
        </w:rPr>
      </w:r>
      <w:r>
        <w:rPr>
          <w:spacing w:val="-3"/>
        </w:rPr>
        <w:t>行风险增大的情况下，公司应做好充分的准备，全力以赴做好多渠道融资，开源</w:t>
      </w:r>
      <w:r>
        <w:rPr>
          <w:spacing w:val="-102"/>
        </w:rPr>
        <w:t> </w:t>
      </w:r>
      <w:r>
        <w:rPr>
          <w:spacing w:val="-102"/>
        </w:rPr>
      </w:r>
      <w:r>
        <w:rPr/>
        <w:t>节流，保持资金链的安全畅通。</w:t>
      </w:r>
    </w:p>
    <w:p>
      <w:pPr>
        <w:pStyle w:val="BodyText"/>
        <w:spacing w:line="240" w:lineRule="auto" w:before="74"/>
        <w:ind w:left="618" w:right="0"/>
        <w:jc w:val="left"/>
      </w:pPr>
      <w:r>
        <w:rPr>
          <w:rFonts w:ascii="宋体" w:hAnsi="宋体" w:cs="宋体" w:eastAsia="宋体" w:hint="default"/>
        </w:rPr>
        <w:t>2012</w:t>
      </w:r>
      <w:r>
        <w:rPr>
          <w:rFonts w:ascii="宋体" w:hAnsi="宋体" w:cs="宋体" w:eastAsia="宋体" w:hint="default"/>
          <w:spacing w:val="29"/>
        </w:rPr>
        <w:t> </w:t>
      </w:r>
      <w:r>
        <w:rPr/>
        <w:t>年，公司拟向包括王相荣先生在内的不超过十名特定对象发行股份募</w:t>
      </w:r>
    </w:p>
    <w:p>
      <w:pPr>
        <w:pStyle w:val="BodyText"/>
        <w:spacing w:line="240" w:lineRule="auto" w:before="154"/>
        <w:ind w:right="0"/>
        <w:jc w:val="left"/>
      </w:pPr>
      <w:r>
        <w:rPr>
          <w:spacing w:val="-3"/>
        </w:rPr>
        <w:t>集资金，公司拟将募集资金用于年产</w:t>
      </w:r>
      <w:r>
        <w:rPr>
          <w:spacing w:val="-55"/>
        </w:rPr>
        <w:t> </w:t>
      </w:r>
      <w:r>
        <w:rPr>
          <w:rFonts w:ascii="宋体" w:hAnsi="宋体" w:cs="宋体" w:eastAsia="宋体" w:hint="default"/>
        </w:rPr>
        <w:t>150</w:t>
      </w:r>
      <w:r>
        <w:rPr>
          <w:rFonts w:ascii="宋体" w:hAnsi="宋体" w:cs="宋体" w:eastAsia="宋体" w:hint="default"/>
          <w:spacing w:val="-55"/>
        </w:rPr>
        <w:t> </w:t>
      </w:r>
      <w:r>
        <w:rPr>
          <w:spacing w:val="-3"/>
        </w:rPr>
        <w:t>万台小型水泵项目、湖南利欧泵业有限</w:t>
      </w:r>
    </w:p>
    <w:p>
      <w:pPr>
        <w:pStyle w:val="BodyText"/>
        <w:spacing w:line="357" w:lineRule="auto" w:before="151"/>
        <w:ind w:right="1779"/>
        <w:jc w:val="left"/>
      </w:pPr>
      <w:r>
        <w:rPr/>
        <w:t>公司年产 </w:t>
      </w:r>
      <w:r>
        <w:rPr>
          <w:rFonts w:ascii="宋体" w:hAnsi="宋体" w:cs="宋体" w:eastAsia="宋体" w:hint="default"/>
        </w:rPr>
        <w:t>3800</w:t>
      </w:r>
      <w:r>
        <w:rPr>
          <w:rFonts w:ascii="宋体" w:hAnsi="宋体" w:cs="宋体" w:eastAsia="宋体" w:hint="default"/>
          <w:spacing w:val="-91"/>
        </w:rPr>
        <w:t> </w:t>
      </w:r>
      <w:r>
        <w:rPr/>
        <w:t>台工业泵建设项目、研发中心项目、国内销售网络项目、补充流 动资金项目。</w:t>
      </w:r>
    </w:p>
    <w:p>
      <w:pPr>
        <w:pStyle w:val="Heading4"/>
        <w:spacing w:line="240" w:lineRule="auto" w:before="75"/>
        <w:ind w:right="0"/>
        <w:jc w:val="left"/>
        <w:rPr>
          <w:b w:val="0"/>
          <w:bCs w:val="0"/>
        </w:rPr>
      </w:pPr>
      <w:r>
        <w:rPr>
          <w:rFonts w:ascii="宋体" w:hAnsi="宋体" w:cs="宋体" w:eastAsia="宋体" w:hint="default"/>
        </w:rPr>
        <w:t>3</w:t>
      </w:r>
      <w:r>
        <w:rPr/>
        <w:t>、企业内部整合，建立集团管控体系</w:t>
      </w:r>
      <w:r>
        <w:rPr>
          <w:b w:val="0"/>
          <w:bCs w:val="0"/>
        </w:rPr>
      </w:r>
    </w:p>
    <w:p>
      <w:pPr>
        <w:spacing w:line="240" w:lineRule="auto" w:before="10"/>
        <w:rPr>
          <w:rFonts w:ascii="宋体" w:hAnsi="宋体" w:cs="宋体" w:eastAsia="宋体" w:hint="default"/>
          <w:b/>
          <w:bCs/>
          <w:sz w:val="20"/>
          <w:szCs w:val="20"/>
        </w:rPr>
      </w:pPr>
    </w:p>
    <w:p>
      <w:pPr>
        <w:pStyle w:val="BodyText"/>
        <w:spacing w:line="357" w:lineRule="auto" w:before="0"/>
        <w:ind w:right="1791" w:firstLine="479"/>
        <w:jc w:val="both"/>
      </w:pPr>
      <w:r>
        <w:rPr>
          <w:rFonts w:ascii="宋体" w:hAnsi="宋体" w:cs="宋体" w:eastAsia="宋体" w:hint="default"/>
        </w:rPr>
        <w:t>2012</w:t>
      </w:r>
      <w:r>
        <w:rPr>
          <w:rFonts w:ascii="宋体" w:hAnsi="宋体" w:cs="宋体" w:eastAsia="宋体" w:hint="default"/>
          <w:spacing w:val="21"/>
        </w:rPr>
        <w:t> </w:t>
      </w:r>
      <w:r>
        <w:rPr/>
        <w:t>年，公司将根据业务发展需要，对各家子公司进行整合，建立集团管 </w:t>
      </w:r>
      <w:r>
        <w:rPr>
          <w:spacing w:val="-3"/>
        </w:rPr>
        <w:t>控体系，促进公司与子公司之间、子公司与子公司之间的资源共享，以产生最大</w:t>
      </w:r>
      <w:r>
        <w:rPr>
          <w:spacing w:val="-103"/>
        </w:rPr>
        <w:t> </w:t>
      </w:r>
      <w:r>
        <w:rPr>
          <w:spacing w:val="-103"/>
        </w:rPr>
      </w:r>
      <w:r>
        <w:rPr/>
        <w:t>化的协同效应。</w:t>
      </w:r>
    </w:p>
    <w:p>
      <w:pPr>
        <w:pStyle w:val="Heading4"/>
        <w:spacing w:line="240" w:lineRule="auto" w:before="72"/>
        <w:ind w:right="0"/>
        <w:jc w:val="left"/>
        <w:rPr>
          <w:b w:val="0"/>
          <w:bCs w:val="0"/>
        </w:rPr>
      </w:pPr>
      <w:r>
        <w:rPr>
          <w:rFonts w:ascii="宋体" w:hAnsi="宋体" w:cs="宋体" w:eastAsia="宋体" w:hint="default"/>
        </w:rPr>
        <w:t>4</w:t>
      </w:r>
      <w:r>
        <w:rPr/>
        <w:t>、行业并购</w:t>
      </w:r>
      <w:r>
        <w:rPr>
          <w:b w:val="0"/>
          <w:bCs w:val="0"/>
        </w:rPr>
      </w:r>
    </w:p>
    <w:p>
      <w:pPr>
        <w:pStyle w:val="BodyText"/>
        <w:spacing w:line="240" w:lineRule="auto" w:before="194"/>
        <w:ind w:left="618" w:right="0"/>
        <w:jc w:val="left"/>
      </w:pPr>
      <w:r>
        <w:rPr>
          <w:rFonts w:ascii="宋体" w:hAnsi="宋体" w:cs="宋体" w:eastAsia="宋体" w:hint="default"/>
        </w:rPr>
        <w:t>2012</w:t>
      </w:r>
      <w:r>
        <w:rPr>
          <w:rFonts w:ascii="宋体" w:hAnsi="宋体" w:cs="宋体" w:eastAsia="宋体" w:hint="default"/>
          <w:spacing w:val="-60"/>
        </w:rPr>
        <w:t> </w:t>
      </w:r>
      <w:r>
        <w:rPr/>
        <w:t>年，公司将继续积极寻找其他收购机会。</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Heading4"/>
        <w:spacing w:line="240" w:lineRule="auto"/>
        <w:ind w:left="618" w:right="0"/>
        <w:jc w:val="left"/>
        <w:rPr>
          <w:b w:val="0"/>
          <w:bCs w:val="0"/>
        </w:rPr>
      </w:pPr>
      <w:r>
        <w:rPr/>
        <w:t>（四）公司</w:t>
      </w:r>
      <w:r>
        <w:rPr>
          <w:spacing w:val="-62"/>
        </w:rPr>
        <w:t> </w:t>
      </w:r>
      <w:r>
        <w:rPr>
          <w:rFonts w:ascii="宋体" w:hAnsi="宋体" w:cs="宋体" w:eastAsia="宋体" w:hint="default"/>
        </w:rPr>
        <w:t>2012</w:t>
      </w:r>
      <w:r>
        <w:rPr>
          <w:rFonts w:ascii="宋体" w:hAnsi="宋体" w:cs="宋体" w:eastAsia="宋体" w:hint="default"/>
          <w:spacing w:val="-62"/>
        </w:rPr>
        <w:t> </w:t>
      </w:r>
      <w:r>
        <w:rPr/>
        <w:t>年度的资金需求和使用计划</w:t>
      </w:r>
      <w:r>
        <w:rPr>
          <w:b w:val="0"/>
          <w:bCs w:val="0"/>
        </w:rPr>
      </w:r>
    </w:p>
    <w:p>
      <w:pPr>
        <w:pStyle w:val="Heading4"/>
        <w:spacing w:line="240" w:lineRule="auto" w:before="194"/>
        <w:ind w:right="0"/>
        <w:jc w:val="left"/>
        <w:rPr>
          <w:b w:val="0"/>
          <w:bCs w:val="0"/>
        </w:rPr>
      </w:pPr>
      <w:r>
        <w:rPr>
          <w:rFonts w:ascii="宋体" w:hAnsi="宋体" w:cs="宋体" w:eastAsia="宋体" w:hint="default"/>
        </w:rPr>
        <w:t>1</w:t>
      </w:r>
      <w:r>
        <w:rPr/>
        <w:t>、公司</w:t>
      </w:r>
      <w:r>
        <w:rPr>
          <w:spacing w:val="-64"/>
        </w:rPr>
        <w:t> </w:t>
      </w:r>
      <w:r>
        <w:rPr>
          <w:rFonts w:ascii="宋体" w:hAnsi="宋体" w:cs="宋体" w:eastAsia="宋体" w:hint="default"/>
        </w:rPr>
        <w:t>2012</w:t>
      </w:r>
      <w:r>
        <w:rPr>
          <w:rFonts w:ascii="宋体" w:hAnsi="宋体" w:cs="宋体" w:eastAsia="宋体" w:hint="default"/>
          <w:spacing w:val="-62"/>
        </w:rPr>
        <w:t> </w:t>
      </w:r>
      <w:r>
        <w:rPr/>
        <w:t>年度的资金需求主要来自以下几个方面：</w:t>
      </w:r>
      <w:r>
        <w:rPr>
          <w:b w:val="0"/>
          <w:bCs w:val="0"/>
        </w:rPr>
      </w:r>
    </w:p>
    <w:p>
      <w:pPr>
        <w:pStyle w:val="BodyText"/>
        <w:spacing w:line="240" w:lineRule="auto" w:before="192"/>
        <w:ind w:left="618" w:right="0"/>
        <w:jc w:val="left"/>
      </w:pPr>
      <w:r>
        <w:rPr/>
        <w:t>（</w:t>
      </w:r>
      <w:r>
        <w:rPr>
          <w:rFonts w:ascii="宋体" w:hAnsi="宋体" w:cs="宋体" w:eastAsia="宋体" w:hint="default"/>
        </w:rPr>
        <w:t>1</w:t>
      </w:r>
      <w:r>
        <w:rPr/>
        <w:t>）维持和发展公司业务的日常运营资金需求；</w:t>
      </w:r>
    </w:p>
    <w:p>
      <w:pPr>
        <w:pStyle w:val="BodyText"/>
        <w:spacing w:line="357" w:lineRule="auto" w:before="154"/>
        <w:ind w:right="1675" w:firstLine="479"/>
        <w:jc w:val="both"/>
      </w:pPr>
      <w:r>
        <w:rPr/>
        <w:t>（</w:t>
      </w:r>
      <w:r>
        <w:rPr>
          <w:rFonts w:ascii="宋体" w:hAnsi="宋体" w:cs="宋体" w:eastAsia="宋体" w:hint="default"/>
        </w:rPr>
        <w:t>2</w:t>
      </w:r>
      <w:r>
        <w:rPr/>
        <w:t>）公司现有在建项目的实施及固定资产的后续投入，以及本次再融资募 </w:t>
      </w:r>
      <w:r>
        <w:rPr>
          <w:spacing w:val="-3"/>
        </w:rPr>
        <w:t>投项目“年产</w:t>
      </w:r>
      <w:r>
        <w:rPr>
          <w:rFonts w:ascii="宋体" w:hAnsi="宋体" w:cs="宋体" w:eastAsia="宋体" w:hint="default"/>
          <w:spacing w:val="-3"/>
        </w:rPr>
        <w:t>150</w:t>
      </w:r>
      <w:r>
        <w:rPr>
          <w:spacing w:val="-3"/>
        </w:rPr>
        <w:t>万台小型水泵项目、湖南利欧泵业有限公司年产</w:t>
      </w:r>
      <w:r>
        <w:rPr>
          <w:rFonts w:ascii="宋体" w:hAnsi="宋体" w:cs="宋体" w:eastAsia="宋体" w:hint="default"/>
          <w:spacing w:val="-3"/>
        </w:rPr>
        <w:t>3,800</w:t>
      </w:r>
      <w:r>
        <w:rPr>
          <w:spacing w:val="-3"/>
        </w:rPr>
        <w:t>台工业泵</w:t>
      </w:r>
      <w:r>
        <w:rPr>
          <w:spacing w:val="-91"/>
        </w:rPr>
        <w:t> </w:t>
      </w:r>
      <w:r>
        <w:rPr>
          <w:spacing w:val="-6"/>
        </w:rPr>
        <w:t>建设项目、研发中心项目、国内销售网络项目、补充流动资金项目”需要的资金。</w:t>
      </w:r>
    </w:p>
    <w:p>
      <w:pPr>
        <w:spacing w:line="386" w:lineRule="auto" w:before="34"/>
        <w:ind w:left="620" w:right="5389"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）可能的并购项目产生的资金需求。 </w:t>
      </w:r>
      <w:r>
        <w:rPr>
          <w:rFonts w:ascii="宋体" w:hAnsi="宋体" w:cs="宋体" w:eastAsia="宋体" w:hint="default"/>
          <w:b/>
          <w:bCs/>
          <w:sz w:val="24"/>
          <w:szCs w:val="24"/>
        </w:rPr>
        <w:t>2</w:t>
      </w:r>
      <w:r>
        <w:rPr>
          <w:rFonts w:ascii="宋体" w:hAnsi="宋体" w:cs="宋体" w:eastAsia="宋体" w:hint="default"/>
          <w:b/>
          <w:bCs/>
          <w:sz w:val="24"/>
          <w:szCs w:val="24"/>
        </w:rPr>
        <w:t>、公司将采取以下措施确保资金来源：</w:t>
      </w:r>
      <w:r>
        <w:rPr>
          <w:rFonts w:ascii="宋体" w:hAnsi="宋体" w:cs="宋体" w:eastAsia="宋体" w:hint="default"/>
          <w:sz w:val="24"/>
          <w:szCs w:val="24"/>
        </w:rPr>
      </w:r>
    </w:p>
    <w:p>
      <w:pPr>
        <w:pStyle w:val="BodyText"/>
        <w:spacing w:line="240" w:lineRule="auto" w:before="49"/>
        <w:ind w:left="618" w:right="0"/>
        <w:jc w:val="left"/>
      </w:pPr>
      <w:r>
        <w:rPr/>
        <w:t>（</w:t>
      </w:r>
      <w:r>
        <w:rPr>
          <w:rFonts w:ascii="宋体" w:hAnsi="宋体" w:cs="宋体" w:eastAsia="宋体" w:hint="default"/>
        </w:rPr>
        <w:t>1</w:t>
      </w:r>
      <w:r>
        <w:rPr/>
        <w:t>）加强应收账款管理，及时回收货款，提高应收账款周转率；</w:t>
      </w:r>
    </w:p>
    <w:p>
      <w:pPr>
        <w:pStyle w:val="BodyText"/>
        <w:spacing w:line="240" w:lineRule="auto" w:before="192"/>
        <w:ind w:left="618" w:right="0"/>
        <w:jc w:val="left"/>
      </w:pPr>
      <w:r>
        <w:rPr/>
        <w:t>（</w:t>
      </w:r>
      <w:r>
        <w:rPr>
          <w:rFonts w:ascii="宋体" w:hAnsi="宋体" w:cs="宋体" w:eastAsia="宋体" w:hint="default"/>
        </w:rPr>
        <w:t>2</w:t>
      </w:r>
      <w:r>
        <w:rPr/>
        <w:t>）加强存货管理，降低存货占用的资金，提高存货周转率；</w:t>
      </w:r>
    </w:p>
    <w:p>
      <w:pPr>
        <w:pStyle w:val="BodyText"/>
        <w:spacing w:line="240" w:lineRule="auto" w:before="192"/>
        <w:ind w:left="618" w:right="0"/>
        <w:jc w:val="left"/>
      </w:pPr>
      <w:r>
        <w:rPr/>
        <w:t>（</w:t>
      </w:r>
      <w:r>
        <w:rPr>
          <w:rFonts w:ascii="宋体" w:hAnsi="宋体" w:cs="宋体" w:eastAsia="宋体" w:hint="default"/>
        </w:rPr>
        <w:t>3</w:t>
      </w:r>
      <w:r>
        <w:rPr/>
        <w:t>）向金融机构申请授信，确保资金供应，满足公司发展需求；</w:t>
      </w:r>
    </w:p>
    <w:p>
      <w:pPr>
        <w:pStyle w:val="BodyText"/>
        <w:spacing w:line="240" w:lineRule="auto" w:before="192"/>
        <w:ind w:left="618" w:right="0"/>
        <w:jc w:val="left"/>
      </w:pPr>
      <w:r>
        <w:rPr/>
        <w:t>（</w:t>
      </w:r>
      <w:r>
        <w:rPr>
          <w:rFonts w:ascii="宋体" w:hAnsi="宋体" w:cs="宋体" w:eastAsia="宋体" w:hint="default"/>
        </w:rPr>
        <w:t>4</w:t>
      </w:r>
      <w:r>
        <w:rPr>
          <w:spacing w:val="-29"/>
        </w:rPr>
        <w:t>）</w:t>
      </w:r>
      <w:r>
        <w:rPr/>
        <w:t>公司拟非公开发行股票不超过</w:t>
      </w:r>
      <w:r>
        <w:rPr>
          <w:spacing w:val="-60"/>
        </w:rPr>
        <w:t> </w:t>
      </w:r>
      <w:r>
        <w:rPr>
          <w:rFonts w:ascii="宋体" w:hAnsi="宋体" w:cs="宋体" w:eastAsia="宋体" w:hint="default"/>
        </w:rPr>
        <w:t>6,000</w:t>
      </w:r>
      <w:r>
        <w:rPr>
          <w:rFonts w:ascii="宋体" w:hAnsi="宋体" w:cs="宋体" w:eastAsia="宋体" w:hint="default"/>
          <w:spacing w:val="-60"/>
        </w:rPr>
        <w:t> </w:t>
      </w:r>
      <w:r>
        <w:rPr/>
        <w:t>万</w:t>
      </w:r>
      <w:r>
        <w:rPr>
          <w:spacing w:val="-29"/>
        </w:rPr>
        <w:t>股</w:t>
      </w:r>
      <w:r>
        <w:rPr/>
        <w:t>（含</w:t>
      </w:r>
      <w:r>
        <w:rPr>
          <w:spacing w:val="-60"/>
        </w:rPr>
        <w:t> </w:t>
      </w:r>
      <w:r>
        <w:rPr>
          <w:rFonts w:ascii="宋体" w:hAnsi="宋体" w:cs="宋体" w:eastAsia="宋体" w:hint="default"/>
        </w:rPr>
        <w:t>6,000</w:t>
      </w:r>
      <w:r>
        <w:rPr>
          <w:rFonts w:ascii="宋体" w:hAnsi="宋体" w:cs="宋体" w:eastAsia="宋体" w:hint="default"/>
          <w:spacing w:val="-60"/>
        </w:rPr>
        <w:t> </w:t>
      </w:r>
      <w:r>
        <w:rPr/>
        <w:t>万股</w:t>
      </w:r>
      <w:r>
        <w:rPr>
          <w:spacing w:val="-120"/>
        </w:rPr>
        <w:t>）</w:t>
      </w:r>
      <w:r>
        <w:rPr>
          <w:spacing w:val="-29"/>
        </w:rPr>
        <w:t>，</w:t>
      </w:r>
      <w:r>
        <w:rPr/>
        <w:t>募集净额</w:t>
      </w:r>
    </w:p>
    <w:p>
      <w:pPr>
        <w:pStyle w:val="BodyText"/>
        <w:spacing w:line="240" w:lineRule="auto" w:before="154"/>
        <w:ind w:right="0"/>
        <w:jc w:val="left"/>
      </w:pPr>
      <w:r>
        <w:rPr/>
        <w:t>不超过</w:t>
      </w:r>
      <w:r>
        <w:rPr>
          <w:spacing w:val="-61"/>
        </w:rPr>
        <w:t> </w:t>
      </w:r>
      <w:r>
        <w:rPr>
          <w:rFonts w:ascii="宋体" w:hAnsi="宋体" w:cs="宋体" w:eastAsia="宋体" w:hint="default"/>
        </w:rPr>
        <w:t>59,020.70</w:t>
      </w:r>
      <w:r>
        <w:rPr>
          <w:rFonts w:ascii="宋体" w:hAnsi="宋体" w:cs="宋体" w:eastAsia="宋体" w:hint="default"/>
          <w:spacing w:val="-60"/>
        </w:rPr>
        <w:t> </w:t>
      </w:r>
      <w:r>
        <w:rPr/>
        <w:t>万元的资金。</w:t>
      </w:r>
    </w:p>
    <w:p>
      <w:pPr>
        <w:pStyle w:val="Heading4"/>
        <w:spacing w:line="240" w:lineRule="auto" w:before="192"/>
        <w:ind w:left="618" w:right="0"/>
        <w:jc w:val="left"/>
        <w:rPr>
          <w:b w:val="0"/>
          <w:bCs w:val="0"/>
        </w:rPr>
      </w:pPr>
      <w:r>
        <w:rPr/>
        <w:t>（五）公司未来面临的经营风险及拟采取的措施</w:t>
      </w:r>
      <w:r>
        <w:rPr>
          <w:b w:val="0"/>
          <w:bCs w:val="0"/>
        </w:rPr>
      </w:r>
    </w:p>
    <w:p>
      <w:pPr>
        <w:spacing w:after="0" w:line="240" w:lineRule="auto"/>
        <w:jc w:val="left"/>
        <w:sectPr>
          <w:pgSz w:w="11910" w:h="16840"/>
          <w:pgMar w:header="720" w:footer="937" w:top="1000" w:bottom="1120" w:left="1660" w:right="0"/>
        </w:sectPr>
      </w:pPr>
    </w:p>
    <w:p>
      <w:pPr>
        <w:spacing w:line="240" w:lineRule="auto" w:before="7"/>
        <w:rPr>
          <w:rFonts w:ascii="宋体" w:hAnsi="宋体" w:cs="宋体" w:eastAsia="宋体" w:hint="default"/>
          <w:b/>
          <w:bCs/>
          <w:sz w:val="24"/>
          <w:szCs w:val="24"/>
        </w:rPr>
      </w:pPr>
    </w:p>
    <w:p>
      <w:pPr>
        <w:pStyle w:val="BodyText"/>
        <w:spacing w:line="240" w:lineRule="auto" w:before="26"/>
        <w:ind w:left="618" w:right="0"/>
        <w:jc w:val="left"/>
      </w:pPr>
      <w:r>
        <w:rPr>
          <w:rFonts w:ascii="宋体" w:hAnsi="宋体" w:cs="宋体" w:eastAsia="宋体" w:hint="default"/>
        </w:rPr>
        <w:t>2012</w:t>
      </w:r>
      <w:r>
        <w:rPr>
          <w:rFonts w:ascii="宋体" w:hAnsi="宋体" w:cs="宋体" w:eastAsia="宋体" w:hint="default"/>
          <w:spacing w:val="-60"/>
        </w:rPr>
        <w:t> </w:t>
      </w:r>
      <w:r>
        <w:rPr/>
        <w:t>年，公司面临的主要经营风险如下：</w:t>
      </w:r>
    </w:p>
    <w:p>
      <w:pPr>
        <w:pStyle w:val="Heading4"/>
        <w:spacing w:line="240" w:lineRule="auto" w:before="195"/>
        <w:ind w:right="0"/>
        <w:jc w:val="left"/>
        <w:rPr>
          <w:b w:val="0"/>
          <w:bCs w:val="0"/>
        </w:rPr>
      </w:pPr>
      <w:r>
        <w:rPr>
          <w:rFonts w:ascii="宋体" w:hAnsi="宋体" w:cs="宋体" w:eastAsia="宋体" w:hint="default"/>
        </w:rPr>
        <w:t>1</w:t>
      </w:r>
      <w:r>
        <w:rPr/>
        <w:t>、出口市场需求存在不确定性风险</w:t>
      </w:r>
      <w:r>
        <w:rPr>
          <w:b w:val="0"/>
          <w:bCs w:val="0"/>
        </w:rPr>
      </w:r>
    </w:p>
    <w:p>
      <w:pPr>
        <w:pStyle w:val="BodyText"/>
        <w:spacing w:line="357" w:lineRule="auto" w:before="192"/>
        <w:ind w:right="1791" w:firstLine="479"/>
        <w:jc w:val="both"/>
      </w:pPr>
      <w:r>
        <w:rPr/>
        <w:t>公司产品以出口为主， </w:t>
      </w:r>
      <w:r>
        <w:rPr>
          <w:rFonts w:ascii="宋体" w:hAnsi="宋体" w:cs="宋体" w:eastAsia="宋体" w:hint="default"/>
        </w:rPr>
        <w:t>2009 </w:t>
      </w:r>
      <w:r>
        <w:rPr/>
        <w:t>年、</w:t>
      </w:r>
      <w:r>
        <w:rPr>
          <w:rFonts w:ascii="宋体" w:hAnsi="宋体" w:cs="宋体" w:eastAsia="宋体" w:hint="default"/>
        </w:rPr>
        <w:t>2010 </w:t>
      </w:r>
      <w:r>
        <w:rPr/>
        <w:t>年、</w:t>
      </w:r>
      <w:r>
        <w:rPr>
          <w:rFonts w:ascii="宋体" w:hAnsi="宋体" w:cs="宋体" w:eastAsia="宋体" w:hint="default"/>
        </w:rPr>
        <w:t>2011</w:t>
      </w:r>
      <w:r>
        <w:rPr>
          <w:rFonts w:ascii="宋体" w:hAnsi="宋体" w:cs="宋体" w:eastAsia="宋体" w:hint="default"/>
          <w:spacing w:val="-87"/>
        </w:rPr>
        <w:t> </w:t>
      </w:r>
      <w:r>
        <w:rPr/>
        <w:t>年，公司产品出口销售收 入占当年主营业务收入的比例分别为：</w:t>
      </w:r>
      <w:r>
        <w:rPr>
          <w:rFonts w:ascii="宋体" w:hAnsi="宋体" w:cs="宋体" w:eastAsia="宋体" w:hint="default"/>
        </w:rPr>
        <w:t>95.40</w:t>
      </w:r>
      <w:r>
        <w:rPr/>
        <w:t>％、</w:t>
      </w:r>
      <w:r>
        <w:rPr>
          <w:rFonts w:ascii="宋体" w:hAnsi="宋体" w:cs="宋体" w:eastAsia="宋体" w:hint="default"/>
        </w:rPr>
        <w:t>96.81%</w:t>
      </w:r>
      <w:r>
        <w:rPr/>
        <w:t>、</w:t>
      </w:r>
      <w:r>
        <w:rPr>
          <w:rFonts w:ascii="宋体" w:hAnsi="宋体" w:cs="宋体" w:eastAsia="宋体" w:hint="default"/>
        </w:rPr>
        <w:t>95.09%</w:t>
      </w:r>
      <w:r>
        <w:rPr/>
        <w:t>。近年来在国</w:t>
      </w:r>
      <w:r>
        <w:rPr>
          <w:spacing w:val="-91"/>
        </w:rPr>
        <w:t> </w:t>
      </w:r>
      <w:r>
        <w:rPr>
          <w:spacing w:val="-91"/>
        </w:rPr>
      </w:r>
      <w:r>
        <w:rPr>
          <w:spacing w:val="-3"/>
        </w:rPr>
        <w:t>际市场开拓过程中，公司依靠产品良好的性价比优势，与世界知名的微型小型水</w:t>
      </w:r>
      <w:r>
        <w:rPr>
          <w:spacing w:val="-101"/>
        </w:rPr>
        <w:t> </w:t>
      </w:r>
      <w:r>
        <w:rPr>
          <w:spacing w:val="-101"/>
        </w:rPr>
      </w:r>
      <w:r>
        <w:rPr/>
        <w:t>泵生产企业、园林机械企业等和国际知名经销商建立了稳定的合作关系。</w:t>
      </w:r>
    </w:p>
    <w:p>
      <w:pPr>
        <w:pStyle w:val="BodyText"/>
        <w:spacing w:line="357" w:lineRule="auto" w:before="77"/>
        <w:ind w:right="1792" w:firstLine="479"/>
        <w:jc w:val="both"/>
      </w:pPr>
      <w:r>
        <w:rPr>
          <w:spacing w:val="-3"/>
        </w:rPr>
        <w:t>目前，全球经济复苏依然缓慢，并且存在诸多不稳定因素，可能影响公司产</w:t>
      </w:r>
      <w:r>
        <w:rPr/>
        <w:t> </w:t>
      </w:r>
      <w:r>
        <w:rPr>
          <w:spacing w:val="-3"/>
        </w:rPr>
        <w:t>品出口市场的稳定增长。若公司主要客户所在国政治、经济、贸易政策等发生重</w:t>
      </w:r>
      <w:r>
        <w:rPr>
          <w:spacing w:val="-102"/>
        </w:rPr>
        <w:t> </w:t>
      </w:r>
      <w:r>
        <w:rPr>
          <w:spacing w:val="-102"/>
        </w:rPr>
      </w:r>
      <w:r>
        <w:rPr/>
        <w:t>大变化，也将对公司的经营产生一定影响。因此，公司存在市场波动风险。</w:t>
      </w:r>
    </w:p>
    <w:p>
      <w:pPr>
        <w:pStyle w:val="BodyText"/>
        <w:spacing w:line="357" w:lineRule="auto" w:before="74"/>
        <w:ind w:right="1664" w:firstLine="479"/>
        <w:jc w:val="left"/>
      </w:pPr>
      <w:r>
        <w:rPr>
          <w:spacing w:val="-3"/>
        </w:rPr>
        <w:t>对此，在维护和巩固现有市场和客户的基础上，一方面，公司将继续采取积</w:t>
      </w:r>
      <w:r>
        <w:rPr/>
        <w:t> </w:t>
      </w:r>
      <w:r>
        <w:rPr>
          <w:spacing w:val="-3"/>
        </w:rPr>
        <w:t>极措施，加大国外新兴市场、国内市场以及美国市场的开拓，促进销售增长，推</w:t>
      </w:r>
      <w:r>
        <w:rPr>
          <w:spacing w:val="-104"/>
        </w:rPr>
        <w:t> </w:t>
      </w:r>
      <w:r>
        <w:rPr>
          <w:spacing w:val="-104"/>
        </w:rPr>
      </w:r>
      <w:r>
        <w:rPr>
          <w:spacing w:val="-6"/>
        </w:rPr>
        <w:t>进市场结构调整，降低市场波动风险；另一方面，公司将努力开发和推广新产品，</w:t>
      </w:r>
      <w:r>
        <w:rPr>
          <w:spacing w:val="-114"/>
        </w:rPr>
        <w:t> </w:t>
      </w:r>
      <w:r>
        <w:rPr>
          <w:spacing w:val="-114"/>
        </w:rPr>
      </w:r>
      <w:r>
        <w:rPr/>
        <w:t>继续调整产品结构，并发展自主品牌。</w:t>
      </w:r>
    </w:p>
    <w:p>
      <w:pPr>
        <w:spacing w:line="386" w:lineRule="auto" w:before="77"/>
        <w:ind w:left="618" w:right="1777"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、主要原材料价格的上涨和波动风险</w:t>
      </w:r>
      <w:r>
        <w:rPr>
          <w:rFonts w:ascii="宋体" w:hAnsi="宋体" w:cs="宋体" w:eastAsia="宋体" w:hint="default"/>
          <w:b/>
          <w:bCs/>
          <w:w w:val="99"/>
          <w:sz w:val="24"/>
          <w:szCs w:val="24"/>
        </w:rPr>
        <w:t> </w:t>
      </w:r>
      <w:r>
        <w:rPr>
          <w:rFonts w:ascii="宋体" w:hAnsi="宋体" w:cs="宋体" w:eastAsia="宋体" w:hint="default"/>
          <w:sz w:val="24"/>
          <w:szCs w:val="24"/>
        </w:rPr>
        <w:t>公司产品主要原材料包括铜漆包线、铝锭、硅钢片、</w:t>
      </w:r>
      <w:r>
        <w:rPr>
          <w:rFonts w:ascii="宋体" w:hAnsi="宋体" w:cs="宋体" w:eastAsia="宋体" w:hint="default"/>
          <w:sz w:val="24"/>
          <w:szCs w:val="24"/>
        </w:rPr>
        <w:t>PP </w:t>
      </w:r>
      <w:r>
        <w:rPr>
          <w:rFonts w:ascii="宋体" w:hAnsi="宋体" w:cs="宋体" w:eastAsia="宋体" w:hint="default"/>
          <w:sz w:val="24"/>
          <w:szCs w:val="24"/>
        </w:rPr>
        <w:t>及 </w:t>
      </w:r>
      <w:r>
        <w:rPr>
          <w:rFonts w:ascii="宋体" w:hAnsi="宋体" w:cs="宋体" w:eastAsia="宋体" w:hint="default"/>
          <w:sz w:val="24"/>
          <w:szCs w:val="24"/>
        </w:rPr>
        <w:t>ABS</w:t>
      </w:r>
      <w:r>
        <w:rPr>
          <w:rFonts w:ascii="宋体" w:hAnsi="宋体" w:cs="宋体" w:eastAsia="宋体" w:hint="default"/>
          <w:spacing w:val="-89"/>
          <w:sz w:val="24"/>
          <w:szCs w:val="24"/>
        </w:rPr>
        <w:t> </w:t>
      </w:r>
      <w:r>
        <w:rPr>
          <w:rFonts w:ascii="宋体" w:hAnsi="宋体" w:cs="宋体" w:eastAsia="宋体" w:hint="default"/>
          <w:sz w:val="24"/>
          <w:szCs w:val="24"/>
        </w:rPr>
        <w:t>塑料和铜棒</w:t>
      </w:r>
    </w:p>
    <w:p>
      <w:pPr>
        <w:pStyle w:val="BodyText"/>
        <w:spacing w:line="357" w:lineRule="auto" w:before="5"/>
        <w:ind w:right="1774"/>
        <w:jc w:val="left"/>
      </w:pPr>
      <w:r>
        <w:rPr/>
        <w:t>等，材料成本占主营业务成本的比例在</w:t>
      </w:r>
      <w:r>
        <w:rPr>
          <w:spacing w:val="-86"/>
        </w:rPr>
        <w:t> </w:t>
      </w:r>
      <w:r>
        <w:rPr>
          <w:rFonts w:ascii="宋体" w:hAnsi="宋体" w:cs="宋体" w:eastAsia="宋体" w:hint="default"/>
        </w:rPr>
        <w:t>50%</w:t>
      </w:r>
      <w:r>
        <w:rPr/>
        <w:t>以上。原材料价格上涨或大幅波动对 公司经营业绩有很大影响。</w:t>
      </w:r>
    </w:p>
    <w:p>
      <w:pPr>
        <w:pStyle w:val="BodyText"/>
        <w:spacing w:line="357" w:lineRule="auto" w:before="74"/>
        <w:ind w:right="1664" w:firstLine="479"/>
        <w:jc w:val="left"/>
      </w:pPr>
      <w:r>
        <w:rPr>
          <w:spacing w:val="-3"/>
        </w:rPr>
        <w:t>针对主要原材料价格的上涨和波动风险，一方面，公司将凭借较强的议价能</w:t>
      </w:r>
      <w:r>
        <w:rPr/>
        <w:t> </w:t>
      </w:r>
      <w:r>
        <w:rPr>
          <w:spacing w:val="-6"/>
        </w:rPr>
        <w:t>力，结合原材料价格的上涨和波动情况，适时进行产品销售价格调整；另一方面，</w:t>
      </w:r>
      <w:r>
        <w:rPr>
          <w:spacing w:val="-114"/>
        </w:rPr>
        <w:t> </w:t>
      </w:r>
      <w:r>
        <w:rPr>
          <w:spacing w:val="-114"/>
        </w:rPr>
      </w:r>
      <w:r>
        <w:rPr/>
        <w:t>公司将努力挖潜，通过加强内部管理、节能降耗来消化成本上涨的压力。</w:t>
      </w:r>
    </w:p>
    <w:p>
      <w:pPr>
        <w:pStyle w:val="Heading4"/>
        <w:spacing w:line="240" w:lineRule="auto" w:before="74"/>
        <w:ind w:right="0"/>
        <w:jc w:val="left"/>
        <w:rPr>
          <w:b w:val="0"/>
          <w:bCs w:val="0"/>
        </w:rPr>
      </w:pPr>
      <w:r>
        <w:rPr>
          <w:rFonts w:ascii="宋体" w:hAnsi="宋体" w:cs="宋体" w:eastAsia="宋体" w:hint="default"/>
        </w:rPr>
        <w:t>3</w:t>
      </w:r>
      <w:r>
        <w:rPr/>
        <w:t>、汇率波动风险</w:t>
      </w:r>
      <w:r>
        <w:rPr>
          <w:b w:val="0"/>
          <w:bCs w:val="0"/>
        </w:rPr>
      </w:r>
    </w:p>
    <w:p>
      <w:pPr>
        <w:pStyle w:val="BodyText"/>
        <w:spacing w:line="357" w:lineRule="auto" w:before="192"/>
        <w:ind w:right="1791" w:firstLine="479"/>
        <w:jc w:val="both"/>
      </w:pPr>
      <w:r>
        <w:rPr/>
        <w:t>公司主要产品以外销为主。</w:t>
      </w:r>
      <w:r>
        <w:rPr>
          <w:rFonts w:ascii="宋体" w:hAnsi="宋体" w:cs="宋体" w:eastAsia="宋体" w:hint="default"/>
        </w:rPr>
        <w:t>2009</w:t>
      </w:r>
      <w:r>
        <w:rPr>
          <w:rFonts w:ascii="宋体" w:hAnsi="宋体" w:cs="宋体" w:eastAsia="宋体" w:hint="default"/>
          <w:spacing w:val="-67"/>
        </w:rPr>
        <w:t> </w:t>
      </w:r>
      <w:r>
        <w:rPr>
          <w:spacing w:val="-5"/>
        </w:rPr>
        <w:t>年、</w:t>
      </w:r>
      <w:r>
        <w:rPr>
          <w:rFonts w:ascii="宋体" w:hAnsi="宋体" w:cs="宋体" w:eastAsia="宋体" w:hint="default"/>
          <w:spacing w:val="-5"/>
        </w:rPr>
        <w:t>2010</w:t>
      </w:r>
      <w:r>
        <w:rPr>
          <w:rFonts w:ascii="宋体" w:hAnsi="宋体" w:cs="宋体" w:eastAsia="宋体" w:hint="default"/>
          <w:spacing w:val="-67"/>
        </w:rPr>
        <w:t> </w:t>
      </w:r>
      <w:r>
        <w:rPr/>
        <w:t>年及</w:t>
      </w:r>
      <w:r>
        <w:rPr>
          <w:spacing w:val="-67"/>
        </w:rPr>
        <w:t> </w:t>
      </w:r>
      <w:r>
        <w:rPr>
          <w:rFonts w:ascii="宋体" w:hAnsi="宋体" w:cs="宋体" w:eastAsia="宋体" w:hint="default"/>
        </w:rPr>
        <w:t>2011</w:t>
      </w:r>
      <w:r>
        <w:rPr>
          <w:rFonts w:ascii="宋体" w:hAnsi="宋体" w:cs="宋体" w:eastAsia="宋体" w:hint="default"/>
          <w:spacing w:val="-67"/>
        </w:rPr>
        <w:t> </w:t>
      </w:r>
      <w:r>
        <w:rPr>
          <w:spacing w:val="-3"/>
        </w:rPr>
        <w:t>年，公司自营出口收入</w:t>
      </w:r>
      <w:r>
        <w:rPr/>
        <w:t> 占主营业务收入的比例分别为 </w:t>
      </w:r>
      <w:r>
        <w:rPr>
          <w:rFonts w:ascii="宋体" w:hAnsi="宋体" w:cs="宋体" w:eastAsia="宋体" w:hint="default"/>
        </w:rPr>
        <w:t>62.82%</w:t>
      </w:r>
      <w:r>
        <w:rPr/>
        <w:t>、</w:t>
      </w:r>
      <w:r>
        <w:rPr>
          <w:rFonts w:ascii="宋体" w:hAnsi="宋体" w:cs="宋体" w:eastAsia="宋体" w:hint="default"/>
        </w:rPr>
        <w:t>64.79%</w:t>
      </w:r>
      <w:r>
        <w:rPr/>
        <w:t>和</w:t>
      </w:r>
      <w:r>
        <w:rPr>
          <w:spacing w:val="-87"/>
        </w:rPr>
        <w:t> </w:t>
      </w:r>
      <w:r>
        <w:rPr>
          <w:rFonts w:ascii="宋体" w:hAnsi="宋体" w:cs="宋体" w:eastAsia="宋体" w:hint="default"/>
        </w:rPr>
        <w:t>68.65%</w:t>
      </w:r>
      <w:r>
        <w:rPr/>
        <w:t>。公司销售货款主要以 美元结算，美元等主要结算货币的汇率大幅波动将直接影响公司的经营业绩。</w:t>
      </w:r>
    </w:p>
    <w:p>
      <w:pPr>
        <w:pStyle w:val="BodyText"/>
        <w:spacing w:line="357" w:lineRule="auto" w:before="74"/>
        <w:ind w:right="1705" w:firstLine="479"/>
        <w:jc w:val="both"/>
      </w:pPr>
      <w:r>
        <w:rPr>
          <w:spacing w:val="-3"/>
        </w:rPr>
        <w:t>针对汇率波动风险，对此公司采取以下措施：第一，公司将采取银行远期结</w:t>
      </w:r>
      <w:r>
        <w:rPr/>
        <w:t> </w:t>
      </w:r>
      <w:r>
        <w:rPr>
          <w:spacing w:val="-3"/>
        </w:rPr>
        <w:t>汇的方式来控制汇率风险；第二，公司将通过加强内部管理和市场开拓，提升公</w:t>
      </w:r>
      <w:r>
        <w:rPr>
          <w:spacing w:val="-102"/>
        </w:rPr>
        <w:t> </w:t>
      </w:r>
      <w:r>
        <w:rPr>
          <w:spacing w:val="-102"/>
        </w:rPr>
      </w:r>
      <w:r>
        <w:rPr>
          <w:spacing w:val="-3"/>
        </w:rPr>
        <w:t>司的核心竞争力，提高议价能力，通过产品售价的提高抵消汇率升值带来的经营</w:t>
      </w:r>
      <w:r>
        <w:rPr>
          <w:spacing w:val="-102"/>
        </w:rPr>
        <w:t> </w:t>
      </w:r>
      <w:r>
        <w:rPr>
          <w:spacing w:val="-102"/>
        </w:rPr>
      </w:r>
      <w:r>
        <w:rPr/>
        <w:t>损失；第三，必要的时候，公司将通过香港子公司的运作来降低汇率升值风险。</w:t>
      </w:r>
    </w:p>
    <w:p>
      <w:pPr>
        <w:pStyle w:val="Heading4"/>
        <w:spacing w:line="240" w:lineRule="auto" w:before="77"/>
        <w:ind w:right="0"/>
        <w:jc w:val="left"/>
        <w:rPr>
          <w:b w:val="0"/>
          <w:bCs w:val="0"/>
        </w:rPr>
      </w:pPr>
      <w:r>
        <w:rPr>
          <w:rFonts w:ascii="宋体" w:hAnsi="宋体" w:cs="宋体" w:eastAsia="宋体" w:hint="default"/>
        </w:rPr>
        <w:t>4</w:t>
      </w:r>
      <w:r>
        <w:rPr/>
        <w:t>、公司规模扩张引起的管理风险</w:t>
      </w:r>
      <w:r>
        <w:rPr>
          <w:b w:val="0"/>
          <w:bCs w:val="0"/>
        </w:rPr>
      </w:r>
    </w:p>
    <w:p>
      <w:pPr>
        <w:pStyle w:val="BodyText"/>
        <w:spacing w:line="240" w:lineRule="auto" w:before="192"/>
        <w:ind w:left="618" w:right="0"/>
        <w:jc w:val="left"/>
      </w:pPr>
      <w:r>
        <w:rPr>
          <w:spacing w:val="-3"/>
        </w:rPr>
        <w:t>随着各家新设子公司的成立和公司对外收购的不断推进，公司总体经营规模</w:t>
      </w:r>
    </w:p>
    <w:p>
      <w:pPr>
        <w:spacing w:after="0" w:line="240" w:lineRule="auto"/>
        <w:jc w:val="left"/>
        <w:sectPr>
          <w:footerReference w:type="default" r:id="rId16"/>
          <w:pgSz w:w="11910" w:h="16840"/>
          <w:pgMar w:footer="923" w:header="720" w:top="1000" w:bottom="1120" w:left="1660" w:right="0"/>
          <w:pgNumType w:start="45"/>
        </w:sectPr>
      </w:pPr>
    </w:p>
    <w:p>
      <w:pPr>
        <w:spacing w:line="240" w:lineRule="auto" w:before="7"/>
        <w:rPr>
          <w:rFonts w:ascii="宋体" w:hAnsi="宋体" w:cs="宋体" w:eastAsia="宋体" w:hint="default"/>
          <w:sz w:val="24"/>
          <w:szCs w:val="24"/>
        </w:rPr>
      </w:pPr>
    </w:p>
    <w:p>
      <w:pPr>
        <w:pStyle w:val="BodyText"/>
        <w:spacing w:line="357" w:lineRule="auto" w:before="26"/>
        <w:ind w:right="1790"/>
        <w:jc w:val="both"/>
      </w:pPr>
      <w:r>
        <w:rPr>
          <w:spacing w:val="-3"/>
        </w:rPr>
        <w:t>将更加迅速地扩张，公司将面临资源整合、技术开发、市场开拓、内部管理等方</w:t>
      </w:r>
      <w:r>
        <w:rPr>
          <w:spacing w:val="-103"/>
        </w:rPr>
        <w:t> </w:t>
      </w:r>
      <w:r>
        <w:rPr>
          <w:spacing w:val="-103"/>
        </w:rPr>
      </w:r>
      <w:r>
        <w:rPr>
          <w:spacing w:val="3"/>
        </w:rPr>
        <w:t>面的新挑战。如果公司管理层素质及管理水平不能适应公司规模迅速扩张的需</w:t>
      </w:r>
      <w:r>
        <w:rPr>
          <w:spacing w:val="-93"/>
        </w:rPr>
        <w:t> </w:t>
      </w:r>
      <w:r>
        <w:rPr>
          <w:spacing w:val="-93"/>
        </w:rPr>
      </w:r>
      <w:r>
        <w:rPr>
          <w:spacing w:val="-3"/>
        </w:rPr>
        <w:t>要，组织模式和管理制度未能随着公司规模的扩大而及时调整、完善，将影响公</w:t>
      </w:r>
    </w:p>
    <w:p>
      <w:pPr>
        <w:pStyle w:val="BodyText"/>
        <w:spacing w:line="355" w:lineRule="auto" w:before="36"/>
        <w:ind w:right="1664"/>
        <w:jc w:val="left"/>
      </w:pPr>
      <w:r>
        <w:rPr>
          <w:spacing w:val="-6"/>
        </w:rPr>
        <w:t>司的市场竞争力。为此，公司将对各级管理人员不断进行培训，并引进各类人才，</w:t>
      </w:r>
      <w:r>
        <w:rPr>
          <w:spacing w:val="-113"/>
        </w:rPr>
        <w:t> </w:t>
      </w:r>
      <w:r>
        <w:rPr>
          <w:spacing w:val="-113"/>
        </w:rPr>
      </w:r>
      <w:r>
        <w:rPr/>
        <w:t>使公司管理水平能适应公司规模迅速扩张的需要。</w:t>
      </w:r>
    </w:p>
    <w:p>
      <w:pPr>
        <w:spacing w:line="388" w:lineRule="auto" w:before="77"/>
        <w:ind w:left="558" w:right="1781" w:firstLine="6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、人力资源风险</w:t>
      </w:r>
      <w:r>
        <w:rPr>
          <w:rFonts w:ascii="宋体" w:hAnsi="宋体" w:cs="宋体" w:eastAsia="宋体" w:hint="default"/>
          <w:b/>
          <w:bCs/>
          <w:w w:val="99"/>
          <w:sz w:val="24"/>
          <w:szCs w:val="24"/>
        </w:rPr>
        <w:t> </w:t>
      </w:r>
      <w:r>
        <w:rPr>
          <w:rFonts w:ascii="宋体" w:hAnsi="宋体" w:cs="宋体" w:eastAsia="宋体" w:hint="default"/>
          <w:spacing w:val="-1"/>
          <w:sz w:val="24"/>
          <w:szCs w:val="24"/>
        </w:rPr>
        <w:t>近年来，国内许多地区都出现了“用工荒”现象。由于劳动力短缺导致用工</w:t>
      </w:r>
    </w:p>
    <w:p>
      <w:pPr>
        <w:pStyle w:val="BodyText"/>
        <w:spacing w:line="388" w:lineRule="auto" w:before="2"/>
        <w:ind w:left="618" w:right="1787" w:hanging="480"/>
        <w:jc w:val="left"/>
      </w:pPr>
      <w:r>
        <w:rPr/>
        <w:t>成本持续上升，尤其在制造业发达地区广东和浙江等省份较为明显。 </w:t>
      </w:r>
      <w:r>
        <w:rPr>
          <w:spacing w:val="-3"/>
        </w:rPr>
        <w:t>对此，公司将通过优化产品结构、提高设备自动化程度、提高产品附加值和</w:t>
      </w:r>
    </w:p>
    <w:p>
      <w:pPr>
        <w:pStyle w:val="BodyText"/>
        <w:spacing w:line="240" w:lineRule="auto" w:before="2"/>
        <w:ind w:right="0"/>
        <w:jc w:val="both"/>
      </w:pPr>
      <w:r>
        <w:rPr/>
        <w:t>产品售价等措施，部分抵消了劳动力成本上升对公司的不利影响。</w:t>
      </w:r>
    </w:p>
    <w:p>
      <w:pPr>
        <w:spacing w:line="240" w:lineRule="auto" w:before="6"/>
        <w:rPr>
          <w:rFonts w:ascii="宋体" w:hAnsi="宋体" w:cs="宋体" w:eastAsia="宋体" w:hint="default"/>
          <w:sz w:val="29"/>
          <w:szCs w:val="29"/>
        </w:rPr>
      </w:pPr>
    </w:p>
    <w:p>
      <w:pPr>
        <w:spacing w:before="0"/>
        <w:ind w:left="138" w:right="0" w:firstLine="0"/>
        <w:jc w:val="both"/>
        <w:rPr>
          <w:rFonts w:ascii="宋体" w:hAnsi="宋体" w:cs="宋体" w:eastAsia="宋体" w:hint="default"/>
          <w:sz w:val="28"/>
          <w:szCs w:val="28"/>
        </w:rPr>
      </w:pPr>
      <w:r>
        <w:rPr>
          <w:rFonts w:ascii="宋体" w:hAnsi="宋体" w:cs="宋体" w:eastAsia="宋体" w:hint="default"/>
          <w:b/>
          <w:bCs/>
          <w:sz w:val="28"/>
          <w:szCs w:val="28"/>
        </w:rPr>
        <w:t>三、公司投资情况</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138" w:right="0" w:firstLine="0"/>
        <w:jc w:val="both"/>
        <w:rPr>
          <w:rFonts w:ascii="宋体" w:hAnsi="宋体" w:cs="宋体" w:eastAsia="宋体" w:hint="default"/>
          <w:sz w:val="28"/>
          <w:szCs w:val="28"/>
        </w:rPr>
      </w:pPr>
      <w:r>
        <w:rPr>
          <w:rFonts w:ascii="宋体" w:hAnsi="宋体" w:cs="宋体" w:eastAsia="宋体" w:hint="default"/>
          <w:b/>
          <w:bCs/>
          <w:sz w:val="28"/>
          <w:szCs w:val="28"/>
        </w:rPr>
        <w:t>（一）募集资金使用情况</w:t>
      </w:r>
      <w:r>
        <w:rPr>
          <w:rFonts w:ascii="宋体" w:hAnsi="宋体" w:cs="宋体" w:eastAsia="宋体" w:hint="default"/>
          <w:sz w:val="28"/>
          <w:szCs w:val="28"/>
        </w:rPr>
      </w:r>
    </w:p>
    <w:p>
      <w:pPr>
        <w:pStyle w:val="BodyText"/>
        <w:spacing w:line="357" w:lineRule="auto" w:before="227"/>
        <w:ind w:right="1658" w:firstLine="479"/>
        <w:jc w:val="left"/>
      </w:pP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w:t>
      </w:r>
      <w:r>
        <w:rPr>
          <w:spacing w:val="-65"/>
        </w:rPr>
        <w:t> </w:t>
      </w:r>
      <w:r>
        <w:rPr>
          <w:rFonts w:ascii="宋体" w:hAnsi="宋体" w:cs="宋体" w:eastAsia="宋体" w:hint="default"/>
        </w:rPr>
        <w:t>14</w:t>
      </w:r>
      <w:r>
        <w:rPr>
          <w:rFonts w:ascii="宋体" w:hAnsi="宋体" w:cs="宋体" w:eastAsia="宋体" w:hint="default"/>
          <w:spacing w:val="-65"/>
        </w:rPr>
        <w:t> </w:t>
      </w:r>
      <w:r>
        <w:rPr/>
        <w:t>日，公司与欧亚云、欧亚峰、罗兵辉、李洪辉、朱平正、胡 </w:t>
      </w:r>
      <w:r>
        <w:rPr>
          <w:spacing w:val="-3"/>
        </w:rPr>
        <w:t>观辉、周海蓉、吴波、郭华定和长沙瑞鹅投资管理有限公司签署了《浙江利欧股</w:t>
      </w:r>
      <w:r>
        <w:rPr>
          <w:spacing w:val="-103"/>
        </w:rPr>
        <w:t> </w:t>
      </w:r>
      <w:r>
        <w:rPr>
          <w:spacing w:val="-103"/>
        </w:rPr>
      </w:r>
      <w:r>
        <w:rPr>
          <w:spacing w:val="-6"/>
        </w:rPr>
        <w:t>份有限公司与欧亚云等十方关于发行股份购买资产协议》。根据该资产购买协议，</w:t>
      </w:r>
      <w:r>
        <w:rPr>
          <w:spacing w:val="-113"/>
        </w:rPr>
        <w:t> </w:t>
      </w:r>
      <w:r>
        <w:rPr>
          <w:spacing w:val="-113"/>
        </w:rPr>
      </w:r>
      <w:r>
        <w:rPr/>
        <w:t>公司拟通过发行股份的方式购买认购人合法持有的长沙天鹅</w:t>
      </w:r>
      <w:r>
        <w:rPr>
          <w:spacing w:val="-54"/>
        </w:rPr>
        <w:t> </w:t>
      </w:r>
      <w:r>
        <w:rPr>
          <w:rFonts w:ascii="宋体" w:hAnsi="宋体" w:cs="宋体" w:eastAsia="宋体" w:hint="default"/>
          <w:spacing w:val="-3"/>
        </w:rPr>
        <w:t>92.61%</w:t>
      </w:r>
      <w:r>
        <w:rPr>
          <w:spacing w:val="-3"/>
        </w:rPr>
        <w:t>股份。同日，</w:t>
      </w:r>
      <w:r>
        <w:rPr/>
        <w:t> </w:t>
      </w:r>
      <w:r>
        <w:rPr>
          <w:spacing w:val="-3"/>
        </w:rPr>
        <w:t>公司与欧亚云签署了《关于长沙天鹅工业泵股份有限公司之股份转让协议》，公</w:t>
      </w:r>
      <w:r>
        <w:rPr>
          <w:spacing w:val="-110"/>
        </w:rPr>
        <w:t> </w:t>
      </w:r>
      <w:r>
        <w:rPr>
          <w:spacing w:val="-110"/>
        </w:rPr>
      </w:r>
      <w:r>
        <w:rPr/>
        <w:t>司以现金方式收购欧亚云持有的长沙天鹅 </w:t>
      </w:r>
      <w:r>
        <w:rPr>
          <w:rFonts w:ascii="宋体" w:hAnsi="宋体" w:cs="宋体" w:eastAsia="宋体" w:hint="default"/>
        </w:rPr>
        <w:t>280 </w:t>
      </w:r>
      <w:r>
        <w:rPr/>
        <w:t>万股股份（占长沙天鹅总股本的</w:t>
      </w:r>
      <w:r>
        <w:rPr>
          <w:spacing w:val="-96"/>
        </w:rPr>
        <w:t> </w:t>
      </w:r>
      <w:r>
        <w:rPr>
          <w:spacing w:val="-96"/>
        </w:rPr>
      </w:r>
      <w:r>
        <w:rPr>
          <w:rFonts w:ascii="宋体" w:hAnsi="宋体" w:cs="宋体" w:eastAsia="宋体" w:hint="default"/>
          <w:spacing w:val="-35"/>
        </w:rPr>
        <w:t>7.39%</w:t>
      </w:r>
      <w:r>
        <w:rPr>
          <w:spacing w:val="-35"/>
        </w:rPr>
        <w:t>）。</w:t>
      </w:r>
      <w:r>
        <w:rPr/>
      </w:r>
    </w:p>
    <w:p>
      <w:pPr>
        <w:pStyle w:val="BodyText"/>
        <w:spacing w:line="357" w:lineRule="auto" w:before="74"/>
        <w:ind w:right="1791" w:firstLine="479"/>
        <w:jc w:val="both"/>
        <w:rPr>
          <w:rFonts w:ascii="宋体" w:hAnsi="宋体" w:cs="宋体" w:eastAsia="宋体" w:hint="default"/>
        </w:rPr>
      </w:pPr>
      <w:r>
        <w:rPr/>
        <w:t>截至</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spacing w:val="-5"/>
        </w:rPr>
        <w:t>日，公司以现金方式收购欧亚云持有的长沙天鹅</w:t>
      </w:r>
      <w:r>
        <w:rPr>
          <w:spacing w:val="-57"/>
        </w:rPr>
        <w:t> </w:t>
      </w:r>
      <w:r>
        <w:rPr>
          <w:rFonts w:ascii="宋体" w:hAnsi="宋体" w:cs="宋体" w:eastAsia="宋体" w:hint="default"/>
        </w:rPr>
        <w:t>280</w:t>
      </w:r>
      <w:r>
        <w:rPr>
          <w:rFonts w:ascii="宋体" w:hAnsi="宋体" w:cs="宋体" w:eastAsia="宋体" w:hint="default"/>
          <w:spacing w:val="-59"/>
        </w:rPr>
        <w:t> </w:t>
      </w:r>
      <w:r>
        <w:rPr/>
        <w:t>万 </w:t>
      </w:r>
      <w:r>
        <w:rPr>
          <w:spacing w:val="-3"/>
        </w:rPr>
        <w:t>股股份过户手续办理完毕，并完成了相关工商登记备案事宜。另外，公司向欧亚</w:t>
      </w:r>
      <w:r>
        <w:rPr>
          <w:spacing w:val="-101"/>
        </w:rPr>
        <w:t> </w:t>
      </w:r>
      <w:r>
        <w:rPr>
          <w:spacing w:val="-101"/>
        </w:rPr>
      </w:r>
      <w:r>
        <w:rPr>
          <w:spacing w:val="-3"/>
        </w:rPr>
        <w:t>云、欧亚峰、罗兵辉、李洪辉、朱平正、胡观辉、周海蓉、吴波、郭华定等九名</w:t>
      </w:r>
      <w:r>
        <w:rPr>
          <w:spacing w:val="-105"/>
        </w:rPr>
        <w:t> </w:t>
      </w:r>
      <w:r>
        <w:rPr>
          <w:spacing w:val="-105"/>
        </w:rPr>
      </w:r>
      <w:r>
        <w:rPr/>
        <w:t>自然人和长沙瑞鹅投资管理有限公司发行</w:t>
      </w:r>
      <w:r>
        <w:rPr>
          <w:spacing w:val="-53"/>
        </w:rPr>
        <w:t> </w:t>
      </w:r>
      <w:r>
        <w:rPr>
          <w:rFonts w:ascii="宋体" w:hAnsi="宋体" w:cs="宋体" w:eastAsia="宋体" w:hint="default"/>
        </w:rPr>
        <w:t>A</w:t>
      </w:r>
      <w:r>
        <w:rPr>
          <w:rFonts w:ascii="宋体" w:hAnsi="宋体" w:cs="宋体" w:eastAsia="宋体" w:hint="default"/>
          <w:spacing w:val="-53"/>
        </w:rPr>
        <w:t> </w:t>
      </w:r>
      <w:r>
        <w:rPr/>
        <w:t>股股份</w:t>
      </w:r>
      <w:r>
        <w:rPr>
          <w:spacing w:val="-53"/>
        </w:rPr>
        <w:t> </w:t>
      </w:r>
      <w:r>
        <w:rPr>
          <w:rFonts w:ascii="宋体" w:hAnsi="宋体" w:cs="宋体" w:eastAsia="宋体" w:hint="default"/>
        </w:rPr>
        <w:t>18,524,353</w:t>
      </w:r>
      <w:r>
        <w:rPr>
          <w:rFonts w:ascii="宋体" w:hAnsi="宋体" w:cs="宋体" w:eastAsia="宋体" w:hint="default"/>
          <w:spacing w:val="-53"/>
        </w:rPr>
        <w:t> </w:t>
      </w:r>
      <w:r>
        <w:rPr/>
        <w:t>股购买其合计持 有的长沙天鹅</w:t>
      </w:r>
      <w:r>
        <w:rPr>
          <w:spacing w:val="-58"/>
        </w:rPr>
        <w:t> </w:t>
      </w:r>
      <w:r>
        <w:rPr>
          <w:rFonts w:ascii="宋体" w:hAnsi="宋体" w:cs="宋体" w:eastAsia="宋体" w:hint="default"/>
        </w:rPr>
        <w:t>92.61%</w:t>
      </w:r>
      <w:r>
        <w:rPr/>
        <w:t>的股权于</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spacing w:val="-8"/>
        </w:rPr>
        <w:t>月经中国证监会证监许可〔</w:t>
      </w:r>
      <w:r>
        <w:rPr>
          <w:rFonts w:ascii="宋体" w:hAnsi="宋体" w:cs="宋体" w:eastAsia="宋体" w:hint="default"/>
          <w:spacing w:val="-8"/>
        </w:rPr>
        <w:t>2011</w:t>
      </w:r>
      <w:r>
        <w:rPr>
          <w:spacing w:val="-8"/>
        </w:rPr>
        <w:t>〕</w:t>
      </w:r>
      <w:r>
        <w:rPr>
          <w:rFonts w:ascii="宋体" w:hAnsi="宋体" w:cs="宋体" w:eastAsia="宋体" w:hint="default"/>
          <w:spacing w:val="-8"/>
        </w:rPr>
        <w:t>1916</w:t>
      </w:r>
    </w:p>
    <w:p>
      <w:pPr>
        <w:pStyle w:val="BodyText"/>
        <w:spacing w:line="240" w:lineRule="auto" w:before="36"/>
        <w:ind w:right="0"/>
        <w:jc w:val="both"/>
      </w:pPr>
      <w:r>
        <w:rPr>
          <w:spacing w:val="-10"/>
        </w:rPr>
        <w:t>号文核准。上述新增</w:t>
      </w:r>
      <w:r>
        <w:rPr>
          <w:spacing w:val="-60"/>
        </w:rPr>
        <w:t> </w:t>
      </w:r>
      <w:r>
        <w:rPr>
          <w:rFonts w:ascii="宋体" w:hAnsi="宋体" w:cs="宋体" w:eastAsia="宋体" w:hint="default"/>
        </w:rPr>
        <w:t>18,524,353</w:t>
      </w:r>
      <w:r>
        <w:rPr>
          <w:rFonts w:ascii="宋体" w:hAnsi="宋体" w:cs="宋体" w:eastAsia="宋体" w:hint="default"/>
          <w:spacing w:val="-60"/>
        </w:rPr>
        <w:t> </w:t>
      </w:r>
      <w:r>
        <w:rPr/>
        <w:t>股股份于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日在中国证券登记结算</w:t>
      </w:r>
    </w:p>
    <w:p>
      <w:pPr>
        <w:pStyle w:val="BodyText"/>
        <w:spacing w:line="357" w:lineRule="auto" w:before="151"/>
        <w:ind w:right="1782"/>
        <w:jc w:val="left"/>
      </w:pPr>
      <w:r>
        <w:rPr>
          <w:spacing w:val="-5"/>
        </w:rPr>
        <w:t>有限责任公司深圳分公司完成登记手续，并于</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19</w:t>
      </w:r>
      <w:r>
        <w:rPr>
          <w:rFonts w:ascii="宋体" w:hAnsi="宋体" w:cs="宋体" w:eastAsia="宋体" w:hint="default"/>
          <w:spacing w:val="-59"/>
        </w:rPr>
        <w:t> </w:t>
      </w:r>
      <w:r>
        <w:rPr/>
        <w:t>日在深圳证券交易 所上市交易。</w:t>
      </w:r>
    </w:p>
    <w:p>
      <w:pPr>
        <w:spacing w:line="240" w:lineRule="auto" w:before="12"/>
        <w:rPr>
          <w:rFonts w:ascii="宋体" w:hAnsi="宋体" w:cs="宋体" w:eastAsia="宋体" w:hint="default"/>
          <w:sz w:val="20"/>
          <w:szCs w:val="20"/>
        </w:rPr>
      </w:pPr>
    </w:p>
    <w:p>
      <w:pPr>
        <w:pStyle w:val="BodyText"/>
        <w:spacing w:line="240" w:lineRule="auto" w:before="0"/>
        <w:ind w:left="618" w:right="0"/>
        <w:jc w:val="left"/>
      </w:pPr>
      <w:r>
        <w:rPr>
          <w:rFonts w:ascii="宋体" w:hAnsi="宋体" w:cs="宋体" w:eastAsia="宋体" w:hint="default"/>
          <w:spacing w:val="-3"/>
        </w:rPr>
        <w:t>2011</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8</w:t>
      </w:r>
      <w:r>
        <w:rPr>
          <w:spacing w:val="-3"/>
        </w:rPr>
        <w:t>日，利欧股份与欧亚云、欧亚峰、罗兵辉、李洪辉、朱平正、胡</w:t>
      </w:r>
    </w:p>
    <w:p>
      <w:pPr>
        <w:spacing w:after="0" w:line="240" w:lineRule="auto"/>
        <w:jc w:val="left"/>
        <w:sectPr>
          <w:pgSz w:w="11910" w:h="16840"/>
          <w:pgMar w:header="720" w:footer="923" w:top="1000" w:bottom="1120" w:left="1660" w:right="0"/>
        </w:sectPr>
      </w:pPr>
    </w:p>
    <w:p>
      <w:pPr>
        <w:spacing w:line="240" w:lineRule="auto" w:before="7"/>
        <w:rPr>
          <w:rFonts w:ascii="宋体" w:hAnsi="宋体" w:cs="宋体" w:eastAsia="宋体" w:hint="default"/>
          <w:sz w:val="24"/>
          <w:szCs w:val="24"/>
        </w:rPr>
      </w:pPr>
    </w:p>
    <w:p>
      <w:pPr>
        <w:pStyle w:val="BodyText"/>
        <w:spacing w:line="357" w:lineRule="auto" w:before="26"/>
        <w:ind w:right="1792"/>
        <w:jc w:val="both"/>
      </w:pPr>
      <w:r>
        <w:rPr>
          <w:spacing w:val="-3"/>
        </w:rPr>
        <w:t>观辉、周海蓉、吴波、郭华定等九名自然人和瑞鹅投资签订了《补偿协议》，对</w:t>
      </w:r>
      <w:r>
        <w:rPr>
          <w:spacing w:val="-105"/>
        </w:rPr>
        <w:t> </w:t>
      </w:r>
      <w:r>
        <w:rPr>
          <w:spacing w:val="-105"/>
        </w:rPr>
      </w:r>
      <w:r>
        <w:rPr/>
        <w:t>发行股份购买资产涉及的利润补偿具体事项进行了如下约定：</w:t>
      </w:r>
    </w:p>
    <w:p>
      <w:pPr>
        <w:pStyle w:val="BodyText"/>
        <w:spacing w:line="357" w:lineRule="auto"/>
        <w:ind w:right="1664" w:firstLine="479"/>
        <w:jc w:val="left"/>
      </w:pPr>
      <w:r>
        <w:rPr>
          <w:spacing w:val="-3"/>
        </w:rPr>
        <w:t>交易对方承诺，长沙天鹅</w:t>
      </w:r>
      <w:r>
        <w:rPr>
          <w:rFonts w:ascii="宋体" w:hAnsi="宋体" w:cs="宋体" w:eastAsia="宋体" w:hint="default"/>
          <w:spacing w:val="-3"/>
        </w:rPr>
        <w:t>2011</w:t>
      </w:r>
      <w:r>
        <w:rPr>
          <w:spacing w:val="-3"/>
        </w:rPr>
        <w:t>年度至</w:t>
      </w:r>
      <w:r>
        <w:rPr>
          <w:rFonts w:ascii="宋体" w:hAnsi="宋体" w:cs="宋体" w:eastAsia="宋体" w:hint="default"/>
          <w:spacing w:val="-3"/>
        </w:rPr>
        <w:t>2013</w:t>
      </w:r>
      <w:r>
        <w:rPr>
          <w:spacing w:val="-3"/>
        </w:rPr>
        <w:t>年度每年实现的扣除非经常性损益</w:t>
      </w:r>
      <w:r>
        <w:rPr/>
        <w:t> </w:t>
      </w:r>
      <w:r>
        <w:rPr>
          <w:spacing w:val="-3"/>
        </w:rPr>
        <w:t>后的净利润将不低于资产评估报告中的当年盈利预测净利润数（分别为</w:t>
      </w:r>
      <w:r>
        <w:rPr>
          <w:rFonts w:ascii="宋体" w:hAnsi="宋体" w:cs="宋体" w:eastAsia="宋体" w:hint="default"/>
          <w:spacing w:val="-3"/>
        </w:rPr>
        <w:t>2,424.31</w:t>
      </w:r>
      <w:r>
        <w:rPr>
          <w:rFonts w:ascii="宋体" w:hAnsi="宋体" w:cs="宋体" w:eastAsia="宋体" w:hint="default"/>
          <w:spacing w:val="-91"/>
        </w:rPr>
        <w:t> </w:t>
      </w:r>
      <w:r>
        <w:rPr>
          <w:spacing w:val="-3"/>
        </w:rPr>
        <w:t>万元、</w:t>
      </w:r>
      <w:r>
        <w:rPr>
          <w:rFonts w:ascii="宋体" w:hAnsi="宋体" w:cs="宋体" w:eastAsia="宋体" w:hint="default"/>
          <w:spacing w:val="-3"/>
        </w:rPr>
        <w:t>2,851.64</w:t>
      </w:r>
      <w:r>
        <w:rPr>
          <w:spacing w:val="-3"/>
        </w:rPr>
        <w:t>万元、</w:t>
      </w:r>
      <w:r>
        <w:rPr>
          <w:rFonts w:ascii="宋体" w:hAnsi="宋体" w:cs="宋体" w:eastAsia="宋体" w:hint="default"/>
          <w:spacing w:val="-3"/>
        </w:rPr>
        <w:t>3,119.70</w:t>
      </w:r>
      <w:r>
        <w:rPr>
          <w:spacing w:val="-3"/>
        </w:rPr>
        <w:t>万元）。如长沙天鹅届时实际实现的经具有证券</w:t>
      </w:r>
      <w:r>
        <w:rPr>
          <w:spacing w:val="-78"/>
        </w:rPr>
        <w:t> </w:t>
      </w:r>
      <w:r>
        <w:rPr>
          <w:spacing w:val="-78"/>
        </w:rPr>
      </w:r>
      <w:r>
        <w:rPr/>
        <w:t>业务资格的会计师事务所审计的扣除非经常性损益后的净利润数未达到上述标 </w:t>
      </w:r>
      <w:r>
        <w:rPr>
          <w:spacing w:val="-6"/>
        </w:rPr>
        <w:t>准，则交易对方将按照中国证监会的有关规定，以股份方式对利欧股份进行补偿。</w:t>
      </w:r>
    </w:p>
    <w:p>
      <w:pPr>
        <w:pStyle w:val="BodyText"/>
        <w:spacing w:line="355" w:lineRule="auto" w:before="74"/>
        <w:ind w:right="1779" w:firstLine="479"/>
        <w:jc w:val="left"/>
      </w:pPr>
      <w:r>
        <w:rPr>
          <w:spacing w:val="-3"/>
        </w:rPr>
        <w:t>经天健会计师出具的（天健审〔</w:t>
      </w:r>
      <w:r>
        <w:rPr>
          <w:rFonts w:ascii="宋体" w:hAnsi="宋体" w:cs="宋体" w:eastAsia="宋体" w:hint="default"/>
          <w:spacing w:val="-3"/>
        </w:rPr>
        <w:t>2012</w:t>
      </w:r>
      <w:r>
        <w:rPr>
          <w:spacing w:val="-3"/>
        </w:rPr>
        <w:t>〕</w:t>
      </w:r>
      <w:r>
        <w:rPr>
          <w:rFonts w:ascii="宋体" w:hAnsi="宋体" w:cs="宋体" w:eastAsia="宋体" w:hint="default"/>
          <w:spacing w:val="-3"/>
        </w:rPr>
        <w:t>624</w:t>
      </w:r>
      <w:r>
        <w:rPr>
          <w:rFonts w:ascii="宋体" w:hAnsi="宋体" w:cs="宋体" w:eastAsia="宋体" w:hint="default"/>
          <w:spacing w:val="15"/>
        </w:rPr>
        <w:t> </w:t>
      </w:r>
      <w:r>
        <w:rPr>
          <w:spacing w:val="-3"/>
        </w:rPr>
        <w:t>号）《关于浙江利欧股份有限公</w:t>
      </w:r>
      <w:r>
        <w:rPr/>
        <w:t> 司盈利预测完成情况的鉴证报告》，长沙天鹅 </w:t>
      </w:r>
      <w:r>
        <w:rPr>
          <w:rFonts w:ascii="宋体" w:hAnsi="宋体" w:cs="宋体" w:eastAsia="宋体" w:hint="default"/>
        </w:rPr>
        <w:t>2011</w:t>
      </w:r>
      <w:r>
        <w:rPr>
          <w:rFonts w:ascii="宋体" w:hAnsi="宋体" w:cs="宋体" w:eastAsia="宋体" w:hint="default"/>
          <w:spacing w:val="-91"/>
        </w:rPr>
        <w:t> </w:t>
      </w:r>
      <w:r>
        <w:rPr/>
        <w:t>年实现扣除非经常性损益后</w:t>
      </w:r>
    </w:p>
    <w:p>
      <w:pPr>
        <w:pStyle w:val="BodyText"/>
        <w:spacing w:line="240" w:lineRule="auto" w:before="38"/>
        <w:ind w:right="0"/>
        <w:jc w:val="both"/>
      </w:pPr>
      <w:r>
        <w:rPr/>
        <w:t>的净利润为</w:t>
      </w:r>
      <w:r>
        <w:rPr>
          <w:spacing w:val="-61"/>
        </w:rPr>
        <w:t> </w:t>
      </w:r>
      <w:r>
        <w:rPr>
          <w:rFonts w:ascii="宋体" w:hAnsi="宋体" w:cs="宋体" w:eastAsia="宋体" w:hint="default"/>
        </w:rPr>
        <w:t>2,442.59</w:t>
      </w:r>
      <w:r>
        <w:rPr>
          <w:rFonts w:ascii="宋体" w:hAnsi="宋体" w:cs="宋体" w:eastAsia="宋体" w:hint="default"/>
          <w:spacing w:val="-61"/>
        </w:rPr>
        <w:t> </w:t>
      </w:r>
      <w:r>
        <w:rPr/>
        <w:t>万元，达到了</w:t>
      </w:r>
      <w:r>
        <w:rPr>
          <w:spacing w:val="-61"/>
        </w:rPr>
        <w:t> </w:t>
      </w:r>
      <w:r>
        <w:rPr>
          <w:rFonts w:ascii="宋体" w:hAnsi="宋体" w:cs="宋体" w:eastAsia="宋体" w:hint="default"/>
        </w:rPr>
        <w:t>2011</w:t>
      </w:r>
      <w:r>
        <w:rPr>
          <w:rFonts w:ascii="宋体" w:hAnsi="宋体" w:cs="宋体" w:eastAsia="宋体" w:hint="default"/>
          <w:spacing w:val="-61"/>
        </w:rPr>
        <w:t> </w:t>
      </w:r>
      <w:r>
        <w:rPr/>
        <w:t>年度的盈利预测净利润数。</w:t>
      </w:r>
    </w:p>
    <w:p>
      <w:pPr>
        <w:spacing w:line="240" w:lineRule="auto" w:before="4"/>
        <w:rPr>
          <w:rFonts w:ascii="宋体" w:hAnsi="宋体" w:cs="宋体" w:eastAsia="宋体" w:hint="default"/>
          <w:sz w:val="29"/>
          <w:szCs w:val="29"/>
        </w:rPr>
      </w:pPr>
    </w:p>
    <w:p>
      <w:pPr>
        <w:spacing w:before="0"/>
        <w:ind w:left="138" w:right="0" w:firstLine="0"/>
        <w:jc w:val="both"/>
        <w:rPr>
          <w:rFonts w:ascii="宋体" w:hAnsi="宋体" w:cs="宋体" w:eastAsia="宋体" w:hint="default"/>
          <w:sz w:val="28"/>
          <w:szCs w:val="28"/>
        </w:rPr>
      </w:pPr>
      <w:r>
        <w:rPr>
          <w:rFonts w:ascii="宋体" w:hAnsi="宋体" w:cs="宋体" w:eastAsia="宋体" w:hint="default"/>
          <w:b/>
          <w:bCs/>
          <w:sz w:val="28"/>
          <w:szCs w:val="28"/>
        </w:rPr>
        <w:t>（二）对外投资</w:t>
      </w:r>
      <w:r>
        <w:rPr>
          <w:rFonts w:ascii="宋体" w:hAnsi="宋体" w:cs="宋体" w:eastAsia="宋体" w:hint="default"/>
          <w:sz w:val="28"/>
          <w:szCs w:val="28"/>
        </w:rPr>
      </w:r>
    </w:p>
    <w:p>
      <w:pPr>
        <w:spacing w:line="388" w:lineRule="auto" w:before="225"/>
        <w:ind w:left="618" w:right="1808"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、投资设立温岭利欧园林机械有限公司</w:t>
      </w:r>
      <w:r>
        <w:rPr>
          <w:rFonts w:ascii="宋体" w:hAnsi="宋体" w:cs="宋体" w:eastAsia="宋体" w:hint="default"/>
          <w:b/>
          <w:bCs/>
          <w:w w:val="99"/>
          <w:sz w:val="24"/>
          <w:szCs w:val="24"/>
        </w:rPr>
        <w:t> </w:t>
      </w:r>
      <w:r>
        <w:rPr>
          <w:rFonts w:ascii="宋体" w:hAnsi="宋体" w:cs="宋体" w:eastAsia="宋体" w:hint="default"/>
          <w:sz w:val="24"/>
          <w:szCs w:val="24"/>
        </w:rPr>
        <w:t>公司以现金方式出资人民币</w:t>
      </w:r>
      <w:r>
        <w:rPr>
          <w:rFonts w:ascii="宋体" w:hAnsi="宋体" w:cs="宋体" w:eastAsia="宋体" w:hint="default"/>
          <w:sz w:val="24"/>
          <w:szCs w:val="24"/>
        </w:rPr>
        <w:t>1,369</w:t>
      </w:r>
      <w:r>
        <w:rPr>
          <w:rFonts w:ascii="宋体" w:hAnsi="宋体" w:cs="宋体" w:eastAsia="宋体" w:hint="default"/>
          <w:sz w:val="24"/>
          <w:szCs w:val="24"/>
        </w:rPr>
        <w:t>万元设立全资子公司温岭利欧园林机械有</w:t>
      </w:r>
    </w:p>
    <w:p>
      <w:pPr>
        <w:pStyle w:val="BodyText"/>
        <w:spacing w:line="357" w:lineRule="auto" w:before="5"/>
        <w:ind w:right="1792"/>
        <w:jc w:val="both"/>
      </w:pPr>
      <w:r>
        <w:rPr>
          <w:spacing w:val="-3"/>
        </w:rPr>
        <w:t>限公司，利欧园林机械公司已在温岭市工商行政管理局办理完毕工商注册登记手</w:t>
      </w:r>
      <w:r>
        <w:rPr>
          <w:spacing w:val="-104"/>
        </w:rPr>
        <w:t> </w:t>
      </w:r>
      <w:r>
        <w:rPr>
          <w:spacing w:val="-104"/>
        </w:rPr>
      </w:r>
      <w:r>
        <w:rPr/>
        <w:t>续，并于</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5</w:t>
      </w:r>
      <w:r>
        <w:rPr/>
        <w:t>日领取了企业法人营业执照。注册号为</w:t>
      </w:r>
      <w:r>
        <w:rPr>
          <w:rFonts w:ascii="宋体" w:hAnsi="宋体" w:cs="宋体" w:eastAsia="宋体" w:hint="default"/>
        </w:rPr>
        <w:t>331081100142055</w:t>
      </w:r>
      <w:r>
        <w:rPr/>
        <w:t>。 </w:t>
      </w:r>
      <w:r>
        <w:rPr>
          <w:spacing w:val="-3"/>
        </w:rPr>
        <w:t>经营范围：园林机械、农业机械、汽油机、电机及配件制造、加工、销售；货物</w:t>
      </w:r>
      <w:r>
        <w:rPr>
          <w:spacing w:val="-102"/>
        </w:rPr>
        <w:t> </w:t>
      </w:r>
      <w:r>
        <w:rPr>
          <w:spacing w:val="-102"/>
        </w:rPr>
      </w:r>
      <w:r>
        <w:rPr/>
        <w:t>进出口、技术进出口。</w:t>
      </w:r>
    </w:p>
    <w:p>
      <w:pPr>
        <w:spacing w:line="388" w:lineRule="auto" w:before="74"/>
        <w:ind w:left="618" w:right="5181"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、收购长沙天鹅工业泵股份有限公司</w:t>
      </w:r>
      <w:r>
        <w:rPr>
          <w:rFonts w:ascii="宋体" w:hAnsi="宋体" w:cs="宋体" w:eastAsia="宋体" w:hint="default"/>
          <w:b/>
          <w:bCs/>
          <w:w w:val="99"/>
          <w:sz w:val="24"/>
          <w:szCs w:val="24"/>
        </w:rPr>
        <w:t> </w:t>
      </w:r>
      <w:r>
        <w:rPr>
          <w:rFonts w:ascii="宋体" w:hAnsi="宋体" w:cs="宋体" w:eastAsia="宋体" w:hint="default"/>
          <w:spacing w:val="-7"/>
          <w:sz w:val="24"/>
          <w:szCs w:val="24"/>
        </w:rPr>
        <w:t>详见“本节三、（一）募集资金使用情况”</w:t>
      </w:r>
    </w:p>
    <w:p>
      <w:pPr>
        <w:spacing w:before="35"/>
        <w:ind w:left="138" w:right="0" w:firstLine="0"/>
        <w:jc w:val="both"/>
        <w:rPr>
          <w:rFonts w:ascii="宋体" w:hAnsi="宋体" w:cs="宋体" w:eastAsia="宋体" w:hint="default"/>
          <w:sz w:val="28"/>
          <w:szCs w:val="28"/>
        </w:rPr>
      </w:pPr>
      <w:r>
        <w:rPr>
          <w:rFonts w:ascii="宋体" w:hAnsi="宋体" w:cs="宋体" w:eastAsia="宋体" w:hint="default"/>
          <w:b/>
          <w:bCs/>
          <w:sz w:val="28"/>
          <w:szCs w:val="28"/>
        </w:rPr>
        <w:t>四、董事会日常工作情况</w:t>
      </w:r>
      <w:r>
        <w:rPr>
          <w:rFonts w:ascii="宋体" w:hAnsi="宋体" w:cs="宋体" w:eastAsia="宋体" w:hint="default"/>
          <w:sz w:val="28"/>
          <w:szCs w:val="28"/>
        </w:rPr>
      </w:r>
    </w:p>
    <w:p>
      <w:pPr>
        <w:spacing w:line="710" w:lineRule="atLeast" w:before="28"/>
        <w:ind w:left="618" w:right="1787" w:firstLine="2"/>
        <w:jc w:val="left"/>
        <w:rPr>
          <w:rFonts w:ascii="宋体" w:hAnsi="宋体" w:cs="宋体" w:eastAsia="宋体" w:hint="default"/>
          <w:sz w:val="24"/>
          <w:szCs w:val="24"/>
        </w:rPr>
      </w:pPr>
      <w:r>
        <w:rPr>
          <w:rFonts w:ascii="宋体" w:hAnsi="宋体" w:cs="宋体" w:eastAsia="宋体" w:hint="default"/>
          <w:b/>
          <w:bCs/>
          <w:sz w:val="24"/>
          <w:szCs w:val="24"/>
        </w:rPr>
        <w:t>（一）董事会的会议情况及决议内容</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报告期内董事会认真履行工作职责，审慎行使《公司章程》和股东大会赋予</w:t>
      </w:r>
    </w:p>
    <w:p>
      <w:pPr>
        <w:pStyle w:val="BodyText"/>
        <w:spacing w:line="357" w:lineRule="auto" w:before="154"/>
        <w:ind w:right="1792"/>
        <w:jc w:val="both"/>
      </w:pPr>
      <w:r>
        <w:rPr>
          <w:spacing w:val="-3"/>
        </w:rPr>
        <w:t>的职权，结合公司实际情况，共召开</w:t>
      </w:r>
      <w:r>
        <w:rPr>
          <w:rFonts w:ascii="宋体" w:hAnsi="宋体" w:cs="宋体" w:eastAsia="宋体" w:hint="default"/>
          <w:spacing w:val="-3"/>
        </w:rPr>
        <w:t>11</w:t>
      </w:r>
      <w:r>
        <w:rPr>
          <w:spacing w:val="-3"/>
        </w:rPr>
        <w:t>次董事会会议，会议的通知、召开、表决</w:t>
      </w:r>
      <w:r>
        <w:rPr>
          <w:spacing w:val="-100"/>
        </w:rPr>
        <w:t> </w:t>
      </w:r>
      <w:r>
        <w:rPr>
          <w:spacing w:val="-100"/>
        </w:rPr>
      </w:r>
      <w:r>
        <w:rPr>
          <w:spacing w:val="-3"/>
        </w:rPr>
        <w:t>程序符合《公司法》、《公司章程》、《董事会议事规则》等各项法律、法规制</w:t>
      </w:r>
      <w:r>
        <w:rPr>
          <w:spacing w:val="-105"/>
        </w:rPr>
        <w:t> </w:t>
      </w:r>
      <w:r>
        <w:rPr>
          <w:spacing w:val="-105"/>
        </w:rPr>
      </w:r>
      <w:r>
        <w:rPr/>
        <w:t>度的要求，会议情况及决议内容如下：</w:t>
      </w:r>
    </w:p>
    <w:p>
      <w:pPr>
        <w:pStyle w:val="BodyText"/>
        <w:spacing w:line="357" w:lineRule="auto"/>
        <w:ind w:right="1793" w:firstLine="479"/>
        <w:jc w:val="both"/>
      </w:pPr>
      <w:r>
        <w:rPr>
          <w:rFonts w:ascii="宋体" w:hAnsi="宋体" w:cs="宋体" w:eastAsia="宋体" w:hint="default"/>
          <w:spacing w:val="-3"/>
        </w:rPr>
        <w:t>1</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14</w:t>
      </w:r>
      <w:r>
        <w:rPr>
          <w:spacing w:val="-3"/>
        </w:rPr>
        <w:t>日以现场表决的方式召开了第二届董事会第二十八次</w:t>
      </w:r>
      <w:r>
        <w:rPr/>
        <w:t> 会议，该次会议决议公告刊登在</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16</w:t>
      </w:r>
      <w:r>
        <w:rPr/>
        <w:t>日《证券时报》、《上海证券报》 及巨潮资讯网</w:t>
      </w:r>
      <w:r>
        <w:rPr>
          <w:rFonts w:ascii="宋体" w:hAnsi="宋体" w:cs="宋体" w:eastAsia="宋体" w:hint="default"/>
        </w:rPr>
        <w:t>(www.cninfo.com.cn)</w:t>
      </w:r>
      <w:r>
        <w:rPr/>
        <w:t>上。</w:t>
      </w:r>
    </w:p>
    <w:p>
      <w:pPr>
        <w:spacing w:after="0" w:line="357" w:lineRule="auto"/>
        <w:jc w:val="both"/>
        <w:sectPr>
          <w:pgSz w:w="11910" w:h="16840"/>
          <w:pgMar w:header="720" w:footer="923" w:top="1000" w:bottom="1120" w:left="1660" w:right="0"/>
        </w:sectPr>
      </w:pPr>
    </w:p>
    <w:p>
      <w:pPr>
        <w:spacing w:line="240" w:lineRule="auto" w:before="7"/>
        <w:rPr>
          <w:rFonts w:ascii="宋体" w:hAnsi="宋体" w:cs="宋体" w:eastAsia="宋体" w:hint="default"/>
          <w:sz w:val="24"/>
          <w:szCs w:val="24"/>
        </w:rPr>
      </w:pPr>
    </w:p>
    <w:p>
      <w:pPr>
        <w:pStyle w:val="BodyText"/>
        <w:spacing w:line="240" w:lineRule="auto" w:before="26"/>
        <w:ind w:left="618" w:right="0"/>
        <w:jc w:val="left"/>
      </w:pPr>
      <w:r>
        <w:rPr/>
        <w:t>会议审议通过了《关于公司符合向特定对象非公开发行股份条件的议案》、</w:t>
      </w:r>
    </w:p>
    <w:p>
      <w:pPr>
        <w:pStyle w:val="BodyText"/>
        <w:spacing w:line="357" w:lineRule="auto" w:before="154"/>
        <w:ind w:right="0"/>
        <w:jc w:val="left"/>
      </w:pPr>
      <w:r>
        <w:rPr>
          <w:spacing w:val="-3"/>
        </w:rPr>
        <w:t>《关于公司向特定对象非公开发行股份购买资产的议案》、《关于本次发行股份</w:t>
      </w:r>
      <w:r>
        <w:rPr>
          <w:spacing w:val="-105"/>
        </w:rPr>
        <w:t> </w:t>
      </w:r>
      <w:r>
        <w:rPr>
          <w:spacing w:val="-105"/>
        </w:rPr>
      </w:r>
      <w:r>
        <w:rPr/>
        <w:t>购买资产符合</w:t>
      </w:r>
      <w:r>
        <w:rPr>
          <w:rFonts w:ascii="宋体" w:hAnsi="宋体" w:cs="宋体" w:eastAsia="宋体" w:hint="default"/>
        </w:rPr>
        <w:t>&lt;</w:t>
      </w:r>
      <w:r>
        <w:rPr/>
        <w:t>关于规范上市公司重大资产重组若干问题的规定</w:t>
      </w:r>
      <w:r>
        <w:rPr>
          <w:rFonts w:ascii="宋体" w:hAnsi="宋体" w:cs="宋体" w:eastAsia="宋体" w:hint="default"/>
        </w:rPr>
        <w:t>&gt;</w:t>
      </w:r>
      <w:r>
        <w:rPr/>
        <w:t>第四条规定的 </w:t>
      </w:r>
      <w:r>
        <w:rPr>
          <w:spacing w:val="-3"/>
        </w:rPr>
        <w:t>说明》、《关于</w:t>
      </w:r>
      <w:r>
        <w:rPr>
          <w:rFonts w:ascii="宋体" w:hAnsi="宋体" w:cs="宋体" w:eastAsia="宋体" w:hint="default"/>
          <w:spacing w:val="-3"/>
        </w:rPr>
        <w:t>&lt;</w:t>
      </w:r>
      <w:r>
        <w:rPr>
          <w:spacing w:val="-3"/>
        </w:rPr>
        <w:t>浙江利欧股份有限公司发行股份购买资产预案</w:t>
      </w:r>
      <w:r>
        <w:rPr>
          <w:rFonts w:ascii="宋体" w:hAnsi="宋体" w:cs="宋体" w:eastAsia="宋体" w:hint="default"/>
          <w:spacing w:val="-3"/>
        </w:rPr>
        <w:t>&gt;</w:t>
      </w:r>
      <w:r>
        <w:rPr>
          <w:spacing w:val="-3"/>
        </w:rPr>
        <w:t>的议案》、《关</w:t>
      </w:r>
      <w:r>
        <w:rPr>
          <w:spacing w:val="-100"/>
        </w:rPr>
        <w:t> </w:t>
      </w:r>
      <w:r>
        <w:rPr>
          <w:spacing w:val="-100"/>
        </w:rPr>
      </w:r>
      <w:r>
        <w:rPr/>
        <w:t>于签署</w:t>
      </w:r>
      <w:r>
        <w:rPr>
          <w:rFonts w:ascii="宋体" w:hAnsi="宋体" w:cs="宋体" w:eastAsia="宋体" w:hint="default"/>
        </w:rPr>
        <w:t>&lt;</w:t>
      </w:r>
      <w:r>
        <w:rPr/>
        <w:t>浙江利欧股份有限公司与欧亚云等十方关于发行股份购买资产协议</w:t>
      </w:r>
      <w:r>
        <w:rPr>
          <w:rFonts w:ascii="宋体" w:hAnsi="宋体" w:cs="宋体" w:eastAsia="宋体" w:hint="default"/>
        </w:rPr>
        <w:t>&gt;</w:t>
      </w:r>
      <w:r>
        <w:rPr/>
        <w:t>的 </w:t>
      </w:r>
      <w:r>
        <w:rPr>
          <w:spacing w:val="-3"/>
        </w:rPr>
        <w:t>议案》、《关于提请股东大会授权董事会办理本次发行股份购买资产相关事项的</w:t>
      </w:r>
      <w:r>
        <w:rPr>
          <w:spacing w:val="-105"/>
        </w:rPr>
        <w:t> </w:t>
      </w:r>
      <w:r>
        <w:rPr>
          <w:spacing w:val="-105"/>
        </w:rPr>
      </w:r>
      <w:r>
        <w:rPr>
          <w:spacing w:val="-3"/>
        </w:rPr>
        <w:t>议案》、《公司董事会关于本次发行股份购买资产履行法定程序的完备性、合规</w:t>
      </w:r>
      <w:r>
        <w:rPr>
          <w:spacing w:val="-103"/>
        </w:rPr>
        <w:t> </w:t>
      </w:r>
      <w:r>
        <w:rPr>
          <w:spacing w:val="-103"/>
        </w:rPr>
      </w:r>
      <w:r>
        <w:rPr>
          <w:spacing w:val="-3"/>
        </w:rPr>
        <w:t>性及提交法律文件的有效性的说明》、《关于本次发行股份购买资产不构成关联</w:t>
      </w:r>
      <w:r>
        <w:rPr>
          <w:spacing w:val="-105"/>
        </w:rPr>
        <w:t> </w:t>
      </w:r>
      <w:r>
        <w:rPr>
          <w:spacing w:val="-105"/>
        </w:rPr>
      </w:r>
      <w:r>
        <w:rPr/>
        <w:t>交易的议案》、《关于现金收购长沙天鹅工业泵股份有限公司</w:t>
      </w:r>
      <w:r>
        <w:rPr>
          <w:rFonts w:ascii="宋体" w:hAnsi="宋体" w:cs="宋体" w:eastAsia="宋体" w:hint="default"/>
        </w:rPr>
        <w:t>280</w:t>
      </w:r>
      <w:r>
        <w:rPr/>
        <w:t>万股股份的议 案》、《关于暂不召集公司临时股东大会的议案》。</w:t>
      </w:r>
    </w:p>
    <w:p>
      <w:pPr>
        <w:pStyle w:val="BodyText"/>
        <w:spacing w:line="357" w:lineRule="auto" w:before="36"/>
        <w:ind w:right="1824" w:firstLine="479"/>
        <w:jc w:val="both"/>
      </w:pPr>
      <w:r>
        <w:rPr>
          <w:rFonts w:ascii="宋体" w:hAnsi="宋体" w:cs="宋体" w:eastAsia="宋体" w:hint="default"/>
        </w:rPr>
        <w:t>2</w:t>
      </w:r>
      <w:r>
        <w:rPr/>
        <w:t>、公司于</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8</w:t>
      </w:r>
      <w:r>
        <w:rPr/>
        <w:t>日以现场表决的方式召开了第二届董事会第二十九次 会议，该次会议决议公告刊登在</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11</w:t>
      </w:r>
      <w:r>
        <w:rPr/>
        <w:t>日《证券时报》、《上海证券报》 及巨潮资讯网</w:t>
      </w:r>
      <w:r>
        <w:rPr>
          <w:rFonts w:ascii="宋体" w:hAnsi="宋体" w:cs="宋体" w:eastAsia="宋体" w:hint="default"/>
        </w:rPr>
        <w:t>(www.cninfo.com.cn)</w:t>
      </w:r>
      <w:r>
        <w:rPr/>
        <w:t>上。</w:t>
      </w:r>
    </w:p>
    <w:p>
      <w:pPr>
        <w:pStyle w:val="BodyText"/>
        <w:spacing w:line="240" w:lineRule="auto"/>
        <w:ind w:left="618" w:right="0"/>
        <w:jc w:val="left"/>
      </w:pPr>
      <w:r>
        <w:rPr/>
        <w:t>会议审议通过了《关于公司向特定对象非公开发行股份购买资产的议案》、</w:t>
      </w:r>
    </w:p>
    <w:p>
      <w:pPr>
        <w:pStyle w:val="BodyText"/>
        <w:spacing w:line="357" w:lineRule="auto" w:before="154"/>
        <w:ind w:right="1706"/>
        <w:jc w:val="both"/>
      </w:pPr>
      <w:r>
        <w:rPr/>
        <w:t>《关于签署</w:t>
      </w:r>
      <w:r>
        <w:rPr>
          <w:rFonts w:ascii="宋体" w:hAnsi="宋体" w:cs="宋体" w:eastAsia="宋体" w:hint="default"/>
        </w:rPr>
        <w:t>&lt;</w:t>
      </w:r>
      <w:r>
        <w:rPr/>
        <w:t>浙江利欧股份有限公司与欧亚云等十方关于发行股份购买资产协议 </w:t>
      </w:r>
      <w:r>
        <w:rPr>
          <w:spacing w:val="-3"/>
        </w:rPr>
        <w:t>之补充协议</w:t>
      </w:r>
      <w:r>
        <w:rPr>
          <w:rFonts w:ascii="宋体" w:hAnsi="宋体" w:cs="宋体" w:eastAsia="宋体" w:hint="default"/>
          <w:spacing w:val="-3"/>
        </w:rPr>
        <w:t>&gt;</w:t>
      </w:r>
      <w:r>
        <w:rPr>
          <w:spacing w:val="-3"/>
        </w:rPr>
        <w:t>的议案》、《关于签署</w:t>
      </w:r>
      <w:r>
        <w:rPr>
          <w:rFonts w:ascii="宋体" w:hAnsi="宋体" w:cs="宋体" w:eastAsia="宋体" w:hint="default"/>
          <w:spacing w:val="-3"/>
        </w:rPr>
        <w:t>&lt;</w:t>
      </w:r>
      <w:r>
        <w:rPr>
          <w:spacing w:val="-3"/>
        </w:rPr>
        <w:t>浙江利欧股份有限公司与欧亚云等十方之关</w:t>
      </w:r>
      <w:r>
        <w:rPr>
          <w:spacing w:val="-100"/>
        </w:rPr>
        <w:t> </w:t>
      </w:r>
      <w:r>
        <w:rPr/>
        <w:t>于长沙天鹅工业泵股份有限公司实际盈利数与净利润预测数差额的补偿协议</w:t>
      </w:r>
      <w:r>
        <w:rPr>
          <w:rFonts w:ascii="宋体" w:hAnsi="宋体" w:cs="宋体" w:eastAsia="宋体" w:hint="default"/>
        </w:rPr>
        <w:t>&gt;</w:t>
      </w:r>
      <w:r>
        <w:rPr/>
        <w:t>的 </w:t>
      </w:r>
      <w:r>
        <w:rPr>
          <w:spacing w:val="-3"/>
        </w:rPr>
        <w:t>议案》、《关于</w:t>
      </w:r>
      <w:r>
        <w:rPr>
          <w:rFonts w:ascii="宋体" w:hAnsi="宋体" w:cs="宋体" w:eastAsia="宋体" w:hint="default"/>
          <w:spacing w:val="-3"/>
        </w:rPr>
        <w:t>&lt;</w:t>
      </w:r>
      <w:r>
        <w:rPr>
          <w:spacing w:val="-3"/>
        </w:rPr>
        <w:t>浙江利欧股份有限公司发行股份购买资产报告书及其摘要</w:t>
      </w:r>
      <w:r>
        <w:rPr>
          <w:rFonts w:ascii="宋体" w:hAnsi="宋体" w:cs="宋体" w:eastAsia="宋体" w:hint="default"/>
          <w:spacing w:val="-3"/>
        </w:rPr>
        <w:t>&gt;</w:t>
      </w:r>
      <w:r>
        <w:rPr>
          <w:spacing w:val="-3"/>
        </w:rPr>
        <w:t>的议</w:t>
      </w:r>
      <w:r>
        <w:rPr>
          <w:spacing w:val="-102"/>
        </w:rPr>
        <w:t> </w:t>
      </w:r>
      <w:r>
        <w:rPr>
          <w:spacing w:val="-3"/>
        </w:rPr>
        <w:t>案》、《关于批准本次发行股份购买资产相关审计报告、评估报告及盈利预测审</w:t>
      </w:r>
      <w:r>
        <w:rPr>
          <w:spacing w:val="-103"/>
        </w:rPr>
        <w:t> </w:t>
      </w:r>
      <w:r>
        <w:rPr>
          <w:spacing w:val="-103"/>
        </w:rPr>
      </w:r>
      <w:r>
        <w:rPr/>
        <w:t>核报告的议案》、《关于对公司重大资产重组资产评估有关事宜意见的议案》、</w:t>
      </w:r>
    </w:p>
    <w:p>
      <w:pPr>
        <w:pStyle w:val="BodyText"/>
        <w:spacing w:line="357" w:lineRule="auto" w:before="36"/>
        <w:ind w:right="1706"/>
        <w:jc w:val="both"/>
      </w:pPr>
      <w:r>
        <w:rPr>
          <w:spacing w:val="-3"/>
        </w:rPr>
        <w:t>《公司董事会关于本次发行股份购买资产履行法定程序的完备性、合规性及提交</w:t>
      </w:r>
      <w:r>
        <w:rPr>
          <w:spacing w:val="-104"/>
        </w:rPr>
        <w:t> </w:t>
      </w:r>
      <w:r>
        <w:rPr>
          <w:spacing w:val="-104"/>
        </w:rPr>
      </w:r>
      <w:r>
        <w:rPr/>
        <w:t>法律文件的有效性的说明》、《于本次发行股份购买资产符合</w:t>
      </w:r>
      <w:r>
        <w:rPr>
          <w:rFonts w:ascii="宋体" w:hAnsi="宋体" w:cs="宋体" w:eastAsia="宋体" w:hint="default"/>
        </w:rPr>
        <w:t>&lt;</w:t>
      </w:r>
      <w:r>
        <w:rPr/>
        <w:t>关于规范上市公 司重大资产重组若干问题的规定</w:t>
      </w:r>
      <w:r>
        <w:rPr>
          <w:rFonts w:ascii="宋体" w:hAnsi="宋体" w:cs="宋体" w:eastAsia="宋体" w:hint="default"/>
        </w:rPr>
        <w:t>&gt;</w:t>
      </w:r>
      <w:r>
        <w:rPr/>
        <w:t>第四条规定的说明》、《关于发行短期融资券 的议案》、《关于公司为湖南利欧泵业有限公司提供最高额保证担保的议案》、</w:t>
      </w:r>
    </w:p>
    <w:p>
      <w:pPr>
        <w:pStyle w:val="BodyText"/>
        <w:spacing w:line="357" w:lineRule="auto"/>
        <w:ind w:right="1791"/>
        <w:jc w:val="both"/>
      </w:pPr>
      <w:r>
        <w:rPr>
          <w:spacing w:val="-3"/>
        </w:rPr>
        <w:t>《修订</w:t>
      </w:r>
      <w:r>
        <w:rPr>
          <w:rFonts w:ascii="宋体" w:hAnsi="宋体" w:cs="宋体" w:eastAsia="宋体" w:hint="default"/>
          <w:spacing w:val="-3"/>
        </w:rPr>
        <w:t>&lt;</w:t>
      </w:r>
      <w:r>
        <w:rPr>
          <w:spacing w:val="-3"/>
        </w:rPr>
        <w:t>公司章程</w:t>
      </w:r>
      <w:r>
        <w:rPr>
          <w:rFonts w:ascii="宋体" w:hAnsi="宋体" w:cs="宋体" w:eastAsia="宋体" w:hint="default"/>
          <w:spacing w:val="-3"/>
        </w:rPr>
        <w:t>&gt;</w:t>
      </w:r>
      <w:r>
        <w:rPr>
          <w:spacing w:val="-3"/>
        </w:rPr>
        <w:t>的议案》、《关于修订</w:t>
      </w:r>
      <w:r>
        <w:rPr>
          <w:rFonts w:ascii="宋体" w:hAnsi="宋体" w:cs="宋体" w:eastAsia="宋体" w:hint="default"/>
          <w:spacing w:val="-3"/>
        </w:rPr>
        <w:t>&lt;</w:t>
      </w:r>
      <w:r>
        <w:rPr>
          <w:spacing w:val="-3"/>
        </w:rPr>
        <w:t>董事会议事规则</w:t>
      </w:r>
      <w:r>
        <w:rPr>
          <w:rFonts w:ascii="宋体" w:hAnsi="宋体" w:cs="宋体" w:eastAsia="宋体" w:hint="default"/>
          <w:spacing w:val="-3"/>
        </w:rPr>
        <w:t>&gt;</w:t>
      </w:r>
      <w:r>
        <w:rPr>
          <w:spacing w:val="-3"/>
        </w:rPr>
        <w:t>的议案》、《关于召</w:t>
      </w:r>
      <w:r>
        <w:rPr>
          <w:spacing w:val="-98"/>
        </w:rPr>
        <w:t> </w:t>
      </w:r>
      <w:r>
        <w:rPr>
          <w:spacing w:val="-98"/>
        </w:rPr>
      </w:r>
      <w:r>
        <w:rPr/>
        <w:t>开公司</w:t>
      </w:r>
      <w:r>
        <w:rPr>
          <w:rFonts w:ascii="宋体" w:hAnsi="宋体" w:cs="宋体" w:eastAsia="宋体" w:hint="default"/>
        </w:rPr>
        <w:t>2011</w:t>
      </w:r>
      <w:r>
        <w:rPr/>
        <w:t>年第一次临时股东大会的议案》。</w:t>
      </w:r>
    </w:p>
    <w:p>
      <w:pPr>
        <w:pStyle w:val="BodyText"/>
        <w:spacing w:line="357" w:lineRule="auto"/>
        <w:ind w:right="1793" w:firstLine="479"/>
        <w:jc w:val="both"/>
      </w:pPr>
      <w:r>
        <w:rPr>
          <w:rFonts w:ascii="宋体" w:hAnsi="宋体" w:cs="宋体" w:eastAsia="宋体" w:hint="default"/>
          <w:spacing w:val="-3"/>
        </w:rPr>
        <w:t>3</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17</w:t>
      </w:r>
      <w:r>
        <w:rPr>
          <w:spacing w:val="-3"/>
        </w:rPr>
        <w:t>日以现场表决的方式召开了第二届董事会第三十次会</w:t>
      </w:r>
      <w:r>
        <w:rPr/>
        <w:t> 议。该次会议决议公告刊登在</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19</w:t>
      </w:r>
      <w:r>
        <w:rPr/>
        <w:t>日《证券时报》、《上海证券报》及 巨潮资讯网</w:t>
      </w:r>
      <w:r>
        <w:rPr>
          <w:rFonts w:ascii="宋体" w:hAnsi="宋体" w:cs="宋体" w:eastAsia="宋体" w:hint="default"/>
        </w:rPr>
        <w:t>(www.cninfo.com.cn)</w:t>
      </w:r>
      <w:r>
        <w:rPr/>
        <w:t>上。</w:t>
      </w:r>
    </w:p>
    <w:p>
      <w:pPr>
        <w:pStyle w:val="BodyText"/>
        <w:spacing w:line="240" w:lineRule="auto" w:before="36"/>
        <w:ind w:left="618" w:right="0"/>
        <w:jc w:val="left"/>
      </w:pPr>
      <w:r>
        <w:rPr/>
        <w:t>会议审议通过</w:t>
      </w:r>
      <w:r>
        <w:rPr>
          <w:spacing w:val="-89"/>
        </w:rPr>
        <w:t>了</w:t>
      </w:r>
      <w:r>
        <w:rPr/>
        <w:t>《</w:t>
      </w:r>
      <w:r>
        <w:rPr>
          <w:rFonts w:ascii="宋体" w:hAnsi="宋体" w:cs="宋体" w:eastAsia="宋体" w:hint="default"/>
        </w:rPr>
        <w:t>2010</w:t>
      </w:r>
      <w:r>
        <w:rPr/>
        <w:t>年度董事会工作报告</w:t>
      </w:r>
      <w:r>
        <w:rPr>
          <w:spacing w:val="-89"/>
        </w:rPr>
        <w:t>》</w:t>
      </w:r>
      <w:r>
        <w:rPr>
          <w:spacing w:val="-178"/>
        </w:rPr>
        <w:t>、</w:t>
      </w:r>
      <w:r>
        <w:rPr/>
        <w:t>《</w:t>
      </w:r>
      <w:r>
        <w:rPr>
          <w:rFonts w:ascii="宋体" w:hAnsi="宋体" w:cs="宋体" w:eastAsia="宋体" w:hint="default"/>
        </w:rPr>
        <w:t>2010</w:t>
      </w:r>
      <w:r>
        <w:rPr/>
        <w:t>年度总经理</w:t>
      </w:r>
      <w:r>
        <w:rPr>
          <w:spacing w:val="-3"/>
        </w:rPr>
        <w:t>工</w:t>
      </w:r>
      <w:r>
        <w:rPr/>
        <w:t>作报告</w:t>
      </w:r>
      <w:r>
        <w:rPr>
          <w:spacing w:val="-89"/>
        </w:rPr>
        <w:t>》</w:t>
      </w:r>
      <w:r>
        <w:rPr/>
        <w:t>、</w:t>
      </w:r>
    </w:p>
    <w:p>
      <w:pPr>
        <w:pStyle w:val="BodyText"/>
        <w:spacing w:line="240" w:lineRule="auto" w:before="151"/>
        <w:ind w:right="0"/>
        <w:jc w:val="both"/>
      </w:pPr>
      <w:r>
        <w:rPr>
          <w:spacing w:val="-3"/>
        </w:rPr>
        <w:t>《</w:t>
      </w:r>
      <w:r>
        <w:rPr>
          <w:rFonts w:ascii="宋体" w:hAnsi="宋体" w:cs="宋体" w:eastAsia="宋体" w:hint="default"/>
          <w:spacing w:val="-3"/>
        </w:rPr>
        <w:t>2010</w:t>
      </w:r>
      <w:r>
        <w:rPr>
          <w:spacing w:val="-3"/>
        </w:rPr>
        <w:t>年度财务决算报告》、《</w:t>
      </w:r>
      <w:r>
        <w:rPr>
          <w:rFonts w:ascii="宋体" w:hAnsi="宋体" w:cs="宋体" w:eastAsia="宋体" w:hint="default"/>
          <w:spacing w:val="-3"/>
        </w:rPr>
        <w:t>2010</w:t>
      </w:r>
      <w:r>
        <w:rPr>
          <w:spacing w:val="-3"/>
        </w:rPr>
        <w:t>年年度报告及摘要》、《</w:t>
      </w:r>
      <w:r>
        <w:rPr>
          <w:rFonts w:ascii="宋体" w:hAnsi="宋体" w:cs="宋体" w:eastAsia="宋体" w:hint="default"/>
          <w:spacing w:val="-3"/>
        </w:rPr>
        <w:t>2010</w:t>
      </w:r>
      <w:r>
        <w:rPr>
          <w:spacing w:val="-3"/>
        </w:rPr>
        <w:t>年度利润分配</w:t>
      </w:r>
    </w:p>
    <w:p>
      <w:pPr>
        <w:spacing w:after="0" w:line="240" w:lineRule="auto"/>
        <w:jc w:val="both"/>
        <w:sectPr>
          <w:pgSz w:w="11910" w:h="16840"/>
          <w:pgMar w:header="720" w:footer="923" w:top="1000" w:bottom="1120" w:left="1660" w:right="0"/>
        </w:sectPr>
      </w:pPr>
    </w:p>
    <w:p>
      <w:pPr>
        <w:spacing w:line="240" w:lineRule="auto" w:before="7"/>
        <w:rPr>
          <w:rFonts w:ascii="宋体" w:hAnsi="宋体" w:cs="宋体" w:eastAsia="宋体" w:hint="default"/>
          <w:sz w:val="24"/>
          <w:szCs w:val="24"/>
        </w:rPr>
      </w:pPr>
    </w:p>
    <w:p>
      <w:pPr>
        <w:pStyle w:val="BodyText"/>
        <w:spacing w:line="357" w:lineRule="auto" w:before="26"/>
        <w:ind w:right="1675"/>
        <w:jc w:val="both"/>
      </w:pPr>
      <w:r>
        <w:rPr>
          <w:spacing w:val="-3"/>
        </w:rPr>
        <w:t>预案》、《</w:t>
      </w:r>
      <w:r>
        <w:rPr>
          <w:rFonts w:ascii="宋体" w:hAnsi="宋体" w:cs="宋体" w:eastAsia="宋体" w:hint="default"/>
          <w:spacing w:val="-3"/>
        </w:rPr>
        <w:t>2010</w:t>
      </w:r>
      <w:r>
        <w:rPr>
          <w:spacing w:val="-3"/>
        </w:rPr>
        <w:t>年度内部控制自我评价报告》、《关于</w:t>
      </w:r>
      <w:r>
        <w:rPr>
          <w:rFonts w:ascii="宋体" w:hAnsi="宋体" w:cs="宋体" w:eastAsia="宋体" w:hint="default"/>
          <w:spacing w:val="-3"/>
        </w:rPr>
        <w:t>2010</w:t>
      </w:r>
      <w:r>
        <w:rPr>
          <w:spacing w:val="-3"/>
        </w:rPr>
        <w:t>年度控股股东及其他</w:t>
      </w:r>
      <w:r>
        <w:rPr>
          <w:spacing w:val="-91"/>
        </w:rPr>
        <w:t> </w:t>
      </w:r>
      <w:r>
        <w:rPr/>
        <w:t>关联方资金占用问题的自查报告》 、《关于会计师事务所年度审计工作的总结 </w:t>
      </w:r>
      <w:r>
        <w:rPr>
          <w:spacing w:val="-3"/>
        </w:rPr>
        <w:t>报告及续聘会计师事务所的议案》、《关于</w:t>
      </w:r>
      <w:r>
        <w:rPr>
          <w:rFonts w:ascii="宋体" w:hAnsi="宋体" w:cs="宋体" w:eastAsia="宋体" w:hint="default"/>
          <w:spacing w:val="-3"/>
        </w:rPr>
        <w:t>2011</w:t>
      </w:r>
      <w:r>
        <w:rPr>
          <w:spacing w:val="-3"/>
        </w:rPr>
        <w:t>年度授信规模及对外担保额度的</w:t>
      </w:r>
      <w:r>
        <w:rPr>
          <w:spacing w:val="-99"/>
        </w:rPr>
        <w:t> </w:t>
      </w:r>
      <w:r>
        <w:rPr>
          <w:spacing w:val="-3"/>
        </w:rPr>
        <w:t>议案》、《关于增加公司为湖南利欧泵业有限公司提供最高额保证担保的额度的</w:t>
      </w:r>
      <w:r>
        <w:rPr>
          <w:spacing w:val="-105"/>
        </w:rPr>
        <w:t> </w:t>
      </w:r>
      <w:r>
        <w:rPr>
          <w:spacing w:val="-105"/>
        </w:rPr>
      </w:r>
      <w:r>
        <w:rPr>
          <w:spacing w:val="-6"/>
        </w:rPr>
        <w:t>议案》、《关于审议公司与长沙天鹅工业泵股份有限公司关联交易事项的议案》、</w:t>
      </w:r>
    </w:p>
    <w:p>
      <w:pPr>
        <w:pStyle w:val="BodyText"/>
        <w:spacing w:line="357" w:lineRule="auto" w:before="36"/>
        <w:ind w:left="618" w:right="0" w:hanging="480"/>
        <w:jc w:val="left"/>
      </w:pPr>
      <w:r>
        <w:rPr/>
        <w:t>《关于召开</w:t>
      </w:r>
      <w:r>
        <w:rPr>
          <w:rFonts w:ascii="宋体" w:hAnsi="宋体" w:cs="宋体" w:eastAsia="宋体" w:hint="default"/>
        </w:rPr>
        <w:t>2010</w:t>
      </w:r>
      <w:r>
        <w:rPr/>
        <w:t>年度股东大会的议案》。 </w:t>
      </w:r>
      <w:r>
        <w:rPr>
          <w:rFonts w:ascii="宋体" w:hAnsi="宋体" w:cs="宋体" w:eastAsia="宋体" w:hint="default"/>
          <w:spacing w:val="-3"/>
        </w:rPr>
        <w:t>4</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28</w:t>
      </w:r>
      <w:r>
        <w:rPr>
          <w:spacing w:val="-3"/>
        </w:rPr>
        <w:t>日以通讯表决的方式召开了第二届董事会第三十一次</w:t>
      </w:r>
    </w:p>
    <w:p>
      <w:pPr>
        <w:pStyle w:val="BodyText"/>
        <w:spacing w:line="240" w:lineRule="auto"/>
        <w:ind w:right="0"/>
        <w:jc w:val="left"/>
      </w:pPr>
      <w:r>
        <w:rPr>
          <w:spacing w:val="-3"/>
        </w:rPr>
        <w:t>会议，该次会议决议公告刊登在</w:t>
      </w:r>
      <w:r>
        <w:rPr>
          <w:rFonts w:ascii="宋体" w:hAnsi="宋体" w:cs="宋体" w:eastAsia="宋体" w:hint="default"/>
          <w:spacing w:val="-3"/>
        </w:rPr>
        <w:t>2011</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29</w:t>
      </w:r>
      <w:r>
        <w:rPr>
          <w:spacing w:val="-3"/>
        </w:rPr>
        <w:t>日《证券时报》、《上海证券报》、</w:t>
      </w:r>
    </w:p>
    <w:p>
      <w:pPr>
        <w:pStyle w:val="BodyText"/>
        <w:spacing w:line="355" w:lineRule="auto" w:before="154"/>
        <w:ind w:left="618" w:right="0" w:hanging="480"/>
        <w:jc w:val="left"/>
      </w:pPr>
      <w:r>
        <w:rPr/>
        <w:t>《中国证券报》及巨潮资讯网</w:t>
      </w:r>
      <w:r>
        <w:rPr>
          <w:rFonts w:ascii="宋体" w:hAnsi="宋体" w:cs="宋体" w:eastAsia="宋体" w:hint="default"/>
        </w:rPr>
        <w:t>(www.cninfo.com.cn)</w:t>
      </w:r>
      <w:r>
        <w:rPr/>
        <w:t>上。 </w:t>
      </w:r>
      <w:r>
        <w:rPr>
          <w:spacing w:val="-3"/>
        </w:rPr>
        <w:t>会议审议通过了《</w:t>
      </w:r>
      <w:r>
        <w:rPr>
          <w:rFonts w:ascii="宋体" w:hAnsi="宋体" w:cs="宋体" w:eastAsia="宋体" w:hint="default"/>
          <w:spacing w:val="-3"/>
        </w:rPr>
        <w:t>2011</w:t>
      </w:r>
      <w:r>
        <w:rPr>
          <w:spacing w:val="-3"/>
        </w:rPr>
        <w:t>年第一季度报告》、《关于</w:t>
      </w:r>
      <w:r>
        <w:rPr>
          <w:rFonts w:ascii="宋体" w:hAnsi="宋体" w:cs="宋体" w:eastAsia="宋体" w:hint="default"/>
          <w:spacing w:val="-3"/>
        </w:rPr>
        <w:t>2011</w:t>
      </w:r>
      <w:r>
        <w:rPr>
          <w:spacing w:val="-3"/>
        </w:rPr>
        <w:t>年第一季度控股股东</w:t>
      </w:r>
    </w:p>
    <w:p>
      <w:pPr>
        <w:pStyle w:val="BodyText"/>
        <w:spacing w:line="355" w:lineRule="auto" w:before="38"/>
        <w:ind w:left="618" w:right="0" w:hanging="480"/>
        <w:jc w:val="left"/>
      </w:pPr>
      <w:r>
        <w:rPr/>
        <w:t>及其他关联方资金占用情况的自查报告》。 </w:t>
      </w:r>
      <w:r>
        <w:rPr>
          <w:rFonts w:ascii="宋体" w:hAnsi="宋体" w:cs="宋体" w:eastAsia="宋体" w:hint="default"/>
          <w:spacing w:val="-3"/>
        </w:rPr>
        <w:t>5</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11</w:t>
      </w:r>
      <w:r>
        <w:rPr>
          <w:spacing w:val="-3"/>
        </w:rPr>
        <w:t>日以通讯表决的方式召开了第二届董事会第三十二次</w:t>
      </w:r>
    </w:p>
    <w:p>
      <w:pPr>
        <w:pStyle w:val="BodyText"/>
        <w:spacing w:line="240" w:lineRule="auto" w:before="38"/>
        <w:ind w:right="0"/>
        <w:jc w:val="left"/>
      </w:pPr>
      <w:r>
        <w:rPr>
          <w:spacing w:val="-3"/>
        </w:rPr>
        <w:t>会议，该次会议决议公告刊登在</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12</w:t>
      </w:r>
      <w:r>
        <w:rPr>
          <w:spacing w:val="-3"/>
        </w:rPr>
        <w:t>日《证券时报》、《上海证券报》、</w:t>
      </w:r>
    </w:p>
    <w:p>
      <w:pPr>
        <w:pStyle w:val="BodyText"/>
        <w:spacing w:line="357" w:lineRule="auto" w:before="151"/>
        <w:ind w:left="618" w:right="1787" w:hanging="480"/>
        <w:jc w:val="left"/>
      </w:pPr>
      <w:r>
        <w:rPr/>
        <w:t>《中国证券报》及巨潮资讯网</w:t>
      </w:r>
      <w:r>
        <w:rPr>
          <w:rFonts w:ascii="宋体" w:hAnsi="宋体" w:cs="宋体" w:eastAsia="宋体" w:hint="default"/>
        </w:rPr>
        <w:t>(www.cninfo.com.cn)</w:t>
      </w:r>
      <w:r>
        <w:rPr/>
        <w:t>上。 </w:t>
      </w:r>
      <w:r>
        <w:rPr>
          <w:spacing w:val="-3"/>
        </w:rPr>
        <w:t>会议审议通过了《关于提名第三届董事会董事候选人的议案》、《关于召开</w:t>
      </w:r>
    </w:p>
    <w:p>
      <w:pPr>
        <w:pStyle w:val="BodyText"/>
        <w:spacing w:line="240" w:lineRule="auto"/>
        <w:ind w:right="0"/>
        <w:jc w:val="left"/>
      </w:pPr>
      <w:r>
        <w:rPr>
          <w:rFonts w:ascii="宋体" w:hAnsi="宋体" w:cs="宋体" w:eastAsia="宋体" w:hint="default"/>
        </w:rPr>
        <w:t>2011</w:t>
      </w:r>
      <w:r>
        <w:rPr/>
        <w:t>年第二次临时股东大会的议案》。</w:t>
      </w:r>
    </w:p>
    <w:p>
      <w:pPr>
        <w:pStyle w:val="BodyText"/>
        <w:spacing w:line="355" w:lineRule="auto" w:before="154"/>
        <w:ind w:right="1824" w:firstLine="479"/>
        <w:jc w:val="both"/>
      </w:pPr>
      <w:r>
        <w:rPr>
          <w:rFonts w:ascii="宋体" w:hAnsi="宋体" w:cs="宋体" w:eastAsia="宋体" w:hint="default"/>
        </w:rPr>
        <w:t>6</w:t>
      </w:r>
      <w:r>
        <w:rPr/>
        <w:t>、公司于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30</w:t>
      </w:r>
      <w:r>
        <w:rPr/>
        <w:t>日以现场表决的方式召开了第三届董事会第一次会 议，该次会议决议公告刊登在</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31</w:t>
      </w:r>
      <w:r>
        <w:rPr/>
        <w:t>日《证券时报》、《上海证券报》、</w:t>
      </w:r>
    </w:p>
    <w:p>
      <w:pPr>
        <w:pStyle w:val="BodyText"/>
        <w:spacing w:line="355" w:lineRule="auto" w:before="38"/>
        <w:ind w:left="618" w:right="1688" w:hanging="480"/>
        <w:jc w:val="left"/>
      </w:pPr>
      <w:r>
        <w:rPr/>
        <w:t>《中国证券报》及巨潮资讯网</w:t>
      </w:r>
      <w:r>
        <w:rPr>
          <w:rFonts w:ascii="宋体" w:hAnsi="宋体" w:cs="宋体" w:eastAsia="宋体" w:hint="default"/>
        </w:rPr>
        <w:t>(www.cninfo.com.cn)</w:t>
      </w:r>
      <w:r>
        <w:rPr/>
        <w:t>上。 会议审议通过了《关于选举公司第三届董事会董事长和副董事长的议案》、</w:t>
      </w:r>
    </w:p>
    <w:p>
      <w:pPr>
        <w:pStyle w:val="BodyText"/>
        <w:spacing w:line="355" w:lineRule="auto" w:before="38"/>
        <w:ind w:right="1674"/>
        <w:jc w:val="both"/>
      </w:pPr>
      <w:r>
        <w:rPr>
          <w:spacing w:val="-3"/>
        </w:rPr>
        <w:t>《关于聘任公司总经理的议案》、《关于聘任公司董事会秘书的议案》、《关于</w:t>
      </w:r>
      <w:r>
        <w:rPr>
          <w:spacing w:val="-103"/>
        </w:rPr>
        <w:t> </w:t>
      </w:r>
      <w:r>
        <w:rPr>
          <w:spacing w:val="-103"/>
        </w:rPr>
      </w:r>
      <w:r>
        <w:rPr>
          <w:spacing w:val="-6"/>
        </w:rPr>
        <w:t>聘任公司副总经理和财务总监的议案》、《关于聘任公司证券事务代表的议案》、</w:t>
      </w:r>
    </w:p>
    <w:p>
      <w:pPr>
        <w:pStyle w:val="BodyText"/>
        <w:spacing w:line="357" w:lineRule="auto" w:before="38"/>
        <w:ind w:right="1793"/>
        <w:jc w:val="left"/>
      </w:pPr>
      <w:r>
        <w:rPr>
          <w:spacing w:val="-3"/>
        </w:rPr>
        <w:t>《关于公司第三届董事会专门委员会组成的议案》、《关于任命公司内审部负责</w:t>
      </w:r>
      <w:r>
        <w:rPr>
          <w:spacing w:val="-105"/>
        </w:rPr>
        <w:t> </w:t>
      </w:r>
      <w:r>
        <w:rPr>
          <w:spacing w:val="-105"/>
        </w:rPr>
      </w:r>
      <w:r>
        <w:rPr/>
        <w:t>人的议案》。</w:t>
      </w:r>
    </w:p>
    <w:p>
      <w:pPr>
        <w:pStyle w:val="BodyText"/>
        <w:spacing w:line="357" w:lineRule="auto"/>
        <w:ind w:right="1789" w:firstLine="479"/>
        <w:jc w:val="both"/>
      </w:pPr>
      <w:r>
        <w:rPr>
          <w:rFonts w:ascii="宋体" w:hAnsi="宋体" w:cs="宋体" w:eastAsia="宋体" w:hint="default"/>
          <w:spacing w:val="-3"/>
        </w:rPr>
        <w:t>7</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29</w:t>
      </w:r>
      <w:r>
        <w:rPr>
          <w:spacing w:val="-3"/>
        </w:rPr>
        <w:t>日以现场表决和通讯表决相结合的方式召开了第三届</w:t>
      </w:r>
      <w:r>
        <w:rPr/>
        <w:t> </w:t>
      </w:r>
      <w:r>
        <w:rPr>
          <w:spacing w:val="-3"/>
        </w:rPr>
        <w:t>董事会第二次会议，该次会议决议公告刊登在</w:t>
      </w:r>
      <w:r>
        <w:rPr>
          <w:rFonts w:ascii="宋体" w:hAnsi="宋体" w:cs="宋体" w:eastAsia="宋体" w:hint="default"/>
          <w:spacing w:val="-3"/>
        </w:rPr>
        <w:t>2011</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w:t>
      </w:r>
      <w:r>
        <w:rPr>
          <w:spacing w:val="-3"/>
        </w:rPr>
        <w:t>日《证券时报》、《上</w:t>
      </w:r>
      <w:r>
        <w:rPr>
          <w:spacing w:val="-91"/>
        </w:rPr>
        <w:t> </w:t>
      </w:r>
      <w:r>
        <w:rPr>
          <w:spacing w:val="-91"/>
        </w:rPr>
      </w:r>
      <w:r>
        <w:rPr>
          <w:spacing w:val="-5"/>
        </w:rPr>
        <w:t>海证券报》、《中国证券报》、《证券日报》及巨潮资讯网</w:t>
      </w:r>
      <w:r>
        <w:rPr>
          <w:rFonts w:ascii="宋体" w:hAnsi="宋体" w:cs="宋体" w:eastAsia="宋体" w:hint="default"/>
          <w:spacing w:val="-5"/>
        </w:rPr>
        <w:t>(www.cninfo.com.cn)</w:t>
      </w:r>
      <w:r>
        <w:rPr>
          <w:rFonts w:ascii="宋体" w:hAnsi="宋体" w:cs="宋体" w:eastAsia="宋体" w:hint="default"/>
          <w:spacing w:val="-103"/>
        </w:rPr>
        <w:t> </w:t>
      </w:r>
      <w:r>
        <w:rPr/>
        <w:t>上。</w:t>
      </w:r>
    </w:p>
    <w:p>
      <w:pPr>
        <w:pStyle w:val="BodyText"/>
        <w:spacing w:line="357" w:lineRule="auto"/>
        <w:ind w:right="1791" w:firstLine="479"/>
        <w:jc w:val="both"/>
      </w:pPr>
      <w:r>
        <w:rPr>
          <w:spacing w:val="-3"/>
        </w:rPr>
        <w:t>会议审议通过了《</w:t>
      </w:r>
      <w:r>
        <w:rPr>
          <w:rFonts w:ascii="宋体" w:hAnsi="宋体" w:cs="宋体" w:eastAsia="宋体" w:hint="default"/>
          <w:spacing w:val="-3"/>
        </w:rPr>
        <w:t>2011</w:t>
      </w:r>
      <w:r>
        <w:rPr>
          <w:spacing w:val="-3"/>
        </w:rPr>
        <w:t>年半年度报告及摘要》、《关于</w:t>
      </w:r>
      <w:r>
        <w:rPr>
          <w:rFonts w:ascii="宋体" w:hAnsi="宋体" w:cs="宋体" w:eastAsia="宋体" w:hint="default"/>
          <w:spacing w:val="-3"/>
        </w:rPr>
        <w:t>2011</w:t>
      </w:r>
      <w:r>
        <w:rPr>
          <w:spacing w:val="-3"/>
        </w:rPr>
        <w:t>年第二季度控股</w:t>
      </w:r>
      <w:r>
        <w:rPr/>
        <w:t> 股东及关联方资金占用问题的自查报告》。</w:t>
      </w:r>
    </w:p>
    <w:p>
      <w:pPr>
        <w:pStyle w:val="BodyText"/>
        <w:spacing w:line="240" w:lineRule="auto"/>
        <w:ind w:left="618" w:right="0"/>
        <w:jc w:val="left"/>
      </w:pPr>
      <w:r>
        <w:rPr>
          <w:rFonts w:ascii="宋体" w:hAnsi="宋体" w:cs="宋体" w:eastAsia="宋体" w:hint="default"/>
        </w:rPr>
        <w:t>8</w:t>
      </w:r>
      <w:r>
        <w:rPr/>
        <w:t>、公司于</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28</w:t>
      </w:r>
      <w:r>
        <w:rPr/>
        <w:t>日以通讯表决的方式召开了第三届董事会第三次会</w:t>
      </w:r>
    </w:p>
    <w:p>
      <w:pPr>
        <w:spacing w:after="0" w:line="240" w:lineRule="auto"/>
        <w:jc w:val="left"/>
        <w:sectPr>
          <w:pgSz w:w="11910" w:h="16840"/>
          <w:pgMar w:header="720" w:footer="923" w:top="1000" w:bottom="1120" w:left="1660" w:right="0"/>
        </w:sectPr>
      </w:pPr>
    </w:p>
    <w:p>
      <w:pPr>
        <w:spacing w:line="240" w:lineRule="auto" w:before="7"/>
        <w:rPr>
          <w:rFonts w:ascii="宋体" w:hAnsi="宋体" w:cs="宋体" w:eastAsia="宋体" w:hint="default"/>
          <w:sz w:val="24"/>
          <w:szCs w:val="24"/>
        </w:rPr>
      </w:pPr>
    </w:p>
    <w:p>
      <w:pPr>
        <w:pStyle w:val="BodyText"/>
        <w:spacing w:line="240" w:lineRule="auto" w:before="26"/>
        <w:ind w:right="0"/>
        <w:jc w:val="left"/>
      </w:pPr>
      <w:r>
        <w:rPr/>
        <w:t>议，该次会议决议公告刊登在</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29</w:t>
      </w:r>
      <w:r>
        <w:rPr/>
        <w:t>日《证券时报》、《上海证券报》、</w:t>
      </w:r>
    </w:p>
    <w:p>
      <w:pPr>
        <w:pStyle w:val="BodyText"/>
        <w:spacing w:line="357" w:lineRule="auto" w:before="154"/>
        <w:ind w:left="618" w:right="1808" w:hanging="480"/>
        <w:jc w:val="left"/>
      </w:pPr>
      <w:r>
        <w:rPr/>
        <w:t>《中国证券报》、《证券日报》及巨潮资讯网</w:t>
      </w:r>
      <w:r>
        <w:rPr>
          <w:rFonts w:ascii="宋体" w:hAnsi="宋体" w:cs="宋体" w:eastAsia="宋体" w:hint="default"/>
        </w:rPr>
        <w:t>(www.cninfo.com.cn)</w:t>
      </w:r>
      <w:r>
        <w:rPr/>
        <w:t>上。 会议审议通过了《内部控制规则落实情况自查表及整改计划》。 </w:t>
      </w:r>
      <w:r>
        <w:rPr>
          <w:rFonts w:ascii="宋体" w:hAnsi="宋体" w:cs="宋体" w:eastAsia="宋体" w:hint="default"/>
        </w:rPr>
        <w:t>9</w:t>
      </w:r>
      <w:r>
        <w:rPr/>
        <w:t>、公司于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27</w:t>
      </w:r>
      <w:r>
        <w:rPr/>
        <w:t>日以通讯表决的方式召开了第三届董事会第四次会</w:t>
      </w:r>
    </w:p>
    <w:p>
      <w:pPr>
        <w:pStyle w:val="BodyText"/>
        <w:spacing w:line="357" w:lineRule="auto"/>
        <w:ind w:left="618" w:right="1664" w:hanging="480"/>
        <w:jc w:val="left"/>
      </w:pPr>
      <w:r>
        <w:rPr>
          <w:spacing w:val="-6"/>
        </w:rPr>
        <w:t>议，该次会议仅审议季度报告一项议案，根据深圳证券交易所的规定可免于披露。</w:t>
      </w:r>
      <w:r>
        <w:rPr>
          <w:spacing w:val="-112"/>
        </w:rPr>
        <w:t> </w:t>
      </w:r>
      <w:r>
        <w:rPr>
          <w:spacing w:val="-112"/>
        </w:rPr>
      </w:r>
      <w:r>
        <w:rPr/>
        <w:t>会议审议通过了《</w:t>
      </w:r>
      <w:r>
        <w:rPr>
          <w:rFonts w:ascii="宋体" w:hAnsi="宋体" w:cs="宋体" w:eastAsia="宋体" w:hint="default"/>
        </w:rPr>
        <w:t>2011</w:t>
      </w:r>
      <w:r>
        <w:rPr/>
        <w:t>年第三季度报告》。 </w:t>
      </w:r>
      <w:r>
        <w:rPr>
          <w:rFonts w:ascii="宋体" w:hAnsi="宋体" w:cs="宋体" w:eastAsia="宋体" w:hint="default"/>
        </w:rPr>
        <w:t>10</w:t>
      </w:r>
      <w:r>
        <w:rPr/>
        <w:t>、公司于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4</w:t>
      </w:r>
      <w:r>
        <w:rPr/>
        <w:t>日以现场表决的方式召开了第三届董事会第五次会</w:t>
      </w:r>
    </w:p>
    <w:p>
      <w:pPr>
        <w:pStyle w:val="BodyText"/>
        <w:spacing w:line="240" w:lineRule="auto"/>
        <w:ind w:right="0"/>
        <w:jc w:val="left"/>
      </w:pPr>
      <w:r>
        <w:rPr/>
        <w:t>议，该次会议决议公告刊登在</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6</w:t>
      </w:r>
      <w:r>
        <w:rPr/>
        <w:t>日《证券时报》、《上海证券报》、</w:t>
      </w:r>
    </w:p>
    <w:p>
      <w:pPr>
        <w:pStyle w:val="BodyText"/>
        <w:spacing w:line="355" w:lineRule="auto" w:before="154"/>
        <w:ind w:left="618" w:right="1787" w:hanging="480"/>
        <w:jc w:val="left"/>
      </w:pPr>
      <w:r>
        <w:rPr/>
        <w:t>《中国证券报》、《证券日报》及巨潮资讯网</w:t>
      </w:r>
      <w:r>
        <w:rPr>
          <w:rFonts w:ascii="宋体" w:hAnsi="宋体" w:cs="宋体" w:eastAsia="宋体" w:hint="default"/>
        </w:rPr>
        <w:t>(www.cninfo.com.cn)</w:t>
      </w:r>
      <w:r>
        <w:rPr/>
        <w:t>上。 </w:t>
      </w:r>
      <w:r>
        <w:rPr>
          <w:spacing w:val="-3"/>
        </w:rPr>
        <w:t>会议审议通过了《关于公司前次募集资金使用情况报告的议案》、《关于公</w:t>
      </w:r>
    </w:p>
    <w:p>
      <w:pPr>
        <w:pStyle w:val="BodyText"/>
        <w:spacing w:line="240" w:lineRule="auto" w:before="38"/>
        <w:ind w:right="0"/>
        <w:jc w:val="left"/>
      </w:pPr>
      <w:r>
        <w:rPr/>
        <w:t>司符合非公开发行股票条件的议案</w:t>
      </w:r>
      <w:r>
        <w:rPr>
          <w:spacing w:val="-53"/>
        </w:rPr>
        <w:t>》</w:t>
      </w:r>
      <w:r>
        <w:rPr>
          <w:spacing w:val="-106"/>
        </w:rPr>
        <w:t>、</w:t>
      </w:r>
      <w:r>
        <w:rPr/>
        <w:t>《关</w:t>
      </w:r>
      <w:r>
        <w:rPr>
          <w:spacing w:val="2"/>
        </w:rPr>
        <w:t>于</w:t>
      </w:r>
      <w:r>
        <w:rPr/>
        <w:t>公司非公开发行股票方案的议案</w:t>
      </w:r>
      <w:r>
        <w:rPr>
          <w:spacing w:val="-53"/>
        </w:rPr>
        <w:t>》</w:t>
      </w:r>
      <w:r>
        <w:rPr/>
        <w:t>、</w:t>
      </w:r>
    </w:p>
    <w:p>
      <w:pPr>
        <w:pStyle w:val="BodyText"/>
        <w:spacing w:line="357" w:lineRule="auto" w:before="151"/>
        <w:ind w:right="1674"/>
        <w:jc w:val="both"/>
      </w:pPr>
      <w:r>
        <w:rPr>
          <w:spacing w:val="-3"/>
        </w:rPr>
        <w:t>《关于公司非公开发行股票募集资金投资项目可行性分析报告的议案》、《关于</w:t>
      </w:r>
      <w:r>
        <w:rPr>
          <w:spacing w:val="-102"/>
        </w:rPr>
        <w:t> </w:t>
      </w:r>
      <w:r>
        <w:rPr>
          <w:spacing w:val="-102"/>
        </w:rPr>
      </w:r>
      <w:r>
        <w:rPr/>
        <w:t>公司非公开发行股票预案的议案》、《关于签署</w:t>
      </w:r>
      <w:r>
        <w:rPr>
          <w:rFonts w:ascii="宋体" w:hAnsi="宋体" w:cs="宋体" w:eastAsia="宋体" w:hint="default"/>
        </w:rPr>
        <w:t>&lt;</w:t>
      </w:r>
      <w:r>
        <w:rPr/>
        <w:t>浙江利欧股份有限公司与王相 荣之附条件生效的非公开发行股份认购协议</w:t>
      </w:r>
      <w:r>
        <w:rPr>
          <w:rFonts w:ascii="宋体" w:hAnsi="宋体" w:cs="宋体" w:eastAsia="宋体" w:hint="default"/>
        </w:rPr>
        <w:t>&gt;</w:t>
      </w:r>
      <w:r>
        <w:rPr/>
        <w:t>的议案》、《关于公司本次非公开 </w:t>
      </w:r>
      <w:r>
        <w:rPr>
          <w:spacing w:val="-3"/>
        </w:rPr>
        <w:t>发行股票涉及关联交易的议案》、《关于提请公司股东大会授权董事会全权办理</w:t>
      </w:r>
      <w:r>
        <w:rPr>
          <w:spacing w:val="-105"/>
        </w:rPr>
        <w:t> </w:t>
      </w:r>
      <w:r>
        <w:rPr>
          <w:spacing w:val="-105"/>
        </w:rPr>
      </w:r>
      <w:r>
        <w:rPr>
          <w:spacing w:val="-3"/>
        </w:rPr>
        <w:t>本次非公开发行股票相关事宜的议案》、《关于修订</w:t>
      </w:r>
      <w:r>
        <w:rPr>
          <w:rFonts w:ascii="宋体" w:hAnsi="宋体" w:cs="宋体" w:eastAsia="宋体" w:hint="default"/>
          <w:spacing w:val="-3"/>
        </w:rPr>
        <w:t>&lt;</w:t>
      </w:r>
      <w:r>
        <w:rPr>
          <w:spacing w:val="-3"/>
        </w:rPr>
        <w:t>公司章程</w:t>
      </w:r>
      <w:r>
        <w:rPr>
          <w:rFonts w:ascii="宋体" w:hAnsi="宋体" w:cs="宋体" w:eastAsia="宋体" w:hint="default"/>
          <w:spacing w:val="-3"/>
        </w:rPr>
        <w:t>&gt;</w:t>
      </w:r>
      <w:r>
        <w:rPr>
          <w:spacing w:val="-3"/>
        </w:rPr>
        <w:t>的议案》、《关</w:t>
      </w:r>
      <w:r>
        <w:rPr>
          <w:spacing w:val="-100"/>
        </w:rPr>
        <w:t> </w:t>
      </w:r>
      <w:r>
        <w:rPr>
          <w:spacing w:val="-100"/>
        </w:rPr>
      </w:r>
      <w:r>
        <w:rPr>
          <w:spacing w:val="-12"/>
        </w:rPr>
        <w:t>于聘任公司副总经理的议案》、《关于召开</w:t>
      </w:r>
      <w:r>
        <w:rPr>
          <w:rFonts w:ascii="宋体" w:hAnsi="宋体" w:cs="宋体" w:eastAsia="宋体" w:hint="default"/>
          <w:spacing w:val="-12"/>
        </w:rPr>
        <w:t>2011</w:t>
      </w:r>
      <w:r>
        <w:rPr>
          <w:spacing w:val="-12"/>
        </w:rPr>
        <w:t>年度第三次临时股东大会的议案》。</w:t>
      </w:r>
    </w:p>
    <w:p>
      <w:pPr>
        <w:pStyle w:val="BodyText"/>
        <w:spacing w:line="357" w:lineRule="auto"/>
        <w:ind w:right="1688" w:firstLine="479"/>
        <w:jc w:val="left"/>
      </w:pPr>
      <w:r>
        <w:rPr>
          <w:rFonts w:ascii="宋体" w:hAnsi="宋体" w:cs="宋体" w:eastAsia="宋体" w:hint="default"/>
          <w:spacing w:val="-3"/>
        </w:rPr>
        <w:t>11</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26</w:t>
      </w:r>
      <w:r>
        <w:rPr>
          <w:spacing w:val="-3"/>
        </w:rPr>
        <w:t>日以现场表决的方式召开了第三届董事会第六次会</w:t>
      </w:r>
      <w:r>
        <w:rPr/>
        <w:t> 议，该次会议决议公告刊登在</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27</w:t>
      </w:r>
      <w:r>
        <w:rPr/>
        <w:t>日《证券时报》、《上海证券报》、</w:t>
      </w:r>
    </w:p>
    <w:p>
      <w:pPr>
        <w:pStyle w:val="BodyText"/>
        <w:spacing w:line="357" w:lineRule="auto"/>
        <w:ind w:left="618" w:right="1787" w:hanging="480"/>
        <w:jc w:val="left"/>
      </w:pPr>
      <w:r>
        <w:rPr/>
        <w:t>《中国证券报》、《证券日报》及巨潮资讯网</w:t>
      </w:r>
      <w:r>
        <w:rPr>
          <w:rFonts w:ascii="宋体" w:hAnsi="宋体" w:cs="宋体" w:eastAsia="宋体" w:hint="default"/>
        </w:rPr>
        <w:t>(www.cninfo.com.cn)</w:t>
      </w:r>
      <w:r>
        <w:rPr/>
        <w:t>上。 </w:t>
      </w:r>
      <w:r>
        <w:rPr>
          <w:spacing w:val="-3"/>
        </w:rPr>
        <w:t>会议审议通过了《关于为温岭市利欧小额贷款有限公司提供担保的关联交易</w:t>
      </w:r>
    </w:p>
    <w:p>
      <w:pPr>
        <w:pStyle w:val="BodyText"/>
        <w:spacing w:line="240" w:lineRule="auto"/>
        <w:ind w:right="0"/>
        <w:jc w:val="left"/>
      </w:pPr>
      <w:r>
        <w:rPr/>
        <w:t>议案》、《关于召开</w:t>
      </w:r>
      <w:r>
        <w:rPr>
          <w:rFonts w:ascii="宋体" w:hAnsi="宋体" w:cs="宋体" w:eastAsia="宋体" w:hint="default"/>
        </w:rPr>
        <w:t>2012</w:t>
      </w:r>
      <w:r>
        <w:rPr/>
        <w:t>年第一次临时股东大会的议案》。</w:t>
      </w:r>
    </w:p>
    <w:p>
      <w:pPr>
        <w:spacing w:line="708" w:lineRule="exact" w:before="108"/>
        <w:ind w:left="618" w:right="1784" w:firstLine="2"/>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w w:val="99"/>
          <w:sz w:val="24"/>
          <w:szCs w:val="24"/>
        </w:rPr>
        <w:t> </w:t>
      </w:r>
      <w:r>
        <w:rPr>
          <w:rFonts w:ascii="宋体" w:hAnsi="宋体" w:cs="宋体" w:eastAsia="宋体" w:hint="default"/>
          <w:spacing w:val="-8"/>
          <w:sz w:val="24"/>
          <w:szCs w:val="24"/>
        </w:rPr>
        <w:t>1</w:t>
      </w:r>
      <w:r>
        <w:rPr>
          <w:rFonts w:ascii="宋体" w:hAnsi="宋体" w:cs="宋体" w:eastAsia="宋体" w:hint="default"/>
          <w:spacing w:val="-8"/>
          <w:sz w:val="24"/>
          <w:szCs w:val="24"/>
        </w:rPr>
        <w:t>、</w:t>
      </w:r>
      <w:r>
        <w:rPr>
          <w:rFonts w:ascii="宋体" w:hAnsi="宋体" w:cs="宋体" w:eastAsia="宋体" w:hint="default"/>
          <w:spacing w:val="-8"/>
          <w:sz w:val="24"/>
          <w:szCs w:val="24"/>
        </w:rPr>
        <w:t>2010</w:t>
      </w:r>
      <w:r>
        <w:rPr>
          <w:rFonts w:ascii="宋体" w:hAnsi="宋体" w:cs="宋体" w:eastAsia="宋体" w:hint="default"/>
          <w:spacing w:val="-8"/>
          <w:sz w:val="24"/>
          <w:szCs w:val="24"/>
        </w:rPr>
        <w:t>年</w:t>
      </w:r>
      <w:r>
        <w:rPr>
          <w:rFonts w:ascii="宋体" w:hAnsi="宋体" w:cs="宋体" w:eastAsia="宋体" w:hint="default"/>
          <w:spacing w:val="-8"/>
          <w:sz w:val="24"/>
          <w:szCs w:val="24"/>
        </w:rPr>
        <w:t>4</w:t>
      </w:r>
      <w:r>
        <w:rPr>
          <w:rFonts w:ascii="宋体" w:hAnsi="宋体" w:cs="宋体" w:eastAsia="宋体" w:hint="default"/>
          <w:spacing w:val="-8"/>
          <w:sz w:val="24"/>
          <w:szCs w:val="24"/>
        </w:rPr>
        <w:t>月</w:t>
      </w:r>
      <w:r>
        <w:rPr>
          <w:rFonts w:ascii="宋体" w:hAnsi="宋体" w:cs="宋体" w:eastAsia="宋体" w:hint="default"/>
          <w:spacing w:val="-8"/>
          <w:sz w:val="24"/>
          <w:szCs w:val="24"/>
        </w:rPr>
        <w:t>16</w:t>
      </w:r>
      <w:r>
        <w:rPr>
          <w:rFonts w:ascii="宋体" w:hAnsi="宋体" w:cs="宋体" w:eastAsia="宋体" w:hint="default"/>
          <w:spacing w:val="-8"/>
          <w:sz w:val="24"/>
          <w:szCs w:val="24"/>
        </w:rPr>
        <w:t>日，</w:t>
      </w:r>
      <w:r>
        <w:rPr>
          <w:rFonts w:ascii="宋体" w:hAnsi="宋体" w:cs="宋体" w:eastAsia="宋体" w:hint="default"/>
          <w:spacing w:val="-8"/>
          <w:sz w:val="24"/>
          <w:szCs w:val="24"/>
        </w:rPr>
        <w:t>2010</w:t>
      </w:r>
      <w:r>
        <w:rPr>
          <w:rFonts w:ascii="宋体" w:hAnsi="宋体" w:cs="宋体" w:eastAsia="宋体" w:hint="default"/>
          <w:spacing w:val="-8"/>
          <w:sz w:val="24"/>
          <w:szCs w:val="24"/>
        </w:rPr>
        <w:t>年第一次临时股东大会审议并通过了《关于增加</w:t>
      </w:r>
      <w:r>
        <w:rPr>
          <w:rFonts w:ascii="宋体" w:hAnsi="宋体" w:cs="宋体" w:eastAsia="宋体" w:hint="default"/>
          <w:spacing w:val="-8"/>
          <w:sz w:val="24"/>
          <w:szCs w:val="24"/>
        </w:rPr>
        <w:t>2010</w:t>
      </w:r>
    </w:p>
    <w:p>
      <w:pPr>
        <w:pStyle w:val="BodyText"/>
        <w:spacing w:line="357" w:lineRule="auto" w:before="43"/>
        <w:ind w:right="1791"/>
        <w:jc w:val="both"/>
      </w:pPr>
      <w:r>
        <w:rPr>
          <w:spacing w:val="-4"/>
        </w:rPr>
        <w:t>年度远期外汇交易金额并开展</w:t>
      </w:r>
      <w:r>
        <w:rPr>
          <w:rFonts w:ascii="宋体" w:hAnsi="宋体" w:cs="宋体" w:eastAsia="宋体" w:hint="default"/>
          <w:spacing w:val="-4"/>
        </w:rPr>
        <w:t>2011</w:t>
      </w:r>
      <w:r>
        <w:rPr>
          <w:spacing w:val="-4"/>
        </w:rPr>
        <w:t>年度远期外汇交易的议案》。公司计划</w:t>
      </w:r>
      <w:r>
        <w:rPr>
          <w:rFonts w:ascii="宋体" w:hAnsi="宋体" w:cs="宋体" w:eastAsia="宋体" w:hint="default"/>
          <w:spacing w:val="-4"/>
        </w:rPr>
        <w:t>2010</w:t>
      </w:r>
      <w:r>
        <w:rPr>
          <w:spacing w:val="-4"/>
        </w:rPr>
        <w:t>年</w:t>
      </w:r>
      <w:r>
        <w:rPr>
          <w:spacing w:val="-84"/>
        </w:rPr>
        <w:t> </w:t>
      </w:r>
      <w:r>
        <w:rPr>
          <w:rFonts w:ascii="宋体" w:hAnsi="宋体" w:cs="宋体" w:eastAsia="宋体" w:hint="default"/>
        </w:rPr>
        <w:t>12</w:t>
      </w:r>
      <w:r>
        <w:rPr/>
        <w:t>月</w:t>
      </w:r>
      <w:r>
        <w:rPr>
          <w:rFonts w:ascii="宋体" w:hAnsi="宋体" w:cs="宋体" w:eastAsia="宋体" w:hint="default"/>
        </w:rPr>
        <w:t>7</w:t>
      </w:r>
      <w:r>
        <w:rPr/>
        <w:t>日至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日业务期间内开展的远期外汇交易业务，美元币种累计 </w:t>
      </w:r>
      <w:r>
        <w:rPr>
          <w:spacing w:val="-3"/>
        </w:rPr>
        <w:t>金额不超过</w:t>
      </w:r>
      <w:r>
        <w:rPr>
          <w:rFonts w:ascii="宋体" w:hAnsi="宋体" w:cs="宋体" w:eastAsia="宋体" w:hint="default"/>
          <w:spacing w:val="-3"/>
        </w:rPr>
        <w:t>1.5</w:t>
      </w:r>
      <w:r>
        <w:rPr>
          <w:spacing w:val="-3"/>
        </w:rPr>
        <w:t>亿美元，欧元币种累计金额不超过</w:t>
      </w:r>
      <w:r>
        <w:rPr>
          <w:rFonts w:ascii="宋体" w:hAnsi="宋体" w:cs="宋体" w:eastAsia="宋体" w:hint="default"/>
          <w:spacing w:val="-3"/>
        </w:rPr>
        <w:t>500</w:t>
      </w:r>
      <w:r>
        <w:rPr>
          <w:spacing w:val="-3"/>
        </w:rPr>
        <w:t>万欧元。控股子公司大农实</w:t>
      </w:r>
      <w:r>
        <w:rPr>
          <w:spacing w:val="-94"/>
        </w:rPr>
        <w:t> </w:t>
      </w:r>
      <w:r>
        <w:rPr>
          <w:spacing w:val="-94"/>
        </w:rPr>
      </w:r>
      <w:r>
        <w:rPr>
          <w:spacing w:val="-3"/>
        </w:rPr>
        <w:t>业也将开展</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日交易期间的远期外汇交易业务，预计</w:t>
      </w:r>
      <w:r>
        <w:rPr>
          <w:spacing w:val="-84"/>
        </w:rPr>
        <w:t> </w:t>
      </w:r>
      <w:r>
        <w:rPr>
          <w:spacing w:val="-84"/>
        </w:rPr>
      </w:r>
      <w:r>
        <w:rPr/>
        <w:t>累计金额不超过</w:t>
      </w:r>
      <w:r>
        <w:rPr>
          <w:rFonts w:ascii="宋体" w:hAnsi="宋体" w:cs="宋体" w:eastAsia="宋体" w:hint="default"/>
        </w:rPr>
        <w:t>1,200</w:t>
      </w:r>
      <w:r>
        <w:rPr/>
        <w:t>万美元。</w:t>
      </w:r>
    </w:p>
    <w:p>
      <w:pPr>
        <w:pStyle w:val="BodyText"/>
        <w:spacing w:line="240" w:lineRule="auto" w:before="36"/>
        <w:ind w:left="618" w:right="0"/>
        <w:jc w:val="left"/>
      </w:pPr>
      <w:r>
        <w:rPr>
          <w:rFonts w:ascii="宋体" w:hAnsi="宋体" w:cs="宋体" w:eastAsia="宋体" w:hint="default"/>
          <w:spacing w:val="-3"/>
        </w:rPr>
        <w:t>2011</w:t>
      </w:r>
      <w:r>
        <w:rPr>
          <w:spacing w:val="-3"/>
        </w:rPr>
        <w:t>年度，公司及控股子公司大农实业根据股东大会决议开展了远期外汇交</w:t>
      </w:r>
    </w:p>
    <w:p>
      <w:pPr>
        <w:spacing w:after="0" w:line="240" w:lineRule="auto"/>
        <w:jc w:val="left"/>
        <w:sectPr>
          <w:footerReference w:type="default" r:id="rId17"/>
          <w:pgSz w:w="11910" w:h="16840"/>
          <w:pgMar w:footer="923" w:header="720" w:top="1000" w:bottom="1120" w:left="1660" w:right="0"/>
          <w:pgNumType w:start="50"/>
        </w:sectPr>
      </w:pPr>
    </w:p>
    <w:p>
      <w:pPr>
        <w:spacing w:line="240" w:lineRule="auto" w:before="7"/>
        <w:rPr>
          <w:rFonts w:ascii="宋体" w:hAnsi="宋体" w:cs="宋体" w:eastAsia="宋体" w:hint="default"/>
          <w:sz w:val="24"/>
          <w:szCs w:val="24"/>
        </w:rPr>
      </w:pPr>
    </w:p>
    <w:p>
      <w:pPr>
        <w:pStyle w:val="BodyText"/>
        <w:spacing w:line="357" w:lineRule="auto" w:before="26"/>
        <w:ind w:left="618" w:right="0" w:hanging="480"/>
        <w:jc w:val="left"/>
      </w:pPr>
      <w:r>
        <w:rPr/>
        <w:t>易业务，金额未超过股东大会审议批准的累计交易金额。 </w:t>
      </w:r>
      <w:r>
        <w:rPr>
          <w:rFonts w:ascii="宋体" w:hAnsi="宋体" w:cs="宋体" w:eastAsia="宋体" w:hint="default"/>
          <w:spacing w:val="-3"/>
        </w:rPr>
        <w:t>2</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11</w:t>
      </w:r>
      <w:r>
        <w:rPr>
          <w:spacing w:val="-3"/>
        </w:rPr>
        <w:t>日，公司召开的</w:t>
      </w:r>
      <w:r>
        <w:rPr>
          <w:rFonts w:ascii="宋体" w:hAnsi="宋体" w:cs="宋体" w:eastAsia="宋体" w:hint="default"/>
          <w:spacing w:val="-3"/>
        </w:rPr>
        <w:t>2011</w:t>
      </w:r>
      <w:r>
        <w:rPr>
          <w:spacing w:val="-3"/>
        </w:rPr>
        <w:t>年第一次临时股东大会审议通过，公司</w:t>
      </w:r>
    </w:p>
    <w:p>
      <w:pPr>
        <w:pStyle w:val="BodyText"/>
        <w:spacing w:line="357" w:lineRule="auto"/>
        <w:ind w:right="1795"/>
        <w:jc w:val="both"/>
      </w:pPr>
      <w:r>
        <w:rPr>
          <w:spacing w:val="-3"/>
        </w:rPr>
        <w:t>向欧亚云、欧亚峰、罗兵辉、李洪辉、朱平正、胡观辉、周海蓉、吴波、郭华定</w:t>
      </w:r>
      <w:r>
        <w:rPr>
          <w:spacing w:val="-105"/>
        </w:rPr>
        <w:t> </w:t>
      </w:r>
      <w:r>
        <w:rPr>
          <w:spacing w:val="-105"/>
        </w:rPr>
      </w:r>
      <w:r>
        <w:rPr/>
        <w:t>等九名自然人和长沙瑞鹅投资管理有限公司发行</w:t>
      </w:r>
      <w:r>
        <w:rPr>
          <w:rFonts w:ascii="宋体" w:hAnsi="宋体" w:cs="宋体" w:eastAsia="宋体" w:hint="default"/>
        </w:rPr>
        <w:t>A</w:t>
      </w:r>
      <w:r>
        <w:rPr/>
        <w:t>股股份购买其合计持有的长沙 天鹅</w:t>
      </w:r>
      <w:r>
        <w:rPr>
          <w:rFonts w:ascii="宋体" w:hAnsi="宋体" w:cs="宋体" w:eastAsia="宋体" w:hint="default"/>
        </w:rPr>
        <w:t>92.61%</w:t>
      </w:r>
      <w:r>
        <w:rPr/>
        <w:t>的股权。</w:t>
      </w:r>
    </w:p>
    <w:p>
      <w:pPr>
        <w:pStyle w:val="BodyText"/>
        <w:spacing w:line="357" w:lineRule="auto" w:before="36"/>
        <w:ind w:right="1689" w:firstLine="479"/>
        <w:jc w:val="left"/>
      </w:pPr>
      <w:r>
        <w:rPr/>
        <w:t>公司发行股份购买资产事项已于</w:t>
      </w:r>
      <w:r>
        <w:rPr>
          <w:rFonts w:ascii="宋体" w:hAnsi="宋体" w:cs="宋体" w:eastAsia="宋体" w:hint="default"/>
        </w:rPr>
        <w:t>2011</w:t>
      </w:r>
      <w:r>
        <w:rPr/>
        <w:t>年</w:t>
      </w:r>
      <w:r>
        <w:rPr>
          <w:rFonts w:ascii="宋体" w:hAnsi="宋体" w:cs="宋体" w:eastAsia="宋体" w:hint="default"/>
        </w:rPr>
        <w:t>12</w:t>
      </w:r>
      <w:r>
        <w:rPr/>
        <w:t>月经中国证监会证监许可〔</w:t>
      </w:r>
      <w:r>
        <w:rPr>
          <w:rFonts w:ascii="宋体" w:hAnsi="宋体" w:cs="宋体" w:eastAsia="宋体" w:hint="default"/>
        </w:rPr>
        <w:t>2011</w:t>
      </w:r>
      <w:r>
        <w:rPr/>
        <w:t>〕 </w:t>
      </w:r>
      <w:r>
        <w:rPr>
          <w:rFonts w:ascii="宋体" w:hAnsi="宋体" w:cs="宋体" w:eastAsia="宋体" w:hint="default"/>
        </w:rPr>
        <w:t>1916</w:t>
      </w:r>
      <w:r>
        <w:rPr/>
        <w:t>号文核准，目前已完成相关的股份登记和工商变更登记事宜。</w:t>
      </w:r>
    </w:p>
    <w:p>
      <w:pPr>
        <w:spacing w:line="240" w:lineRule="auto" w:before="12"/>
        <w:rPr>
          <w:rFonts w:ascii="宋体" w:hAnsi="宋体" w:cs="宋体" w:eastAsia="宋体" w:hint="default"/>
          <w:sz w:val="20"/>
          <w:szCs w:val="20"/>
        </w:rPr>
      </w:pPr>
    </w:p>
    <w:p>
      <w:pPr>
        <w:pStyle w:val="Heading4"/>
        <w:spacing w:line="542" w:lineRule="auto"/>
        <w:ind w:right="5270"/>
        <w:jc w:val="left"/>
        <w:rPr>
          <w:b w:val="0"/>
          <w:bCs w:val="0"/>
        </w:rPr>
      </w:pPr>
      <w:r>
        <w:rPr/>
        <w:t>（三）董事会下设审计委员会工作情况</w:t>
      </w:r>
      <w:r>
        <w:rPr>
          <w:w w:val="99"/>
        </w:rPr>
        <w:t> </w:t>
      </w:r>
      <w:r>
        <w:rPr>
          <w:rFonts w:ascii="宋体" w:hAnsi="宋体" w:cs="宋体" w:eastAsia="宋体" w:hint="default"/>
        </w:rPr>
        <w:t>1</w:t>
      </w:r>
      <w:r>
        <w:rPr/>
        <w:t>、审计委员会</w:t>
      </w:r>
      <w:r>
        <w:rPr>
          <w:spacing w:val="-62"/>
        </w:rPr>
        <w:t> </w:t>
      </w:r>
      <w:r>
        <w:rPr>
          <w:rFonts w:ascii="宋体" w:hAnsi="宋体" w:cs="宋体" w:eastAsia="宋体" w:hint="default"/>
        </w:rPr>
        <w:t>2011</w:t>
      </w:r>
      <w:r>
        <w:rPr>
          <w:rFonts w:ascii="宋体" w:hAnsi="宋体" w:cs="宋体" w:eastAsia="宋体" w:hint="default"/>
          <w:spacing w:val="-63"/>
        </w:rPr>
        <w:t> </w:t>
      </w:r>
      <w:r>
        <w:rPr/>
        <w:t>年度的主要工作内容</w:t>
      </w:r>
      <w:r>
        <w:rPr>
          <w:b w:val="0"/>
          <w:bCs w:val="0"/>
        </w:rPr>
      </w:r>
    </w:p>
    <w:p>
      <w:pPr>
        <w:pStyle w:val="BodyText"/>
        <w:spacing w:line="283" w:lineRule="exact" w:before="0"/>
        <w:ind w:left="618" w:right="0"/>
        <w:jc w:val="left"/>
      </w:pPr>
      <w:r>
        <w:rPr/>
        <w:t>详见第六节“五、公司内部审计制度的建立和执行情况</w:t>
      </w:r>
      <w:r>
        <w:rPr>
          <w:spacing w:val="-120"/>
        </w:rPr>
        <w:t>”</w:t>
      </w:r>
      <w:r>
        <w:rPr/>
        <w:t>。</w:t>
      </w: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w:t>
      </w:r>
      <w:r>
        <w:rPr/>
        <w:t>、审计委员会开展年报工作的情况</w:t>
      </w:r>
      <w:r>
        <w:rPr>
          <w:b w:val="0"/>
          <w:bCs w:val="0"/>
        </w:rPr>
      </w:r>
    </w:p>
    <w:p>
      <w:pPr>
        <w:spacing w:line="240" w:lineRule="auto" w:before="12"/>
        <w:rPr>
          <w:rFonts w:ascii="宋体" w:hAnsi="宋体" w:cs="宋体" w:eastAsia="宋体" w:hint="default"/>
          <w:b/>
          <w:bCs/>
          <w:sz w:val="20"/>
          <w:szCs w:val="20"/>
        </w:rPr>
      </w:pPr>
    </w:p>
    <w:p>
      <w:pPr>
        <w:pStyle w:val="Heading4"/>
        <w:spacing w:line="240" w:lineRule="auto"/>
        <w:ind w:right="0"/>
        <w:jc w:val="left"/>
        <w:rPr>
          <w:b w:val="0"/>
          <w:bCs w:val="0"/>
        </w:rPr>
      </w:pPr>
      <w:r>
        <w:rPr/>
        <w:t>（</w:t>
      </w:r>
      <w:r>
        <w:rPr>
          <w:rFonts w:ascii="宋体" w:hAnsi="宋体" w:cs="宋体" w:eastAsia="宋体" w:hint="default"/>
        </w:rPr>
        <w:t>1</w:t>
      </w:r>
      <w:r>
        <w:rPr/>
        <w:t>）对</w:t>
      </w:r>
      <w:r>
        <w:rPr>
          <w:spacing w:val="-64"/>
        </w:rPr>
        <w:t> </w:t>
      </w:r>
      <w:r>
        <w:rPr>
          <w:rFonts w:ascii="宋体" w:hAnsi="宋体" w:cs="宋体" w:eastAsia="宋体" w:hint="default"/>
        </w:rPr>
        <w:t>2011</w:t>
      </w:r>
      <w:r>
        <w:rPr>
          <w:rFonts w:ascii="宋体" w:hAnsi="宋体" w:cs="宋体" w:eastAsia="宋体" w:hint="default"/>
          <w:spacing w:val="-62"/>
        </w:rPr>
        <w:t> </w:t>
      </w:r>
      <w:r>
        <w:rPr/>
        <w:t>年年度财务报告的两次审议意见</w:t>
      </w:r>
      <w:r>
        <w:rPr>
          <w:b w:val="0"/>
          <w:bCs w:val="0"/>
        </w:rPr>
      </w:r>
    </w:p>
    <w:p>
      <w:pPr>
        <w:pStyle w:val="BodyText"/>
        <w:spacing w:line="357" w:lineRule="auto" w:before="192"/>
        <w:ind w:right="1764" w:firstLine="479"/>
        <w:jc w:val="both"/>
      </w:pPr>
      <w:r>
        <w:rPr>
          <w:spacing w:val="-4"/>
        </w:rPr>
        <w:t>按照中国证监会《公开发行证券的公司信息披露内容与格式准则第 </w:t>
      </w:r>
      <w:r>
        <w:rPr>
          <w:rFonts w:ascii="宋体" w:hAnsi="宋体" w:cs="宋体" w:eastAsia="宋体" w:hint="default"/>
        </w:rPr>
        <w:t>2</w:t>
      </w:r>
      <w:r>
        <w:rPr>
          <w:rFonts w:ascii="宋体" w:hAnsi="宋体" w:cs="宋体" w:eastAsia="宋体" w:hint="default"/>
          <w:spacing w:val="-95"/>
        </w:rPr>
        <w:t> </w:t>
      </w:r>
      <w:r>
        <w:rPr/>
        <w:t>号＜年 </w:t>
      </w:r>
      <w:r>
        <w:rPr>
          <w:spacing w:val="-8"/>
        </w:rPr>
        <w:t>度报告的内容与格式</w:t>
      </w:r>
      <w:r>
        <w:rPr>
          <w:rFonts w:ascii="宋体" w:hAnsi="宋体" w:cs="宋体" w:eastAsia="宋体" w:hint="default"/>
          <w:spacing w:val="-8"/>
        </w:rPr>
        <w:t>&gt;</w:t>
      </w:r>
      <w:r>
        <w:rPr>
          <w:spacing w:val="-8"/>
        </w:rPr>
        <w:t>》（</w:t>
      </w:r>
      <w:r>
        <w:rPr>
          <w:rFonts w:ascii="宋体" w:hAnsi="宋体" w:cs="宋体" w:eastAsia="宋体" w:hint="default"/>
          <w:spacing w:val="-8"/>
        </w:rPr>
        <w:t>2007</w:t>
      </w:r>
      <w:r>
        <w:rPr>
          <w:rFonts w:ascii="宋体" w:hAnsi="宋体" w:cs="宋体" w:eastAsia="宋体" w:hint="default"/>
          <w:spacing w:val="-52"/>
        </w:rPr>
        <w:t> </w:t>
      </w:r>
      <w:r>
        <w:rPr>
          <w:spacing w:val="-5"/>
        </w:rPr>
        <w:t>年修订）、中国证券监督管理委员会公告〔</w:t>
      </w:r>
      <w:r>
        <w:rPr>
          <w:rFonts w:ascii="宋体" w:hAnsi="宋体" w:cs="宋体" w:eastAsia="宋体" w:hint="default"/>
          <w:spacing w:val="-5"/>
        </w:rPr>
        <w:t>2011</w:t>
      </w:r>
      <w:r>
        <w:rPr>
          <w:spacing w:val="-5"/>
        </w:rPr>
        <w:t>〕</w:t>
      </w:r>
      <w:r>
        <w:rPr/>
        <w:t> </w:t>
      </w:r>
      <w:r>
        <w:rPr>
          <w:rFonts w:ascii="宋体" w:hAnsi="宋体" w:cs="宋体" w:eastAsia="宋体" w:hint="default"/>
        </w:rPr>
        <w:t>41</w:t>
      </w:r>
      <w:r>
        <w:rPr>
          <w:rFonts w:ascii="宋体" w:hAnsi="宋体" w:cs="宋体" w:eastAsia="宋体" w:hint="default"/>
          <w:spacing w:val="-69"/>
        </w:rPr>
        <w:t> </w:t>
      </w:r>
      <w:r>
        <w:rPr/>
        <w:t>号文件、深交所《关于做好上市公司</w:t>
      </w:r>
      <w:r>
        <w:rPr>
          <w:spacing w:val="-68"/>
        </w:rPr>
        <w:t> </w:t>
      </w:r>
      <w:r>
        <w:rPr>
          <w:rFonts w:ascii="宋体" w:hAnsi="宋体" w:cs="宋体" w:eastAsia="宋体" w:hint="default"/>
        </w:rPr>
        <w:t>2011</w:t>
      </w:r>
      <w:r>
        <w:rPr>
          <w:rFonts w:ascii="宋体" w:hAnsi="宋体" w:cs="宋体" w:eastAsia="宋体" w:hint="default"/>
          <w:spacing w:val="-68"/>
        </w:rPr>
        <w:t> </w:t>
      </w:r>
      <w:r>
        <w:rPr/>
        <w:t>年年度报告披露工作的通知》和公 </w:t>
      </w:r>
      <w:r>
        <w:rPr>
          <w:spacing w:val="-3"/>
        </w:rPr>
        <w:t>司《审计委员会工作细则》的有关规定，审计委员会在年审注册会计师进场前对</w:t>
      </w:r>
      <w:r>
        <w:rPr>
          <w:spacing w:val="-102"/>
        </w:rPr>
        <w:t> </w:t>
      </w:r>
      <w:r>
        <w:rPr>
          <w:spacing w:val="-102"/>
        </w:rPr>
      </w:r>
      <w:r>
        <w:rPr/>
        <w:t>公司编制的 </w:t>
      </w:r>
      <w:r>
        <w:rPr>
          <w:rFonts w:ascii="宋体" w:hAnsi="宋体" w:cs="宋体" w:eastAsia="宋体" w:hint="default"/>
        </w:rPr>
        <w:t>2011</w:t>
      </w:r>
      <w:r>
        <w:rPr>
          <w:rFonts w:ascii="宋体" w:hAnsi="宋体" w:cs="宋体" w:eastAsia="宋体" w:hint="default"/>
          <w:spacing w:val="-90"/>
        </w:rPr>
        <w:t> </w:t>
      </w:r>
      <w:r>
        <w:rPr/>
        <w:t>年度财务会计报表进行了审阅，认为该报表基本符合国家颁布</w:t>
      </w:r>
    </w:p>
    <w:p>
      <w:pPr>
        <w:pStyle w:val="BodyText"/>
        <w:spacing w:line="240" w:lineRule="auto"/>
        <w:ind w:right="0"/>
        <w:jc w:val="both"/>
      </w:pPr>
      <w:r>
        <w:rPr/>
        <w:t>的《企业会计准则》的要求，在所有重大方面真实、完整地反映了公司 </w:t>
      </w:r>
      <w:r>
        <w:rPr>
          <w:rFonts w:ascii="宋体" w:hAnsi="宋体" w:cs="宋体" w:eastAsia="宋体" w:hint="default"/>
        </w:rPr>
        <w:t>2011</w:t>
      </w:r>
      <w:r>
        <w:rPr>
          <w:rFonts w:ascii="宋体" w:hAnsi="宋体" w:cs="宋体" w:eastAsia="宋体" w:hint="default"/>
          <w:spacing w:val="-86"/>
        </w:rPr>
        <w:t> </w:t>
      </w:r>
      <w:r>
        <w:rPr/>
        <w:t>年</w:t>
      </w:r>
    </w:p>
    <w:p>
      <w:pPr>
        <w:pStyle w:val="BodyText"/>
        <w:spacing w:line="355" w:lineRule="auto" w:before="154"/>
        <w:ind w:left="618" w:right="1787" w:hanging="480"/>
        <w:jc w:val="left"/>
      </w:pPr>
      <w:r>
        <w:rPr>
          <w:rFonts w:ascii="宋体" w:hAnsi="宋体" w:cs="宋体" w:eastAsia="宋体" w:hint="default"/>
        </w:rPr>
        <w:t>12</w:t>
      </w:r>
      <w:r>
        <w:rPr>
          <w:rFonts w:ascii="宋体" w:hAnsi="宋体" w:cs="宋体" w:eastAsia="宋体" w:hint="default"/>
          <w:spacing w:val="-61"/>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日的财务状况和</w:t>
      </w:r>
      <w:r>
        <w:rPr>
          <w:spacing w:val="-60"/>
        </w:rPr>
        <w:t> </w:t>
      </w:r>
      <w:r>
        <w:rPr>
          <w:rFonts w:ascii="宋体" w:hAnsi="宋体" w:cs="宋体" w:eastAsia="宋体" w:hint="default"/>
        </w:rPr>
        <w:t>2011</w:t>
      </w:r>
      <w:r>
        <w:rPr>
          <w:rFonts w:ascii="宋体" w:hAnsi="宋体" w:cs="宋体" w:eastAsia="宋体" w:hint="default"/>
          <w:spacing w:val="-60"/>
        </w:rPr>
        <w:t> </w:t>
      </w:r>
      <w:r>
        <w:rPr/>
        <w:t>年度的经营成果和现金流量情况。 </w:t>
      </w:r>
      <w:r>
        <w:rPr>
          <w:spacing w:val="-3"/>
        </w:rPr>
        <w:t>在会计师事务所出具初步审计意见后，审计委员会对相关财务会计报表再次</w:t>
      </w:r>
    </w:p>
    <w:p>
      <w:pPr>
        <w:pStyle w:val="BodyText"/>
        <w:spacing w:line="240" w:lineRule="auto" w:before="38"/>
        <w:ind w:right="0"/>
        <w:jc w:val="both"/>
      </w:pPr>
      <w:r>
        <w:rPr/>
        <w:t>进行审阅，认为该报表在所有重大方面真实、完整地反映了公司 </w:t>
      </w:r>
      <w:r>
        <w:rPr>
          <w:rFonts w:ascii="宋体" w:hAnsi="宋体" w:cs="宋体" w:eastAsia="宋体" w:hint="default"/>
        </w:rPr>
        <w:t>2011 </w:t>
      </w:r>
      <w:r>
        <w:rPr/>
        <w:t>年 </w:t>
      </w:r>
      <w:r>
        <w:rPr>
          <w:rFonts w:ascii="宋体" w:hAnsi="宋体" w:cs="宋体" w:eastAsia="宋体" w:hint="default"/>
        </w:rPr>
        <w:t>12</w:t>
      </w:r>
      <w:r>
        <w:rPr>
          <w:rFonts w:ascii="宋体" w:hAnsi="宋体" w:cs="宋体" w:eastAsia="宋体" w:hint="default"/>
          <w:spacing w:val="-87"/>
        </w:rPr>
        <w:t> </w:t>
      </w:r>
      <w:r>
        <w:rPr/>
        <w:t>月</w:t>
      </w:r>
    </w:p>
    <w:p>
      <w:pPr>
        <w:pStyle w:val="BodyText"/>
        <w:spacing w:line="240" w:lineRule="auto" w:before="151"/>
        <w:ind w:right="0"/>
        <w:jc w:val="both"/>
      </w:pPr>
      <w:r>
        <w:rPr>
          <w:rFonts w:ascii="宋体" w:hAnsi="宋体" w:cs="宋体" w:eastAsia="宋体" w:hint="default"/>
        </w:rPr>
        <w:t>31</w:t>
      </w:r>
      <w:r>
        <w:rPr>
          <w:rFonts w:ascii="宋体" w:hAnsi="宋体" w:cs="宋体" w:eastAsia="宋体" w:hint="default"/>
          <w:spacing w:val="-61"/>
        </w:rPr>
        <w:t> </w:t>
      </w:r>
      <w:r>
        <w:rPr/>
        <w:t>日的财务状况和</w:t>
      </w:r>
      <w:r>
        <w:rPr>
          <w:spacing w:val="-60"/>
        </w:rPr>
        <w:t> </w:t>
      </w:r>
      <w:r>
        <w:rPr>
          <w:rFonts w:ascii="宋体" w:hAnsi="宋体" w:cs="宋体" w:eastAsia="宋体" w:hint="default"/>
        </w:rPr>
        <w:t>2011</w:t>
      </w:r>
      <w:r>
        <w:rPr>
          <w:rFonts w:ascii="宋体" w:hAnsi="宋体" w:cs="宋体" w:eastAsia="宋体" w:hint="default"/>
          <w:spacing w:val="-60"/>
        </w:rPr>
        <w:t> </w:t>
      </w:r>
      <w:r>
        <w:rPr/>
        <w:t>年度的经营成果和现金流量情况。</w:t>
      </w:r>
    </w:p>
    <w:p>
      <w:pPr>
        <w:spacing w:line="388" w:lineRule="auto" w:before="193"/>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）对会计师事务所年度审计工作的督促情况</w:t>
      </w:r>
      <w:r>
        <w:rPr>
          <w:rFonts w:ascii="宋体" w:hAnsi="宋体" w:cs="宋体" w:eastAsia="宋体" w:hint="default"/>
          <w:b/>
          <w:bCs/>
          <w:w w:val="99"/>
          <w:sz w:val="24"/>
          <w:szCs w:val="24"/>
        </w:rPr>
        <w:t> </w:t>
      </w:r>
      <w:r>
        <w:rPr>
          <w:rFonts w:ascii="宋体" w:hAnsi="宋体" w:cs="宋体" w:eastAsia="宋体" w:hint="default"/>
          <w:spacing w:val="-7"/>
          <w:sz w:val="24"/>
          <w:szCs w:val="24"/>
        </w:rPr>
        <w:t>审计委员会在本次年度审计前，制定了详细的年审工作计划。根据审计进程，</w:t>
      </w:r>
    </w:p>
    <w:p>
      <w:pPr>
        <w:pStyle w:val="BodyText"/>
        <w:spacing w:line="357" w:lineRule="auto" w:before="2"/>
        <w:ind w:right="1792"/>
        <w:jc w:val="both"/>
      </w:pPr>
      <w:r>
        <w:rPr>
          <w:spacing w:val="-3"/>
        </w:rPr>
        <w:t>审计委员会以电话通讯方式对审计工作的进展情况进行跟踪，并对审计完成情况</w:t>
      </w:r>
      <w:r>
        <w:rPr>
          <w:spacing w:val="-104"/>
        </w:rPr>
        <w:t> </w:t>
      </w:r>
      <w:r>
        <w:rPr>
          <w:spacing w:val="-104"/>
        </w:rPr>
      </w:r>
      <w:r>
        <w:rPr>
          <w:spacing w:val="-3"/>
        </w:rPr>
        <w:t>进行督促。审计过程中，审计委员会根据公司情况对会计师事务所提出了相关要</w:t>
      </w:r>
      <w:r>
        <w:rPr>
          <w:spacing w:val="-103"/>
        </w:rPr>
        <w:t> </w:t>
      </w:r>
      <w:r>
        <w:rPr>
          <w:spacing w:val="-103"/>
        </w:rPr>
      </w:r>
      <w:r>
        <w:rPr/>
        <w:t>求，并对审计结果进行仔细审核。</w:t>
      </w:r>
    </w:p>
    <w:p>
      <w:pPr>
        <w:pStyle w:val="Heading4"/>
        <w:spacing w:line="240" w:lineRule="auto" w:before="74"/>
        <w:ind w:right="0"/>
        <w:jc w:val="left"/>
        <w:rPr>
          <w:b w:val="0"/>
          <w:bCs w:val="0"/>
        </w:rPr>
      </w:pPr>
      <w:r>
        <w:rPr/>
        <w:t>（</w:t>
      </w:r>
      <w:r>
        <w:rPr>
          <w:rFonts w:ascii="宋体" w:hAnsi="宋体" w:cs="宋体" w:eastAsia="宋体" w:hint="default"/>
        </w:rPr>
        <w:t>3</w:t>
      </w:r>
      <w:r>
        <w:rPr/>
        <w:t>）向董事会提交会计师事务所从事 </w:t>
      </w:r>
      <w:r>
        <w:rPr>
          <w:rFonts w:ascii="宋体" w:hAnsi="宋体" w:cs="宋体" w:eastAsia="宋体" w:hint="default"/>
        </w:rPr>
        <w:t>2011</w:t>
      </w:r>
      <w:r>
        <w:rPr>
          <w:rFonts w:ascii="宋体" w:hAnsi="宋体" w:cs="宋体" w:eastAsia="宋体" w:hint="default"/>
          <w:spacing w:val="-6"/>
        </w:rPr>
        <w:t> </w:t>
      </w:r>
      <w:r>
        <w:rPr/>
        <w:t>年度公司审计工作的总结报告</w:t>
      </w:r>
      <w:r>
        <w:rPr>
          <w:b w:val="0"/>
          <w:bCs w:val="0"/>
        </w:rPr>
      </w:r>
    </w:p>
    <w:p>
      <w:pPr>
        <w:spacing w:after="0" w:line="240" w:lineRule="auto"/>
        <w:jc w:val="left"/>
        <w:sectPr>
          <w:pgSz w:w="11910" w:h="16840"/>
          <w:pgMar w:header="720" w:footer="923" w:top="1000" w:bottom="1120" w:left="1660" w:right="0"/>
        </w:sectPr>
      </w:pPr>
    </w:p>
    <w:p>
      <w:pPr>
        <w:spacing w:line="240" w:lineRule="auto" w:before="7"/>
        <w:rPr>
          <w:rFonts w:ascii="宋体" w:hAnsi="宋体" w:cs="宋体" w:eastAsia="宋体" w:hint="default"/>
          <w:b/>
          <w:bCs/>
          <w:sz w:val="24"/>
          <w:szCs w:val="24"/>
        </w:rPr>
      </w:pPr>
    </w:p>
    <w:p>
      <w:pPr>
        <w:pStyle w:val="Heading4"/>
        <w:spacing w:line="240" w:lineRule="auto" w:before="26"/>
        <w:ind w:left="138" w:right="0"/>
        <w:jc w:val="both"/>
        <w:rPr>
          <w:b w:val="0"/>
          <w:bCs w:val="0"/>
        </w:rPr>
      </w:pPr>
      <w:r>
        <w:rPr/>
        <w:t>以及对</w:t>
      </w:r>
      <w:r>
        <w:rPr>
          <w:spacing w:val="-62"/>
        </w:rPr>
        <w:t> </w:t>
      </w:r>
      <w:r>
        <w:rPr>
          <w:rFonts w:ascii="宋体" w:hAnsi="宋体" w:cs="宋体" w:eastAsia="宋体" w:hint="default"/>
        </w:rPr>
        <w:t>2012</w:t>
      </w:r>
      <w:r>
        <w:rPr>
          <w:rFonts w:ascii="宋体" w:hAnsi="宋体" w:cs="宋体" w:eastAsia="宋体" w:hint="default"/>
          <w:spacing w:val="-64"/>
        </w:rPr>
        <w:t> </w:t>
      </w:r>
      <w:r>
        <w:rPr/>
        <w:t>年度续聘会计师事务所的决议书的情况</w:t>
      </w:r>
      <w:r>
        <w:rPr>
          <w:b w:val="0"/>
          <w:bCs w:val="0"/>
        </w:rPr>
      </w:r>
    </w:p>
    <w:p>
      <w:pPr>
        <w:pStyle w:val="BodyText"/>
        <w:spacing w:line="355" w:lineRule="auto" w:before="195"/>
        <w:ind w:right="1664" w:firstLine="479"/>
        <w:jc w:val="left"/>
      </w:pPr>
      <w:r>
        <w:rPr/>
        <w:t>审计委员会于</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spacing w:val="-5"/>
        </w:rPr>
        <w:t>日召开第三届审计委员会第三次会议，审议通</w:t>
      </w:r>
      <w:r>
        <w:rPr/>
        <w:t> </w:t>
      </w:r>
      <w:r>
        <w:rPr>
          <w:spacing w:val="-6"/>
        </w:rPr>
        <w:t>过了《关于会计师事务所年度审计工作的总结报告及续聘会计师事务所的议案》。</w:t>
      </w:r>
    </w:p>
    <w:p>
      <w:pPr>
        <w:pStyle w:val="BodyText"/>
        <w:spacing w:line="357" w:lineRule="auto" w:before="77"/>
        <w:ind w:right="1689" w:firstLine="479"/>
        <w:jc w:val="left"/>
      </w:pPr>
      <w:r>
        <w:rPr/>
        <w:t>审计委员会认为，天健会计师事务所在本公司年报审计过程中坚持以公允、 </w:t>
      </w:r>
      <w:r>
        <w:rPr>
          <w:spacing w:val="-10"/>
        </w:rPr>
        <w:t>客观的态度进行独立审计，表现了良好的职业精神，较好地履行了双方签订的《业</w:t>
      </w:r>
      <w:r>
        <w:rPr>
          <w:spacing w:val="-89"/>
        </w:rPr>
        <w:t> </w:t>
      </w:r>
      <w:r>
        <w:rPr>
          <w:spacing w:val="-89"/>
        </w:rPr>
      </w:r>
      <w:r>
        <w:rPr/>
        <w:t>务约定书》所规定的责任与义务，按时完成了公司 </w:t>
      </w:r>
      <w:r>
        <w:rPr>
          <w:rFonts w:ascii="宋体" w:hAnsi="宋体" w:cs="宋体" w:eastAsia="宋体" w:hint="default"/>
        </w:rPr>
        <w:t>2011</w:t>
      </w:r>
      <w:r>
        <w:rPr>
          <w:rFonts w:ascii="宋体" w:hAnsi="宋体" w:cs="宋体" w:eastAsia="宋体" w:hint="default"/>
          <w:spacing w:val="-90"/>
        </w:rPr>
        <w:t> </w:t>
      </w:r>
      <w:r>
        <w:rPr/>
        <w:t>年年报审计工作，提议</w:t>
      </w:r>
    </w:p>
    <w:p>
      <w:pPr>
        <w:pStyle w:val="BodyText"/>
        <w:spacing w:line="240" w:lineRule="auto" w:before="36"/>
        <w:ind w:right="0"/>
        <w:jc w:val="both"/>
      </w:pPr>
      <w:r>
        <w:rPr/>
        <w:t>继续聘任天健会计师事务所作为公司</w:t>
      </w:r>
      <w:r>
        <w:rPr>
          <w:spacing w:val="-61"/>
        </w:rPr>
        <w:t> </w:t>
      </w:r>
      <w:r>
        <w:rPr>
          <w:rFonts w:ascii="宋体" w:hAnsi="宋体" w:cs="宋体" w:eastAsia="宋体" w:hint="default"/>
        </w:rPr>
        <w:t>2012</w:t>
      </w:r>
      <w:r>
        <w:rPr>
          <w:rFonts w:ascii="宋体" w:hAnsi="宋体" w:cs="宋体" w:eastAsia="宋体" w:hint="default"/>
          <w:spacing w:val="-61"/>
        </w:rPr>
        <w:t> </w:t>
      </w:r>
      <w:r>
        <w:rPr/>
        <w:t>年度的财务审计机构。</w:t>
      </w:r>
    </w:p>
    <w:p>
      <w:pPr>
        <w:spacing w:line="708" w:lineRule="exact" w:before="105"/>
        <w:ind w:left="618" w:right="1808" w:firstLine="2"/>
        <w:jc w:val="left"/>
        <w:rPr>
          <w:rFonts w:ascii="宋体" w:hAnsi="宋体" w:cs="宋体" w:eastAsia="宋体" w:hint="default"/>
          <w:sz w:val="24"/>
          <w:szCs w:val="24"/>
        </w:rPr>
      </w:pPr>
      <w:r>
        <w:rPr>
          <w:rFonts w:ascii="宋体" w:hAnsi="宋体" w:cs="宋体" w:eastAsia="宋体" w:hint="default"/>
          <w:b/>
          <w:bCs/>
          <w:sz w:val="24"/>
          <w:szCs w:val="24"/>
        </w:rPr>
        <w:t>（四）董事会下设薪酬委员会履职情况</w:t>
      </w:r>
      <w:r>
        <w:rPr>
          <w:rFonts w:ascii="宋体" w:hAnsi="宋体" w:cs="宋体" w:eastAsia="宋体" w:hint="default"/>
          <w:b/>
          <w:bCs/>
          <w:w w:val="99"/>
          <w:sz w:val="24"/>
          <w:szCs w:val="24"/>
        </w:rPr>
        <w:t> </w:t>
      </w:r>
      <w:r>
        <w:rPr>
          <w:rFonts w:ascii="宋体" w:hAnsi="宋体" w:cs="宋体" w:eastAsia="宋体" w:hint="default"/>
          <w:sz w:val="24"/>
          <w:szCs w:val="24"/>
        </w:rPr>
        <w:t>公司第三届薪酬与考核委员会第一次会议于</w:t>
      </w: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日以通讯表决的方</w:t>
      </w:r>
    </w:p>
    <w:p>
      <w:pPr>
        <w:pStyle w:val="BodyText"/>
        <w:spacing w:line="357" w:lineRule="auto" w:before="43"/>
        <w:ind w:right="1791"/>
        <w:jc w:val="both"/>
      </w:pPr>
      <w:r>
        <w:rPr/>
        <w:t>式召开，会议以以</w:t>
      </w:r>
      <w:r>
        <w:rPr>
          <w:rFonts w:ascii="宋体" w:hAnsi="宋体" w:cs="宋体" w:eastAsia="宋体" w:hint="default"/>
        </w:rPr>
        <w:t>3</w:t>
      </w:r>
      <w:r>
        <w:rPr/>
        <w:t>票同意，</w:t>
      </w:r>
      <w:r>
        <w:rPr>
          <w:rFonts w:ascii="宋体" w:hAnsi="宋体" w:cs="宋体" w:eastAsia="宋体" w:hint="default"/>
        </w:rPr>
        <w:t>0</w:t>
      </w:r>
      <w:r>
        <w:rPr/>
        <w:t>票反对，</w:t>
      </w:r>
      <w:r>
        <w:rPr>
          <w:rFonts w:ascii="宋体" w:hAnsi="宋体" w:cs="宋体" w:eastAsia="宋体" w:hint="default"/>
        </w:rPr>
        <w:t>0</w:t>
      </w:r>
      <w:r>
        <w:rPr/>
        <w:t>票弃权审议通过了《关于公司董事和高 </w:t>
      </w:r>
      <w:r>
        <w:rPr>
          <w:spacing w:val="-9"/>
        </w:rPr>
        <w:t>级管理人员</w:t>
      </w:r>
      <w:r>
        <w:rPr>
          <w:rFonts w:ascii="宋体" w:hAnsi="宋体" w:cs="宋体" w:eastAsia="宋体" w:hint="default"/>
          <w:spacing w:val="-9"/>
        </w:rPr>
        <w:t>2011</w:t>
      </w:r>
      <w:r>
        <w:rPr>
          <w:spacing w:val="-9"/>
        </w:rPr>
        <w:t>年度薪酬的议案》，薪酬与考核委员会认为</w:t>
      </w:r>
      <w:r>
        <w:rPr>
          <w:rFonts w:ascii="宋体" w:hAnsi="宋体" w:cs="宋体" w:eastAsia="宋体" w:hint="default"/>
          <w:spacing w:val="-9"/>
        </w:rPr>
        <w:t>2011</w:t>
      </w:r>
      <w:r>
        <w:rPr>
          <w:spacing w:val="-9"/>
        </w:rPr>
        <w:t>年度公司董事（独</w:t>
      </w:r>
      <w:r>
        <w:rPr>
          <w:spacing w:val="-88"/>
        </w:rPr>
        <w:t> </w:t>
      </w:r>
      <w:r>
        <w:rPr>
          <w:spacing w:val="-88"/>
        </w:rPr>
      </w:r>
      <w:r>
        <w:rPr>
          <w:spacing w:val="-3"/>
        </w:rPr>
        <w:t>立董事除外）和高级管理人员的薪酬水平相对合理，符合公司的发展现状。会议</w:t>
      </w:r>
      <w:r>
        <w:rPr>
          <w:spacing w:val="-102"/>
        </w:rPr>
        <w:t> </w:t>
      </w:r>
      <w:r>
        <w:rPr>
          <w:spacing w:val="-102"/>
        </w:rPr>
      </w:r>
      <w:r>
        <w:rPr>
          <w:spacing w:val="-3"/>
        </w:rPr>
        <w:t>以</w:t>
      </w:r>
      <w:r>
        <w:rPr>
          <w:rFonts w:ascii="宋体" w:hAnsi="宋体" w:cs="宋体" w:eastAsia="宋体" w:hint="default"/>
          <w:spacing w:val="-3"/>
        </w:rPr>
        <w:t>3</w:t>
      </w:r>
      <w:r>
        <w:rPr>
          <w:spacing w:val="-3"/>
        </w:rPr>
        <w:t>票同意，</w:t>
      </w:r>
      <w:r>
        <w:rPr>
          <w:rFonts w:ascii="宋体" w:hAnsi="宋体" w:cs="宋体" w:eastAsia="宋体" w:hint="default"/>
          <w:spacing w:val="-3"/>
        </w:rPr>
        <w:t>0</w:t>
      </w:r>
      <w:r>
        <w:rPr>
          <w:spacing w:val="-3"/>
        </w:rPr>
        <w:t>票反对，</w:t>
      </w:r>
      <w:r>
        <w:rPr>
          <w:rFonts w:ascii="宋体" w:hAnsi="宋体" w:cs="宋体" w:eastAsia="宋体" w:hint="default"/>
          <w:spacing w:val="-3"/>
        </w:rPr>
        <w:t>0</w:t>
      </w:r>
      <w:r>
        <w:rPr>
          <w:spacing w:val="-3"/>
        </w:rPr>
        <w:t>票弃权审议通过了《关于审议</w:t>
      </w:r>
      <w:r>
        <w:rPr>
          <w:rFonts w:ascii="宋体" w:hAnsi="宋体" w:cs="宋体" w:eastAsia="宋体" w:hint="default"/>
          <w:spacing w:val="-3"/>
        </w:rPr>
        <w:t>&lt;</w:t>
      </w:r>
      <w:r>
        <w:rPr>
          <w:spacing w:val="-3"/>
        </w:rPr>
        <w:t>浙江利欧股份有限公司高</w:t>
      </w:r>
      <w:r>
        <w:rPr>
          <w:spacing w:val="-97"/>
        </w:rPr>
        <w:t> </w:t>
      </w:r>
      <w:r>
        <w:rPr>
          <w:spacing w:val="-9"/>
        </w:rPr>
        <w:t>管年薪制管理办法</w:t>
      </w:r>
      <w:r>
        <w:rPr>
          <w:rFonts w:ascii="宋体" w:hAnsi="宋体" w:cs="宋体" w:eastAsia="宋体" w:hint="default"/>
          <w:spacing w:val="-9"/>
        </w:rPr>
        <w:t>&gt;</w:t>
      </w:r>
      <w:r>
        <w:rPr>
          <w:spacing w:val="-9"/>
        </w:rPr>
        <w:t>的议案》。</w:t>
      </w:r>
    </w:p>
    <w:p>
      <w:pPr>
        <w:spacing w:line="240" w:lineRule="auto" w:before="13"/>
        <w:rPr>
          <w:rFonts w:ascii="宋体" w:hAnsi="宋体" w:cs="宋体" w:eastAsia="宋体" w:hint="default"/>
          <w:sz w:val="20"/>
          <w:szCs w:val="20"/>
        </w:rPr>
      </w:pPr>
    </w:p>
    <w:p>
      <w:pPr>
        <w:spacing w:line="540" w:lineRule="auto" w:before="0"/>
        <w:ind w:left="618" w:right="3263" w:firstLine="2"/>
        <w:jc w:val="left"/>
        <w:rPr>
          <w:rFonts w:ascii="宋体" w:hAnsi="宋体" w:cs="宋体" w:eastAsia="宋体" w:hint="default"/>
          <w:sz w:val="24"/>
          <w:szCs w:val="24"/>
        </w:rPr>
      </w:pPr>
      <w:r>
        <w:rPr>
          <w:rFonts w:ascii="宋体" w:hAnsi="宋体" w:cs="宋体" w:eastAsia="宋体" w:hint="default"/>
          <w:b/>
          <w:bCs/>
          <w:sz w:val="24"/>
          <w:szCs w:val="24"/>
        </w:rPr>
        <w:t>（五）董事长、独立董事及其他董事履职情况</w:t>
      </w:r>
      <w:r>
        <w:rPr>
          <w:rFonts w:ascii="宋体" w:hAnsi="宋体" w:cs="宋体" w:eastAsia="宋体" w:hint="default"/>
          <w:b/>
          <w:bCs/>
          <w:w w:val="99"/>
          <w:sz w:val="24"/>
          <w:szCs w:val="24"/>
        </w:rPr>
        <w:t> </w:t>
      </w:r>
      <w:r>
        <w:rPr>
          <w:rFonts w:ascii="宋体" w:hAnsi="宋体" w:cs="宋体" w:eastAsia="宋体" w:hint="default"/>
          <w:spacing w:val="-5"/>
          <w:sz w:val="24"/>
          <w:szCs w:val="24"/>
        </w:rPr>
        <w:t>详见第六节“二、董事长、独立董事及其他董事履职情况”。</w:t>
      </w:r>
    </w:p>
    <w:p>
      <w:pPr>
        <w:pStyle w:val="Heading4"/>
        <w:spacing w:line="240" w:lineRule="auto" w:before="91"/>
        <w:ind w:right="0"/>
        <w:jc w:val="left"/>
        <w:rPr>
          <w:b w:val="0"/>
          <w:bCs w:val="0"/>
        </w:rPr>
      </w:pPr>
      <w:r>
        <w:rPr/>
        <w:t>（六）公司投资者关系管理</w:t>
      </w:r>
      <w:r>
        <w:rPr>
          <w:b w:val="0"/>
          <w:bCs w:val="0"/>
        </w:rPr>
      </w:r>
    </w:p>
    <w:p>
      <w:pPr>
        <w:spacing w:line="240" w:lineRule="auto" w:before="1"/>
        <w:rPr>
          <w:rFonts w:ascii="宋体" w:hAnsi="宋体" w:cs="宋体" w:eastAsia="宋体" w:hint="default"/>
          <w:b/>
          <w:bCs/>
          <w:sz w:val="30"/>
          <w:szCs w:val="30"/>
        </w:rPr>
      </w:pPr>
    </w:p>
    <w:p>
      <w:pPr>
        <w:pStyle w:val="BodyText"/>
        <w:spacing w:line="357" w:lineRule="auto" w:before="0"/>
        <w:ind w:right="1792" w:firstLine="479"/>
        <w:jc w:val="both"/>
      </w:pPr>
      <w:r>
        <w:rPr>
          <w:spacing w:val="-3"/>
        </w:rPr>
        <w:t>报告期内，公司继续加强投资者关系管理工作，通过各种方式和投资者进行</w:t>
      </w:r>
      <w:r>
        <w:rPr/>
        <w:t> </w:t>
      </w:r>
      <w:r>
        <w:rPr>
          <w:spacing w:val="-3"/>
        </w:rPr>
        <w:t>有效沟通，公平、公正对待投资者的知情权，维护公司与投资者之间的良好互动</w:t>
      </w:r>
      <w:r>
        <w:rPr>
          <w:spacing w:val="-102"/>
        </w:rPr>
        <w:t> </w:t>
      </w:r>
      <w:r>
        <w:rPr>
          <w:spacing w:val="-102"/>
        </w:rPr>
      </w:r>
      <w:r>
        <w:rPr/>
        <w:t>关系：</w:t>
      </w:r>
    </w:p>
    <w:p>
      <w:pPr>
        <w:pStyle w:val="BodyText"/>
        <w:spacing w:line="240" w:lineRule="auto"/>
        <w:ind w:left="618" w:right="0"/>
        <w:jc w:val="left"/>
      </w:pPr>
      <w:r>
        <w:rPr>
          <w:rFonts w:ascii="宋体" w:hAnsi="宋体" w:cs="宋体" w:eastAsia="宋体" w:hint="default"/>
        </w:rPr>
        <w:t>1</w:t>
      </w:r>
      <w:r>
        <w:rPr/>
        <w:t>、为了使广大投资者更加全面地了解公司</w:t>
      </w:r>
      <w:r>
        <w:rPr>
          <w:rFonts w:ascii="宋体" w:hAnsi="宋体" w:cs="宋体" w:eastAsia="宋体" w:hint="default"/>
        </w:rPr>
        <w:t>2010</w:t>
      </w:r>
      <w:r>
        <w:rPr/>
        <w:t>年年度报告的内容，公司于</w:t>
      </w:r>
    </w:p>
    <w:p>
      <w:pPr>
        <w:pStyle w:val="BodyText"/>
        <w:spacing w:line="357" w:lineRule="auto" w:before="154"/>
        <w:ind w:right="1795"/>
        <w:jc w:val="both"/>
      </w:pP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28</w:t>
      </w:r>
      <w:r>
        <w:rPr/>
        <w:t>日在深圳证券信息有限责任公司提供的网上平台采用网络远程的方 </w:t>
      </w:r>
      <w:r>
        <w:rPr>
          <w:spacing w:val="-3"/>
        </w:rPr>
        <w:t>式举行了年度报告说明会。公司董事长、总经理、独立董事、董事会秘书、财务</w:t>
      </w:r>
      <w:r>
        <w:rPr>
          <w:spacing w:val="-106"/>
        </w:rPr>
        <w:t> </w:t>
      </w:r>
      <w:r>
        <w:rPr>
          <w:spacing w:val="-106"/>
        </w:rPr>
      </w:r>
      <w:r>
        <w:rPr/>
        <w:t>总监等参加了本次会议，与广大投资者进行了全面交流。</w:t>
      </w:r>
    </w:p>
    <w:p>
      <w:pPr>
        <w:pStyle w:val="BodyText"/>
        <w:spacing w:line="357" w:lineRule="auto"/>
        <w:ind w:right="1792" w:firstLine="479"/>
        <w:jc w:val="both"/>
      </w:pPr>
      <w:r>
        <w:rPr>
          <w:rFonts w:ascii="宋体" w:hAnsi="宋体" w:cs="宋体" w:eastAsia="宋体" w:hint="default"/>
        </w:rPr>
        <w:t>2</w:t>
      </w:r>
      <w:r>
        <w:rPr/>
        <w:t>、积极接待投资者对公司的参访调研活动。公司指定专人负责接待投资者 </w:t>
      </w:r>
      <w:r>
        <w:rPr>
          <w:spacing w:val="-3"/>
        </w:rPr>
        <w:t>来访，并根据情况安排公司高级管理人员与投资者进行面对面的交流，协助投资</w:t>
      </w:r>
      <w:r>
        <w:rPr>
          <w:spacing w:val="-103"/>
        </w:rPr>
        <w:t> </w:t>
      </w:r>
      <w:r>
        <w:rPr>
          <w:spacing w:val="-103"/>
        </w:rPr>
      </w:r>
      <w:r>
        <w:rPr/>
        <w:t>者更加全面、真实地了解公司状况。</w:t>
      </w:r>
    </w:p>
    <w:p>
      <w:pPr>
        <w:spacing w:after="0" w:line="357" w:lineRule="auto"/>
        <w:jc w:val="both"/>
        <w:sectPr>
          <w:pgSz w:w="11910" w:h="16840"/>
          <w:pgMar w:header="720" w:footer="923" w:top="1000" w:bottom="1120" w:left="1660" w:right="0"/>
        </w:sectPr>
      </w:pPr>
    </w:p>
    <w:p>
      <w:pPr>
        <w:spacing w:line="240" w:lineRule="auto" w:before="7"/>
        <w:rPr>
          <w:rFonts w:ascii="宋体" w:hAnsi="宋体" w:cs="宋体" w:eastAsia="宋体" w:hint="default"/>
          <w:sz w:val="24"/>
          <w:szCs w:val="24"/>
        </w:rPr>
      </w:pPr>
    </w:p>
    <w:p>
      <w:pPr>
        <w:pStyle w:val="BodyText"/>
        <w:spacing w:line="357" w:lineRule="auto" w:before="26"/>
        <w:ind w:left="858" w:right="1664" w:firstLine="479"/>
        <w:jc w:val="left"/>
      </w:pPr>
      <w:r>
        <w:rPr>
          <w:rFonts w:ascii="宋体" w:hAnsi="宋体" w:cs="宋体" w:eastAsia="宋体" w:hint="default"/>
        </w:rPr>
        <w:t>3</w:t>
      </w:r>
      <w:r>
        <w:rPr/>
        <w:t>、报告期内，公司通过指定信息披露报纸、指定网站以及公司网站及时披 </w:t>
      </w:r>
      <w:r>
        <w:rPr>
          <w:spacing w:val="-6"/>
        </w:rPr>
        <w:t>露公司应披露的信息，热情接待投资者来访，详细回复投资者来电、电子邮件等，</w:t>
      </w:r>
      <w:r>
        <w:rPr>
          <w:spacing w:val="-114"/>
        </w:rPr>
        <w:t> </w:t>
      </w:r>
      <w:r>
        <w:rPr>
          <w:spacing w:val="-114"/>
        </w:rPr>
      </w:r>
      <w:r>
        <w:rPr/>
        <w:t>保证与投资者之间保持良好的沟通。</w:t>
      </w:r>
    </w:p>
    <w:p>
      <w:pPr>
        <w:pStyle w:val="BodyText"/>
        <w:spacing w:line="357" w:lineRule="auto" w:before="36"/>
        <w:ind w:left="858" w:right="1792" w:firstLine="479"/>
        <w:jc w:val="both"/>
      </w:pPr>
      <w:r>
        <w:rPr>
          <w:rFonts w:ascii="宋体" w:hAnsi="宋体" w:cs="宋体" w:eastAsia="宋体" w:hint="default"/>
        </w:rPr>
        <w:t>4</w:t>
      </w:r>
      <w:r>
        <w:rPr/>
        <w:t>、公司</w:t>
      </w:r>
      <w:r>
        <w:rPr>
          <w:rFonts w:ascii="宋体" w:hAnsi="宋体" w:cs="宋体" w:eastAsia="宋体" w:hint="default"/>
        </w:rPr>
        <w:t>2011</w:t>
      </w:r>
      <w:r>
        <w:rPr/>
        <w:t>年第一次临时股东大会和</w:t>
      </w:r>
      <w:r>
        <w:rPr>
          <w:rFonts w:ascii="宋体" w:hAnsi="宋体" w:cs="宋体" w:eastAsia="宋体" w:hint="default"/>
        </w:rPr>
        <w:t>2011</w:t>
      </w:r>
      <w:r>
        <w:rPr/>
        <w:t>年第三次临时股东大会采用现场 </w:t>
      </w:r>
      <w:r>
        <w:rPr>
          <w:spacing w:val="-3"/>
        </w:rPr>
        <w:t>会议和网络投票相结合的方式进行，为中小投资者参与公司决策、行使股东权利</w:t>
      </w:r>
      <w:r>
        <w:rPr>
          <w:spacing w:val="-103"/>
        </w:rPr>
        <w:t> </w:t>
      </w:r>
      <w:r>
        <w:rPr>
          <w:spacing w:val="-103"/>
        </w:rPr>
      </w:r>
      <w:r>
        <w:rPr/>
        <w:t>尽量地提供便利。</w:t>
      </w:r>
    </w:p>
    <w:p>
      <w:pPr>
        <w:spacing w:line="240" w:lineRule="auto" w:before="6"/>
        <w:rPr>
          <w:rFonts w:ascii="宋体" w:hAnsi="宋体" w:cs="宋体" w:eastAsia="宋体" w:hint="default"/>
          <w:sz w:val="20"/>
          <w:szCs w:val="20"/>
        </w:rPr>
      </w:pPr>
    </w:p>
    <w:p>
      <w:pPr>
        <w:spacing w:before="0"/>
        <w:ind w:left="1419" w:right="0" w:firstLine="0"/>
        <w:jc w:val="left"/>
        <w:rPr>
          <w:rFonts w:ascii="宋体" w:hAnsi="宋体" w:cs="宋体" w:eastAsia="宋体" w:hint="default"/>
          <w:sz w:val="28"/>
          <w:szCs w:val="28"/>
        </w:rPr>
      </w:pPr>
      <w:r>
        <w:rPr>
          <w:rFonts w:ascii="宋体" w:hAnsi="宋体" w:cs="宋体" w:eastAsia="宋体" w:hint="default"/>
          <w:b/>
          <w:bCs/>
          <w:sz w:val="28"/>
          <w:szCs w:val="28"/>
        </w:rPr>
        <w:t>五、公司权益分派预案</w:t>
      </w:r>
      <w:r>
        <w:rPr>
          <w:rFonts w:ascii="宋体" w:hAnsi="宋体" w:cs="宋体" w:eastAsia="宋体" w:hint="default"/>
          <w:sz w:val="28"/>
          <w:szCs w:val="28"/>
        </w:rPr>
      </w:r>
    </w:p>
    <w:p>
      <w:pPr>
        <w:spacing w:line="240" w:lineRule="auto" w:before="6"/>
        <w:rPr>
          <w:rFonts w:ascii="宋体" w:hAnsi="宋体" w:cs="宋体" w:eastAsia="宋体" w:hint="default"/>
          <w:b/>
          <w:bCs/>
          <w:sz w:val="32"/>
          <w:szCs w:val="32"/>
        </w:rPr>
      </w:pPr>
    </w:p>
    <w:p>
      <w:pPr>
        <w:pStyle w:val="Heading4"/>
        <w:spacing w:line="240" w:lineRule="auto"/>
        <w:ind w:left="1340" w:right="0"/>
        <w:jc w:val="left"/>
        <w:rPr>
          <w:b w:val="0"/>
          <w:bCs w:val="0"/>
        </w:rPr>
      </w:pPr>
      <w:r>
        <w:rPr>
          <w:rFonts w:ascii="宋体" w:hAnsi="宋体" w:cs="宋体" w:eastAsia="宋体" w:hint="default"/>
        </w:rPr>
        <w:t>1</w:t>
      </w:r>
      <w:r>
        <w:rPr/>
        <w:t>、公司</w:t>
      </w:r>
      <w:r>
        <w:rPr>
          <w:spacing w:val="-64"/>
        </w:rPr>
        <w:t> </w:t>
      </w:r>
      <w:r>
        <w:rPr>
          <w:rFonts w:ascii="宋体" w:hAnsi="宋体" w:cs="宋体" w:eastAsia="宋体" w:hint="default"/>
        </w:rPr>
        <w:t>2011</w:t>
      </w:r>
      <w:r>
        <w:rPr>
          <w:rFonts w:ascii="宋体" w:hAnsi="宋体" w:cs="宋体" w:eastAsia="宋体" w:hint="default"/>
          <w:spacing w:val="-62"/>
        </w:rPr>
        <w:t> </w:t>
      </w:r>
      <w:r>
        <w:rPr/>
        <w:t>年利润分配预案</w:t>
      </w:r>
      <w:r>
        <w:rPr>
          <w:b w:val="0"/>
          <w:bCs w:val="0"/>
        </w:rPr>
      </w:r>
    </w:p>
    <w:p>
      <w:pPr>
        <w:pStyle w:val="BodyText"/>
        <w:spacing w:line="343" w:lineRule="auto" w:before="194"/>
        <w:ind w:left="858" w:right="1791" w:firstLine="479"/>
        <w:jc w:val="both"/>
      </w:pPr>
      <w:r>
        <w:rPr/>
        <w:t>公司</w:t>
      </w:r>
      <w:r>
        <w:rPr>
          <w:spacing w:val="-69"/>
        </w:rPr>
        <w:t> </w:t>
      </w:r>
      <w:r>
        <w:rPr>
          <w:rFonts w:ascii="宋体" w:hAnsi="宋体" w:cs="宋体" w:eastAsia="宋体" w:hint="default"/>
        </w:rPr>
        <w:t>2011</w:t>
      </w:r>
      <w:r>
        <w:rPr>
          <w:rFonts w:ascii="宋体" w:hAnsi="宋体" w:cs="宋体" w:eastAsia="宋体" w:hint="default"/>
          <w:spacing w:val="-69"/>
        </w:rPr>
        <w:t> </w:t>
      </w:r>
      <w:r>
        <w:rPr/>
        <w:t>年度利润分配预案为：按照公司的经营计划，</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年公司在收购 </w:t>
      </w:r>
      <w:r>
        <w:rPr>
          <w:spacing w:val="-3"/>
        </w:rPr>
        <w:t>兼并、新建项目、技术改造、产品研发、自主品牌产品的市场推广等方面将投入</w:t>
      </w:r>
      <w:r>
        <w:rPr>
          <w:spacing w:val="-103"/>
        </w:rPr>
        <w:t> </w:t>
      </w:r>
      <w:r>
        <w:rPr>
          <w:spacing w:val="-103"/>
        </w:rPr>
      </w:r>
      <w:r>
        <w:rPr>
          <w:spacing w:val="-9"/>
        </w:rPr>
        <w:t>大量资金，为了节约财务费用，保证公司资金安全，促进公司稳步健康发展，</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年度利润分配预案为：</w:t>
      </w: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t>年度不进行利润分配，也不进行资本公积金转增股</w:t>
      </w:r>
      <w:r>
        <w:rPr>
          <w:spacing w:val="-118"/>
        </w:rPr>
        <w:t> </w:t>
      </w:r>
      <w:r>
        <w:rPr>
          <w:spacing w:val="-118"/>
        </w:rPr>
      </w:r>
      <w:r>
        <w:rPr/>
        <w:t>本。</w:t>
      </w:r>
    </w:p>
    <w:p>
      <w:pPr>
        <w:spacing w:line="386" w:lineRule="auto" w:before="89"/>
        <w:ind w:left="1338" w:right="1787"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、独立董事对公司未提出</w:t>
      </w:r>
      <w:r>
        <w:rPr>
          <w:rFonts w:ascii="宋体" w:hAnsi="宋体" w:cs="宋体" w:eastAsia="宋体" w:hint="default"/>
          <w:b/>
          <w:bCs/>
          <w:spacing w:val="-61"/>
          <w:sz w:val="24"/>
          <w:szCs w:val="24"/>
        </w:rPr>
        <w:t> </w:t>
      </w:r>
      <w:r>
        <w:rPr>
          <w:rFonts w:ascii="宋体" w:hAnsi="宋体" w:cs="宋体" w:eastAsia="宋体" w:hint="default"/>
          <w:b/>
          <w:bCs/>
          <w:sz w:val="24"/>
          <w:szCs w:val="24"/>
        </w:rPr>
        <w:t>2011</w:t>
      </w:r>
      <w:r>
        <w:rPr>
          <w:rFonts w:ascii="宋体" w:hAnsi="宋体" w:cs="宋体" w:eastAsia="宋体" w:hint="default"/>
          <w:b/>
          <w:bCs/>
          <w:spacing w:val="-62"/>
          <w:sz w:val="24"/>
          <w:szCs w:val="24"/>
        </w:rPr>
        <w:t> </w:t>
      </w:r>
      <w:r>
        <w:rPr>
          <w:rFonts w:ascii="宋体" w:hAnsi="宋体" w:cs="宋体" w:eastAsia="宋体" w:hint="default"/>
          <w:b/>
          <w:bCs/>
          <w:sz w:val="24"/>
          <w:szCs w:val="24"/>
        </w:rPr>
        <w:t>年度现金利润分配预案的独立意见</w:t>
      </w:r>
      <w:r>
        <w:rPr>
          <w:rFonts w:ascii="宋体" w:hAnsi="宋体" w:cs="宋体" w:eastAsia="宋体" w:hint="default"/>
          <w:b/>
          <w:bCs/>
          <w:w w:val="99"/>
          <w:sz w:val="24"/>
          <w:szCs w:val="24"/>
        </w:rPr>
        <w:t> </w:t>
      </w:r>
      <w:r>
        <w:rPr>
          <w:rFonts w:ascii="宋体" w:hAnsi="宋体" w:cs="宋体" w:eastAsia="宋体" w:hint="default"/>
          <w:spacing w:val="-3"/>
          <w:sz w:val="24"/>
          <w:szCs w:val="24"/>
        </w:rPr>
        <w:t>独立董事认为，公司在本期盈利的情况下未提出现金利润分配，符合公司实</w:t>
      </w:r>
    </w:p>
    <w:p>
      <w:pPr>
        <w:spacing w:line="386" w:lineRule="auto" w:before="8"/>
        <w:ind w:left="1340" w:right="3129" w:hanging="483"/>
        <w:jc w:val="left"/>
        <w:rPr>
          <w:rFonts w:ascii="宋体" w:hAnsi="宋体" w:cs="宋体" w:eastAsia="宋体" w:hint="default"/>
          <w:sz w:val="24"/>
          <w:szCs w:val="24"/>
        </w:rPr>
      </w:pPr>
      <w:r>
        <w:rPr>
          <w:rFonts w:ascii="宋体" w:hAnsi="宋体" w:cs="宋体" w:eastAsia="宋体" w:hint="default"/>
          <w:sz w:val="24"/>
          <w:szCs w:val="24"/>
        </w:rPr>
        <w:t>际经营情况、未来发展规划和资金使用计划，对该预案表示同意。 </w:t>
      </w:r>
      <w:r>
        <w:rPr>
          <w:rFonts w:ascii="宋体" w:hAnsi="宋体" w:cs="宋体" w:eastAsia="宋体" w:hint="default"/>
          <w:b/>
          <w:bCs/>
          <w:sz w:val="24"/>
          <w:szCs w:val="24"/>
        </w:rPr>
        <w:t>3</w:t>
      </w:r>
      <w:r>
        <w:rPr>
          <w:rFonts w:ascii="宋体" w:hAnsi="宋体" w:cs="宋体" w:eastAsia="宋体" w:hint="default"/>
          <w:b/>
          <w:bCs/>
          <w:sz w:val="24"/>
          <w:szCs w:val="24"/>
        </w:rPr>
        <w:t>、公司前三年现金分红情况</w:t>
      </w:r>
      <w:r>
        <w:rPr>
          <w:rFonts w:ascii="宋体" w:hAnsi="宋体" w:cs="宋体" w:eastAsia="宋体" w:hint="default"/>
          <w:sz w:val="24"/>
          <w:szCs w:val="24"/>
        </w:rPr>
      </w:r>
    </w:p>
    <w:p>
      <w:pPr>
        <w:spacing w:before="49"/>
        <w:ind w:left="0" w:right="179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8"/>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757"/>
        <w:gridCol w:w="2014"/>
        <w:gridCol w:w="2016"/>
        <w:gridCol w:w="2017"/>
        <w:gridCol w:w="2014"/>
      </w:tblGrid>
      <w:tr>
        <w:trPr>
          <w:trHeight w:val="240" w:hRule="exact"/>
        </w:trPr>
        <w:tc>
          <w:tcPr>
            <w:tcW w:w="1757"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0"/>
              <w:ind w:left="103" w:right="101"/>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2017"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0"/>
              <w:ind w:left="100" w:right="104"/>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比率</w:t>
            </w:r>
          </w:p>
        </w:tc>
        <w:tc>
          <w:tcPr>
            <w:tcW w:w="201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506"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0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16" w:type="dxa"/>
            <w:vMerge/>
            <w:tcBorders>
              <w:left w:val="single" w:sz="4" w:space="0" w:color="000000"/>
              <w:right w:val="single" w:sz="4" w:space="0" w:color="000000"/>
            </w:tcBorders>
            <w:shd w:val="clear" w:color="auto" w:fill="DCDCDC"/>
          </w:tcPr>
          <w:p>
            <w:pPr/>
          </w:p>
        </w:tc>
        <w:tc>
          <w:tcPr>
            <w:tcW w:w="2017" w:type="dxa"/>
            <w:vMerge/>
            <w:tcBorders>
              <w:left w:val="single" w:sz="4" w:space="0" w:color="000000"/>
              <w:right w:val="single" w:sz="4" w:space="0" w:color="000000"/>
            </w:tcBorders>
            <w:shd w:val="clear" w:color="auto" w:fill="DCDCDC"/>
          </w:tcPr>
          <w:p>
            <w:pPr/>
          </w:p>
        </w:tc>
        <w:tc>
          <w:tcPr>
            <w:tcW w:w="20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369"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240" w:hRule="exact"/>
        </w:trPr>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c>
          <w:tcPr>
            <w:tcW w:w="2017" w:type="dxa"/>
            <w:vMerge/>
            <w:tcBorders>
              <w:left w:val="single" w:sz="4" w:space="0" w:color="000000"/>
              <w:bottom w:val="single" w:sz="4" w:space="0" w:color="000000"/>
              <w:right w:val="single" w:sz="4" w:space="0" w:color="000000"/>
            </w:tcBorders>
            <w:shd w:val="clear" w:color="auto" w:fill="DCDCDC"/>
          </w:tcPr>
          <w:p>
            <w:pPr/>
          </w:p>
        </w:tc>
        <w:tc>
          <w:tcPr>
            <w:tcW w:w="201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7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4"/>
              <w:jc w:val="center"/>
              <w:rPr>
                <w:rFonts w:ascii="宋体" w:hAnsi="宋体" w:cs="宋体" w:eastAsia="宋体" w:hint="default"/>
                <w:sz w:val="18"/>
                <w:szCs w:val="18"/>
              </w:rPr>
            </w:pPr>
            <w:r>
              <w:rPr>
                <w:rFonts w:ascii="宋体"/>
                <w:sz w:val="18"/>
              </w:rPr>
              <w:t>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110,585,315.35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宋体" w:hAnsi="宋体" w:cs="宋体" w:eastAsia="宋体" w:hint="default"/>
                <w:sz w:val="18"/>
                <w:szCs w:val="18"/>
              </w:rPr>
            </w:pPr>
            <w:r>
              <w:rPr>
                <w:rFonts w:ascii="宋体"/>
                <w:sz w:val="18"/>
              </w:rPr>
              <w:t>266,430,033.62</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7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4"/>
              <w:jc w:val="center"/>
              <w:rPr>
                <w:rFonts w:ascii="宋体" w:hAnsi="宋体" w:cs="宋体" w:eastAsia="宋体" w:hint="default"/>
                <w:sz w:val="18"/>
                <w:szCs w:val="18"/>
              </w:rPr>
            </w:pPr>
            <w:r>
              <w:rPr>
                <w:rFonts w:ascii="宋体"/>
                <w:sz w:val="18"/>
              </w:rPr>
              <w:t>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97,359,585.44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宋体" w:hAnsi="宋体" w:cs="宋体" w:eastAsia="宋体" w:hint="default"/>
                <w:sz w:val="18"/>
                <w:szCs w:val="18"/>
              </w:rPr>
            </w:pPr>
            <w:r>
              <w:rPr>
                <w:rFonts w:ascii="宋体"/>
                <w:sz w:val="18"/>
              </w:rPr>
              <w:t>176,384,793.21</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7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2"/>
              <w:jc w:val="center"/>
              <w:rPr>
                <w:rFonts w:ascii="宋体" w:hAnsi="宋体" w:cs="宋体" w:eastAsia="宋体" w:hint="default"/>
                <w:sz w:val="18"/>
                <w:szCs w:val="18"/>
              </w:rPr>
            </w:pPr>
            <w:r>
              <w:rPr>
                <w:rFonts w:ascii="宋体"/>
                <w:sz w:val="18"/>
              </w:rPr>
              <w:t>45,168,000.00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70,218,125.38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64.33%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宋体" w:hAnsi="宋体" w:cs="宋体" w:eastAsia="宋体" w:hint="default"/>
                <w:sz w:val="18"/>
                <w:szCs w:val="18"/>
              </w:rPr>
            </w:pPr>
            <w:r>
              <w:rPr>
                <w:rFonts w:ascii="宋体"/>
                <w:sz w:val="18"/>
              </w:rPr>
              <w:t>135,255,620.89</w:t>
            </w:r>
          </w:p>
        </w:tc>
      </w:tr>
      <w:tr>
        <w:trPr>
          <w:trHeight w:val="325" w:hRule="exact"/>
        </w:trPr>
        <w:tc>
          <w:tcPr>
            <w:tcW w:w="578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宋体" w:hAnsi="宋体" w:cs="宋体" w:eastAsia="宋体" w:hint="default"/>
                <w:sz w:val="18"/>
                <w:szCs w:val="18"/>
              </w:rPr>
              <w:t>%</w:t>
            </w:r>
            <w:r>
              <w:rPr>
                <w:rFonts w:ascii="宋体" w:hAnsi="宋体" w:cs="宋体" w:eastAsia="宋体" w:hint="default"/>
                <w:sz w:val="18"/>
                <w:szCs w:val="18"/>
              </w:rPr>
              <w:t>）</w:t>
            </w:r>
          </w:p>
        </w:tc>
        <w:tc>
          <w:tcPr>
            <w:tcW w:w="4030"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sz w:val="18"/>
              </w:rPr>
              <w:t>48.71%</w:t>
            </w:r>
          </w:p>
        </w:tc>
      </w:tr>
    </w:tbl>
    <w:p>
      <w:pPr>
        <w:spacing w:line="240" w:lineRule="auto" w:before="4"/>
        <w:rPr>
          <w:rFonts w:ascii="宋体" w:hAnsi="宋体" w:cs="宋体" w:eastAsia="宋体" w:hint="default"/>
          <w:sz w:val="13"/>
          <w:szCs w:val="13"/>
        </w:rPr>
      </w:pPr>
    </w:p>
    <w:p>
      <w:pPr>
        <w:pStyle w:val="BodyText"/>
        <w:spacing w:line="357" w:lineRule="auto" w:before="26"/>
        <w:ind w:left="858" w:right="1809" w:firstLine="479"/>
        <w:jc w:val="left"/>
      </w:pPr>
      <w:r>
        <w:rPr/>
        <w:t>公司于</w:t>
      </w:r>
      <w:r>
        <w:rPr>
          <w:rFonts w:ascii="宋体" w:hAnsi="宋体" w:cs="宋体" w:eastAsia="宋体" w:hint="default"/>
        </w:rPr>
        <w:t>2007</w:t>
      </w:r>
      <w:r>
        <w:rPr/>
        <w:t>年</w:t>
      </w:r>
      <w:r>
        <w:rPr>
          <w:rFonts w:ascii="宋体" w:hAnsi="宋体" w:cs="宋体" w:eastAsia="宋体" w:hint="default"/>
        </w:rPr>
        <w:t>4</w:t>
      </w:r>
      <w:r>
        <w:rPr/>
        <w:t>月首次公开发行股票并在深交所上市。根据公司</w:t>
      </w:r>
      <w:r>
        <w:rPr>
          <w:rFonts w:ascii="宋体" w:hAnsi="宋体" w:cs="宋体" w:eastAsia="宋体" w:hint="default"/>
        </w:rPr>
        <w:t>2005</w:t>
      </w:r>
      <w:r>
        <w:rPr/>
        <w:t>年度股 东大会决议，公司首次公开发行股票前的滚存利润由新老股东共同享有。</w:t>
      </w:r>
      <w:r>
        <w:rPr>
          <w:rFonts w:ascii="宋体" w:hAnsi="宋体" w:cs="宋体" w:eastAsia="宋体" w:hint="default"/>
        </w:rPr>
        <w:t>2005 </w:t>
      </w:r>
      <w:r>
        <w:rPr/>
        <w:t>年、</w:t>
      </w:r>
      <w:r>
        <w:rPr>
          <w:rFonts w:ascii="宋体" w:hAnsi="宋体" w:cs="宋体" w:eastAsia="宋体" w:hint="default"/>
        </w:rPr>
        <w:t>2006</w:t>
      </w:r>
      <w:r>
        <w:rPr/>
        <w:t>年公司未进行现金分红。</w:t>
      </w:r>
    </w:p>
    <w:p>
      <w:pPr>
        <w:pStyle w:val="BodyText"/>
        <w:spacing w:line="357" w:lineRule="auto"/>
        <w:ind w:left="858" w:right="0" w:firstLine="479"/>
        <w:jc w:val="left"/>
      </w:pPr>
      <w:r>
        <w:rPr/>
        <w:t>经公司第一届董事会第二十一次会议和</w:t>
      </w:r>
      <w:r>
        <w:rPr>
          <w:rFonts w:ascii="宋体" w:hAnsi="宋体" w:cs="宋体" w:eastAsia="宋体" w:hint="default"/>
        </w:rPr>
        <w:t>2007</w:t>
      </w:r>
      <w:r>
        <w:rPr/>
        <w:t>年度股东大会审议批准，公司 </w:t>
      </w:r>
      <w:r>
        <w:rPr>
          <w:rFonts w:ascii="宋体" w:hAnsi="宋体" w:cs="宋体" w:eastAsia="宋体" w:hint="default"/>
          <w:spacing w:val="-3"/>
        </w:rPr>
        <w:t>2007</w:t>
      </w:r>
      <w:r>
        <w:rPr>
          <w:spacing w:val="-3"/>
        </w:rPr>
        <w:t>年度权益分派方案为：以公司总股本</w:t>
      </w:r>
      <w:r>
        <w:rPr>
          <w:rFonts w:ascii="宋体" w:hAnsi="宋体" w:cs="宋体" w:eastAsia="宋体" w:hint="default"/>
          <w:spacing w:val="-3"/>
        </w:rPr>
        <w:t>75,280,000</w:t>
      </w:r>
      <w:r>
        <w:rPr>
          <w:spacing w:val="-3"/>
        </w:rPr>
        <w:t>股为基数，向公司全体股东</w:t>
      </w:r>
      <w:r>
        <w:rPr>
          <w:spacing w:val="-82"/>
        </w:rPr>
        <w:t> </w:t>
      </w:r>
      <w:r>
        <w:rPr>
          <w:spacing w:val="-82"/>
        </w:rPr>
      </w:r>
      <w:r>
        <w:rPr/>
        <w:t>每</w:t>
      </w:r>
      <w:r>
        <w:rPr>
          <w:rFonts w:ascii="宋体" w:hAnsi="宋体" w:cs="宋体" w:eastAsia="宋体" w:hint="default"/>
        </w:rPr>
        <w:t>10</w:t>
      </w:r>
      <w:r>
        <w:rPr/>
        <w:t>股送红股</w:t>
      </w:r>
      <w:r>
        <w:rPr>
          <w:rFonts w:ascii="宋体" w:hAnsi="宋体" w:cs="宋体" w:eastAsia="宋体" w:hint="default"/>
        </w:rPr>
        <w:t>2</w:t>
      </w:r>
      <w:r>
        <w:rPr/>
        <w:t>股转增</w:t>
      </w:r>
      <w:r>
        <w:rPr>
          <w:rFonts w:ascii="宋体" w:hAnsi="宋体" w:cs="宋体" w:eastAsia="宋体" w:hint="default"/>
        </w:rPr>
        <w:t>8</w:t>
      </w:r>
      <w:r>
        <w:rPr/>
        <w:t>股并派发现金股利</w:t>
      </w:r>
      <w:r>
        <w:rPr>
          <w:rFonts w:ascii="宋体" w:hAnsi="宋体" w:cs="宋体" w:eastAsia="宋体" w:hint="default"/>
        </w:rPr>
        <w:t>0.5</w:t>
      </w:r>
      <w:r>
        <w:rPr/>
        <w:t>元（含税），共分配现金股利</w:t>
      </w:r>
    </w:p>
    <w:p>
      <w:pPr>
        <w:spacing w:after="0" w:line="357" w:lineRule="auto"/>
        <w:jc w:val="left"/>
        <w:sectPr>
          <w:pgSz w:w="11910" w:h="16840"/>
          <w:pgMar w:header="720" w:footer="923" w:top="1000" w:bottom="1120" w:left="940" w:right="0"/>
        </w:sectPr>
      </w:pPr>
    </w:p>
    <w:p>
      <w:pPr>
        <w:spacing w:line="240" w:lineRule="auto" w:before="7"/>
        <w:rPr>
          <w:rFonts w:ascii="宋体" w:hAnsi="宋体" w:cs="宋体" w:eastAsia="宋体" w:hint="default"/>
          <w:sz w:val="24"/>
          <w:szCs w:val="24"/>
        </w:rPr>
      </w:pPr>
    </w:p>
    <w:p>
      <w:pPr>
        <w:pStyle w:val="BodyText"/>
        <w:spacing w:line="240" w:lineRule="auto" w:before="26"/>
        <w:ind w:right="0"/>
        <w:jc w:val="left"/>
      </w:pPr>
      <w:r>
        <w:rPr>
          <w:rFonts w:ascii="宋体" w:hAnsi="宋体" w:cs="宋体" w:eastAsia="宋体" w:hint="default"/>
        </w:rPr>
        <w:t>3,764,000.00</w:t>
      </w:r>
      <w:r>
        <w:rPr/>
        <w:t>元。</w:t>
      </w:r>
    </w:p>
    <w:p>
      <w:pPr>
        <w:pStyle w:val="BodyText"/>
        <w:spacing w:line="357" w:lineRule="auto" w:before="154"/>
        <w:ind w:right="1793" w:firstLine="479"/>
        <w:jc w:val="both"/>
      </w:pPr>
      <w:r>
        <w:rPr>
          <w:spacing w:val="-3"/>
        </w:rPr>
        <w:t>经公司第二届董事会第十二次会议和</w:t>
      </w:r>
      <w:r>
        <w:rPr>
          <w:rFonts w:ascii="宋体" w:hAnsi="宋体" w:cs="宋体" w:eastAsia="宋体" w:hint="default"/>
          <w:spacing w:val="-3"/>
        </w:rPr>
        <w:t>2008</w:t>
      </w:r>
      <w:r>
        <w:rPr>
          <w:spacing w:val="-3"/>
        </w:rPr>
        <w:t>年度股东大会审议批准，公司</w:t>
      </w:r>
      <w:r>
        <w:rPr>
          <w:rFonts w:ascii="宋体" w:hAnsi="宋体" w:cs="宋体" w:eastAsia="宋体" w:hint="default"/>
          <w:spacing w:val="-3"/>
        </w:rPr>
        <w:t>2008</w:t>
      </w:r>
      <w:r>
        <w:rPr>
          <w:rFonts w:ascii="宋体" w:hAnsi="宋体" w:cs="宋体" w:eastAsia="宋体" w:hint="default"/>
        </w:rPr>
        <w:t> </w:t>
      </w:r>
      <w:r>
        <w:rPr/>
        <w:t>年度权益分派方案为：以公司总股本</w:t>
      </w:r>
      <w:r>
        <w:rPr>
          <w:rFonts w:ascii="宋体" w:hAnsi="宋体" w:cs="宋体" w:eastAsia="宋体" w:hint="default"/>
        </w:rPr>
        <w:t>150,560,000</w:t>
      </w:r>
      <w:r>
        <w:rPr/>
        <w:t>股为基数，向公司全体股东每 </w:t>
      </w:r>
      <w:r>
        <w:rPr>
          <w:rFonts w:ascii="宋体" w:hAnsi="宋体" w:cs="宋体" w:eastAsia="宋体" w:hint="default"/>
          <w:spacing w:val="-4"/>
        </w:rPr>
        <w:t>10</w:t>
      </w:r>
      <w:r>
        <w:rPr>
          <w:spacing w:val="-4"/>
        </w:rPr>
        <w:t>股派发现金股利</w:t>
      </w:r>
      <w:r>
        <w:rPr>
          <w:rFonts w:ascii="宋体" w:hAnsi="宋体" w:cs="宋体" w:eastAsia="宋体" w:hint="default"/>
          <w:spacing w:val="-4"/>
        </w:rPr>
        <w:t>3</w:t>
      </w:r>
      <w:r>
        <w:rPr>
          <w:spacing w:val="-4"/>
        </w:rPr>
        <w:t>元（含税），共分配现金股利</w:t>
      </w:r>
      <w:r>
        <w:rPr>
          <w:rFonts w:ascii="宋体" w:hAnsi="宋体" w:cs="宋体" w:eastAsia="宋体" w:hint="default"/>
          <w:spacing w:val="-4"/>
        </w:rPr>
        <w:t>45,168,000.00</w:t>
      </w:r>
      <w:r>
        <w:rPr>
          <w:spacing w:val="-4"/>
        </w:rPr>
        <w:t>元。</w:t>
      </w:r>
    </w:p>
    <w:p>
      <w:pPr>
        <w:pStyle w:val="BodyText"/>
        <w:spacing w:line="357" w:lineRule="auto"/>
        <w:ind w:right="1808" w:firstLine="479"/>
        <w:jc w:val="left"/>
      </w:pPr>
      <w:r>
        <w:rPr/>
        <w:t>经公司第二届董事会第二十一次会议和</w:t>
      </w:r>
      <w:r>
        <w:rPr>
          <w:rFonts w:ascii="宋体" w:hAnsi="宋体" w:cs="宋体" w:eastAsia="宋体" w:hint="default"/>
        </w:rPr>
        <w:t>2009</w:t>
      </w:r>
      <w:r>
        <w:rPr/>
        <w:t>年度股东大会审议批准，公司 </w:t>
      </w:r>
      <w:r>
        <w:rPr>
          <w:rFonts w:ascii="宋体" w:hAnsi="宋体" w:cs="宋体" w:eastAsia="宋体" w:hint="default"/>
        </w:rPr>
        <w:t>2009</w:t>
      </w:r>
      <w:r>
        <w:rPr/>
        <w:t>年度权益分派方案为：以公司总股本</w:t>
      </w:r>
      <w:r>
        <w:rPr>
          <w:rFonts w:ascii="宋体" w:hAnsi="宋体" w:cs="宋体" w:eastAsia="宋体" w:hint="default"/>
        </w:rPr>
        <w:t>150,560,000</w:t>
      </w:r>
      <w:r>
        <w:rPr/>
        <w:t>股为基数，以资本公积金 向全体股东每</w:t>
      </w:r>
      <w:r>
        <w:rPr>
          <w:rFonts w:ascii="宋体" w:hAnsi="宋体" w:cs="宋体" w:eastAsia="宋体" w:hint="default"/>
        </w:rPr>
        <w:t>10</w:t>
      </w:r>
      <w:r>
        <w:rPr/>
        <w:t>股转增</w:t>
      </w:r>
      <w:r>
        <w:rPr>
          <w:rFonts w:ascii="宋体" w:hAnsi="宋体" w:cs="宋体" w:eastAsia="宋体" w:hint="default"/>
        </w:rPr>
        <w:t>10</w:t>
      </w:r>
      <w:r>
        <w:rPr/>
        <w:t>股。</w:t>
      </w:r>
    </w:p>
    <w:p>
      <w:pPr>
        <w:pStyle w:val="BodyText"/>
        <w:spacing w:line="357" w:lineRule="auto"/>
        <w:ind w:right="0" w:firstLine="479"/>
        <w:jc w:val="left"/>
      </w:pPr>
      <w:r>
        <w:rPr>
          <w:spacing w:val="-3"/>
        </w:rPr>
        <w:t>经公司第二届董事会第三十次会议和</w:t>
      </w:r>
      <w:r>
        <w:rPr>
          <w:rFonts w:ascii="宋体" w:hAnsi="宋体" w:cs="宋体" w:eastAsia="宋体" w:hint="default"/>
          <w:spacing w:val="-3"/>
        </w:rPr>
        <w:t>2010</w:t>
      </w:r>
      <w:r>
        <w:rPr>
          <w:spacing w:val="-3"/>
        </w:rPr>
        <w:t>年度股东大会审议批准，公司</w:t>
      </w:r>
      <w:r>
        <w:rPr>
          <w:rFonts w:ascii="宋体" w:hAnsi="宋体" w:cs="宋体" w:eastAsia="宋体" w:hint="default"/>
          <w:spacing w:val="-3"/>
        </w:rPr>
        <w:t>2010</w:t>
      </w:r>
      <w:r>
        <w:rPr>
          <w:rFonts w:ascii="宋体" w:hAnsi="宋体" w:cs="宋体" w:eastAsia="宋体" w:hint="default"/>
        </w:rPr>
        <w:t> </w:t>
      </w:r>
      <w:r>
        <w:rPr/>
        <w:t>年度权益分派方案为：公司不进行利润分配，也不进行资本公积金转增股本。</w:t>
      </w:r>
    </w:p>
    <w:p>
      <w:pPr>
        <w:spacing w:line="357" w:lineRule="auto" w:before="145"/>
        <w:ind w:left="138" w:right="1775" w:firstLine="0"/>
        <w:jc w:val="left"/>
        <w:rPr>
          <w:rFonts w:ascii="宋体" w:hAnsi="宋体" w:cs="宋体" w:eastAsia="宋体" w:hint="default"/>
          <w:sz w:val="28"/>
          <w:szCs w:val="28"/>
        </w:rPr>
      </w:pPr>
      <w:r>
        <w:rPr>
          <w:rFonts w:ascii="宋体" w:hAnsi="宋体" w:cs="宋体" w:eastAsia="宋体" w:hint="default"/>
          <w:b/>
          <w:bCs/>
          <w:spacing w:val="-4"/>
          <w:sz w:val="28"/>
          <w:szCs w:val="28"/>
        </w:rPr>
        <w:t>六、与最近一期年度报告相比，会计政策、会计估计和核算方法未发</w:t>
      </w:r>
      <w:r>
        <w:rPr>
          <w:rFonts w:ascii="宋体" w:hAnsi="宋体" w:cs="宋体" w:eastAsia="宋体" w:hint="default"/>
          <w:b/>
          <w:bCs/>
          <w:w w:val="99"/>
          <w:sz w:val="28"/>
          <w:szCs w:val="28"/>
        </w:rPr>
        <w:t> </w:t>
      </w:r>
      <w:r>
        <w:rPr>
          <w:rFonts w:ascii="宋体" w:hAnsi="宋体" w:cs="宋体" w:eastAsia="宋体" w:hint="default"/>
          <w:b/>
          <w:bCs/>
          <w:sz w:val="28"/>
          <w:szCs w:val="28"/>
        </w:rPr>
        <w:t>生变化</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before="183"/>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七、其他事项</w:t>
      </w:r>
      <w:r>
        <w:rPr>
          <w:rFonts w:ascii="宋体" w:hAnsi="宋体" w:cs="宋体" w:eastAsia="宋体" w:hint="default"/>
          <w:sz w:val="28"/>
          <w:szCs w:val="28"/>
        </w:rPr>
      </w:r>
    </w:p>
    <w:p>
      <w:pPr>
        <w:pStyle w:val="BodyText"/>
        <w:spacing w:line="357" w:lineRule="auto" w:before="122"/>
        <w:ind w:right="1664" w:firstLine="479"/>
        <w:jc w:val="left"/>
      </w:pPr>
      <w:r>
        <w:rPr>
          <w:spacing w:val="-17"/>
        </w:rPr>
        <w:t>报告期内，公司指定信息披露报纸为《证券时报》、《上海证券报》、《中国证</w:t>
      </w:r>
      <w:r>
        <w:rPr/>
        <w:t> </w:t>
      </w:r>
      <w:r>
        <w:rPr>
          <w:spacing w:val="-14"/>
        </w:rPr>
        <w:t>券报》、《证券日报》，指定信息披露网站为巨潮资讯网（</w:t>
      </w:r>
      <w:hyperlink r:id="rId10">
        <w:r>
          <w:rPr>
            <w:rFonts w:ascii="宋体" w:hAnsi="宋体" w:cs="宋体" w:eastAsia="宋体" w:hint="default"/>
            <w:spacing w:val="-14"/>
          </w:rPr>
          <w:t>www.cninfo.com.cn</w:t>
        </w:r>
      </w:hyperlink>
      <w:r>
        <w:rPr>
          <w:spacing w:val="-14"/>
        </w:rPr>
        <w:t>），</w:t>
      </w:r>
      <w:r>
        <w:rPr>
          <w:spacing w:val="-90"/>
        </w:rPr>
        <w:t> </w:t>
      </w:r>
      <w:r>
        <w:rPr/>
        <w:t>未发生变更。</w:t>
      </w:r>
    </w:p>
    <w:p>
      <w:pPr>
        <w:spacing w:after="0" w:line="357" w:lineRule="auto"/>
        <w:jc w:val="left"/>
        <w:sectPr>
          <w:pgSz w:w="11910" w:h="16840"/>
          <w:pgMar w:header="720" w:footer="923" w:top="1000" w:bottom="1120" w:left="16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1"/>
        <w:spacing w:line="240" w:lineRule="auto"/>
        <w:ind w:right="1656"/>
        <w:jc w:val="center"/>
      </w:pPr>
      <w:bookmarkStart w:name="_TOC_250003" w:id="10"/>
      <w:r>
        <w:rPr/>
        <w:t>第九节</w:t>
      </w:r>
      <w:r>
        <w:rPr>
          <w:spacing w:val="1"/>
        </w:rPr>
        <w:t> </w:t>
      </w:r>
      <w:bookmarkEnd w:id="10"/>
      <w:r>
        <w:rPr/>
        <w:t>监事会报告</w:t>
      </w:r>
    </w:p>
    <w:p>
      <w:pPr>
        <w:spacing w:line="240" w:lineRule="auto" w:before="6"/>
        <w:rPr>
          <w:rFonts w:ascii="黑体" w:hAnsi="黑体" w:cs="黑体" w:eastAsia="黑体" w:hint="default"/>
          <w:sz w:val="21"/>
          <w:szCs w:val="21"/>
        </w:rPr>
      </w:pPr>
    </w:p>
    <w:p>
      <w:pPr>
        <w:spacing w:before="0"/>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一、本报告期内公司监事会的工作情况</w:t>
      </w:r>
      <w:r>
        <w:rPr>
          <w:rFonts w:ascii="宋体" w:hAnsi="宋体" w:cs="宋体" w:eastAsia="宋体" w:hint="default"/>
          <w:sz w:val="28"/>
          <w:szCs w:val="28"/>
        </w:rPr>
      </w:r>
    </w:p>
    <w:p>
      <w:pPr>
        <w:spacing w:line="240" w:lineRule="auto" w:before="6"/>
        <w:rPr>
          <w:rFonts w:ascii="宋体" w:hAnsi="宋体" w:cs="宋体" w:eastAsia="宋体" w:hint="default"/>
          <w:b/>
          <w:bCs/>
          <w:sz w:val="23"/>
          <w:szCs w:val="23"/>
        </w:rPr>
      </w:pPr>
    </w:p>
    <w:p>
      <w:pPr>
        <w:pStyle w:val="BodyText"/>
        <w:spacing w:line="240" w:lineRule="auto" w:before="0"/>
        <w:ind w:left="618" w:right="0"/>
        <w:jc w:val="left"/>
      </w:pPr>
      <w:r>
        <w:rPr>
          <w:rFonts w:ascii="宋体" w:hAnsi="宋体" w:cs="宋体" w:eastAsia="宋体" w:hint="default"/>
        </w:rPr>
        <w:t>2011</w:t>
      </w:r>
      <w:r>
        <w:rPr/>
        <w:t>年度，公司共召开</w:t>
      </w:r>
      <w:r>
        <w:rPr>
          <w:rFonts w:ascii="宋体" w:hAnsi="宋体" w:cs="宋体" w:eastAsia="宋体" w:hint="default"/>
        </w:rPr>
        <w:t>6</w:t>
      </w:r>
      <w:r>
        <w:rPr/>
        <w:t>次监事会，情况如下：</w:t>
      </w:r>
    </w:p>
    <w:p>
      <w:pPr>
        <w:pStyle w:val="BodyText"/>
        <w:spacing w:line="240" w:lineRule="auto" w:before="151"/>
        <w:ind w:left="618" w:right="0"/>
        <w:jc w:val="left"/>
      </w:pPr>
      <w:r>
        <w:rPr>
          <w:rFonts w:ascii="宋体" w:hAnsi="宋体" w:cs="宋体" w:eastAsia="宋体" w:hint="default"/>
          <w:spacing w:val="-3"/>
        </w:rPr>
        <w:t>1</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17</w:t>
      </w:r>
      <w:r>
        <w:rPr>
          <w:spacing w:val="-3"/>
        </w:rPr>
        <w:t>日召开第二届监事会第十七次会议，会议审议通过了</w:t>
      </w:r>
    </w:p>
    <w:p>
      <w:pPr>
        <w:pStyle w:val="BodyText"/>
        <w:spacing w:line="355" w:lineRule="auto" w:before="154"/>
        <w:ind w:right="1688"/>
        <w:jc w:val="left"/>
      </w:pPr>
      <w:r>
        <w:rPr>
          <w:spacing w:val="-3"/>
        </w:rPr>
        <w:t>《</w:t>
      </w:r>
      <w:r>
        <w:rPr>
          <w:rFonts w:ascii="宋体" w:hAnsi="宋体" w:cs="宋体" w:eastAsia="宋体" w:hint="default"/>
          <w:spacing w:val="-3"/>
        </w:rPr>
        <w:t>2010</w:t>
      </w:r>
      <w:r>
        <w:rPr>
          <w:spacing w:val="-3"/>
        </w:rPr>
        <w:t>年度监事会工作报告》、《</w:t>
      </w:r>
      <w:r>
        <w:rPr>
          <w:rFonts w:ascii="宋体" w:hAnsi="宋体" w:cs="宋体" w:eastAsia="宋体" w:hint="default"/>
          <w:spacing w:val="-3"/>
        </w:rPr>
        <w:t>2010</w:t>
      </w:r>
      <w:r>
        <w:rPr>
          <w:spacing w:val="-3"/>
        </w:rPr>
        <w:t>年度财务决算报告》、《</w:t>
      </w:r>
      <w:r>
        <w:rPr>
          <w:rFonts w:ascii="宋体" w:hAnsi="宋体" w:cs="宋体" w:eastAsia="宋体" w:hint="default"/>
          <w:spacing w:val="-3"/>
        </w:rPr>
        <w:t>2010</w:t>
      </w:r>
      <w:r>
        <w:rPr>
          <w:spacing w:val="-3"/>
        </w:rPr>
        <w:t>年年度报告</w:t>
      </w:r>
      <w:r>
        <w:rPr>
          <w:spacing w:val="-86"/>
        </w:rPr>
        <w:t> </w:t>
      </w:r>
      <w:r>
        <w:rPr/>
        <w:t>及摘要》、《</w:t>
      </w:r>
      <w:r>
        <w:rPr>
          <w:rFonts w:ascii="宋体" w:hAnsi="宋体" w:cs="宋体" w:eastAsia="宋体" w:hint="default"/>
        </w:rPr>
        <w:t>2010</w:t>
      </w:r>
      <w:r>
        <w:rPr/>
        <w:t>年度利润分配预案》、《</w:t>
      </w:r>
      <w:r>
        <w:rPr>
          <w:rFonts w:ascii="宋体" w:hAnsi="宋体" w:cs="宋体" w:eastAsia="宋体" w:hint="default"/>
        </w:rPr>
        <w:t>2010</w:t>
      </w:r>
      <w:r>
        <w:rPr/>
        <w:t>年度内部控制自我评价报告》、</w:t>
      </w:r>
    </w:p>
    <w:p>
      <w:pPr>
        <w:pStyle w:val="BodyText"/>
        <w:spacing w:line="357" w:lineRule="auto" w:before="38"/>
        <w:ind w:right="0"/>
        <w:jc w:val="left"/>
      </w:pPr>
      <w:r>
        <w:rPr/>
        <w:t>《关于审议控股子公司湖南利欧泵业有限公司与长沙天鹅工业泵股份有限公司 </w:t>
      </w:r>
      <w:r>
        <w:rPr>
          <w:spacing w:val="-3"/>
        </w:rPr>
        <w:t>关联交易事项的议案》、《关于提名第三届监事会监事候选人的议案》。本次监</w:t>
      </w:r>
      <w:r>
        <w:rPr>
          <w:spacing w:val="-102"/>
        </w:rPr>
        <w:t> </w:t>
      </w:r>
      <w:r>
        <w:rPr>
          <w:spacing w:val="-102"/>
        </w:rPr>
      </w:r>
      <w:r>
        <w:rPr/>
        <w:t>事会决议公告刊登在</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19</w:t>
      </w:r>
      <w:r>
        <w:rPr/>
        <w:t>日的《证券时报》、《上海证券报》、《中国 证券报》及巨潮资讯网（</w:t>
      </w:r>
      <w:hyperlink r:id="rId10">
        <w:r>
          <w:rPr>
            <w:rFonts w:ascii="宋体" w:hAnsi="宋体" w:cs="宋体" w:eastAsia="宋体" w:hint="default"/>
          </w:rPr>
          <w:t>http://www.cninfo.com.cn</w:t>
        </w:r>
      </w:hyperlink>
      <w:r>
        <w:rPr/>
        <w:t>）上。</w:t>
      </w:r>
    </w:p>
    <w:p>
      <w:pPr>
        <w:pStyle w:val="BodyText"/>
        <w:spacing w:line="357" w:lineRule="auto" w:before="36"/>
        <w:ind w:right="1791" w:firstLine="479"/>
        <w:jc w:val="both"/>
      </w:pPr>
      <w:r>
        <w:rPr>
          <w:rFonts w:ascii="宋体" w:hAnsi="宋体" w:cs="宋体" w:eastAsia="宋体" w:hint="default"/>
          <w:spacing w:val="-3"/>
        </w:rPr>
        <w:t>2</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28</w:t>
      </w:r>
      <w:r>
        <w:rPr>
          <w:spacing w:val="-3"/>
        </w:rPr>
        <w:t>日召开第二届监事会第十八次会议，会议审议通过了</w:t>
      </w:r>
      <w:r>
        <w:rPr/>
        <w:t> </w:t>
      </w:r>
      <w:r>
        <w:rPr>
          <w:spacing w:val="-3"/>
        </w:rPr>
        <w:t>公司《</w:t>
      </w:r>
      <w:r>
        <w:rPr>
          <w:rFonts w:ascii="宋体" w:hAnsi="宋体" w:cs="宋体" w:eastAsia="宋体" w:hint="default"/>
          <w:spacing w:val="-3"/>
        </w:rPr>
        <w:t>2011</w:t>
      </w:r>
      <w:r>
        <w:rPr>
          <w:spacing w:val="-3"/>
        </w:rPr>
        <w:t>年第一季度报告》。该次会议仅审议季度报告一项议案，根据深圳证</w:t>
      </w:r>
      <w:r>
        <w:rPr>
          <w:spacing w:val="-96"/>
        </w:rPr>
        <w:t> </w:t>
      </w:r>
      <w:r>
        <w:rPr>
          <w:spacing w:val="-96"/>
        </w:rPr>
      </w:r>
      <w:r>
        <w:rPr/>
        <w:t>券交易所的规定可免于披露。</w:t>
      </w:r>
    </w:p>
    <w:p>
      <w:pPr>
        <w:pStyle w:val="BodyText"/>
        <w:spacing w:line="357" w:lineRule="auto" w:before="36"/>
        <w:ind w:right="1791" w:firstLine="479"/>
        <w:jc w:val="both"/>
      </w:pPr>
      <w:r>
        <w:rPr>
          <w:rFonts w:ascii="宋体" w:hAnsi="宋体" w:cs="宋体" w:eastAsia="宋体" w:hint="default"/>
          <w:spacing w:val="-3"/>
        </w:rPr>
        <w:t>3</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17</w:t>
      </w:r>
      <w:r>
        <w:rPr>
          <w:spacing w:val="-3"/>
        </w:rPr>
        <w:t>日召开第三届监事会第一次会议，会议审议通过了公</w:t>
      </w:r>
      <w:r>
        <w:rPr/>
        <w:t> </w:t>
      </w:r>
      <w:r>
        <w:rPr>
          <w:spacing w:val="-3"/>
        </w:rPr>
        <w:t>司《关于选举公司第三届监事会主席的议案》。本次监事会决议公告刊登在</w:t>
      </w:r>
      <w:r>
        <w:rPr>
          <w:rFonts w:ascii="宋体" w:hAnsi="宋体" w:cs="宋体" w:eastAsia="宋体" w:hint="default"/>
          <w:spacing w:val="-3"/>
        </w:rPr>
        <w:t>2011</w:t>
      </w:r>
      <w:r>
        <w:rPr>
          <w:rFonts w:ascii="宋体" w:hAnsi="宋体" w:cs="宋体" w:eastAsia="宋体" w:hint="default"/>
          <w:spacing w:val="-95"/>
        </w:rPr>
        <w:t> </w:t>
      </w:r>
      <w:r>
        <w:rPr/>
        <w:t>年</w:t>
      </w:r>
      <w:r>
        <w:rPr>
          <w:rFonts w:ascii="宋体" w:hAnsi="宋体" w:cs="宋体" w:eastAsia="宋体" w:hint="default"/>
        </w:rPr>
        <w:t>5</w:t>
      </w:r>
      <w:r>
        <w:rPr/>
        <w:t>月</w:t>
      </w:r>
      <w:r>
        <w:rPr>
          <w:rFonts w:ascii="宋体" w:hAnsi="宋体" w:cs="宋体" w:eastAsia="宋体" w:hint="default"/>
        </w:rPr>
        <w:t>18</w:t>
      </w:r>
      <w:r>
        <w:rPr/>
        <w:t>日的《证券时报》、《上海证券报》、《中国证券报》及巨潮资讯网</w:t>
      </w:r>
    </w:p>
    <w:p>
      <w:pPr>
        <w:pStyle w:val="BodyText"/>
        <w:spacing w:line="357" w:lineRule="auto"/>
        <w:ind w:left="618" w:right="0" w:hanging="480"/>
        <w:jc w:val="left"/>
      </w:pPr>
      <w:r>
        <w:rPr/>
        <w:t>（</w:t>
      </w:r>
      <w:hyperlink r:id="rId10">
        <w:r>
          <w:rPr>
            <w:rFonts w:ascii="宋体" w:hAnsi="宋体" w:cs="宋体" w:eastAsia="宋体" w:hint="default"/>
          </w:rPr>
          <w:t>http://www.cninfo.com.cn</w:t>
        </w:r>
      </w:hyperlink>
      <w:r>
        <w:rPr/>
        <w:t>）上。 </w:t>
      </w:r>
      <w:r>
        <w:rPr>
          <w:rFonts w:ascii="宋体" w:hAnsi="宋体" w:cs="宋体" w:eastAsia="宋体" w:hint="default"/>
          <w:spacing w:val="-3"/>
        </w:rPr>
        <w:t>4</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29</w:t>
      </w:r>
      <w:r>
        <w:rPr>
          <w:spacing w:val="-3"/>
        </w:rPr>
        <w:t>日召开第三届监事会第二次会议，会议审议通过了公</w:t>
      </w:r>
    </w:p>
    <w:p>
      <w:pPr>
        <w:pStyle w:val="BodyText"/>
        <w:spacing w:line="357" w:lineRule="auto"/>
        <w:ind w:right="0"/>
        <w:jc w:val="left"/>
      </w:pPr>
      <w:r>
        <w:rPr>
          <w:spacing w:val="-3"/>
        </w:rPr>
        <w:t>司《</w:t>
      </w:r>
      <w:r>
        <w:rPr>
          <w:rFonts w:ascii="宋体" w:hAnsi="宋体" w:cs="宋体" w:eastAsia="宋体" w:hint="default"/>
          <w:spacing w:val="-3"/>
        </w:rPr>
        <w:t>2011</w:t>
      </w:r>
      <w:r>
        <w:rPr>
          <w:spacing w:val="-3"/>
        </w:rPr>
        <w:t>年半年度报告》。该次会议仅审议季度报告一项议案，根据深圳证券交</w:t>
      </w:r>
      <w:r>
        <w:rPr>
          <w:spacing w:val="-96"/>
        </w:rPr>
        <w:t> </w:t>
      </w:r>
      <w:r>
        <w:rPr>
          <w:spacing w:val="-96"/>
        </w:rPr>
      </w:r>
      <w:r>
        <w:rPr/>
        <w:t>易所的规定可免于披露。</w:t>
      </w:r>
    </w:p>
    <w:p>
      <w:pPr>
        <w:pStyle w:val="BodyText"/>
        <w:spacing w:line="357" w:lineRule="auto"/>
        <w:ind w:right="1791" w:firstLine="479"/>
        <w:jc w:val="both"/>
      </w:pPr>
      <w:r>
        <w:rPr>
          <w:rFonts w:ascii="宋体" w:hAnsi="宋体" w:cs="宋体" w:eastAsia="宋体" w:hint="default"/>
        </w:rPr>
        <w:t>5</w:t>
      </w:r>
      <w:r>
        <w:rPr/>
        <w:t>、公司于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27</w:t>
      </w:r>
      <w:r>
        <w:rPr/>
        <w:t>日召开第三届监事会第三次会议，会议审议通过了 </w:t>
      </w:r>
      <w:r>
        <w:rPr>
          <w:spacing w:val="-3"/>
        </w:rPr>
        <w:t>公司《</w:t>
      </w:r>
      <w:r>
        <w:rPr>
          <w:rFonts w:ascii="宋体" w:hAnsi="宋体" w:cs="宋体" w:eastAsia="宋体" w:hint="default"/>
          <w:spacing w:val="-3"/>
        </w:rPr>
        <w:t>2011</w:t>
      </w:r>
      <w:r>
        <w:rPr>
          <w:spacing w:val="-3"/>
        </w:rPr>
        <w:t>年第三季度报告》。该次会议仅审议季度报告一项议案，根据深圳证</w:t>
      </w:r>
      <w:r>
        <w:rPr>
          <w:spacing w:val="-96"/>
        </w:rPr>
        <w:t> </w:t>
      </w:r>
      <w:r>
        <w:rPr>
          <w:spacing w:val="-96"/>
        </w:rPr>
      </w:r>
      <w:r>
        <w:rPr/>
        <w:t>券交易所的规定可免于披露。</w:t>
      </w:r>
    </w:p>
    <w:p>
      <w:pPr>
        <w:pStyle w:val="BodyText"/>
        <w:spacing w:line="355" w:lineRule="auto" w:before="36"/>
        <w:ind w:right="0" w:firstLine="479"/>
        <w:jc w:val="left"/>
        <w:rPr>
          <w:rFonts w:ascii="宋体" w:hAnsi="宋体" w:cs="宋体" w:eastAsia="宋体" w:hint="default"/>
          <w:sz w:val="28"/>
          <w:szCs w:val="28"/>
        </w:rPr>
      </w:pPr>
      <w:r>
        <w:rPr>
          <w:rFonts w:ascii="宋体" w:hAnsi="宋体" w:cs="宋体" w:eastAsia="宋体" w:hint="default"/>
          <w:spacing w:val="-3"/>
        </w:rPr>
        <w:t>6</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4</w:t>
      </w:r>
      <w:r>
        <w:rPr>
          <w:spacing w:val="-3"/>
        </w:rPr>
        <w:t>日召开第三届监事会第四次会议，会议审议通过了公</w:t>
      </w:r>
      <w:r>
        <w:rPr/>
        <w:t> </w:t>
      </w:r>
      <w:r>
        <w:rPr>
          <w:spacing w:val="-3"/>
        </w:rPr>
        <w:t>司《关于公司非公开发行股票涉及关联交易事项的议案》。本次监事会决议公告</w:t>
      </w:r>
      <w:r>
        <w:rPr>
          <w:spacing w:val="-102"/>
        </w:rPr>
        <w:t> </w:t>
      </w:r>
      <w:r>
        <w:rPr>
          <w:spacing w:val="-102"/>
        </w:rPr>
      </w:r>
      <w:r>
        <w:rPr>
          <w:spacing w:val="-6"/>
        </w:rPr>
        <w:t>刊登在</w:t>
      </w:r>
      <w:r>
        <w:rPr>
          <w:rFonts w:ascii="宋体" w:hAnsi="宋体" w:cs="宋体" w:eastAsia="宋体" w:hint="default"/>
          <w:spacing w:val="-6"/>
        </w:rPr>
        <w:t>2011</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6</w:t>
      </w:r>
      <w:r>
        <w:rPr>
          <w:spacing w:val="-6"/>
        </w:rPr>
        <w:t>日的《证券时报》、《上海证券报》、《中国证券报》、《证</w:t>
      </w:r>
      <w:r>
        <w:rPr>
          <w:spacing w:val="-103"/>
        </w:rPr>
        <w:t> </w:t>
      </w:r>
      <w:r>
        <w:rPr>
          <w:spacing w:val="-103"/>
        </w:rPr>
      </w:r>
      <w:r>
        <w:rPr/>
        <w:t>券日报》及巨潮资讯网（</w:t>
      </w:r>
      <w:hyperlink r:id="rId10">
        <w:r>
          <w:rPr>
            <w:rFonts w:ascii="宋体" w:hAnsi="宋体" w:cs="宋体" w:eastAsia="宋体" w:hint="default"/>
          </w:rPr>
          <w:t>http://www.cninfo.com.cn</w:t>
        </w:r>
      </w:hyperlink>
      <w:r>
        <w:rPr/>
        <w:t>）上。 </w:t>
      </w:r>
      <w:r>
        <w:rPr>
          <w:rFonts w:ascii="宋体" w:hAnsi="宋体" w:cs="宋体" w:eastAsia="宋体" w:hint="default"/>
          <w:b/>
          <w:bCs/>
          <w:sz w:val="28"/>
          <w:szCs w:val="28"/>
        </w:rPr>
        <w:t>二、监事会对以下事项的独立意见</w:t>
      </w:r>
      <w:r>
        <w:rPr>
          <w:rFonts w:ascii="宋体" w:hAnsi="宋体" w:cs="宋体" w:eastAsia="宋体" w:hint="default"/>
          <w:sz w:val="28"/>
          <w:szCs w:val="28"/>
        </w:rPr>
      </w:r>
    </w:p>
    <w:p>
      <w:pPr>
        <w:pStyle w:val="Heading4"/>
        <w:spacing w:line="240" w:lineRule="auto" w:before="52"/>
        <w:ind w:right="0"/>
        <w:jc w:val="left"/>
        <w:rPr>
          <w:b w:val="0"/>
          <w:bCs w:val="0"/>
        </w:rPr>
      </w:pPr>
      <w:r>
        <w:rPr>
          <w:rFonts w:ascii="宋体" w:hAnsi="宋体" w:cs="宋体" w:eastAsia="宋体" w:hint="default"/>
        </w:rPr>
        <w:t>1</w:t>
      </w:r>
      <w:r>
        <w:rPr/>
        <w:t>、公司依法运作情况</w:t>
      </w:r>
      <w:r>
        <w:rPr>
          <w:b w:val="0"/>
          <w:bCs w:val="0"/>
        </w:rPr>
      </w:r>
    </w:p>
    <w:p>
      <w:pPr>
        <w:spacing w:after="0" w:line="240" w:lineRule="auto"/>
        <w:jc w:val="left"/>
        <w:sectPr>
          <w:pgSz w:w="11910" w:h="16840"/>
          <w:pgMar w:header="720" w:footer="923" w:top="1000" w:bottom="1120" w:left="1660" w:right="0"/>
        </w:sectPr>
      </w:pPr>
    </w:p>
    <w:p>
      <w:pPr>
        <w:spacing w:line="240" w:lineRule="auto" w:before="7"/>
        <w:rPr>
          <w:rFonts w:ascii="宋体" w:hAnsi="宋体" w:cs="宋体" w:eastAsia="宋体" w:hint="default"/>
          <w:b/>
          <w:bCs/>
          <w:sz w:val="24"/>
          <w:szCs w:val="24"/>
        </w:rPr>
      </w:pPr>
    </w:p>
    <w:p>
      <w:pPr>
        <w:pStyle w:val="BodyText"/>
        <w:spacing w:line="357" w:lineRule="auto" w:before="26"/>
        <w:ind w:right="1792" w:firstLine="479"/>
        <w:jc w:val="both"/>
      </w:pPr>
      <w:r>
        <w:rPr>
          <w:spacing w:val="-3"/>
        </w:rPr>
        <w:t>根据《公司法》等相关法律法规和《公司章程》的有关规定，公司监事会对</w:t>
      </w:r>
      <w:r>
        <w:rPr/>
        <w:t> </w:t>
      </w:r>
      <w:r>
        <w:rPr>
          <w:spacing w:val="-3"/>
        </w:rPr>
        <w:t>公司</w:t>
      </w:r>
      <w:r>
        <w:rPr>
          <w:rFonts w:ascii="宋体" w:hAnsi="宋体" w:cs="宋体" w:eastAsia="宋体" w:hint="default"/>
          <w:spacing w:val="-3"/>
        </w:rPr>
        <w:t>2010</w:t>
      </w:r>
      <w:r>
        <w:rPr>
          <w:spacing w:val="-3"/>
        </w:rPr>
        <w:t>年度股东大会、</w:t>
      </w:r>
      <w:r>
        <w:rPr>
          <w:rFonts w:ascii="宋体" w:hAnsi="宋体" w:cs="宋体" w:eastAsia="宋体" w:hint="default"/>
          <w:spacing w:val="-3"/>
        </w:rPr>
        <w:t>2011</w:t>
      </w:r>
      <w:r>
        <w:rPr>
          <w:spacing w:val="-3"/>
        </w:rPr>
        <w:t>年各次临时股东大会、董事会的召开程序和决议事</w:t>
      </w:r>
      <w:r>
        <w:rPr>
          <w:spacing w:val="-91"/>
        </w:rPr>
        <w:t> </w:t>
      </w:r>
      <w:r>
        <w:rPr>
          <w:spacing w:val="-91"/>
        </w:rPr>
      </w:r>
      <w:r>
        <w:rPr>
          <w:spacing w:val="-3"/>
        </w:rPr>
        <w:t>项，董事会对股东大会决议的执行情况，公司董事和高级管理人员执行职务等情</w:t>
      </w:r>
      <w:r>
        <w:rPr>
          <w:spacing w:val="-103"/>
        </w:rPr>
        <w:t> </w:t>
      </w:r>
      <w:r>
        <w:rPr>
          <w:spacing w:val="-103"/>
        </w:rPr>
      </w:r>
      <w:r>
        <w:rPr/>
        <w:t>况进行了监督，并列席了股东大会和董事会会议。</w:t>
      </w:r>
    </w:p>
    <w:p>
      <w:pPr>
        <w:pStyle w:val="BodyText"/>
        <w:spacing w:line="357" w:lineRule="auto"/>
        <w:ind w:right="1664" w:firstLine="479"/>
        <w:jc w:val="left"/>
      </w:pPr>
      <w:r>
        <w:rPr>
          <w:spacing w:val="-7"/>
        </w:rPr>
        <w:t>监事会认为：董事会能严格按照《公司法》和《公司章程》等规定规范运作，</w:t>
      </w:r>
      <w:r>
        <w:rPr/>
        <w:t> </w:t>
      </w:r>
      <w:r>
        <w:rPr>
          <w:spacing w:val="-3"/>
        </w:rPr>
        <w:t>决策合理，勤勉尽职，认真执行股东大会的各项决议，内部控制制度完善，公司</w:t>
      </w:r>
      <w:r>
        <w:rPr>
          <w:spacing w:val="-103"/>
        </w:rPr>
        <w:t> </w:t>
      </w:r>
      <w:r>
        <w:rPr>
          <w:spacing w:val="-103"/>
        </w:rPr>
      </w:r>
      <w:r>
        <w:rPr>
          <w:spacing w:val="-3"/>
        </w:rPr>
        <w:t>董事和高级管理人员执行公司职务时，无违反法律、法规、公司章程或损害公司</w:t>
      </w:r>
      <w:r>
        <w:rPr>
          <w:spacing w:val="-102"/>
        </w:rPr>
        <w:t> </w:t>
      </w:r>
      <w:r>
        <w:rPr>
          <w:spacing w:val="-102"/>
        </w:rPr>
      </w:r>
      <w:r>
        <w:rPr/>
        <w:t>利益的行为。</w:t>
      </w:r>
    </w:p>
    <w:p>
      <w:pPr>
        <w:spacing w:line="355" w:lineRule="auto" w:before="37"/>
        <w:ind w:left="618" w:right="1688"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、公司财务情况</w:t>
      </w:r>
      <w:r>
        <w:rPr>
          <w:rFonts w:ascii="宋体" w:hAnsi="宋体" w:cs="宋体" w:eastAsia="宋体" w:hint="default"/>
          <w:b/>
          <w:bCs/>
          <w:w w:val="99"/>
          <w:sz w:val="24"/>
          <w:szCs w:val="24"/>
        </w:rPr>
        <w:t> </w:t>
      </w:r>
      <w:r>
        <w:rPr>
          <w:rFonts w:ascii="宋体" w:hAnsi="宋体" w:cs="宋体" w:eastAsia="宋体" w:hint="default"/>
          <w:sz w:val="24"/>
          <w:szCs w:val="24"/>
        </w:rPr>
        <w:t>公司财务会计内控制度健全，会计无重大遗漏和虚假记载，公司财务状况、</w:t>
      </w:r>
    </w:p>
    <w:p>
      <w:pPr>
        <w:pStyle w:val="BodyText"/>
        <w:spacing w:line="240" w:lineRule="auto" w:before="38"/>
        <w:ind w:right="0"/>
        <w:jc w:val="left"/>
      </w:pPr>
      <w:r>
        <w:rPr/>
        <w:t>经营成果及现金流量情况良好。</w:t>
      </w:r>
    </w:p>
    <w:p>
      <w:pPr>
        <w:pStyle w:val="BodyText"/>
        <w:spacing w:line="357" w:lineRule="auto" w:before="151"/>
        <w:ind w:right="1792" w:firstLine="479"/>
        <w:jc w:val="both"/>
      </w:pPr>
      <w:r>
        <w:rPr/>
        <w:t>监事会对 </w:t>
      </w:r>
      <w:r>
        <w:rPr>
          <w:rFonts w:ascii="宋体" w:hAnsi="宋体" w:cs="宋体" w:eastAsia="宋体" w:hint="default"/>
        </w:rPr>
        <w:t>2011</w:t>
      </w:r>
      <w:r>
        <w:rPr>
          <w:rFonts w:ascii="宋体" w:hAnsi="宋体" w:cs="宋体" w:eastAsia="宋体" w:hint="default"/>
          <w:spacing w:val="-90"/>
        </w:rPr>
        <w:t> </w:t>
      </w:r>
      <w:r>
        <w:rPr/>
        <w:t>年度公司的财务状况和财务成果等进行了有效的监督、检查 </w:t>
      </w:r>
      <w:r>
        <w:rPr>
          <w:spacing w:val="-3"/>
        </w:rPr>
        <w:t>和审核，认为：公司财务制度健全、内控制度完善，财务运作规范、财务状况良</w:t>
      </w:r>
      <w:r>
        <w:rPr>
          <w:spacing w:val="-106"/>
        </w:rPr>
        <w:t> </w:t>
      </w:r>
      <w:r>
        <w:rPr>
          <w:spacing w:val="-106"/>
        </w:rPr>
      </w:r>
      <w:r>
        <w:rPr>
          <w:spacing w:val="-3"/>
        </w:rPr>
        <w:t>好；公司本报告期的财务报告真实地反映了公司的财务状况和经营成果，天健会</w:t>
      </w:r>
      <w:r>
        <w:rPr>
          <w:spacing w:val="-104"/>
        </w:rPr>
        <w:t> </w:t>
      </w:r>
      <w:r>
        <w:rPr>
          <w:spacing w:val="-104"/>
        </w:rPr>
      </w:r>
      <w:r>
        <w:rPr/>
        <w:t>计师事务所对公司</w:t>
      </w:r>
      <w:r>
        <w:rPr>
          <w:spacing w:val="-61"/>
        </w:rPr>
        <w:t> </w:t>
      </w:r>
      <w:r>
        <w:rPr>
          <w:rFonts w:ascii="宋体" w:hAnsi="宋体" w:cs="宋体" w:eastAsia="宋体" w:hint="default"/>
        </w:rPr>
        <w:t>2011</w:t>
      </w:r>
      <w:r>
        <w:rPr>
          <w:rFonts w:ascii="宋体" w:hAnsi="宋体" w:cs="宋体" w:eastAsia="宋体" w:hint="default"/>
          <w:spacing w:val="-60"/>
        </w:rPr>
        <w:t> </w:t>
      </w:r>
      <w:r>
        <w:rPr/>
        <w:t>年度财务报表出具了无保留意见的审计报告。</w:t>
      </w:r>
    </w:p>
    <w:p>
      <w:pPr>
        <w:spacing w:line="357" w:lineRule="auto" w:before="34"/>
        <w:ind w:left="618" w:right="1787"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、募集资金使用情况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公司最近一次募集资金实际投入项目与承诺投入项目完全一致，没有变更募</w:t>
      </w:r>
    </w:p>
    <w:p>
      <w:pPr>
        <w:pStyle w:val="BodyText"/>
        <w:spacing w:line="357" w:lineRule="auto"/>
        <w:ind w:right="1664"/>
        <w:jc w:val="left"/>
      </w:pPr>
      <w:r>
        <w:rPr>
          <w:spacing w:val="-6"/>
        </w:rPr>
        <w:t>集资金投向的情形。公司对募集资金的管理和使用符合《募集资金使用管理办法》</w:t>
      </w:r>
      <w:r>
        <w:rPr>
          <w:spacing w:val="-112"/>
        </w:rPr>
        <w:t> </w:t>
      </w:r>
      <w:r>
        <w:rPr>
          <w:spacing w:val="-112"/>
        </w:rPr>
      </w:r>
      <w:r>
        <w:rPr/>
        <w:t>的规定。</w:t>
      </w:r>
    </w:p>
    <w:p>
      <w:pPr>
        <w:spacing w:line="357" w:lineRule="auto" w:before="34"/>
        <w:ind w:left="618" w:right="1787"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、公司资产收购情况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公司收购、出售资产的交易价格合理、公允，没有发现损害股东的权益或造</w:t>
      </w:r>
    </w:p>
    <w:p>
      <w:pPr>
        <w:spacing w:line="357" w:lineRule="auto" w:before="34"/>
        <w:ind w:left="620" w:right="5289" w:hanging="483"/>
        <w:jc w:val="left"/>
        <w:rPr>
          <w:rFonts w:ascii="宋体" w:hAnsi="宋体" w:cs="宋体" w:eastAsia="宋体" w:hint="default"/>
          <w:sz w:val="24"/>
          <w:szCs w:val="24"/>
        </w:rPr>
      </w:pPr>
      <w:r>
        <w:rPr>
          <w:rFonts w:ascii="宋体" w:hAnsi="宋体" w:cs="宋体" w:eastAsia="宋体" w:hint="default"/>
          <w:sz w:val="24"/>
          <w:szCs w:val="24"/>
        </w:rPr>
        <w:t>成公司资产损失的情况，没有发现内幕交易。 </w:t>
      </w:r>
      <w:r>
        <w:rPr>
          <w:rFonts w:ascii="宋体" w:hAnsi="宋体" w:cs="宋体" w:eastAsia="宋体" w:hint="default"/>
          <w:b/>
          <w:bCs/>
          <w:sz w:val="24"/>
          <w:szCs w:val="24"/>
        </w:rPr>
        <w:t>5</w:t>
      </w:r>
      <w:r>
        <w:rPr>
          <w:rFonts w:ascii="宋体" w:hAnsi="宋体" w:cs="宋体" w:eastAsia="宋体" w:hint="default"/>
          <w:b/>
          <w:bCs/>
          <w:sz w:val="24"/>
          <w:szCs w:val="24"/>
        </w:rPr>
        <w:t>、关联交易情况</w:t>
      </w:r>
      <w:r>
        <w:rPr>
          <w:rFonts w:ascii="宋体" w:hAnsi="宋体" w:cs="宋体" w:eastAsia="宋体" w:hint="default"/>
          <w:sz w:val="24"/>
          <w:szCs w:val="24"/>
        </w:rPr>
      </w:r>
    </w:p>
    <w:p>
      <w:pPr>
        <w:pStyle w:val="BodyText"/>
        <w:spacing w:line="357" w:lineRule="auto" w:before="36"/>
        <w:ind w:right="1791" w:firstLine="479"/>
        <w:jc w:val="both"/>
      </w:pPr>
      <w:r>
        <w:rPr>
          <w:spacing w:val="-3"/>
        </w:rPr>
        <w:t>监事会依照《公司章程》、《关联交易决策规则》的要求对公司</w:t>
      </w:r>
      <w:r>
        <w:rPr>
          <w:rFonts w:ascii="宋体" w:hAnsi="宋体" w:cs="宋体" w:eastAsia="宋体" w:hint="default"/>
          <w:spacing w:val="-3"/>
        </w:rPr>
        <w:t>2011</w:t>
      </w:r>
      <w:r>
        <w:rPr>
          <w:spacing w:val="-3"/>
        </w:rPr>
        <w:t>年度发</w:t>
      </w:r>
      <w:r>
        <w:rPr/>
        <w:t> </w:t>
      </w:r>
      <w:r>
        <w:rPr>
          <w:spacing w:val="-3"/>
        </w:rPr>
        <w:t>生的关联交易进行了监督和核查，认为：</w:t>
      </w:r>
      <w:r>
        <w:rPr>
          <w:rFonts w:ascii="宋体" w:hAnsi="宋体" w:cs="宋体" w:eastAsia="宋体" w:hint="default"/>
          <w:spacing w:val="-3"/>
        </w:rPr>
        <w:t>2011</w:t>
      </w:r>
      <w:r>
        <w:rPr>
          <w:spacing w:val="-3"/>
        </w:rPr>
        <w:t>年度，公司发生的关联交易事项的</w:t>
      </w:r>
      <w:r>
        <w:rPr>
          <w:spacing w:val="-96"/>
        </w:rPr>
        <w:t> </w:t>
      </w:r>
      <w:r>
        <w:rPr>
          <w:spacing w:val="-96"/>
        </w:rPr>
      </w:r>
      <w:r>
        <w:rPr>
          <w:spacing w:val="-3"/>
        </w:rPr>
        <w:t>决策程序符合《公司法》、《深圳证券交易所股票上市规则》等法律法规及规范</w:t>
      </w:r>
      <w:r>
        <w:rPr>
          <w:spacing w:val="-103"/>
        </w:rPr>
        <w:t> </w:t>
      </w:r>
      <w:r>
        <w:rPr>
          <w:spacing w:val="-103"/>
        </w:rPr>
      </w:r>
      <w:r>
        <w:rPr>
          <w:spacing w:val="-3"/>
        </w:rPr>
        <w:t>性文件和《公司章程》、《关联交易决策规则》的规定；关联交易公允公正，未</w:t>
      </w:r>
      <w:r>
        <w:rPr>
          <w:spacing w:val="-102"/>
        </w:rPr>
        <w:t> </w:t>
      </w:r>
      <w:r>
        <w:rPr>
          <w:spacing w:val="-102"/>
        </w:rPr>
      </w:r>
      <w:r>
        <w:rPr/>
        <w:t>发现有内幕交易，或其它损害公司和非关联股东利益的情形。</w:t>
      </w:r>
    </w:p>
    <w:p>
      <w:pPr>
        <w:spacing w:after="0" w:line="357" w:lineRule="auto"/>
        <w:jc w:val="both"/>
        <w:sectPr>
          <w:pgSz w:w="11910" w:h="16840"/>
          <w:pgMar w:header="720" w:footer="923" w:top="1000" w:bottom="1120" w:left="16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1"/>
        <w:spacing w:line="240" w:lineRule="auto"/>
        <w:ind w:left="3287" w:right="1788"/>
        <w:jc w:val="left"/>
      </w:pPr>
      <w:bookmarkStart w:name="_TOC_250002" w:id="11"/>
      <w:r>
        <w:rPr/>
        <w:t>第十节</w:t>
      </w:r>
      <w:r>
        <w:rPr>
          <w:spacing w:val="1"/>
        </w:rPr>
        <w:t> </w:t>
      </w:r>
      <w:bookmarkEnd w:id="11"/>
      <w:r>
        <w:rPr/>
        <w:t>重要事项</w:t>
      </w:r>
    </w:p>
    <w:p>
      <w:pPr>
        <w:spacing w:line="240" w:lineRule="auto" w:before="12"/>
        <w:rPr>
          <w:rFonts w:ascii="黑体" w:hAnsi="黑体" w:cs="黑体" w:eastAsia="黑体" w:hint="default"/>
          <w:sz w:val="27"/>
          <w:szCs w:val="27"/>
        </w:rPr>
      </w:pPr>
    </w:p>
    <w:p>
      <w:pPr>
        <w:spacing w:before="0"/>
        <w:ind w:left="258" w:right="1788" w:firstLine="0"/>
        <w:jc w:val="left"/>
        <w:rPr>
          <w:rFonts w:ascii="宋体" w:hAnsi="宋体" w:cs="宋体" w:eastAsia="宋体" w:hint="default"/>
          <w:sz w:val="28"/>
          <w:szCs w:val="28"/>
        </w:rPr>
      </w:pPr>
      <w:r>
        <w:rPr>
          <w:rFonts w:ascii="宋体" w:hAnsi="宋体" w:cs="宋体" w:eastAsia="宋体" w:hint="default"/>
          <w:b/>
          <w:bCs/>
          <w:sz w:val="28"/>
          <w:szCs w:val="28"/>
        </w:rPr>
        <w:t>一、本报告期内公司无重大诉讼、仲裁事项。</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before="217"/>
        <w:ind w:left="258" w:right="1788" w:firstLine="0"/>
        <w:jc w:val="left"/>
        <w:rPr>
          <w:rFonts w:ascii="宋体" w:hAnsi="宋体" w:cs="宋体" w:eastAsia="宋体" w:hint="default"/>
          <w:sz w:val="28"/>
          <w:szCs w:val="28"/>
        </w:rPr>
      </w:pPr>
      <w:r>
        <w:rPr>
          <w:rFonts w:ascii="宋体" w:hAnsi="宋体" w:cs="宋体" w:eastAsia="宋体" w:hint="default"/>
          <w:b/>
          <w:bCs/>
          <w:sz w:val="28"/>
          <w:szCs w:val="28"/>
        </w:rPr>
        <w:t>二、破产重整相关事项</w:t>
      </w:r>
      <w:r>
        <w:rPr>
          <w:rFonts w:ascii="宋体" w:hAnsi="宋体" w:cs="宋体" w:eastAsia="宋体" w:hint="default"/>
          <w:sz w:val="28"/>
          <w:szCs w:val="28"/>
        </w:rPr>
      </w:r>
    </w:p>
    <w:p>
      <w:pPr>
        <w:pStyle w:val="BodyText"/>
        <w:spacing w:line="240" w:lineRule="auto" w:before="124"/>
        <w:ind w:left="738" w:right="1788"/>
        <w:jc w:val="left"/>
      </w:pPr>
      <w:r>
        <w:rPr/>
        <w:t>报告期内，公司无破产重整相关事项。</w:t>
      </w:r>
    </w:p>
    <w:p>
      <w:pPr>
        <w:spacing w:line="240" w:lineRule="auto" w:before="0"/>
        <w:rPr>
          <w:rFonts w:ascii="宋体" w:hAnsi="宋体" w:cs="宋体" w:eastAsia="宋体" w:hint="default"/>
          <w:sz w:val="24"/>
          <w:szCs w:val="24"/>
        </w:rPr>
      </w:pPr>
    </w:p>
    <w:p>
      <w:pPr>
        <w:spacing w:before="194"/>
        <w:ind w:left="258" w:right="1788" w:firstLine="0"/>
        <w:jc w:val="left"/>
        <w:rPr>
          <w:rFonts w:ascii="宋体" w:hAnsi="宋体" w:cs="宋体" w:eastAsia="宋体" w:hint="default"/>
          <w:sz w:val="28"/>
          <w:szCs w:val="28"/>
        </w:rPr>
      </w:pPr>
      <w:r>
        <w:rPr>
          <w:rFonts w:ascii="宋体" w:hAnsi="宋体" w:cs="宋体" w:eastAsia="宋体" w:hint="default"/>
          <w:b/>
          <w:bCs/>
          <w:sz w:val="28"/>
          <w:szCs w:val="28"/>
        </w:rPr>
        <w:t>三、公司持有和买卖上市公司、金融企业股权的情况</w:t>
      </w:r>
      <w:r>
        <w:rPr>
          <w:rFonts w:ascii="宋体" w:hAnsi="宋体" w:cs="宋体" w:eastAsia="宋体" w:hint="default"/>
          <w:sz w:val="28"/>
          <w:szCs w:val="28"/>
        </w:rPr>
      </w:r>
    </w:p>
    <w:p>
      <w:pPr>
        <w:pStyle w:val="Heading4"/>
        <w:spacing w:line="240" w:lineRule="auto" w:before="125"/>
        <w:ind w:left="740" w:right="1788"/>
        <w:jc w:val="left"/>
        <w:rPr>
          <w:b w:val="0"/>
          <w:bCs w:val="0"/>
        </w:rPr>
      </w:pPr>
      <w:r>
        <w:rPr/>
        <w:t>（一）本报告期内公司未持有其他上市公司股权</w:t>
      </w:r>
      <w:r>
        <w:rPr>
          <w:b w:val="0"/>
          <w:bCs w:val="0"/>
        </w:rPr>
      </w:r>
    </w:p>
    <w:p>
      <w:pPr>
        <w:spacing w:line="240" w:lineRule="auto" w:before="10"/>
        <w:rPr>
          <w:rFonts w:ascii="宋体" w:hAnsi="宋体" w:cs="宋体" w:eastAsia="宋体" w:hint="default"/>
          <w:b/>
          <w:bCs/>
          <w:sz w:val="20"/>
          <w:szCs w:val="20"/>
        </w:rPr>
      </w:pPr>
    </w:p>
    <w:p>
      <w:pPr>
        <w:pStyle w:val="Heading4"/>
        <w:spacing w:line="240" w:lineRule="auto"/>
        <w:ind w:left="740" w:right="1788"/>
        <w:jc w:val="left"/>
        <w:rPr>
          <w:b w:val="0"/>
          <w:bCs w:val="0"/>
        </w:rPr>
      </w:pPr>
      <w:r>
        <w:rPr/>
        <w:t>（二）公司持有非上市金融企业股权情况</w:t>
      </w:r>
      <w:r>
        <w:rPr>
          <w:b w:val="0"/>
          <w:bCs w:val="0"/>
        </w:rPr>
      </w:r>
    </w:p>
    <w:p>
      <w:pPr>
        <w:spacing w:line="240" w:lineRule="auto" w:before="5"/>
        <w:rPr>
          <w:rFonts w:ascii="宋体" w:hAnsi="宋体" w:cs="宋体" w:eastAsia="宋体" w:hint="default"/>
          <w:b/>
          <w:bCs/>
          <w:sz w:val="10"/>
          <w:szCs w:val="10"/>
        </w:rPr>
      </w:pPr>
    </w:p>
    <w:tbl>
      <w:tblPr>
        <w:tblW w:w="0" w:type="auto"/>
        <w:jc w:val="left"/>
        <w:tblInd w:w="102" w:type="dxa"/>
        <w:tblLayout w:type="fixed"/>
        <w:tblCellMar>
          <w:top w:w="0" w:type="dxa"/>
          <w:left w:w="0" w:type="dxa"/>
          <w:bottom w:w="0" w:type="dxa"/>
          <w:right w:w="0" w:type="dxa"/>
        </w:tblCellMar>
        <w:tblLook w:val="01E0"/>
      </w:tblPr>
      <w:tblGrid>
        <w:gridCol w:w="1260"/>
        <w:gridCol w:w="1261"/>
        <w:gridCol w:w="857"/>
        <w:gridCol w:w="1157"/>
        <w:gridCol w:w="1025"/>
        <w:gridCol w:w="1027"/>
        <w:gridCol w:w="1189"/>
        <w:gridCol w:w="828"/>
      </w:tblGrid>
      <w:tr>
        <w:trPr>
          <w:trHeight w:val="557" w:hRule="exact"/>
        </w:trPr>
        <w:tc>
          <w:tcPr>
            <w:tcW w:w="1260" w:type="dxa"/>
            <w:tcBorders>
              <w:top w:val="single" w:sz="51" w:space="0" w:color="DCDCDC"/>
              <w:left w:val="single" w:sz="10" w:space="0" w:color="DCDCDC"/>
              <w:bottom w:val="single" w:sz="51" w:space="0" w:color="DCDCDC"/>
              <w:right w:val="single" w:sz="22" w:space="0" w:color="DCDCDC"/>
            </w:tcBorders>
          </w:tcPr>
          <w:p>
            <w:pPr>
              <w:pStyle w:val="TableParagraph"/>
              <w:tabs>
                <w:tab w:pos="1218" w:val="left" w:leader="none"/>
              </w:tabs>
              <w:spacing w:line="240" w:lineRule="auto" w:before="67"/>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Times New Roman" w:hAnsi="Times New Roman" w:cs="Times New Roman" w:eastAsia="Times New Roman" w:hint="default"/>
                <w:spacing w:val="-28"/>
                <w:sz w:val="18"/>
                <w:szCs w:val="18"/>
                <w:shd w:fill="DCDCDC" w:color="auto" w:val="clear"/>
              </w:rPr>
              <w:t> </w:t>
            </w:r>
            <w:r>
              <w:rPr>
                <w:rFonts w:ascii="宋体" w:hAnsi="宋体" w:cs="宋体" w:eastAsia="宋体" w:hint="default"/>
                <w:sz w:val="18"/>
                <w:szCs w:val="18"/>
                <w:shd w:fill="DCDCDC" w:color="auto" w:val="clear"/>
              </w:rPr>
              <w:t>所持对象名称</w:t>
              <w:tab/>
            </w:r>
            <w:r>
              <w:rPr>
                <w:rFonts w:ascii="宋体" w:hAnsi="宋体" w:cs="宋体" w:eastAsia="宋体" w:hint="default"/>
                <w:sz w:val="18"/>
                <w:szCs w:val="18"/>
              </w:rPr>
            </w:r>
          </w:p>
        </w:tc>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right="2"/>
              <w:jc w:val="center"/>
              <w:rPr>
                <w:rFonts w:ascii="宋体" w:hAnsi="宋体" w:cs="宋体" w:eastAsia="宋体" w:hint="default"/>
                <w:sz w:val="18"/>
                <w:szCs w:val="18"/>
              </w:rPr>
            </w:pPr>
            <w:r>
              <w:rPr>
                <w:rFonts w:ascii="宋体" w:hAnsi="宋体" w:cs="宋体" w:eastAsia="宋体" w:hint="default"/>
                <w:sz w:val="18"/>
                <w:szCs w:val="18"/>
              </w:rPr>
              <w:t>初始投资金额</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（元）</w:t>
            </w:r>
          </w:p>
        </w:tc>
        <w:tc>
          <w:tcPr>
            <w:tcW w:w="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62" w:right="62"/>
              <w:jc w:val="left"/>
              <w:rPr>
                <w:rFonts w:ascii="宋体" w:hAnsi="宋体" w:cs="宋体" w:eastAsia="宋体" w:hint="default"/>
                <w:sz w:val="18"/>
                <w:szCs w:val="18"/>
              </w:rPr>
            </w:pPr>
            <w:r>
              <w:rPr>
                <w:rFonts w:ascii="宋体" w:hAnsi="宋体" w:cs="宋体" w:eastAsia="宋体" w:hint="default"/>
                <w:sz w:val="18"/>
                <w:szCs w:val="18"/>
              </w:rPr>
              <w:t>占该公司 股权比例</w:t>
            </w:r>
          </w:p>
        </w:tc>
        <w:tc>
          <w:tcPr>
            <w:tcW w:w="11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right="5"/>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（元）</w:t>
            </w:r>
          </w:p>
        </w:tc>
        <w:tc>
          <w:tcPr>
            <w:tcW w:w="10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right="2"/>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59" w:right="55"/>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1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7" w:right="0"/>
              <w:jc w:val="left"/>
              <w:rPr>
                <w:rFonts w:ascii="宋体" w:hAnsi="宋体" w:cs="宋体" w:eastAsia="宋体" w:hint="default"/>
                <w:sz w:val="18"/>
                <w:szCs w:val="18"/>
              </w:rPr>
            </w:pPr>
            <w:r>
              <w:rPr>
                <w:rFonts w:ascii="宋体" w:hAnsi="宋体" w:cs="宋体" w:eastAsia="宋体" w:hint="default"/>
                <w:sz w:val="18"/>
                <w:szCs w:val="18"/>
              </w:rPr>
              <w:t>会计核算科目</w:t>
            </w:r>
          </w:p>
        </w:tc>
        <w:tc>
          <w:tcPr>
            <w:tcW w:w="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7"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3" w:hRule="exact"/>
        </w:trPr>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1" w:type="dxa"/>
            <w:vMerge w:val="restart"/>
            <w:tcBorders>
              <w:top w:val="single" w:sz="4" w:space="0" w:color="000000"/>
              <w:left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77" w:right="0"/>
              <w:jc w:val="left"/>
              <w:rPr>
                <w:rFonts w:ascii="宋体" w:hAnsi="宋体" w:cs="宋体" w:eastAsia="宋体" w:hint="default"/>
                <w:sz w:val="18"/>
                <w:szCs w:val="18"/>
              </w:rPr>
            </w:pPr>
            <w:r>
              <w:rPr>
                <w:rFonts w:ascii="宋体"/>
                <w:sz w:val="18"/>
              </w:rPr>
              <w:t>1,000,000.00</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sz w:val="18"/>
              </w:rPr>
              <w:t>0.33%</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sz w:val="18"/>
              </w:rPr>
              <w:t>1,000,000.00</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sz w:val="18"/>
              </w:rPr>
              <w:t>254,100.00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资金投入</w:t>
            </w:r>
          </w:p>
        </w:tc>
      </w:tr>
      <w:tr>
        <w:trPr>
          <w:trHeight w:val="547" w:hRule="exact"/>
        </w:trPr>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2"/>
              <w:ind w:left="263" w:right="84" w:hanging="180"/>
              <w:jc w:val="left"/>
              <w:rPr>
                <w:rFonts w:ascii="宋体" w:hAnsi="宋体" w:cs="宋体" w:eastAsia="宋体" w:hint="default"/>
                <w:sz w:val="18"/>
                <w:szCs w:val="18"/>
              </w:rPr>
            </w:pPr>
            <w:r>
              <w:rPr>
                <w:rFonts w:ascii="宋体" w:hAnsi="宋体" w:cs="宋体" w:eastAsia="宋体" w:hint="default"/>
                <w:sz w:val="18"/>
                <w:szCs w:val="18"/>
              </w:rPr>
              <w:t>浙江温岭农村 合作银行</w:t>
            </w:r>
          </w:p>
        </w:tc>
        <w:tc>
          <w:tcPr>
            <w:tcW w:w="1261" w:type="dxa"/>
            <w:vMerge/>
            <w:tcBorders>
              <w:left w:val="single" w:sz="9" w:space="0" w:color="DCDCDC"/>
              <w:right w:val="single" w:sz="4" w:space="0" w:color="000000"/>
            </w:tcBorders>
          </w:tcPr>
          <w:p>
            <w:pPr/>
          </w:p>
        </w:tc>
        <w:tc>
          <w:tcPr>
            <w:tcW w:w="857" w:type="dxa"/>
            <w:vMerge/>
            <w:tcBorders>
              <w:left w:val="single" w:sz="4" w:space="0" w:color="000000"/>
              <w:right w:val="single" w:sz="4" w:space="0" w:color="000000"/>
            </w:tcBorders>
          </w:tcPr>
          <w:p>
            <w:pPr/>
          </w:p>
        </w:tc>
        <w:tc>
          <w:tcPr>
            <w:tcW w:w="115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828" w:type="dxa"/>
            <w:vMerge/>
            <w:tcBorders>
              <w:left w:val="single" w:sz="4" w:space="0" w:color="000000"/>
              <w:right w:val="single" w:sz="4" w:space="0" w:color="000000"/>
            </w:tcBorders>
          </w:tcPr>
          <w:p>
            <w:pPr/>
          </w:p>
        </w:tc>
      </w:tr>
      <w:tr>
        <w:trPr>
          <w:trHeight w:val="163" w:hRule="exact"/>
        </w:trPr>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1" w:type="dxa"/>
            <w:vMerge/>
            <w:tcBorders>
              <w:left w:val="single" w:sz="9" w:space="0" w:color="DCDCDC"/>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r>
      <w:tr>
        <w:trPr>
          <w:trHeight w:val="154" w:hRule="exact"/>
        </w:trPr>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1" w:type="dxa"/>
            <w:vMerge w:val="restart"/>
            <w:tcBorders>
              <w:top w:val="single" w:sz="4" w:space="0" w:color="000000"/>
              <w:left w:val="single" w:sz="13" w:space="0" w:color="DCDCDC"/>
              <w:right w:val="single" w:sz="4" w:space="0" w:color="000000"/>
            </w:tcBorders>
          </w:tcPr>
          <w:p>
            <w:pPr>
              <w:pStyle w:val="TableParagraph"/>
              <w:spacing w:line="240" w:lineRule="auto" w:before="157"/>
              <w:ind w:left="71" w:right="0"/>
              <w:jc w:val="left"/>
              <w:rPr>
                <w:rFonts w:ascii="宋体" w:hAnsi="宋体" w:cs="宋体" w:eastAsia="宋体" w:hint="default"/>
                <w:sz w:val="18"/>
                <w:szCs w:val="18"/>
              </w:rPr>
            </w:pPr>
            <w:r>
              <w:rPr>
                <w:rFonts w:ascii="宋体"/>
                <w:sz w:val="18"/>
              </w:rPr>
              <w:t>1,000,000.00</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57"/>
              <w:ind w:left="196" w:right="0"/>
              <w:jc w:val="left"/>
              <w:rPr>
                <w:rFonts w:ascii="宋体" w:hAnsi="宋体" w:cs="宋体" w:eastAsia="宋体" w:hint="default"/>
                <w:sz w:val="18"/>
                <w:szCs w:val="18"/>
              </w:rPr>
            </w:pPr>
            <w:r>
              <w:rPr>
                <w:rFonts w:ascii="宋体"/>
                <w:sz w:val="18"/>
              </w:rPr>
              <w:t>0.33%</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157"/>
              <w:ind w:left="31" w:right="0"/>
              <w:jc w:val="left"/>
              <w:rPr>
                <w:rFonts w:ascii="宋体" w:hAnsi="宋体" w:cs="宋体" w:eastAsia="宋体" w:hint="default"/>
                <w:sz w:val="18"/>
                <w:szCs w:val="18"/>
              </w:rPr>
            </w:pPr>
            <w:r>
              <w:rPr>
                <w:rFonts w:ascii="宋体"/>
                <w:sz w:val="18"/>
              </w:rPr>
              <w:t>1,000,000.00</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57"/>
              <w:ind w:left="55" w:right="0"/>
              <w:jc w:val="left"/>
              <w:rPr>
                <w:rFonts w:ascii="宋体" w:hAnsi="宋体" w:cs="宋体" w:eastAsia="宋体" w:hint="default"/>
                <w:sz w:val="18"/>
                <w:szCs w:val="18"/>
              </w:rPr>
            </w:pPr>
            <w:r>
              <w:rPr>
                <w:rFonts w:ascii="宋体"/>
                <w:sz w:val="18"/>
              </w:rPr>
              <w:t>254,100.00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157"/>
              <w:ind w:right="2"/>
              <w:jc w:val="center"/>
              <w:rPr>
                <w:rFonts w:ascii="宋体" w:hAnsi="宋体" w:cs="宋体" w:eastAsia="宋体" w:hint="default"/>
                <w:sz w:val="18"/>
                <w:szCs w:val="18"/>
              </w:rPr>
            </w:pPr>
            <w:r>
              <w:rPr>
                <w:rFonts w:ascii="宋体"/>
                <w:sz w:val="18"/>
              </w:rPr>
              <w:t>-</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w:t>
            </w:r>
          </w:p>
        </w:tc>
      </w:tr>
      <w:tr>
        <w:trPr>
          <w:trHeight w:val="312" w:hRule="exact"/>
        </w:trPr>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1" w:type="dxa"/>
            <w:vMerge/>
            <w:tcBorders>
              <w:left w:val="single" w:sz="13" w:space="0" w:color="DCDCDC"/>
              <w:right w:val="single" w:sz="4" w:space="0" w:color="000000"/>
            </w:tcBorders>
          </w:tcPr>
          <w:p>
            <w:pPr/>
          </w:p>
        </w:tc>
        <w:tc>
          <w:tcPr>
            <w:tcW w:w="857" w:type="dxa"/>
            <w:vMerge/>
            <w:tcBorders>
              <w:left w:val="single" w:sz="4" w:space="0" w:color="000000"/>
              <w:right w:val="single" w:sz="4" w:space="0" w:color="000000"/>
            </w:tcBorders>
          </w:tcPr>
          <w:p>
            <w:pPr/>
          </w:p>
        </w:tc>
        <w:tc>
          <w:tcPr>
            <w:tcW w:w="115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828" w:type="dxa"/>
            <w:vMerge/>
            <w:tcBorders>
              <w:left w:val="single" w:sz="4" w:space="0" w:color="000000"/>
              <w:right w:val="single" w:sz="4" w:space="0" w:color="000000"/>
            </w:tcBorders>
          </w:tcPr>
          <w:p>
            <w:pPr/>
          </w:p>
        </w:tc>
      </w:tr>
      <w:tr>
        <w:trPr>
          <w:trHeight w:val="154" w:hRule="exact"/>
        </w:trPr>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1" w:type="dxa"/>
            <w:vMerge/>
            <w:tcBorders>
              <w:left w:val="single" w:sz="13" w:space="0" w:color="DCDCDC"/>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r>
    </w:tbl>
    <w:p>
      <w:pPr>
        <w:pStyle w:val="Heading4"/>
        <w:spacing w:line="240" w:lineRule="auto" w:before="79"/>
        <w:ind w:left="258" w:right="1788" w:firstLine="482"/>
        <w:jc w:val="left"/>
        <w:rPr>
          <w:b w:val="0"/>
          <w:bCs w:val="0"/>
        </w:rPr>
      </w:pPr>
      <w:r>
        <w:rPr/>
        <w:t>（三）本报告期内公司无买卖其他上市公司股份的情况</w:t>
      </w:r>
      <w:r>
        <w:rPr>
          <w:b w:val="0"/>
          <w:bCs w:val="0"/>
        </w:rPr>
      </w:r>
    </w:p>
    <w:p>
      <w:pPr>
        <w:spacing w:line="240" w:lineRule="auto" w:before="0"/>
        <w:rPr>
          <w:rFonts w:ascii="宋体" w:hAnsi="宋体" w:cs="宋体" w:eastAsia="宋体" w:hint="default"/>
          <w:b/>
          <w:bCs/>
          <w:sz w:val="24"/>
          <w:szCs w:val="24"/>
        </w:rPr>
      </w:pPr>
    </w:p>
    <w:p>
      <w:pPr>
        <w:spacing w:before="192"/>
        <w:ind w:left="258" w:right="1788" w:firstLine="0"/>
        <w:jc w:val="left"/>
        <w:rPr>
          <w:rFonts w:ascii="宋体" w:hAnsi="宋体" w:cs="宋体" w:eastAsia="宋体" w:hint="default"/>
          <w:sz w:val="28"/>
          <w:szCs w:val="28"/>
        </w:rPr>
      </w:pPr>
      <w:r>
        <w:rPr>
          <w:rFonts w:ascii="宋体" w:hAnsi="宋体" w:cs="宋体" w:eastAsia="宋体" w:hint="default"/>
          <w:b/>
          <w:bCs/>
          <w:sz w:val="28"/>
          <w:szCs w:val="28"/>
        </w:rPr>
        <w:t>四、本报告期内公司收购及出售资产、吸收合并事项。</w:t>
      </w:r>
      <w:r>
        <w:rPr>
          <w:rFonts w:ascii="宋体" w:hAnsi="宋体" w:cs="宋体" w:eastAsia="宋体" w:hint="default"/>
          <w:sz w:val="28"/>
          <w:szCs w:val="28"/>
        </w:rPr>
      </w:r>
    </w:p>
    <w:p>
      <w:pPr>
        <w:pStyle w:val="Heading4"/>
        <w:spacing w:line="240" w:lineRule="auto" w:before="186"/>
        <w:ind w:left="740" w:right="1788"/>
        <w:jc w:val="left"/>
        <w:rPr>
          <w:b w:val="0"/>
          <w:bCs w:val="0"/>
        </w:rPr>
      </w:pPr>
      <w:r>
        <w:rPr>
          <w:rFonts w:ascii="宋体" w:hAnsi="宋体" w:cs="宋体" w:eastAsia="宋体" w:hint="default"/>
        </w:rPr>
        <w:t>1</w:t>
      </w:r>
      <w:r>
        <w:rPr/>
        <w:t>、收购长沙天鹅工业泵股份有限公司</w:t>
      </w:r>
      <w:r>
        <w:rPr>
          <w:b w:val="0"/>
          <w:bCs w:val="0"/>
        </w:rPr>
      </w:r>
    </w:p>
    <w:p>
      <w:pPr>
        <w:spacing w:line="240" w:lineRule="auto" w:before="6"/>
        <w:rPr>
          <w:rFonts w:ascii="宋体" w:hAnsi="宋体" w:cs="宋体" w:eastAsia="宋体" w:hint="default"/>
          <w:b/>
          <w:bCs/>
          <w:sz w:val="21"/>
          <w:szCs w:val="21"/>
        </w:rPr>
      </w:pPr>
    </w:p>
    <w:p>
      <w:pPr>
        <w:pStyle w:val="BodyText"/>
        <w:spacing w:line="350" w:lineRule="auto" w:before="0"/>
        <w:ind w:left="258" w:right="1658" w:firstLine="479"/>
        <w:jc w:val="left"/>
      </w:pP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w:t>
      </w:r>
      <w:r>
        <w:rPr>
          <w:spacing w:val="-65"/>
        </w:rPr>
        <w:t> </w:t>
      </w:r>
      <w:r>
        <w:rPr>
          <w:rFonts w:ascii="宋体" w:hAnsi="宋体" w:cs="宋体" w:eastAsia="宋体" w:hint="default"/>
        </w:rPr>
        <w:t>14</w:t>
      </w:r>
      <w:r>
        <w:rPr>
          <w:rFonts w:ascii="宋体" w:hAnsi="宋体" w:cs="宋体" w:eastAsia="宋体" w:hint="default"/>
          <w:spacing w:val="-65"/>
        </w:rPr>
        <w:t> </w:t>
      </w:r>
      <w:r>
        <w:rPr/>
        <w:t>日，公司与欧亚云、欧亚峰、罗兵辉、李洪辉、朱平正、胡</w:t>
      </w:r>
      <w:r>
        <w:rPr>
          <w:spacing w:val="-5"/>
        </w:rPr>
        <w:t> </w:t>
      </w:r>
      <w:r>
        <w:rPr>
          <w:spacing w:val="-3"/>
        </w:rPr>
        <w:t>观辉、周海蓉、吴波、郭华定和长沙瑞鹅投资管理有限公司签署了《浙江利欧股</w:t>
      </w:r>
      <w:r>
        <w:rPr>
          <w:spacing w:val="-103"/>
        </w:rPr>
        <w:t> </w:t>
      </w:r>
      <w:r>
        <w:rPr>
          <w:spacing w:val="-103"/>
        </w:rPr>
      </w:r>
      <w:r>
        <w:rPr>
          <w:spacing w:val="-6"/>
        </w:rPr>
        <w:t>份有限公司与欧亚云等十方关于发行股份购买资产协议》。根据该资产购买协议，</w:t>
      </w:r>
      <w:r>
        <w:rPr>
          <w:spacing w:val="-113"/>
        </w:rPr>
        <w:t> </w:t>
      </w:r>
      <w:r>
        <w:rPr>
          <w:spacing w:val="-113"/>
        </w:rPr>
      </w:r>
      <w:r>
        <w:rPr/>
        <w:t>公司拟通过发行股份的方式购买认购人合法持有的长沙天鹅</w:t>
      </w:r>
      <w:r>
        <w:rPr>
          <w:spacing w:val="-54"/>
        </w:rPr>
        <w:t> </w:t>
      </w:r>
      <w:r>
        <w:rPr>
          <w:rFonts w:ascii="宋体" w:hAnsi="宋体" w:cs="宋体" w:eastAsia="宋体" w:hint="default"/>
          <w:spacing w:val="-3"/>
        </w:rPr>
        <w:t>92.61%</w:t>
      </w:r>
      <w:r>
        <w:rPr>
          <w:spacing w:val="-3"/>
        </w:rPr>
        <w:t>股份。同日，</w:t>
      </w:r>
      <w:r>
        <w:rPr/>
        <w:t> </w:t>
      </w:r>
      <w:r>
        <w:rPr>
          <w:spacing w:val="-3"/>
        </w:rPr>
        <w:t>公司与欧亚云签署了《关于长沙天鹅工业泵股份有限公司之股份转让协议》，公</w:t>
      </w:r>
      <w:r>
        <w:rPr>
          <w:spacing w:val="-110"/>
        </w:rPr>
        <w:t> </w:t>
      </w:r>
      <w:r>
        <w:rPr>
          <w:spacing w:val="-110"/>
        </w:rPr>
      </w:r>
      <w:r>
        <w:rPr/>
        <w:t>司以现金方式收购欧亚云持有的长沙天鹅 </w:t>
      </w:r>
      <w:r>
        <w:rPr>
          <w:rFonts w:ascii="宋体" w:hAnsi="宋体" w:cs="宋体" w:eastAsia="宋体" w:hint="default"/>
        </w:rPr>
        <w:t>280 </w:t>
      </w:r>
      <w:r>
        <w:rPr/>
        <w:t>万股股份（占长沙天鹅总股本的</w:t>
      </w:r>
      <w:r>
        <w:rPr>
          <w:spacing w:val="-96"/>
        </w:rPr>
        <w:t> </w:t>
      </w:r>
      <w:r>
        <w:rPr>
          <w:spacing w:val="-96"/>
        </w:rPr>
      </w:r>
      <w:r>
        <w:rPr>
          <w:rFonts w:ascii="宋体" w:hAnsi="宋体" w:cs="宋体" w:eastAsia="宋体" w:hint="default"/>
          <w:spacing w:val="-4"/>
        </w:rPr>
        <w:t>7.39%</w:t>
      </w:r>
      <w:r>
        <w:rPr>
          <w:spacing w:val="-4"/>
        </w:rPr>
        <w:t>）。上述两项交易完成后，长沙天鹅将成为公司的全资子公司。</w:t>
      </w:r>
    </w:p>
    <w:p>
      <w:pPr>
        <w:pStyle w:val="BodyText"/>
        <w:spacing w:line="240" w:lineRule="auto" w:before="84"/>
        <w:ind w:left="738" w:right="1664"/>
        <w:jc w:val="left"/>
      </w:pPr>
      <w:r>
        <w:rPr/>
        <w:t>本次发行股份购买资产相关事项已经公司</w:t>
      </w:r>
      <w:r>
        <w:rPr>
          <w:spacing w:val="-74"/>
        </w:rPr>
        <w:t> </w:t>
      </w:r>
      <w:r>
        <w:rPr>
          <w:rFonts w:ascii="宋体" w:hAnsi="宋体" w:cs="宋体" w:eastAsia="宋体" w:hint="default"/>
        </w:rPr>
        <w:t>2011</w:t>
      </w:r>
      <w:r>
        <w:rPr>
          <w:rFonts w:ascii="宋体" w:hAnsi="宋体" w:cs="宋体" w:eastAsia="宋体" w:hint="default"/>
          <w:spacing w:val="-75"/>
        </w:rPr>
        <w:t> </w:t>
      </w:r>
      <w:r>
        <w:rPr/>
        <w:t>年</w:t>
      </w:r>
      <w:r>
        <w:rPr>
          <w:spacing w:val="-75"/>
        </w:rPr>
        <w:t> </w:t>
      </w:r>
      <w:r>
        <w:rPr>
          <w:rFonts w:ascii="宋体" w:hAnsi="宋体" w:cs="宋体" w:eastAsia="宋体" w:hint="default"/>
        </w:rPr>
        <w:t>2</w:t>
      </w:r>
      <w:r>
        <w:rPr>
          <w:rFonts w:ascii="宋体" w:hAnsi="宋体" w:cs="宋体" w:eastAsia="宋体" w:hint="default"/>
          <w:spacing w:val="-75"/>
        </w:rPr>
        <w:t> </w:t>
      </w:r>
      <w:r>
        <w:rPr/>
        <w:t>月</w:t>
      </w:r>
      <w:r>
        <w:rPr>
          <w:spacing w:val="-75"/>
        </w:rPr>
        <w:t> </w:t>
      </w:r>
      <w:r>
        <w:rPr>
          <w:rFonts w:ascii="宋体" w:hAnsi="宋体" w:cs="宋体" w:eastAsia="宋体" w:hint="default"/>
        </w:rPr>
        <w:t>16</w:t>
      </w:r>
      <w:r>
        <w:rPr>
          <w:rFonts w:ascii="宋体" w:hAnsi="宋体" w:cs="宋体" w:eastAsia="宋体" w:hint="default"/>
          <w:spacing w:val="-75"/>
        </w:rPr>
        <w:t> </w:t>
      </w:r>
      <w:r>
        <w:rPr/>
        <w:t>日召开的第二届董</w:t>
      </w:r>
    </w:p>
    <w:p>
      <w:pPr>
        <w:pStyle w:val="BodyText"/>
        <w:spacing w:line="352" w:lineRule="auto" w:before="144"/>
        <w:ind w:left="258" w:right="1784"/>
        <w:jc w:val="left"/>
      </w:pPr>
      <w:r>
        <w:rPr/>
        <w:t>事会第二十八次会议和</w:t>
      </w:r>
      <w:r>
        <w:rPr>
          <w:spacing w:val="-56"/>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3</w:t>
      </w:r>
      <w:r>
        <w:rPr>
          <w:rFonts w:ascii="宋体" w:hAnsi="宋体" w:cs="宋体" w:eastAsia="宋体" w:hint="default"/>
          <w:spacing w:val="-59"/>
        </w:rPr>
        <w:t> </w:t>
      </w:r>
      <w:r>
        <w:rPr/>
        <w:t>月</w:t>
      </w:r>
      <w:r>
        <w:rPr>
          <w:spacing w:val="-57"/>
        </w:rPr>
        <w:t> </w:t>
      </w:r>
      <w:r>
        <w:rPr>
          <w:rFonts w:ascii="宋体" w:hAnsi="宋体" w:cs="宋体" w:eastAsia="宋体" w:hint="default"/>
        </w:rPr>
        <w:t>11</w:t>
      </w:r>
      <w:r>
        <w:rPr>
          <w:rFonts w:ascii="宋体" w:hAnsi="宋体" w:cs="宋体" w:eastAsia="宋体" w:hint="default"/>
          <w:spacing w:val="-57"/>
        </w:rPr>
        <w:t> </w:t>
      </w:r>
      <w:r>
        <w:rPr/>
        <w:t>日召开的</w:t>
      </w:r>
      <w:r>
        <w:rPr>
          <w:spacing w:val="-56"/>
        </w:rPr>
        <w:t> </w:t>
      </w:r>
      <w:r>
        <w:rPr>
          <w:rFonts w:ascii="宋体" w:hAnsi="宋体" w:cs="宋体" w:eastAsia="宋体" w:hint="default"/>
        </w:rPr>
        <w:t>2011</w:t>
      </w:r>
      <w:r>
        <w:rPr>
          <w:rFonts w:ascii="宋体" w:hAnsi="宋体" w:cs="宋体" w:eastAsia="宋体" w:hint="default"/>
          <w:spacing w:val="-57"/>
        </w:rPr>
        <w:t> </w:t>
      </w:r>
      <w:r>
        <w:rPr/>
        <w:t>年第一次临时股东大会审 议通过。</w:t>
      </w:r>
    </w:p>
    <w:p>
      <w:pPr>
        <w:spacing w:after="0" w:line="352" w:lineRule="auto"/>
        <w:jc w:val="left"/>
        <w:sectPr>
          <w:pgSz w:w="11910" w:h="16840"/>
          <w:pgMar w:header="720" w:footer="923" w:top="1000" w:bottom="1120" w:left="154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50" w:lineRule="auto" w:before="26"/>
        <w:ind w:right="1791" w:firstLine="479"/>
        <w:jc w:val="both"/>
      </w:pPr>
      <w:r>
        <w:rPr>
          <w:rFonts w:ascii="宋体" w:hAnsi="宋体" w:cs="宋体" w:eastAsia="宋体" w:hint="default"/>
        </w:rPr>
        <w:t>2011</w:t>
      </w:r>
      <w:r>
        <w:rPr>
          <w:rFonts w:ascii="宋体" w:hAnsi="宋体" w:cs="宋体" w:eastAsia="宋体" w:hint="default"/>
          <w:spacing w:val="-43"/>
        </w:rPr>
        <w:t> </w:t>
      </w:r>
      <w:r>
        <w:rPr/>
        <w:t>年</w:t>
      </w:r>
      <w:r>
        <w:rPr>
          <w:spacing w:val="-43"/>
        </w:rPr>
        <w:t> </w:t>
      </w:r>
      <w:r>
        <w:rPr>
          <w:rFonts w:ascii="宋体" w:hAnsi="宋体" w:cs="宋体" w:eastAsia="宋体" w:hint="default"/>
        </w:rPr>
        <w:t>3</w:t>
      </w:r>
      <w:r>
        <w:rPr>
          <w:rFonts w:ascii="宋体" w:hAnsi="宋体" w:cs="宋体" w:eastAsia="宋体" w:hint="default"/>
          <w:spacing w:val="-43"/>
        </w:rPr>
        <w:t> </w:t>
      </w:r>
      <w:r>
        <w:rPr/>
        <w:t>月，公司以现金方式收购欧亚云持有的长沙天鹅</w:t>
      </w:r>
      <w:r>
        <w:rPr>
          <w:spacing w:val="-42"/>
        </w:rPr>
        <w:t> </w:t>
      </w:r>
      <w:r>
        <w:rPr>
          <w:rFonts w:ascii="宋体" w:hAnsi="宋体" w:cs="宋体" w:eastAsia="宋体" w:hint="default"/>
        </w:rPr>
        <w:t>280</w:t>
      </w:r>
      <w:r>
        <w:rPr>
          <w:rFonts w:ascii="宋体" w:hAnsi="宋体" w:cs="宋体" w:eastAsia="宋体" w:hint="default"/>
          <w:spacing w:val="-43"/>
        </w:rPr>
        <w:t> </w:t>
      </w:r>
      <w:r>
        <w:rPr/>
        <w:t>万股股份过 </w:t>
      </w:r>
      <w:r>
        <w:rPr>
          <w:spacing w:val="-3"/>
        </w:rPr>
        <w:t>户手续办理完毕，并完成了相关工商登记备案事宜。另外，公司向欧亚云、欧亚</w:t>
      </w:r>
      <w:r>
        <w:rPr>
          <w:spacing w:val="-102"/>
        </w:rPr>
        <w:t> </w:t>
      </w:r>
      <w:r>
        <w:rPr>
          <w:spacing w:val="-102"/>
        </w:rPr>
      </w:r>
      <w:r>
        <w:rPr>
          <w:spacing w:val="-3"/>
        </w:rPr>
        <w:t>峰、罗兵辉、李洪辉、朱平正、胡观辉、周海蓉、吴波、郭华定等九名自然人和</w:t>
      </w:r>
      <w:r>
        <w:rPr>
          <w:spacing w:val="-102"/>
        </w:rPr>
        <w:t> </w:t>
      </w:r>
      <w:r>
        <w:rPr>
          <w:spacing w:val="-102"/>
        </w:rPr>
      </w:r>
      <w:r>
        <w:rPr/>
        <w:t>长沙瑞鹅投资管理有限公司发行</w:t>
      </w:r>
      <w:r>
        <w:rPr>
          <w:spacing w:val="-53"/>
        </w:rPr>
        <w:t> </w:t>
      </w:r>
      <w:r>
        <w:rPr>
          <w:rFonts w:ascii="宋体" w:hAnsi="宋体" w:cs="宋体" w:eastAsia="宋体" w:hint="default"/>
        </w:rPr>
        <w:t>A</w:t>
      </w:r>
      <w:r>
        <w:rPr>
          <w:rFonts w:ascii="宋体" w:hAnsi="宋体" w:cs="宋体" w:eastAsia="宋体" w:hint="default"/>
          <w:spacing w:val="-53"/>
        </w:rPr>
        <w:t> </w:t>
      </w:r>
      <w:r>
        <w:rPr/>
        <w:t>股股份</w:t>
      </w:r>
      <w:r>
        <w:rPr>
          <w:spacing w:val="-53"/>
        </w:rPr>
        <w:t> </w:t>
      </w:r>
      <w:r>
        <w:rPr>
          <w:rFonts w:ascii="宋体" w:hAnsi="宋体" w:cs="宋体" w:eastAsia="宋体" w:hint="default"/>
        </w:rPr>
        <w:t>18,524,353</w:t>
      </w:r>
      <w:r>
        <w:rPr>
          <w:rFonts w:ascii="宋体" w:hAnsi="宋体" w:cs="宋体" w:eastAsia="宋体" w:hint="default"/>
          <w:spacing w:val="-53"/>
        </w:rPr>
        <w:t> </w:t>
      </w:r>
      <w:r>
        <w:rPr/>
        <w:t>股购买其合计持有的长沙 天鹅</w:t>
      </w:r>
      <w:r>
        <w:rPr>
          <w:spacing w:val="-56"/>
        </w:rPr>
        <w:t> </w:t>
      </w:r>
      <w:r>
        <w:rPr>
          <w:rFonts w:ascii="宋体" w:hAnsi="宋体" w:cs="宋体" w:eastAsia="宋体" w:hint="default"/>
        </w:rPr>
        <w:t>92.61%</w:t>
      </w:r>
      <w:r>
        <w:rPr/>
        <w:t>的股权于</w:t>
      </w:r>
      <w:r>
        <w:rPr>
          <w:spacing w:val="-56"/>
        </w:rPr>
        <w:t> </w:t>
      </w:r>
      <w:r>
        <w:rPr>
          <w:rFonts w:ascii="宋体" w:hAnsi="宋体" w:cs="宋体" w:eastAsia="宋体" w:hint="default"/>
        </w:rPr>
        <w:t>2011</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月经中国证监会证监许可〔</w:t>
      </w:r>
      <w:r>
        <w:rPr>
          <w:rFonts w:ascii="宋体" w:hAnsi="宋体" w:cs="宋体" w:eastAsia="宋体" w:hint="default"/>
        </w:rPr>
        <w:t>2011</w:t>
      </w:r>
      <w:r>
        <w:rPr/>
        <w:t>〕</w:t>
      </w:r>
      <w:r>
        <w:rPr>
          <w:rFonts w:ascii="宋体" w:hAnsi="宋体" w:cs="宋体" w:eastAsia="宋体" w:hint="default"/>
        </w:rPr>
        <w:t>1916</w:t>
      </w:r>
      <w:r>
        <w:rPr>
          <w:rFonts w:ascii="宋体" w:hAnsi="宋体" w:cs="宋体" w:eastAsia="宋体" w:hint="default"/>
          <w:spacing w:val="-56"/>
        </w:rPr>
        <w:t> </w:t>
      </w:r>
      <w:r>
        <w:rPr/>
        <w:t>号文核 </w:t>
      </w:r>
      <w:r>
        <w:rPr>
          <w:spacing w:val="-15"/>
        </w:rPr>
        <w:t>准。上述新增</w:t>
      </w:r>
      <w:r>
        <w:rPr>
          <w:spacing w:val="-60"/>
        </w:rPr>
        <w:t> </w:t>
      </w:r>
      <w:r>
        <w:rPr>
          <w:rFonts w:ascii="宋体" w:hAnsi="宋体" w:cs="宋体" w:eastAsia="宋体" w:hint="default"/>
        </w:rPr>
        <w:t>18,524,353</w:t>
      </w:r>
      <w:r>
        <w:rPr>
          <w:rFonts w:ascii="宋体" w:hAnsi="宋体" w:cs="宋体" w:eastAsia="宋体" w:hint="default"/>
          <w:spacing w:val="-60"/>
        </w:rPr>
        <w:t> </w:t>
      </w:r>
      <w:r>
        <w:rPr/>
        <w:t>股股份于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日在中国证券登记结算有限责</w:t>
      </w:r>
    </w:p>
    <w:p>
      <w:pPr>
        <w:pStyle w:val="BodyText"/>
        <w:spacing w:line="352" w:lineRule="auto"/>
        <w:ind w:right="1778"/>
        <w:jc w:val="left"/>
      </w:pPr>
      <w:r>
        <w:rPr>
          <w:spacing w:val="-6"/>
        </w:rPr>
        <w:t>任公司深圳分公司完成登记手续，并于</w:t>
      </w:r>
      <w:r>
        <w:rPr>
          <w:spacing w:val="-58"/>
        </w:rPr>
        <w:t> </w:t>
      </w: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19</w:t>
      </w:r>
      <w:r>
        <w:rPr>
          <w:rFonts w:ascii="宋体" w:hAnsi="宋体" w:cs="宋体" w:eastAsia="宋体" w:hint="default"/>
          <w:spacing w:val="-58"/>
        </w:rPr>
        <w:t> </w:t>
      </w:r>
      <w:r>
        <w:rPr/>
        <w:t>日在深圳证券交易所上市 交易。</w:t>
      </w:r>
    </w:p>
    <w:p>
      <w:pPr>
        <w:pStyle w:val="Heading4"/>
        <w:spacing w:line="240" w:lineRule="auto" w:before="27"/>
        <w:ind w:right="0"/>
        <w:jc w:val="left"/>
        <w:rPr>
          <w:b w:val="0"/>
          <w:bCs w:val="0"/>
        </w:rPr>
      </w:pPr>
      <w:r>
        <w:rPr>
          <w:rFonts w:ascii="宋体" w:hAnsi="宋体" w:cs="宋体" w:eastAsia="宋体" w:hint="default"/>
        </w:rPr>
        <w:t>2</w:t>
      </w:r>
      <w:r>
        <w:rPr/>
        <w:t>、收购无锡市锡泵制造有限公司（以下称“无锡锡泵”）</w:t>
      </w:r>
      <w:r>
        <w:rPr>
          <w:b w:val="0"/>
          <w:bCs w:val="0"/>
        </w:rPr>
      </w:r>
    </w:p>
    <w:p>
      <w:pPr>
        <w:pStyle w:val="BodyText"/>
        <w:spacing w:line="357" w:lineRule="auto" w:before="192"/>
        <w:ind w:right="1791" w:firstLine="479"/>
        <w:jc w:val="both"/>
      </w:pP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20</w:t>
      </w:r>
      <w:r>
        <w:rPr>
          <w:spacing w:val="-3"/>
        </w:rPr>
        <w:t>日，公司与无锡市锡泵制造有限公司股东何宝荣签订了《股权</w:t>
      </w:r>
      <w:r>
        <w:rPr/>
        <w:t> 收购意向书》，公司拟以自有资金不超过人民币</w:t>
      </w:r>
      <w:r>
        <w:rPr>
          <w:rFonts w:ascii="宋体" w:hAnsi="宋体" w:cs="宋体" w:eastAsia="宋体" w:hint="default"/>
        </w:rPr>
        <w:t>4,500</w:t>
      </w:r>
      <w:r>
        <w:rPr/>
        <w:t>万元收购何宝荣持有无锡 锡泵</w:t>
      </w:r>
      <w:r>
        <w:rPr>
          <w:rFonts w:ascii="宋体" w:hAnsi="宋体" w:cs="宋体" w:eastAsia="宋体" w:hint="default"/>
        </w:rPr>
        <w:t>58%</w:t>
      </w:r>
      <w:r>
        <w:rPr/>
        <w:t>的股权。</w:t>
      </w:r>
    </w:p>
    <w:p>
      <w:pPr>
        <w:pStyle w:val="BodyText"/>
        <w:spacing w:line="240" w:lineRule="auto" w:before="74"/>
        <w:ind w:left="618" w:right="0"/>
        <w:jc w:val="left"/>
      </w:pP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t>日，公司与何宝荣签订了《股权转让协议》，公司以自有资金</w:t>
      </w:r>
    </w:p>
    <w:p>
      <w:pPr>
        <w:pStyle w:val="BodyText"/>
        <w:spacing w:line="355" w:lineRule="auto" w:before="154"/>
        <w:ind w:right="0"/>
        <w:jc w:val="left"/>
      </w:pPr>
      <w:r>
        <w:rPr>
          <w:rFonts w:ascii="宋体" w:hAnsi="宋体" w:cs="宋体" w:eastAsia="宋体" w:hint="default"/>
        </w:rPr>
        <w:t>4,350</w:t>
      </w:r>
      <w:r>
        <w:rPr/>
        <w:t>万元收购何宝荣持有无锡锡泵</w:t>
      </w:r>
      <w:r>
        <w:rPr>
          <w:rFonts w:ascii="宋体" w:hAnsi="宋体" w:cs="宋体" w:eastAsia="宋体" w:hint="default"/>
        </w:rPr>
        <w:t>58%</w:t>
      </w:r>
      <w:r>
        <w:rPr/>
        <w:t>的股权。上述事项已经公司</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rFonts w:ascii="宋体" w:hAnsi="宋体" w:cs="宋体" w:eastAsia="宋体" w:hint="default"/>
          <w:spacing w:val="-94"/>
        </w:rPr>
        <w:t> </w:t>
      </w:r>
      <w:r>
        <w:rPr/>
        <w:t>日召开的公司第三届董事会第七次会议审议通过。</w:t>
      </w:r>
    </w:p>
    <w:p>
      <w:pPr>
        <w:pStyle w:val="BodyText"/>
        <w:spacing w:line="357" w:lineRule="auto" w:before="77"/>
        <w:ind w:right="1794" w:firstLine="479"/>
        <w:jc w:val="both"/>
      </w:pPr>
      <w:r>
        <w:rPr>
          <w:spacing w:val="-3"/>
        </w:rPr>
        <w:t>截止本报告披露日，无锡锡泵已在无锡市滨湖工商行政管理局完成股权变更</w:t>
      </w:r>
      <w:r>
        <w:rPr/>
        <w:t> </w:t>
      </w:r>
      <w:r>
        <w:rPr>
          <w:spacing w:val="-3"/>
        </w:rPr>
        <w:t>的工商登记手续，并领取了新的《企业法人营业执照》，无锡锡泵正式成为公司</w:t>
      </w:r>
      <w:r>
        <w:rPr>
          <w:spacing w:val="-110"/>
        </w:rPr>
        <w:t> </w:t>
      </w:r>
      <w:r>
        <w:rPr>
          <w:spacing w:val="-110"/>
        </w:rPr>
      </w:r>
      <w:r>
        <w:rPr/>
        <w:t>的控股子公司。</w:t>
      </w:r>
    </w:p>
    <w:p>
      <w:pPr>
        <w:pStyle w:val="Heading4"/>
        <w:spacing w:line="240" w:lineRule="auto" w:before="77"/>
        <w:ind w:right="0"/>
        <w:jc w:val="left"/>
        <w:rPr>
          <w:b w:val="0"/>
          <w:bCs w:val="0"/>
        </w:rPr>
      </w:pPr>
      <w:r>
        <w:rPr>
          <w:rFonts w:ascii="宋体" w:hAnsi="宋体" w:cs="宋体" w:eastAsia="宋体" w:hint="default"/>
        </w:rPr>
        <w:t>3</w:t>
      </w:r>
      <w:r>
        <w:rPr/>
        <w:t>、收购大连华能耐酸泵厂有限责任公司（以下称“大连华能”）</w:t>
      </w:r>
      <w:r>
        <w:rPr>
          <w:b w:val="0"/>
          <w:bCs w:val="0"/>
        </w:rPr>
      </w:r>
    </w:p>
    <w:p>
      <w:pPr>
        <w:pStyle w:val="BodyText"/>
        <w:spacing w:line="357" w:lineRule="auto" w:before="151"/>
        <w:ind w:right="1689" w:firstLine="479"/>
        <w:jc w:val="left"/>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15</w:t>
      </w:r>
      <w:r>
        <w:rPr/>
        <w:t>日，公司与大连华能耐酸泵厂有限责任公司四位股东韩术杰、 </w:t>
      </w:r>
      <w:r>
        <w:rPr>
          <w:spacing w:val="-3"/>
        </w:rPr>
        <w:t>李滋实、朱维义、毕远峰签订了《股权收购意向书》，公司拟以自有资金不超过</w:t>
      </w:r>
      <w:r>
        <w:rPr>
          <w:spacing w:val="-107"/>
        </w:rPr>
        <w:t> </w:t>
      </w:r>
      <w:r>
        <w:rPr>
          <w:spacing w:val="-107"/>
        </w:rPr>
      </w:r>
      <w:r>
        <w:rPr/>
        <w:t>人民币</w:t>
      </w:r>
      <w:r>
        <w:rPr>
          <w:rFonts w:ascii="宋体" w:hAnsi="宋体" w:cs="宋体" w:eastAsia="宋体" w:hint="default"/>
        </w:rPr>
        <w:t>5,000</w:t>
      </w:r>
      <w:r>
        <w:rPr/>
        <w:t>万元收购韩术杰、李滋实、朱维义、毕远峰持有的大连华能</w:t>
      </w:r>
      <w:r>
        <w:rPr>
          <w:rFonts w:ascii="宋体" w:hAnsi="宋体" w:cs="宋体" w:eastAsia="宋体" w:hint="default"/>
        </w:rPr>
        <w:t>100%</w:t>
      </w:r>
      <w:r>
        <w:rPr/>
        <w:t>的 股权（房产、土地除外）。</w:t>
      </w:r>
    </w:p>
    <w:p>
      <w:pPr>
        <w:pStyle w:val="BodyText"/>
        <w:spacing w:line="357" w:lineRule="auto"/>
        <w:ind w:right="1794" w:firstLine="479"/>
        <w:jc w:val="both"/>
      </w:pP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t>日，公司与韩术杰、李滋实、朱维义、毕远峰签订了《股权转 </w:t>
      </w:r>
      <w:r>
        <w:rPr>
          <w:spacing w:val="-3"/>
        </w:rPr>
        <w:t>让协议》，公司以自有资金</w:t>
      </w:r>
      <w:r>
        <w:rPr>
          <w:rFonts w:ascii="宋体" w:hAnsi="宋体" w:cs="宋体" w:eastAsia="宋体" w:hint="default"/>
          <w:spacing w:val="-3"/>
        </w:rPr>
        <w:t>4800</w:t>
      </w:r>
      <w:r>
        <w:rPr>
          <w:spacing w:val="-3"/>
        </w:rPr>
        <w:t>万元收购韩术杰、李滋实、朱维义、毕远峰持有</w:t>
      </w:r>
      <w:r>
        <w:rPr>
          <w:spacing w:val="-100"/>
        </w:rPr>
        <w:t> </w:t>
      </w:r>
      <w:r>
        <w:rPr>
          <w:spacing w:val="-100"/>
        </w:rPr>
      </w:r>
      <w:r>
        <w:rPr/>
        <w:t>的大连华能</w:t>
      </w:r>
      <w:r>
        <w:rPr>
          <w:rFonts w:ascii="宋体" w:hAnsi="宋体" w:cs="宋体" w:eastAsia="宋体" w:hint="default"/>
        </w:rPr>
        <w:t>100%</w:t>
      </w:r>
      <w:r>
        <w:rPr/>
        <w:t>的股权（房产、土地除外）。上述事项已经公司</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t>日 召开的公司第三届董事会第七次会议审议通过。</w:t>
      </w:r>
    </w:p>
    <w:p>
      <w:pPr>
        <w:pStyle w:val="BodyText"/>
        <w:spacing w:line="357" w:lineRule="auto"/>
        <w:ind w:right="1792" w:firstLine="479"/>
        <w:jc w:val="both"/>
      </w:pPr>
      <w:r>
        <w:rPr>
          <w:spacing w:val="-3"/>
        </w:rPr>
        <w:t>截止本报告披露日，大连华能已在大连市工商行政管理局完成股权变更的工</w:t>
      </w:r>
      <w:r>
        <w:rPr/>
        <w:t> </w:t>
      </w:r>
      <w:r>
        <w:rPr>
          <w:spacing w:val="-3"/>
        </w:rPr>
        <w:t>商登记手续，并领取了新的《企业法人营业执照》，大连华能正式成为公司的全</w:t>
      </w:r>
      <w:r>
        <w:rPr>
          <w:spacing w:val="-103"/>
        </w:rPr>
        <w:t> </w:t>
      </w:r>
      <w:r>
        <w:rPr>
          <w:spacing w:val="-103"/>
        </w:rPr>
      </w:r>
      <w:r>
        <w:rPr/>
        <w:t>资子公司。</w:t>
      </w:r>
    </w:p>
    <w:p>
      <w:pPr>
        <w:spacing w:after="0" w:line="357" w:lineRule="auto"/>
        <w:jc w:val="both"/>
        <w:sectPr>
          <w:pgSz w:w="11910" w:h="16840"/>
          <w:pgMar w:header="720" w:footer="923" w:top="1000" w:bottom="1120" w:left="1660" w:right="0"/>
        </w:sectPr>
      </w:pPr>
    </w:p>
    <w:p>
      <w:pPr>
        <w:spacing w:line="240" w:lineRule="auto" w:before="13"/>
        <w:rPr>
          <w:rFonts w:ascii="宋体" w:hAnsi="宋体" w:cs="宋体" w:eastAsia="宋体" w:hint="default"/>
          <w:sz w:val="24"/>
          <w:szCs w:val="24"/>
        </w:rPr>
      </w:pPr>
    </w:p>
    <w:p>
      <w:pPr>
        <w:spacing w:before="14"/>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五、股权激励计划实施事项</w:t>
      </w:r>
      <w:r>
        <w:rPr>
          <w:rFonts w:ascii="宋体" w:hAnsi="宋体" w:cs="宋体" w:eastAsia="宋体" w:hint="default"/>
          <w:sz w:val="28"/>
          <w:szCs w:val="28"/>
        </w:rPr>
      </w:r>
    </w:p>
    <w:p>
      <w:pPr>
        <w:pStyle w:val="BodyText"/>
        <w:spacing w:line="240" w:lineRule="auto" w:before="124"/>
        <w:ind w:left="618" w:right="0"/>
        <w:jc w:val="left"/>
      </w:pPr>
      <w:r>
        <w:rPr/>
        <w:t>报告期内，公司无股权激励事项。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spacing w:before="0"/>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六、报告期内重大关联交易事项</w:t>
      </w:r>
      <w:r>
        <w:rPr>
          <w:rFonts w:ascii="宋体" w:hAnsi="宋体" w:cs="宋体" w:eastAsia="宋体" w:hint="default"/>
          <w:sz w:val="28"/>
          <w:szCs w:val="28"/>
        </w:rPr>
      </w:r>
    </w:p>
    <w:p>
      <w:pPr>
        <w:spacing w:line="345" w:lineRule="auto" w:before="122"/>
        <w:ind w:left="618" w:right="2408" w:firstLine="0"/>
        <w:jc w:val="left"/>
        <w:rPr>
          <w:rFonts w:ascii="宋体" w:hAnsi="宋体" w:cs="宋体" w:eastAsia="宋体" w:hint="default"/>
          <w:sz w:val="24"/>
          <w:szCs w:val="24"/>
        </w:rPr>
      </w:pPr>
      <w:r>
        <w:rPr>
          <w:rFonts w:ascii="宋体" w:hAnsi="宋体" w:cs="宋体" w:eastAsia="宋体" w:hint="default"/>
          <w:sz w:val="24"/>
          <w:szCs w:val="24"/>
        </w:rPr>
        <w:t>（一）与日常经营相关的重大关联交易事项 </w:t>
      </w:r>
      <w:r>
        <w:rPr>
          <w:rFonts w:ascii="宋体" w:hAnsi="宋体" w:cs="宋体" w:eastAsia="宋体" w:hint="default"/>
          <w:b/>
          <w:bCs/>
          <w:sz w:val="24"/>
          <w:szCs w:val="24"/>
        </w:rPr>
        <w:t>1</w:t>
      </w:r>
      <w:r>
        <w:rPr>
          <w:rFonts w:ascii="宋体" w:hAnsi="宋体" w:cs="宋体" w:eastAsia="宋体" w:hint="default"/>
          <w:b/>
          <w:bCs/>
          <w:sz w:val="24"/>
          <w:szCs w:val="24"/>
        </w:rPr>
        <w:t>、向上海自来水投资建设有限公司出售产品</w:t>
      </w:r>
      <w:r>
        <w:rPr>
          <w:rFonts w:ascii="宋体" w:hAnsi="宋体" w:cs="宋体" w:eastAsia="宋体" w:hint="default"/>
          <w:b/>
          <w:bCs/>
          <w:w w:val="99"/>
          <w:sz w:val="24"/>
          <w:szCs w:val="24"/>
        </w:rPr>
        <w:t> </w:t>
      </w:r>
      <w:r>
        <w:rPr>
          <w:rFonts w:ascii="宋体" w:hAnsi="宋体" w:cs="宋体" w:eastAsia="宋体" w:hint="default"/>
          <w:sz w:val="24"/>
          <w:szCs w:val="24"/>
        </w:rPr>
        <w:t>上海自来水投资建设有限公司是中国水务投资有限公司控股子公司。</w:t>
      </w:r>
    </w:p>
    <w:p>
      <w:pPr>
        <w:pStyle w:val="BodyText"/>
        <w:spacing w:line="240" w:lineRule="auto" w:before="89"/>
        <w:ind w:left="618" w:right="0"/>
        <w:jc w:val="left"/>
      </w:pPr>
      <w:r>
        <w:rPr>
          <w:rFonts w:ascii="宋体" w:hAnsi="宋体" w:cs="宋体" w:eastAsia="宋体" w:hint="default"/>
        </w:rPr>
        <w:t>2011</w:t>
      </w:r>
      <w:r>
        <w:rPr>
          <w:rFonts w:ascii="宋体" w:hAnsi="宋体" w:cs="宋体" w:eastAsia="宋体" w:hint="default"/>
          <w:spacing w:val="-66"/>
        </w:rPr>
        <w:t> </w:t>
      </w:r>
      <w:r>
        <w:rPr/>
        <w:t>年</w:t>
      </w:r>
      <w:r>
        <w:rPr>
          <w:spacing w:val="-66"/>
        </w:rPr>
        <w:t> </w:t>
      </w:r>
      <w:r>
        <w:rPr>
          <w:rFonts w:ascii="宋体" w:hAnsi="宋体" w:cs="宋体" w:eastAsia="宋体" w:hint="default"/>
        </w:rPr>
        <w:t>4</w:t>
      </w:r>
      <w:r>
        <w:rPr>
          <w:rFonts w:ascii="宋体" w:hAnsi="宋体" w:cs="宋体" w:eastAsia="宋体" w:hint="default"/>
          <w:spacing w:val="-66"/>
        </w:rPr>
        <w:t> </w:t>
      </w:r>
      <w:r>
        <w:rPr/>
        <w:t>月</w:t>
      </w:r>
      <w:r>
        <w:rPr>
          <w:spacing w:val="-66"/>
        </w:rPr>
        <w:t> </w:t>
      </w:r>
      <w:r>
        <w:rPr>
          <w:rFonts w:ascii="宋体" w:hAnsi="宋体" w:cs="宋体" w:eastAsia="宋体" w:hint="default"/>
        </w:rPr>
        <w:t>12</w:t>
      </w:r>
      <w:r>
        <w:rPr>
          <w:rFonts w:ascii="宋体" w:hAnsi="宋体" w:cs="宋体" w:eastAsia="宋体" w:hint="default"/>
          <w:spacing w:val="-66"/>
        </w:rPr>
        <w:t> </w:t>
      </w:r>
      <w:r>
        <w:rPr/>
        <w:t>日，公司与上海自来水投资建设有限公司签订销售合同，向</w:t>
      </w:r>
    </w:p>
    <w:p>
      <w:pPr>
        <w:pStyle w:val="BodyText"/>
        <w:spacing w:line="345" w:lineRule="auto" w:before="147"/>
        <w:ind w:left="618" w:right="1808" w:hanging="480"/>
        <w:jc w:val="left"/>
      </w:pPr>
      <w:r>
        <w:rPr/>
        <w:t>其销售充水泵及其附属设备，合同金额</w:t>
      </w:r>
      <w:r>
        <w:rPr>
          <w:spacing w:val="-60"/>
        </w:rPr>
        <w:t> </w:t>
      </w:r>
      <w:r>
        <w:rPr>
          <w:rFonts w:ascii="宋体" w:hAnsi="宋体" w:cs="宋体" w:eastAsia="宋体" w:hint="default"/>
        </w:rPr>
        <w:t>407,790</w:t>
      </w:r>
      <w:r>
        <w:rPr>
          <w:rFonts w:ascii="宋体" w:hAnsi="宋体" w:cs="宋体" w:eastAsia="宋体" w:hint="default"/>
          <w:spacing w:val="-60"/>
        </w:rPr>
        <w:t> </w:t>
      </w:r>
      <w:r>
        <w:rPr/>
        <w:t>元。 </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19</w:t>
      </w:r>
      <w:r>
        <w:rPr/>
        <w:t>日，公司与上海自来水投资建设有限公司签订销售合同，向其</w:t>
      </w:r>
    </w:p>
    <w:p>
      <w:pPr>
        <w:spacing w:line="446" w:lineRule="auto" w:before="48"/>
        <w:ind w:left="620" w:right="2498" w:hanging="483"/>
        <w:jc w:val="left"/>
        <w:rPr>
          <w:rFonts w:ascii="宋体" w:hAnsi="宋体" w:cs="宋体" w:eastAsia="宋体" w:hint="default"/>
          <w:sz w:val="24"/>
          <w:szCs w:val="24"/>
        </w:rPr>
      </w:pPr>
      <w:r>
        <w:rPr>
          <w:rFonts w:ascii="宋体" w:hAnsi="宋体" w:cs="宋体" w:eastAsia="宋体" w:hint="default"/>
          <w:sz w:val="24"/>
          <w:szCs w:val="24"/>
        </w:rPr>
        <w:t>销售应急供水充水泵及其附属设备，合同金额</w:t>
      </w:r>
      <w:r>
        <w:rPr>
          <w:rFonts w:ascii="宋体" w:hAnsi="宋体" w:cs="宋体" w:eastAsia="宋体" w:hint="default"/>
          <w:sz w:val="24"/>
          <w:szCs w:val="24"/>
        </w:rPr>
        <w:t>227,200</w:t>
      </w:r>
      <w:r>
        <w:rPr>
          <w:rFonts w:ascii="宋体" w:hAnsi="宋体" w:cs="宋体" w:eastAsia="宋体" w:hint="default"/>
          <w:sz w:val="24"/>
          <w:szCs w:val="24"/>
        </w:rPr>
        <w:t>元。 </w:t>
      </w:r>
      <w:r>
        <w:rPr>
          <w:rFonts w:ascii="宋体" w:hAnsi="宋体" w:cs="宋体" w:eastAsia="宋体" w:hint="default"/>
          <w:b/>
          <w:bCs/>
          <w:sz w:val="24"/>
          <w:szCs w:val="24"/>
        </w:rPr>
        <w:t>2</w:t>
      </w:r>
      <w:r>
        <w:rPr>
          <w:rFonts w:ascii="宋体" w:hAnsi="宋体" w:cs="宋体" w:eastAsia="宋体" w:hint="default"/>
          <w:b/>
          <w:bCs/>
          <w:sz w:val="24"/>
          <w:szCs w:val="24"/>
        </w:rPr>
        <w:t>、公司及全资子公司湖南利欧泵业有限公司与长沙天鹅的关联交易</w:t>
      </w:r>
      <w:r>
        <w:rPr>
          <w:rFonts w:ascii="宋体" w:hAnsi="宋体" w:cs="宋体" w:eastAsia="宋体" w:hint="default"/>
          <w:sz w:val="24"/>
          <w:szCs w:val="24"/>
        </w:rPr>
      </w:r>
    </w:p>
    <w:p>
      <w:pPr>
        <w:pStyle w:val="BodyText"/>
        <w:spacing w:line="262" w:lineRule="exact" w:before="0"/>
        <w:ind w:right="0" w:firstLine="479"/>
        <w:jc w:val="left"/>
      </w:pPr>
      <w:r>
        <w:rPr>
          <w:spacing w:val="-3"/>
        </w:rPr>
        <w:t>（</w:t>
      </w:r>
      <w:r>
        <w:rPr>
          <w:rFonts w:ascii="宋体" w:hAnsi="宋体" w:cs="宋体" w:eastAsia="宋体" w:hint="default"/>
          <w:spacing w:val="-3"/>
        </w:rPr>
        <w:t>1</w:t>
      </w:r>
      <w:r>
        <w:rPr>
          <w:spacing w:val="-3"/>
        </w:rPr>
        <w:t>）经</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16</w:t>
      </w:r>
      <w:r>
        <w:rPr>
          <w:spacing w:val="-3"/>
        </w:rPr>
        <w:t>日召开的</w:t>
      </w:r>
      <w:r>
        <w:rPr>
          <w:rFonts w:ascii="宋体" w:hAnsi="宋体" w:cs="宋体" w:eastAsia="宋体" w:hint="default"/>
          <w:spacing w:val="-3"/>
        </w:rPr>
        <w:t>2010</w:t>
      </w:r>
      <w:r>
        <w:rPr>
          <w:spacing w:val="-3"/>
        </w:rPr>
        <w:t>年度股东大会审议批准，截止公司完成发</w:t>
      </w:r>
    </w:p>
    <w:p>
      <w:pPr>
        <w:pStyle w:val="BodyText"/>
        <w:spacing w:line="357" w:lineRule="auto" w:before="151"/>
        <w:ind w:right="1793"/>
        <w:jc w:val="both"/>
      </w:pPr>
      <w:r>
        <w:rPr>
          <w:spacing w:val="-3"/>
        </w:rPr>
        <w:t>行股份收购长沙天鹅资产项目之日（即本公司将新发行的股份登记至长沙天鹅股</w:t>
      </w:r>
      <w:r>
        <w:rPr>
          <w:spacing w:val="-104"/>
        </w:rPr>
        <w:t> </w:t>
      </w:r>
      <w:r>
        <w:rPr>
          <w:spacing w:val="-104"/>
        </w:rPr>
      </w:r>
      <w:r>
        <w:rPr>
          <w:spacing w:val="-4"/>
        </w:rPr>
        <w:t>东名下且长沙天鹅股东将所持长沙天鹅股份全部过户至本公司名下之日），公司</w:t>
      </w:r>
      <w:r>
        <w:rPr>
          <w:spacing w:val="-101"/>
        </w:rPr>
        <w:t> </w:t>
      </w:r>
      <w:r>
        <w:rPr>
          <w:spacing w:val="-101"/>
        </w:rPr>
      </w:r>
      <w:r>
        <w:rPr/>
        <w:t>及湖南利欧泵业有限公司与长沙天鹅之间发生的工业泵产品采购</w:t>
      </w:r>
      <w:r>
        <w:rPr>
          <w:rFonts w:ascii="宋体" w:hAnsi="宋体" w:cs="宋体" w:eastAsia="宋体" w:hint="default"/>
        </w:rPr>
        <w:t>/</w:t>
      </w:r>
      <w:r>
        <w:rPr/>
        <w:t>委托加工的交 易金额不超过</w:t>
      </w:r>
      <w:r>
        <w:rPr>
          <w:rFonts w:ascii="宋体" w:hAnsi="宋体" w:cs="宋体" w:eastAsia="宋体" w:hint="default"/>
        </w:rPr>
        <w:t>10,000</w:t>
      </w:r>
      <w:r>
        <w:rPr/>
        <w:t>万元人民币。</w:t>
      </w:r>
    </w:p>
    <w:p>
      <w:pPr>
        <w:pStyle w:val="BodyText"/>
        <w:spacing w:line="357" w:lineRule="auto"/>
        <w:ind w:right="0" w:firstLine="479"/>
        <w:jc w:val="left"/>
      </w:pPr>
      <w:r>
        <w:rPr>
          <w:spacing w:val="-3"/>
        </w:rPr>
        <w:t>经核查，</w:t>
      </w:r>
      <w:r>
        <w:rPr>
          <w:rFonts w:ascii="宋体" w:hAnsi="宋体" w:cs="宋体" w:eastAsia="宋体" w:hint="default"/>
          <w:spacing w:val="-3"/>
        </w:rPr>
        <w:t>2011</w:t>
      </w:r>
      <w:r>
        <w:rPr>
          <w:spacing w:val="-3"/>
        </w:rPr>
        <w:t>年度，公司及湖南利欧泵业有限公司与长沙天鹅之间发生的工</w:t>
      </w:r>
      <w:r>
        <w:rPr/>
        <w:t> 业泵产品采购</w:t>
      </w:r>
      <w:r>
        <w:rPr>
          <w:rFonts w:ascii="宋体" w:hAnsi="宋体" w:cs="宋体" w:eastAsia="宋体" w:hint="default"/>
        </w:rPr>
        <w:t>/</w:t>
      </w:r>
      <w:r>
        <w:rPr/>
        <w:t>委托加工的交易金额为</w:t>
      </w:r>
      <w:r>
        <w:rPr>
          <w:rFonts w:ascii="宋体" w:hAnsi="宋体" w:cs="宋体" w:eastAsia="宋体" w:hint="default"/>
        </w:rPr>
        <w:t>545,117.94</w:t>
      </w:r>
      <w:r>
        <w:rPr/>
        <w:t>元。</w:t>
      </w:r>
    </w:p>
    <w:p>
      <w:pPr>
        <w:pStyle w:val="BodyText"/>
        <w:spacing w:line="355" w:lineRule="auto" w:before="77"/>
        <w:ind w:right="1794" w:firstLine="494"/>
        <w:jc w:val="left"/>
      </w:pPr>
      <w:r>
        <w:rPr>
          <w:rFonts w:ascii="宋体" w:hAnsi="宋体" w:cs="宋体" w:eastAsia="宋体" w:hint="default"/>
        </w:rPr>
        <w:t>3</w:t>
      </w:r>
      <w:r>
        <w:rPr/>
        <w:t>、公司全资子公司湖南利欧泵业有限公司与长沙美能电力设备股份有限公 </w:t>
      </w:r>
      <w:r>
        <w:rPr>
          <w:spacing w:val="-7"/>
        </w:rPr>
        <w:t>司（以下简称“长沙美能”）的关联交易</w:t>
      </w:r>
    </w:p>
    <w:p>
      <w:pPr>
        <w:pStyle w:val="BodyText"/>
        <w:spacing w:line="357" w:lineRule="auto" w:before="77"/>
        <w:ind w:right="1792" w:firstLine="494"/>
        <w:jc w:val="both"/>
      </w:pPr>
      <w:r>
        <w:rPr>
          <w:spacing w:val="11"/>
        </w:rPr>
        <w:t>长沙美能是一家在长沙市工商行政管理局注册的企业，公司注册资本为</w:t>
      </w:r>
      <w:r>
        <w:rPr/>
        <w:t> </w:t>
      </w:r>
      <w:r>
        <w:rPr>
          <w:rFonts w:ascii="宋体" w:hAnsi="宋体" w:cs="宋体" w:eastAsia="宋体" w:hint="default"/>
        </w:rPr>
        <w:t>1,500</w:t>
      </w:r>
      <w:r>
        <w:rPr>
          <w:rFonts w:ascii="宋体" w:hAnsi="宋体" w:cs="宋体" w:eastAsia="宋体" w:hint="default"/>
          <w:spacing w:val="-87"/>
        </w:rPr>
        <w:t> </w:t>
      </w:r>
      <w:r>
        <w:rPr/>
        <w:t>万元。其中，本公司董事长兼总经理王相荣、副董事长王壮利控制的企业 利欧控股集团有限公司持有长沙美能</w:t>
      </w:r>
      <w:r>
        <w:rPr>
          <w:spacing w:val="-86"/>
        </w:rPr>
        <w:t> </w:t>
      </w:r>
      <w:r>
        <w:rPr>
          <w:rFonts w:ascii="宋体" w:hAnsi="宋体" w:cs="宋体" w:eastAsia="宋体" w:hint="default"/>
        </w:rPr>
        <w:t>20%</w:t>
      </w:r>
      <w:r>
        <w:rPr/>
        <w:t>的股份，另外，王壮利还担任长沙美能 </w:t>
      </w:r>
      <w:r>
        <w:rPr>
          <w:spacing w:val="-3"/>
        </w:rPr>
        <w:t>的董事。根据《深圳证券交易所股票上市规则》的规定，长沙美能成为本公司的</w:t>
      </w:r>
      <w:r>
        <w:rPr>
          <w:spacing w:val="-103"/>
        </w:rPr>
        <w:t> </w:t>
      </w:r>
      <w:r>
        <w:rPr>
          <w:spacing w:val="-103"/>
        </w:rPr>
      </w:r>
      <w:r>
        <w:rPr/>
        <w:t>关联法人，湖南利欧与长沙美能的交易行为构成关联交易。</w:t>
      </w:r>
    </w:p>
    <w:p>
      <w:pPr>
        <w:pStyle w:val="BodyText"/>
        <w:spacing w:line="240" w:lineRule="auto" w:before="74"/>
        <w:ind w:left="632" w:right="0"/>
        <w:jc w:val="left"/>
      </w:pPr>
      <w:r>
        <w:rPr>
          <w:rFonts w:ascii="宋体" w:hAnsi="宋体" w:cs="宋体" w:eastAsia="宋体" w:hint="default"/>
        </w:rPr>
        <w:t>2011</w:t>
      </w:r>
      <w:r>
        <w:rPr>
          <w:rFonts w:ascii="宋体" w:hAnsi="宋体" w:cs="宋体" w:eastAsia="宋体" w:hint="default"/>
          <w:spacing w:val="-69"/>
        </w:rPr>
        <w:t> </w:t>
      </w:r>
      <w:r>
        <w:rPr/>
        <w:t>年</w:t>
      </w:r>
      <w:r>
        <w:rPr>
          <w:spacing w:val="-69"/>
        </w:rPr>
        <w:t> </w:t>
      </w:r>
      <w:r>
        <w:rPr>
          <w:rFonts w:ascii="宋体" w:hAnsi="宋体" w:cs="宋体" w:eastAsia="宋体" w:hint="default"/>
        </w:rPr>
        <w:t>7</w:t>
      </w:r>
      <w:r>
        <w:rPr>
          <w:rFonts w:ascii="宋体" w:hAnsi="宋体" w:cs="宋体" w:eastAsia="宋体" w:hint="default"/>
          <w:spacing w:val="-69"/>
        </w:rPr>
        <w:t> </w:t>
      </w:r>
      <w:r>
        <w:rPr/>
        <w:t>月</w:t>
      </w:r>
      <w:r>
        <w:rPr>
          <w:spacing w:val="-69"/>
        </w:rPr>
        <w:t> </w:t>
      </w:r>
      <w:r>
        <w:rPr>
          <w:rFonts w:ascii="宋体" w:hAnsi="宋体" w:cs="宋体" w:eastAsia="宋体" w:hint="default"/>
        </w:rPr>
        <w:t>20</w:t>
      </w:r>
      <w:r>
        <w:rPr>
          <w:rFonts w:ascii="宋体" w:hAnsi="宋体" w:cs="宋体" w:eastAsia="宋体" w:hint="default"/>
          <w:spacing w:val="-69"/>
        </w:rPr>
        <w:t> </w:t>
      </w:r>
      <w:r>
        <w:rPr/>
        <w:t>日，湖南利欧与长沙美能签订购销合同，向其购买配电箱及</w:t>
      </w:r>
    </w:p>
    <w:p>
      <w:pPr>
        <w:pStyle w:val="BodyText"/>
        <w:spacing w:line="240" w:lineRule="auto" w:before="154"/>
        <w:ind w:right="0"/>
        <w:jc w:val="left"/>
      </w:pPr>
      <w:r>
        <w:rPr/>
        <w:t>工程服务，合同金额</w:t>
      </w:r>
      <w:r>
        <w:rPr>
          <w:spacing w:val="-60"/>
        </w:rPr>
        <w:t> </w:t>
      </w:r>
      <w:r>
        <w:rPr>
          <w:rFonts w:ascii="宋体" w:hAnsi="宋体" w:cs="宋体" w:eastAsia="宋体" w:hint="default"/>
        </w:rPr>
        <w:t>58</w:t>
      </w:r>
      <w:r>
        <w:rPr>
          <w:rFonts w:ascii="宋体" w:hAnsi="宋体" w:cs="宋体" w:eastAsia="宋体" w:hint="default"/>
          <w:spacing w:val="-60"/>
        </w:rPr>
        <w:t> </w:t>
      </w:r>
      <w:r>
        <w:rPr/>
        <w:t>万元。</w:t>
      </w:r>
    </w:p>
    <w:p>
      <w:pPr>
        <w:pStyle w:val="BodyText"/>
        <w:spacing w:line="240" w:lineRule="auto" w:before="192"/>
        <w:ind w:left="632" w:right="0"/>
        <w:jc w:val="left"/>
      </w:pPr>
      <w:r>
        <w:rPr>
          <w:rFonts w:ascii="宋体" w:hAnsi="宋体" w:cs="宋体" w:eastAsia="宋体" w:hint="default"/>
        </w:rPr>
        <w:t>2011</w:t>
      </w:r>
      <w:r>
        <w:rPr>
          <w:rFonts w:ascii="宋体" w:hAnsi="宋体" w:cs="宋体" w:eastAsia="宋体" w:hint="default"/>
          <w:spacing w:val="-69"/>
        </w:rPr>
        <w:t> </w:t>
      </w:r>
      <w:r>
        <w:rPr/>
        <w:t>年</w:t>
      </w:r>
      <w:r>
        <w:rPr>
          <w:spacing w:val="-69"/>
        </w:rPr>
        <w:t> </w:t>
      </w:r>
      <w:r>
        <w:rPr>
          <w:rFonts w:ascii="宋体" w:hAnsi="宋体" w:cs="宋体" w:eastAsia="宋体" w:hint="default"/>
        </w:rPr>
        <w:t>10</w:t>
      </w:r>
      <w:r>
        <w:rPr>
          <w:rFonts w:ascii="宋体" w:hAnsi="宋体" w:cs="宋体" w:eastAsia="宋体" w:hint="default"/>
          <w:spacing w:val="-69"/>
        </w:rPr>
        <w:t> </w:t>
      </w:r>
      <w:r>
        <w:rPr/>
        <w:t>月</w:t>
      </w:r>
      <w:r>
        <w:rPr>
          <w:spacing w:val="-69"/>
        </w:rPr>
        <w:t> </w:t>
      </w:r>
      <w:r>
        <w:rPr>
          <w:rFonts w:ascii="宋体" w:hAnsi="宋体" w:cs="宋体" w:eastAsia="宋体" w:hint="default"/>
        </w:rPr>
        <w:t>18</w:t>
      </w:r>
      <w:r>
        <w:rPr>
          <w:rFonts w:ascii="宋体" w:hAnsi="宋体" w:cs="宋体" w:eastAsia="宋体" w:hint="default"/>
          <w:spacing w:val="-69"/>
        </w:rPr>
        <w:t> </w:t>
      </w:r>
      <w:r>
        <w:rPr/>
        <w:t>日，湖南利欧与长沙美能签订购销合同，向其购买配电柜，</w:t>
      </w:r>
    </w:p>
    <w:p>
      <w:pPr>
        <w:pStyle w:val="BodyText"/>
        <w:spacing w:line="240" w:lineRule="auto" w:before="154"/>
        <w:ind w:right="0"/>
        <w:jc w:val="left"/>
      </w:pPr>
      <w:r>
        <w:rPr/>
        <w:t>合同金额</w:t>
      </w:r>
      <w:r>
        <w:rPr>
          <w:spacing w:val="-61"/>
        </w:rPr>
        <w:t> </w:t>
      </w:r>
      <w:r>
        <w:rPr>
          <w:rFonts w:ascii="宋体" w:hAnsi="宋体" w:cs="宋体" w:eastAsia="宋体" w:hint="default"/>
        </w:rPr>
        <w:t>6.8</w:t>
      </w:r>
      <w:r>
        <w:rPr>
          <w:rFonts w:ascii="宋体" w:hAnsi="宋体" w:cs="宋体" w:eastAsia="宋体" w:hint="default"/>
          <w:spacing w:val="-60"/>
        </w:rPr>
        <w:t> </w:t>
      </w:r>
      <w:r>
        <w:rPr/>
        <w:t>万元。</w:t>
      </w:r>
    </w:p>
    <w:p>
      <w:pPr>
        <w:spacing w:after="0" w:line="240" w:lineRule="auto"/>
        <w:jc w:val="left"/>
        <w:sectPr>
          <w:pgSz w:w="11910" w:h="16840"/>
          <w:pgMar w:header="720" w:footer="923" w:top="1000" w:bottom="1120" w:left="1660" w:right="0"/>
        </w:sectPr>
      </w:pPr>
    </w:p>
    <w:p>
      <w:pPr>
        <w:spacing w:line="240" w:lineRule="auto" w:before="7"/>
        <w:rPr>
          <w:rFonts w:ascii="宋体" w:hAnsi="宋体" w:cs="宋体" w:eastAsia="宋体" w:hint="default"/>
          <w:sz w:val="24"/>
          <w:szCs w:val="24"/>
        </w:rPr>
      </w:pPr>
    </w:p>
    <w:p>
      <w:pPr>
        <w:pStyle w:val="BodyText"/>
        <w:spacing w:line="357" w:lineRule="auto" w:before="26"/>
        <w:ind w:right="1688" w:firstLine="494"/>
        <w:jc w:val="left"/>
      </w:pP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4"/>
        </w:rPr>
        <w:t> </w:t>
      </w:r>
      <w:r>
        <w:rPr/>
        <w:t>月</w:t>
      </w:r>
      <w:r>
        <w:rPr>
          <w:spacing w:val="-45"/>
        </w:rPr>
        <w:t> </w:t>
      </w:r>
      <w:r>
        <w:rPr>
          <w:rFonts w:ascii="宋体" w:hAnsi="宋体" w:cs="宋体" w:eastAsia="宋体" w:hint="default"/>
        </w:rPr>
        <w:t>20</w:t>
      </w:r>
      <w:r>
        <w:rPr>
          <w:rFonts w:ascii="宋体" w:hAnsi="宋体" w:cs="宋体" w:eastAsia="宋体" w:hint="default"/>
          <w:spacing w:val="-46"/>
        </w:rPr>
        <w:t> </w:t>
      </w:r>
      <w:r>
        <w:rPr/>
        <w:t>日，湖南利欧与长沙美能签订工程安装合同，长沙美能为 湖南利欧厂房建设中的厂房内电缆铺设及动力配电柜的基础安装工程提供劳务。 劳务费用按工程实际安装材料总价的 </w:t>
      </w:r>
      <w:r>
        <w:rPr>
          <w:rFonts w:ascii="宋体" w:hAnsi="宋体" w:cs="宋体" w:eastAsia="宋体" w:hint="default"/>
        </w:rPr>
        <w:t>7.5%</w:t>
      </w:r>
      <w:r>
        <w:rPr/>
        <w:t>结算，湖南利欧已支付 </w:t>
      </w:r>
      <w:r>
        <w:rPr>
          <w:rFonts w:ascii="宋体" w:hAnsi="宋体" w:cs="宋体" w:eastAsia="宋体" w:hint="default"/>
        </w:rPr>
        <w:t>5</w:t>
      </w:r>
      <w:r>
        <w:rPr>
          <w:rFonts w:ascii="宋体" w:hAnsi="宋体" w:cs="宋体" w:eastAsia="宋体" w:hint="default"/>
          <w:spacing w:val="-87"/>
        </w:rPr>
        <w:t> </w:t>
      </w:r>
      <w:r>
        <w:rPr/>
        <w:t>万元的工程 </w:t>
      </w:r>
      <w:r>
        <w:rPr>
          <w:spacing w:val="-3"/>
        </w:rPr>
        <w:t>启动款，当工程全部完成后，进行结算并支付费用。截止本期末，工程尚未完工</w:t>
      </w:r>
      <w:r>
        <w:rPr>
          <w:spacing w:val="-103"/>
        </w:rPr>
        <w:t> </w:t>
      </w:r>
      <w:r>
        <w:rPr>
          <w:spacing w:val="-103"/>
        </w:rPr>
      </w:r>
      <w:r>
        <w:rPr/>
        <w:t>结算。</w:t>
      </w:r>
    </w:p>
    <w:p>
      <w:pPr>
        <w:pStyle w:val="BodyText"/>
        <w:spacing w:line="240" w:lineRule="auto" w:before="156"/>
        <w:ind w:left="618" w:right="0"/>
        <w:jc w:val="left"/>
      </w:pPr>
      <w:r>
        <w:rPr/>
        <w:t>（二）未发生公司资产收购、出售方面的关联交易事项</w:t>
      </w:r>
    </w:p>
    <w:p>
      <w:pPr>
        <w:spacing w:line="240" w:lineRule="auto" w:before="12"/>
        <w:rPr>
          <w:rFonts w:ascii="宋体" w:hAnsi="宋体" w:cs="宋体" w:eastAsia="宋体" w:hint="default"/>
          <w:sz w:val="20"/>
          <w:szCs w:val="20"/>
        </w:rPr>
      </w:pPr>
    </w:p>
    <w:p>
      <w:pPr>
        <w:pStyle w:val="BodyText"/>
        <w:spacing w:line="240" w:lineRule="auto" w:before="0"/>
        <w:ind w:left="618" w:right="0"/>
        <w:jc w:val="left"/>
      </w:pPr>
      <w:r>
        <w:rPr/>
        <w:t>（三）未发生与关联方共同对外投资的关联交易事项</w:t>
      </w:r>
    </w:p>
    <w:p>
      <w:pPr>
        <w:spacing w:line="240" w:lineRule="auto" w:before="10"/>
        <w:rPr>
          <w:rFonts w:ascii="宋体" w:hAnsi="宋体" w:cs="宋体" w:eastAsia="宋体" w:hint="default"/>
          <w:sz w:val="20"/>
          <w:szCs w:val="20"/>
        </w:rPr>
      </w:pPr>
    </w:p>
    <w:p>
      <w:pPr>
        <w:pStyle w:val="BodyText"/>
        <w:spacing w:line="240" w:lineRule="auto" w:before="0"/>
        <w:ind w:left="618" w:right="0"/>
        <w:jc w:val="left"/>
      </w:pPr>
      <w:r>
        <w:rPr/>
        <w:t>（四）未发生与关联方之间债权债务往来等事项</w:t>
      </w:r>
    </w:p>
    <w:p>
      <w:pPr>
        <w:spacing w:line="240" w:lineRule="auto" w:before="13"/>
        <w:rPr>
          <w:rFonts w:ascii="宋体" w:hAnsi="宋体" w:cs="宋体" w:eastAsia="宋体" w:hint="default"/>
          <w:sz w:val="20"/>
          <w:szCs w:val="20"/>
        </w:rPr>
      </w:pPr>
    </w:p>
    <w:p>
      <w:pPr>
        <w:spacing w:line="357" w:lineRule="auto" w:before="0"/>
        <w:ind w:left="618" w:right="1808" w:firstLine="0"/>
        <w:jc w:val="left"/>
        <w:rPr>
          <w:rFonts w:ascii="宋体" w:hAnsi="宋体" w:cs="宋体" w:eastAsia="宋体" w:hint="default"/>
          <w:sz w:val="24"/>
          <w:szCs w:val="24"/>
        </w:rPr>
      </w:pPr>
      <w:r>
        <w:rPr>
          <w:rFonts w:ascii="宋体" w:hAnsi="宋体" w:cs="宋体" w:eastAsia="宋体" w:hint="default"/>
          <w:sz w:val="24"/>
          <w:szCs w:val="24"/>
        </w:rPr>
        <w:t>（五）其他重大关联交易 </w:t>
      </w:r>
      <w:r>
        <w:rPr>
          <w:rFonts w:ascii="宋体" w:hAnsi="宋体" w:cs="宋体" w:eastAsia="宋体" w:hint="default"/>
          <w:b/>
          <w:bCs/>
          <w:sz w:val="24"/>
          <w:szCs w:val="24"/>
        </w:rPr>
        <w:t>1</w:t>
      </w:r>
      <w:r>
        <w:rPr>
          <w:rFonts w:ascii="宋体" w:hAnsi="宋体" w:cs="宋体" w:eastAsia="宋体" w:hint="default"/>
          <w:b/>
          <w:bCs/>
          <w:sz w:val="24"/>
          <w:szCs w:val="24"/>
        </w:rPr>
        <w:t>、公司为温岭市利欧小额贷款有限公司提供担保的关联交易</w:t>
      </w:r>
      <w:r>
        <w:rPr>
          <w:rFonts w:ascii="宋体" w:hAnsi="宋体" w:cs="宋体" w:eastAsia="宋体" w:hint="default"/>
          <w:b/>
          <w:bCs/>
          <w:w w:val="99"/>
          <w:sz w:val="24"/>
          <w:szCs w:val="24"/>
        </w:rPr>
        <w:t> </w:t>
      </w:r>
      <w:r>
        <w:rPr>
          <w:rFonts w:ascii="宋体" w:hAnsi="宋体" w:cs="宋体" w:eastAsia="宋体" w:hint="default"/>
          <w:sz w:val="24"/>
          <w:szCs w:val="24"/>
        </w:rPr>
        <w:t>经</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26</w:t>
      </w:r>
      <w:r>
        <w:rPr>
          <w:rFonts w:ascii="宋体" w:hAnsi="宋体" w:cs="宋体" w:eastAsia="宋体" w:hint="default"/>
          <w:sz w:val="24"/>
          <w:szCs w:val="24"/>
        </w:rPr>
        <w:t>日召开的公司第三届董事会第六次会议审议通过，</w:t>
      </w: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w:t>
      </w:r>
    </w:p>
    <w:p>
      <w:pPr>
        <w:pStyle w:val="BodyText"/>
        <w:spacing w:line="357" w:lineRule="auto"/>
        <w:ind w:right="1794"/>
        <w:jc w:val="both"/>
      </w:pPr>
      <w:r>
        <w:rPr>
          <w:spacing w:val="-3"/>
        </w:rPr>
        <w:t>月</w:t>
      </w:r>
      <w:r>
        <w:rPr>
          <w:rFonts w:ascii="宋体" w:hAnsi="宋体" w:cs="宋体" w:eastAsia="宋体" w:hint="default"/>
          <w:spacing w:val="-3"/>
        </w:rPr>
        <w:t>12</w:t>
      </w:r>
      <w:r>
        <w:rPr>
          <w:spacing w:val="-3"/>
        </w:rPr>
        <w:t>日召开的</w:t>
      </w:r>
      <w:r>
        <w:rPr>
          <w:rFonts w:ascii="宋体" w:hAnsi="宋体" w:cs="宋体" w:eastAsia="宋体" w:hint="default"/>
          <w:spacing w:val="-3"/>
        </w:rPr>
        <w:t>2012</w:t>
      </w:r>
      <w:r>
        <w:rPr>
          <w:spacing w:val="-3"/>
        </w:rPr>
        <w:t>年第一次临时股东大会审议批准，公司和温岭鼎晖机械有限公</w:t>
      </w:r>
      <w:r>
        <w:rPr>
          <w:spacing w:val="-95"/>
        </w:rPr>
        <w:t> </w:t>
      </w:r>
      <w:r>
        <w:rPr>
          <w:spacing w:val="-95"/>
        </w:rPr>
      </w:r>
      <w:r>
        <w:rPr>
          <w:spacing w:val="-3"/>
        </w:rPr>
        <w:t>司、王相荣、钟仁志共同为温岭市利欧小额贷款有限公司与中国农业银行温岭市</w:t>
      </w:r>
      <w:r>
        <w:rPr>
          <w:spacing w:val="-106"/>
        </w:rPr>
        <w:t> </w:t>
      </w:r>
      <w:r>
        <w:rPr>
          <w:spacing w:val="-106"/>
        </w:rPr>
      </w:r>
      <w:r>
        <w:rPr/>
        <w:t>支行所形成的债务</w:t>
      </w:r>
      <w:r>
        <w:rPr>
          <w:rFonts w:ascii="宋体" w:hAnsi="宋体" w:cs="宋体" w:eastAsia="宋体" w:hint="default"/>
        </w:rPr>
        <w:t>5,000</w:t>
      </w:r>
      <w:r>
        <w:rPr/>
        <w:t>万元提供保证担保，担保债权的确定期间不超过一年。 其中，本公司承担</w:t>
      </w:r>
      <w:r>
        <w:rPr>
          <w:rFonts w:ascii="宋体" w:hAnsi="宋体" w:cs="宋体" w:eastAsia="宋体" w:hint="default"/>
        </w:rPr>
        <w:t>30%</w:t>
      </w:r>
      <w:r>
        <w:rPr/>
        <w:t>份额的担保责任，温岭鼎晖机械有限公司、王相荣和钟仁 志共同承担</w:t>
      </w:r>
      <w:r>
        <w:rPr>
          <w:rFonts w:ascii="宋体" w:hAnsi="宋体" w:cs="宋体" w:eastAsia="宋体" w:hint="default"/>
        </w:rPr>
        <w:t>70%</w:t>
      </w:r>
      <w:r>
        <w:rPr/>
        <w:t>份额的担保责任。鑫磊压缩机有限公司就本公司承担的担保责任 向本公司提供反担保。</w:t>
      </w:r>
    </w:p>
    <w:p>
      <w:pPr>
        <w:pStyle w:val="BodyText"/>
        <w:spacing w:line="357" w:lineRule="auto" w:before="154"/>
        <w:ind w:right="1791" w:firstLine="479"/>
        <w:jc w:val="both"/>
      </w:pPr>
      <w:r>
        <w:rPr>
          <w:rFonts w:ascii="宋体" w:hAnsi="宋体" w:cs="宋体" w:eastAsia="宋体" w:hint="default"/>
          <w:spacing w:val="-3"/>
        </w:rPr>
        <w:t>2</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w:t>
      </w:r>
      <w:r>
        <w:rPr>
          <w:spacing w:val="-3"/>
        </w:rPr>
        <w:t>日，公司与控股股东王相荣签订附生效条件的《非公开发行</w:t>
      </w:r>
      <w:r>
        <w:rPr/>
        <w:t> </w:t>
      </w:r>
      <w:r>
        <w:rPr>
          <w:spacing w:val="-6"/>
        </w:rPr>
        <w:t>股份认购协议》，王相荣拟以现金认购不低于本次非公开发行股份数量的</w:t>
      </w:r>
      <w:r>
        <w:rPr>
          <w:rFonts w:ascii="宋体" w:hAnsi="宋体" w:cs="宋体" w:eastAsia="宋体" w:hint="default"/>
          <w:spacing w:val="-6"/>
        </w:rPr>
        <w:t>10%</w:t>
      </w:r>
      <w:r>
        <w:rPr>
          <w:spacing w:val="-6"/>
        </w:rPr>
        <w:t>（含</w:t>
      </w:r>
      <w:r>
        <w:rPr>
          <w:spacing w:val="-106"/>
        </w:rPr>
        <w:t> </w:t>
      </w:r>
      <w:r>
        <w:rPr>
          <w:spacing w:val="-5"/>
        </w:rPr>
        <w:t>本数）、不超过发行股份数量的</w:t>
      </w:r>
      <w:r>
        <w:rPr>
          <w:rFonts w:ascii="宋体" w:hAnsi="宋体" w:cs="宋体" w:eastAsia="宋体" w:hint="default"/>
          <w:spacing w:val="-5"/>
        </w:rPr>
        <w:t>20%</w:t>
      </w:r>
      <w:r>
        <w:rPr>
          <w:spacing w:val="-5"/>
        </w:rPr>
        <w:t>（含本数）的股份。</w:t>
      </w:r>
    </w:p>
    <w:p>
      <w:pPr>
        <w:pStyle w:val="BodyText"/>
        <w:spacing w:line="446" w:lineRule="auto" w:before="156"/>
        <w:ind w:left="618" w:right="5528"/>
        <w:jc w:val="left"/>
      </w:pPr>
      <w:r>
        <w:rPr/>
        <w:t>（六）本公司为关联方提供的担保情况 详见本节“七、公司对外担保情况”。</w:t>
      </w:r>
    </w:p>
    <w:p>
      <w:pPr>
        <w:pStyle w:val="BodyText"/>
        <w:spacing w:line="357" w:lineRule="auto" w:before="68"/>
        <w:ind w:right="1788" w:firstLine="479"/>
        <w:jc w:val="left"/>
      </w:pPr>
      <w:r>
        <w:rPr>
          <w:spacing w:val="-3"/>
        </w:rPr>
        <w:t>（七）关联方为本公司提供担保的事项（未包含合并财务报表范围内各公司</w:t>
      </w:r>
      <w:r>
        <w:rPr/>
        <w:t> 之间的担保事项）</w:t>
      </w:r>
    </w:p>
    <w:p>
      <w:pPr>
        <w:pStyle w:val="BodyText"/>
        <w:spacing w:line="357" w:lineRule="auto"/>
        <w:ind w:right="0" w:firstLine="479"/>
        <w:jc w:val="left"/>
      </w:pPr>
      <w:r>
        <w:rPr>
          <w:spacing w:val="-3"/>
        </w:rPr>
        <w:t>根据王洪仁、应云琴与中国银行台州路桥支行于</w:t>
      </w:r>
      <w:r>
        <w:rPr>
          <w:rFonts w:ascii="宋体" w:hAnsi="宋体" w:cs="宋体" w:eastAsia="宋体" w:hint="default"/>
          <w:spacing w:val="-3"/>
        </w:rPr>
        <w:t>2010</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8</w:t>
      </w:r>
      <w:r>
        <w:rPr>
          <w:spacing w:val="-3"/>
        </w:rPr>
        <w:t>日签订的编号为</w:t>
      </w:r>
      <w:r>
        <w:rPr/>
        <w:t> </w:t>
      </w:r>
      <w:r>
        <w:rPr>
          <w:rFonts w:ascii="宋体" w:hAnsi="宋体" w:cs="宋体" w:eastAsia="宋体" w:hint="default"/>
          <w:spacing w:val="-6"/>
        </w:rPr>
        <w:t>2010</w:t>
      </w:r>
      <w:r>
        <w:rPr>
          <w:spacing w:val="-6"/>
        </w:rPr>
        <w:t>年路（个保）字</w:t>
      </w:r>
      <w:r>
        <w:rPr>
          <w:rFonts w:ascii="宋体" w:hAnsi="宋体" w:cs="宋体" w:eastAsia="宋体" w:hint="default"/>
          <w:spacing w:val="-6"/>
        </w:rPr>
        <w:t>090</w:t>
      </w:r>
      <w:r>
        <w:rPr>
          <w:spacing w:val="-6"/>
        </w:rPr>
        <w:t>号《最高额保证合同》，王洪仁、应云琴为浙江大农实业</w:t>
      </w:r>
      <w:r>
        <w:rPr>
          <w:spacing w:val="-98"/>
        </w:rPr>
        <w:t> </w:t>
      </w:r>
      <w:r>
        <w:rPr>
          <w:spacing w:val="-98"/>
        </w:rPr>
      </w:r>
      <w:r>
        <w:rPr/>
        <w:t>有限公司与中国银行台州路桥支行自</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8</w:t>
      </w:r>
      <w:r>
        <w:rPr/>
        <w:t>日至</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8</w:t>
      </w:r>
      <w:r>
        <w:rPr/>
        <w:t>日止签署的借 款、贸易融资、保函等业务提供不超过</w:t>
      </w:r>
      <w:r>
        <w:rPr>
          <w:rFonts w:ascii="宋体" w:hAnsi="宋体" w:cs="宋体" w:eastAsia="宋体" w:hint="default"/>
        </w:rPr>
        <w:t>5,500</w:t>
      </w:r>
      <w:r>
        <w:rPr/>
        <w:t>万元的保证担保。</w:t>
      </w:r>
    </w:p>
    <w:p>
      <w:pPr>
        <w:spacing w:after="0" w:line="357" w:lineRule="auto"/>
        <w:jc w:val="left"/>
        <w:sectPr>
          <w:pgSz w:w="11910" w:h="16840"/>
          <w:pgMar w:header="720" w:footer="923" w:top="1000" w:bottom="1120" w:left="1660" w:right="0"/>
        </w:sectPr>
      </w:pPr>
    </w:p>
    <w:p>
      <w:pPr>
        <w:spacing w:line="240" w:lineRule="auto" w:before="13"/>
        <w:rPr>
          <w:rFonts w:ascii="宋体" w:hAnsi="宋体" w:cs="宋体" w:eastAsia="宋体" w:hint="default"/>
          <w:sz w:val="24"/>
          <w:szCs w:val="24"/>
        </w:rPr>
      </w:pPr>
    </w:p>
    <w:p>
      <w:pPr>
        <w:spacing w:before="14"/>
        <w:ind w:left="978" w:right="0" w:firstLine="0"/>
        <w:jc w:val="left"/>
        <w:rPr>
          <w:rFonts w:ascii="宋体" w:hAnsi="宋体" w:cs="宋体" w:eastAsia="宋体" w:hint="default"/>
          <w:sz w:val="28"/>
          <w:szCs w:val="28"/>
        </w:rPr>
      </w:pPr>
      <w:r>
        <w:rPr>
          <w:rFonts w:ascii="宋体" w:hAnsi="宋体" w:cs="宋体" w:eastAsia="宋体" w:hint="default"/>
          <w:b/>
          <w:bCs/>
          <w:sz w:val="28"/>
          <w:szCs w:val="28"/>
        </w:rPr>
        <w:t>七、公司对外担保情况</w:t>
      </w:r>
      <w:r>
        <w:rPr>
          <w:rFonts w:ascii="宋体" w:hAnsi="宋体" w:cs="宋体" w:eastAsia="宋体" w:hint="default"/>
          <w:sz w:val="28"/>
          <w:szCs w:val="28"/>
        </w:rPr>
      </w:r>
    </w:p>
    <w:p>
      <w:pPr>
        <w:pStyle w:val="Heading4"/>
        <w:spacing w:line="240" w:lineRule="auto" w:before="124"/>
        <w:ind w:left="1460" w:right="0"/>
        <w:jc w:val="left"/>
        <w:rPr>
          <w:b w:val="0"/>
          <w:bCs w:val="0"/>
        </w:rPr>
      </w:pPr>
      <w:r>
        <w:rPr/>
        <w:t>（一）公司对外担保情况</w:t>
      </w:r>
      <w:r>
        <w:rPr>
          <w:b w:val="0"/>
          <w:bCs w:val="0"/>
        </w:rPr>
      </w:r>
    </w:p>
    <w:p>
      <w:pPr>
        <w:spacing w:line="240" w:lineRule="auto" w:before="12"/>
        <w:rPr>
          <w:rFonts w:ascii="宋体" w:hAnsi="宋体" w:cs="宋体" w:eastAsia="宋体" w:hint="default"/>
          <w:b/>
          <w:bCs/>
          <w:sz w:val="11"/>
          <w:szCs w:val="11"/>
        </w:rPr>
      </w:pPr>
    </w:p>
    <w:p>
      <w:pPr>
        <w:spacing w:before="44"/>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860" w:firstLine="0"/>
        <w:jc w:val="right"/>
        <w:rPr>
          <w:rFonts w:ascii="宋体" w:hAnsi="宋体" w:cs="宋体" w:eastAsia="宋体" w:hint="default"/>
          <w:sz w:val="18"/>
          <w:szCs w:val="18"/>
        </w:rPr>
      </w:pPr>
      <w:r>
        <w:rPr/>
        <w:pict>
          <v:shape style="position:absolute;margin-left:46.080002pt;margin-top:-32.348274pt;width:503.65pt;height:550.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5"/>
                    <w:gridCol w:w="1110"/>
                    <w:gridCol w:w="106"/>
                    <w:gridCol w:w="942"/>
                    <w:gridCol w:w="1163"/>
                    <w:gridCol w:w="372"/>
                    <w:gridCol w:w="266"/>
                    <w:gridCol w:w="403"/>
                    <w:gridCol w:w="1117"/>
                    <w:gridCol w:w="727"/>
                    <w:gridCol w:w="317"/>
                    <w:gridCol w:w="1046"/>
                    <w:gridCol w:w="1184"/>
                  </w:tblGrid>
                  <w:tr>
                    <w:trPr>
                      <w:trHeight w:val="318" w:hRule="exact"/>
                    </w:trPr>
                    <w:tc>
                      <w:tcPr>
                        <w:tcW w:w="10058"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22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27" w:hRule="exact"/>
                    </w:trPr>
                    <w:tc>
                      <w:tcPr>
                        <w:tcW w:w="1305" w:type="dxa"/>
                        <w:vMerge w:val="restart"/>
                        <w:tcBorders>
                          <w:top w:val="single" w:sz="4" w:space="0" w:color="000000"/>
                          <w:left w:val="single" w:sz="4" w:space="0" w:color="000000"/>
                          <w:right w:val="single" w:sz="4" w:space="0" w:color="000000"/>
                        </w:tcBorders>
                        <w:shd w:val="clear" w:color="auto" w:fill="DCDCDC"/>
                      </w:tcPr>
                      <w:p>
                        <w:pPr/>
                      </w:p>
                    </w:tc>
                    <w:tc>
                      <w:tcPr>
                        <w:tcW w:w="1110"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5"/>
                          <w:ind w:left="97" w:right="101"/>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1048" w:type="dxa"/>
                        <w:gridSpan w:val="2"/>
                        <w:vMerge w:val="restart"/>
                        <w:tcBorders>
                          <w:top w:val="single" w:sz="4" w:space="0" w:color="000000"/>
                          <w:left w:val="single" w:sz="4" w:space="0" w:color="000000"/>
                          <w:right w:val="single" w:sz="4" w:space="0" w:color="000000"/>
                        </w:tcBorders>
                        <w:shd w:val="clear" w:color="auto" w:fill="DCDCDC"/>
                      </w:tcPr>
                      <w:p>
                        <w:pPr/>
                      </w:p>
                    </w:tc>
                    <w:tc>
                      <w:tcPr>
                        <w:tcW w:w="1163"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13"/>
                          <w:ind w:left="3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4"/>
                          <w:ind w:left="393" w:right="130"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1"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117" w:type="dxa"/>
                        <w:vMerge w:val="restart"/>
                        <w:tcBorders>
                          <w:top w:val="single" w:sz="4" w:space="0" w:color="000000"/>
                          <w:left w:val="single" w:sz="4" w:space="0" w:color="000000"/>
                          <w:right w:val="single" w:sz="4" w:space="0" w:color="000000"/>
                        </w:tcBorders>
                        <w:shd w:val="clear" w:color="auto" w:fill="DCDCDC"/>
                      </w:tcPr>
                      <w:p>
                        <w:pPr/>
                      </w:p>
                    </w:tc>
                    <w:tc>
                      <w:tcPr>
                        <w:tcW w:w="1045" w:type="dxa"/>
                        <w:gridSpan w:val="2"/>
                        <w:vMerge w:val="restart"/>
                        <w:tcBorders>
                          <w:top w:val="single" w:sz="4" w:space="0" w:color="000000"/>
                          <w:left w:val="single" w:sz="4" w:space="0" w:color="000000"/>
                          <w:right w:val="single" w:sz="4" w:space="0" w:color="000000"/>
                        </w:tcBorders>
                        <w:shd w:val="clear" w:color="auto" w:fill="DCDCDC"/>
                      </w:tcPr>
                      <w:p>
                        <w:pPr/>
                      </w:p>
                    </w:tc>
                    <w:tc>
                      <w:tcPr>
                        <w:tcW w:w="10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8" w:hRule="exact"/>
                    </w:trPr>
                    <w:tc>
                      <w:tcPr>
                        <w:tcW w:w="1305" w:type="dxa"/>
                        <w:vMerge/>
                        <w:tcBorders>
                          <w:left w:val="single" w:sz="4" w:space="0" w:color="000000"/>
                          <w:bottom w:val="nil" w:sz="6" w:space="0" w:color="auto"/>
                          <w:right w:val="single" w:sz="4" w:space="0" w:color="000000"/>
                        </w:tcBorders>
                        <w:shd w:val="clear" w:color="auto" w:fill="DCDCDC"/>
                      </w:tcPr>
                      <w:p>
                        <w:pPr/>
                      </w:p>
                    </w:tc>
                    <w:tc>
                      <w:tcPr>
                        <w:tcW w:w="1110" w:type="dxa"/>
                        <w:vMerge/>
                        <w:tcBorders>
                          <w:left w:val="single" w:sz="4" w:space="0" w:color="000000"/>
                          <w:right w:val="single" w:sz="4" w:space="0" w:color="000000"/>
                        </w:tcBorders>
                        <w:shd w:val="clear" w:color="auto" w:fill="DCDCDC"/>
                      </w:tcPr>
                      <w:p>
                        <w:pPr/>
                      </w:p>
                    </w:tc>
                    <w:tc>
                      <w:tcPr>
                        <w:tcW w:w="1048" w:type="dxa"/>
                        <w:gridSpan w:val="2"/>
                        <w:vMerge/>
                        <w:tcBorders>
                          <w:left w:val="single" w:sz="4" w:space="0" w:color="000000"/>
                          <w:bottom w:val="nil" w:sz="6" w:space="0" w:color="auto"/>
                          <w:right w:val="single" w:sz="4" w:space="0" w:color="000000"/>
                        </w:tcBorders>
                        <w:shd w:val="clear" w:color="auto" w:fill="DCDCDC"/>
                      </w:tcPr>
                      <w:p>
                        <w:pPr/>
                      </w:p>
                    </w:tc>
                    <w:tc>
                      <w:tcPr>
                        <w:tcW w:w="1163" w:type="dxa"/>
                        <w:vMerge/>
                        <w:tcBorders>
                          <w:left w:val="single" w:sz="4" w:space="0" w:color="000000"/>
                          <w:right w:val="single" w:sz="4" w:space="0" w:color="000000"/>
                        </w:tcBorders>
                        <w:shd w:val="clear" w:color="auto" w:fill="DCDCDC"/>
                      </w:tcPr>
                      <w:p>
                        <w:pPr/>
                      </w:p>
                    </w:tc>
                    <w:tc>
                      <w:tcPr>
                        <w:tcW w:w="1041"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2"/>
                          <w:ind w:left="424"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17" w:type="dxa"/>
                        <w:vMerge/>
                        <w:tcBorders>
                          <w:left w:val="single" w:sz="4" w:space="0" w:color="000000"/>
                          <w:bottom w:val="nil" w:sz="6" w:space="0" w:color="auto"/>
                          <w:right w:val="single" w:sz="4" w:space="0" w:color="000000"/>
                        </w:tcBorders>
                        <w:shd w:val="clear" w:color="auto" w:fill="DCDCDC"/>
                      </w:tcPr>
                      <w:p>
                        <w:pPr/>
                      </w:p>
                    </w:tc>
                    <w:tc>
                      <w:tcPr>
                        <w:tcW w:w="1045" w:type="dxa"/>
                        <w:gridSpan w:val="2"/>
                        <w:vMerge/>
                        <w:tcBorders>
                          <w:left w:val="single" w:sz="4" w:space="0" w:color="000000"/>
                          <w:bottom w:val="nil" w:sz="6" w:space="0" w:color="auto"/>
                          <w:right w:val="single" w:sz="4" w:space="0" w:color="000000"/>
                        </w:tcBorders>
                        <w:shd w:val="clear" w:color="auto" w:fill="DCDCDC"/>
                      </w:tcPr>
                      <w:p>
                        <w:pPr/>
                      </w:p>
                    </w:tc>
                    <w:tc>
                      <w:tcPr>
                        <w:tcW w:w="1046"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2"/>
                          <w:ind w:left="424" w:right="69"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184"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2"/>
                          <w:ind w:left="22" w:right="47" w:firstLine="24"/>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8"/>
                            <w:sz w:val="18"/>
                            <w:szCs w:val="18"/>
                          </w:rPr>
                          <w:t>担保（是或否</w:t>
                        </w:r>
                      </w:p>
                    </w:tc>
                  </w:tr>
                  <w:tr>
                    <w:trPr>
                      <w:trHeight w:val="312" w:hRule="exact"/>
                    </w:trPr>
                    <w:tc>
                      <w:tcPr>
                        <w:tcW w:w="13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10" w:type="dxa"/>
                        <w:vMerge/>
                        <w:tcBorders>
                          <w:left w:val="single" w:sz="4" w:space="0" w:color="000000"/>
                          <w:right w:val="single" w:sz="4" w:space="0" w:color="000000"/>
                        </w:tcBorders>
                        <w:shd w:val="clear" w:color="auto" w:fill="DCDCDC"/>
                      </w:tcPr>
                      <w:p>
                        <w:pPr/>
                      </w:p>
                    </w:tc>
                    <w:tc>
                      <w:tcPr>
                        <w:tcW w:w="104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3" w:type="dxa"/>
                        <w:vMerge/>
                        <w:tcBorders>
                          <w:left w:val="single" w:sz="4" w:space="0" w:color="000000"/>
                          <w:right w:val="single" w:sz="4" w:space="0" w:color="000000"/>
                        </w:tcBorders>
                        <w:shd w:val="clear" w:color="auto" w:fill="DCDCDC"/>
                      </w:tcPr>
                      <w:p>
                        <w:pPr/>
                      </w:p>
                    </w:tc>
                    <w:tc>
                      <w:tcPr>
                        <w:tcW w:w="1041" w:type="dxa"/>
                        <w:gridSpan w:val="3"/>
                        <w:vMerge/>
                        <w:tcBorders>
                          <w:left w:val="single" w:sz="4" w:space="0" w:color="000000"/>
                          <w:right w:val="single" w:sz="4" w:space="0" w:color="000000"/>
                        </w:tcBorders>
                        <w:shd w:val="clear" w:color="auto" w:fill="DCDCDC"/>
                      </w:tcPr>
                      <w:p>
                        <w:pPr/>
                      </w:p>
                    </w:tc>
                    <w:tc>
                      <w:tcPr>
                        <w:tcW w:w="11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19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1046" w:type="dxa"/>
                        <w:vMerge/>
                        <w:tcBorders>
                          <w:left w:val="single" w:sz="4" w:space="0" w:color="000000"/>
                          <w:right w:val="single" w:sz="4" w:space="0" w:color="000000"/>
                        </w:tcBorders>
                        <w:shd w:val="clear" w:color="auto" w:fill="DCDCDC"/>
                      </w:tcPr>
                      <w:p>
                        <w:pPr/>
                      </w:p>
                    </w:tc>
                    <w:tc>
                      <w:tcPr>
                        <w:tcW w:w="1184" w:type="dxa"/>
                        <w:vMerge/>
                        <w:tcBorders>
                          <w:left w:val="single" w:sz="4" w:space="0" w:color="000000"/>
                          <w:right w:val="single" w:sz="4" w:space="0" w:color="000000"/>
                        </w:tcBorders>
                        <w:shd w:val="clear" w:color="auto" w:fill="DCDCDC"/>
                      </w:tcPr>
                      <w:p>
                        <w:pPr/>
                      </w:p>
                    </w:tc>
                  </w:tr>
                  <w:tr>
                    <w:trPr>
                      <w:trHeight w:val="239" w:hRule="exact"/>
                    </w:trPr>
                    <w:tc>
                      <w:tcPr>
                        <w:tcW w:w="13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0" w:type="dxa"/>
                        <w:vMerge/>
                        <w:tcBorders>
                          <w:left w:val="single" w:sz="4" w:space="0" w:color="000000"/>
                          <w:bottom w:val="single" w:sz="4" w:space="0" w:color="000000"/>
                          <w:right w:val="single" w:sz="4" w:space="0" w:color="000000"/>
                        </w:tcBorders>
                        <w:shd w:val="clear" w:color="auto" w:fill="DCDCDC"/>
                      </w:tcPr>
                      <w:p>
                        <w:pPr/>
                      </w:p>
                    </w:tc>
                    <w:tc>
                      <w:tcPr>
                        <w:tcW w:w="1048"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63" w:type="dxa"/>
                        <w:vMerge/>
                        <w:tcBorders>
                          <w:left w:val="single" w:sz="4" w:space="0" w:color="000000"/>
                          <w:bottom w:val="single" w:sz="4" w:space="0" w:color="000000"/>
                          <w:right w:val="single" w:sz="4" w:space="0" w:color="000000"/>
                        </w:tcBorders>
                        <w:shd w:val="clear" w:color="auto" w:fill="DCDCDC"/>
                      </w:tcPr>
                      <w:p>
                        <w:pPr/>
                      </w:p>
                    </w:tc>
                    <w:tc>
                      <w:tcPr>
                        <w:tcW w:w="1041" w:type="dxa"/>
                        <w:gridSpan w:val="3"/>
                        <w:vMerge/>
                        <w:tcBorders>
                          <w:left w:val="single" w:sz="4" w:space="0" w:color="000000"/>
                          <w:bottom w:val="single" w:sz="4" w:space="0" w:color="000000"/>
                          <w:right w:val="single" w:sz="4" w:space="0" w:color="000000"/>
                        </w:tcBorders>
                        <w:shd w:val="clear" w:color="auto" w:fill="DCDCDC"/>
                      </w:tcPr>
                      <w:p>
                        <w:pPr/>
                      </w:p>
                    </w:tc>
                    <w:tc>
                      <w:tcPr>
                        <w:tcW w:w="111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046" w:type="dxa"/>
                        <w:vMerge/>
                        <w:tcBorders>
                          <w:left w:val="single" w:sz="4" w:space="0" w:color="000000"/>
                          <w:bottom w:val="single" w:sz="4" w:space="0" w:color="000000"/>
                          <w:right w:val="single" w:sz="4" w:space="0" w:color="000000"/>
                        </w:tcBorders>
                        <w:shd w:val="clear" w:color="auto" w:fill="DCDCDC"/>
                      </w:tcPr>
                      <w:p>
                        <w:pPr/>
                      </w:p>
                    </w:tc>
                    <w:tc>
                      <w:tcPr>
                        <w:tcW w:w="1184" w:type="dxa"/>
                        <w:vMerge/>
                        <w:tcBorders>
                          <w:left w:val="single" w:sz="4" w:space="0" w:color="000000"/>
                          <w:bottom w:val="single" w:sz="4" w:space="0" w:color="000000"/>
                          <w:right w:val="single" w:sz="4" w:space="0" w:color="000000"/>
                        </w:tcBorders>
                        <w:shd w:val="clear" w:color="auto" w:fill="DCDCDC"/>
                      </w:tcPr>
                      <w:p>
                        <w:pPr/>
                      </w:p>
                    </w:tc>
                  </w:tr>
                  <w:tr>
                    <w:trPr>
                      <w:trHeight w:val="556" w:hRule="exact"/>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809" w:right="81" w:hanging="721"/>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宋体" w:hAnsi="宋体" w:cs="宋体" w:eastAsia="宋体" w:hint="default"/>
                            <w:sz w:val="18"/>
                            <w:szCs w:val="18"/>
                          </w:rPr>
                          <w:t>A1</w:t>
                        </w:r>
                        <w:r>
                          <w:rPr>
                            <w:rFonts w:ascii="宋体" w:hAnsi="宋体" w:cs="宋体" w:eastAsia="宋体" w:hint="default"/>
                            <w:sz w:val="18"/>
                            <w:szCs w:val="18"/>
                          </w:rPr>
                          <w:t>）</w:t>
                        </w:r>
                      </w:p>
                    </w:tc>
                    <w:tc>
                      <w:tcPr>
                        <w:tcW w:w="2477" w:type="dxa"/>
                        <w:gridSpan w:val="3"/>
                        <w:tcBorders>
                          <w:top w:val="single" w:sz="46" w:space="0" w:color="DCDCDC"/>
                          <w:left w:val="single" w:sz="13" w:space="0" w:color="DCDCDC"/>
                          <w:bottom w:val="single" w:sz="4" w:space="0" w:color="000000"/>
                          <w:right w:val="single" w:sz="9" w:space="0" w:color="DCDCDC"/>
                        </w:tcBorders>
                      </w:tcPr>
                      <w:p>
                        <w:pPr>
                          <w:pStyle w:val="TableParagraph"/>
                          <w:spacing w:line="240" w:lineRule="auto" w:before="71"/>
                          <w:ind w:right="1"/>
                          <w:jc w:val="center"/>
                          <w:rPr>
                            <w:rFonts w:ascii="宋体" w:hAnsi="宋体" w:cs="宋体" w:eastAsia="宋体" w:hint="default"/>
                            <w:sz w:val="18"/>
                            <w:szCs w:val="18"/>
                          </w:rPr>
                        </w:pPr>
                        <w:r>
                          <w:rPr>
                            <w:rFonts w:ascii="宋体"/>
                            <w:sz w:val="18"/>
                          </w:rPr>
                          <w:t>0</w:t>
                        </w:r>
                      </w:p>
                    </w:tc>
                    <w:tc>
                      <w:tcPr>
                        <w:tcW w:w="251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801" w:right="81" w:hanging="721"/>
                          <w:jc w:val="left"/>
                          <w:rPr>
                            <w:rFonts w:ascii="宋体" w:hAnsi="宋体" w:cs="宋体" w:eastAsia="宋体" w:hint="default"/>
                            <w:sz w:val="18"/>
                            <w:szCs w:val="18"/>
                          </w:rPr>
                        </w:pPr>
                        <w:r>
                          <w:rPr>
                            <w:rFonts w:ascii="宋体" w:hAnsi="宋体" w:cs="宋体" w:eastAsia="宋体" w:hint="default"/>
                            <w:sz w:val="18"/>
                            <w:szCs w:val="18"/>
                          </w:rPr>
                          <w:t>报告期内对外担保实际发生额 合计（</w:t>
                        </w:r>
                        <w:r>
                          <w:rPr>
                            <w:rFonts w:ascii="宋体" w:hAnsi="宋体" w:cs="宋体" w:eastAsia="宋体" w:hint="default"/>
                            <w:sz w:val="18"/>
                            <w:szCs w:val="18"/>
                          </w:rPr>
                          <w:t>A2</w:t>
                        </w:r>
                        <w:r>
                          <w:rPr>
                            <w:rFonts w:ascii="宋体" w:hAnsi="宋体" w:cs="宋体" w:eastAsia="宋体" w:hint="default"/>
                            <w:sz w:val="18"/>
                            <w:szCs w:val="18"/>
                          </w:rPr>
                          <w:t>）</w:t>
                        </w:r>
                      </w:p>
                    </w:tc>
                    <w:tc>
                      <w:tcPr>
                        <w:tcW w:w="2547" w:type="dxa"/>
                        <w:gridSpan w:val="3"/>
                        <w:tcBorders>
                          <w:top w:val="single" w:sz="46" w:space="0" w:color="DCDCDC"/>
                          <w:left w:val="single" w:sz="13" w:space="0" w:color="DCDCDC"/>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0</w:t>
                        </w:r>
                      </w:p>
                    </w:tc>
                  </w:tr>
                  <w:tr>
                    <w:trPr>
                      <w:trHeight w:val="564" w:hRule="exact"/>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720" w:right="81" w:hanging="632"/>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宋体" w:hAnsi="宋体" w:cs="宋体" w:eastAsia="宋体" w:hint="default"/>
                            <w:sz w:val="18"/>
                            <w:szCs w:val="18"/>
                          </w:rPr>
                          <w:t>A3</w:t>
                        </w:r>
                        <w:r>
                          <w:rPr>
                            <w:rFonts w:ascii="宋体" w:hAnsi="宋体" w:cs="宋体" w:eastAsia="宋体" w:hint="default"/>
                            <w:sz w:val="18"/>
                            <w:szCs w:val="18"/>
                          </w:rPr>
                          <w:t>）</w:t>
                        </w:r>
                      </w:p>
                    </w:tc>
                    <w:tc>
                      <w:tcPr>
                        <w:tcW w:w="2477"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0</w:t>
                        </w:r>
                      </w:p>
                    </w:tc>
                    <w:tc>
                      <w:tcPr>
                        <w:tcW w:w="251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893" w:right="81" w:hanging="812"/>
                          <w:jc w:val="left"/>
                          <w:rPr>
                            <w:rFonts w:ascii="宋体" w:hAnsi="宋体" w:cs="宋体" w:eastAsia="宋体" w:hint="default"/>
                            <w:sz w:val="18"/>
                            <w:szCs w:val="18"/>
                          </w:rPr>
                        </w:pPr>
                        <w:r>
                          <w:rPr>
                            <w:rFonts w:ascii="宋体" w:hAnsi="宋体" w:cs="宋体" w:eastAsia="宋体" w:hint="default"/>
                            <w:sz w:val="18"/>
                            <w:szCs w:val="18"/>
                          </w:rPr>
                          <w:t>报告期末实际对外担保余额合 计（</w:t>
                        </w:r>
                        <w:r>
                          <w:rPr>
                            <w:rFonts w:ascii="宋体" w:hAnsi="宋体" w:cs="宋体" w:eastAsia="宋体" w:hint="default"/>
                            <w:sz w:val="18"/>
                            <w:szCs w:val="18"/>
                          </w:rPr>
                          <w:t>A4</w:t>
                        </w:r>
                        <w:r>
                          <w:rPr>
                            <w:rFonts w:ascii="宋体" w:hAnsi="宋体" w:cs="宋体" w:eastAsia="宋体" w:hint="default"/>
                            <w:sz w:val="18"/>
                            <w:szCs w:val="18"/>
                          </w:rPr>
                          <w:t>）</w:t>
                        </w:r>
                      </w:p>
                    </w:tc>
                    <w:tc>
                      <w:tcPr>
                        <w:tcW w:w="2547"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0</w:t>
                        </w:r>
                      </w:p>
                    </w:tc>
                  </w:tr>
                  <w:tr>
                    <w:trPr>
                      <w:trHeight w:val="312" w:hRule="exact"/>
                    </w:trPr>
                    <w:tc>
                      <w:tcPr>
                        <w:tcW w:w="10058"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8" w:hRule="exact"/>
                    </w:trPr>
                    <w:tc>
                      <w:tcPr>
                        <w:tcW w:w="1305" w:type="dxa"/>
                        <w:vMerge w:val="restart"/>
                        <w:tcBorders>
                          <w:top w:val="single" w:sz="4" w:space="0" w:color="000000"/>
                          <w:left w:val="single" w:sz="4" w:space="0" w:color="000000"/>
                          <w:right w:val="single" w:sz="4" w:space="0" w:color="000000"/>
                        </w:tcBorders>
                        <w:shd w:val="clear" w:color="auto" w:fill="DCDCDC"/>
                      </w:tcPr>
                      <w:p>
                        <w:pPr/>
                      </w:p>
                    </w:tc>
                    <w:tc>
                      <w:tcPr>
                        <w:tcW w:w="1110"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5"/>
                          <w:ind w:left="97" w:right="101"/>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1048" w:type="dxa"/>
                        <w:gridSpan w:val="2"/>
                        <w:vMerge w:val="restart"/>
                        <w:tcBorders>
                          <w:top w:val="single" w:sz="4" w:space="0" w:color="000000"/>
                          <w:left w:val="single" w:sz="4" w:space="0" w:color="000000"/>
                          <w:right w:val="single" w:sz="4" w:space="0" w:color="000000"/>
                        </w:tcBorders>
                        <w:shd w:val="clear" w:color="auto" w:fill="DCDCDC"/>
                      </w:tcPr>
                      <w:p>
                        <w:pPr/>
                      </w:p>
                    </w:tc>
                    <w:tc>
                      <w:tcPr>
                        <w:tcW w:w="1163"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13"/>
                          <w:ind w:left="3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4"/>
                          <w:ind w:left="393" w:right="130"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1"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117" w:type="dxa"/>
                        <w:vMerge w:val="restart"/>
                        <w:tcBorders>
                          <w:top w:val="single" w:sz="4" w:space="0" w:color="000000"/>
                          <w:left w:val="single" w:sz="4" w:space="0" w:color="000000"/>
                          <w:right w:val="single" w:sz="4" w:space="0" w:color="000000"/>
                        </w:tcBorders>
                        <w:shd w:val="clear" w:color="auto" w:fill="DCDCDC"/>
                      </w:tcPr>
                      <w:p>
                        <w:pPr/>
                      </w:p>
                    </w:tc>
                    <w:tc>
                      <w:tcPr>
                        <w:tcW w:w="1045" w:type="dxa"/>
                        <w:gridSpan w:val="2"/>
                        <w:vMerge w:val="restart"/>
                        <w:tcBorders>
                          <w:top w:val="single" w:sz="4" w:space="0" w:color="000000"/>
                          <w:left w:val="single" w:sz="4" w:space="0" w:color="000000"/>
                          <w:right w:val="single" w:sz="4" w:space="0" w:color="000000"/>
                        </w:tcBorders>
                        <w:shd w:val="clear" w:color="auto" w:fill="DCDCDC"/>
                      </w:tcPr>
                      <w:p>
                        <w:pPr/>
                      </w:p>
                    </w:tc>
                    <w:tc>
                      <w:tcPr>
                        <w:tcW w:w="10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8" w:hRule="exact"/>
                    </w:trPr>
                    <w:tc>
                      <w:tcPr>
                        <w:tcW w:w="1305" w:type="dxa"/>
                        <w:vMerge/>
                        <w:tcBorders>
                          <w:left w:val="single" w:sz="4" w:space="0" w:color="000000"/>
                          <w:bottom w:val="nil" w:sz="6" w:space="0" w:color="auto"/>
                          <w:right w:val="single" w:sz="4" w:space="0" w:color="000000"/>
                        </w:tcBorders>
                        <w:shd w:val="clear" w:color="auto" w:fill="DCDCDC"/>
                      </w:tcPr>
                      <w:p>
                        <w:pPr/>
                      </w:p>
                    </w:tc>
                    <w:tc>
                      <w:tcPr>
                        <w:tcW w:w="1110" w:type="dxa"/>
                        <w:vMerge/>
                        <w:tcBorders>
                          <w:left w:val="single" w:sz="4" w:space="0" w:color="000000"/>
                          <w:right w:val="single" w:sz="4" w:space="0" w:color="000000"/>
                        </w:tcBorders>
                        <w:shd w:val="clear" w:color="auto" w:fill="DCDCDC"/>
                      </w:tcPr>
                      <w:p>
                        <w:pPr/>
                      </w:p>
                    </w:tc>
                    <w:tc>
                      <w:tcPr>
                        <w:tcW w:w="1048" w:type="dxa"/>
                        <w:gridSpan w:val="2"/>
                        <w:vMerge/>
                        <w:tcBorders>
                          <w:left w:val="single" w:sz="4" w:space="0" w:color="000000"/>
                          <w:bottom w:val="nil" w:sz="6" w:space="0" w:color="auto"/>
                          <w:right w:val="single" w:sz="4" w:space="0" w:color="000000"/>
                        </w:tcBorders>
                        <w:shd w:val="clear" w:color="auto" w:fill="DCDCDC"/>
                      </w:tcPr>
                      <w:p>
                        <w:pPr/>
                      </w:p>
                    </w:tc>
                    <w:tc>
                      <w:tcPr>
                        <w:tcW w:w="1163" w:type="dxa"/>
                        <w:vMerge/>
                        <w:tcBorders>
                          <w:left w:val="single" w:sz="4" w:space="0" w:color="000000"/>
                          <w:right w:val="single" w:sz="4" w:space="0" w:color="000000"/>
                        </w:tcBorders>
                        <w:shd w:val="clear" w:color="auto" w:fill="DCDCDC"/>
                      </w:tcPr>
                      <w:p>
                        <w:pPr/>
                      </w:p>
                    </w:tc>
                    <w:tc>
                      <w:tcPr>
                        <w:tcW w:w="1041"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2"/>
                          <w:ind w:left="424"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17" w:type="dxa"/>
                        <w:vMerge/>
                        <w:tcBorders>
                          <w:left w:val="single" w:sz="4" w:space="0" w:color="000000"/>
                          <w:bottom w:val="nil" w:sz="6" w:space="0" w:color="auto"/>
                          <w:right w:val="single" w:sz="4" w:space="0" w:color="000000"/>
                        </w:tcBorders>
                        <w:shd w:val="clear" w:color="auto" w:fill="DCDCDC"/>
                      </w:tcPr>
                      <w:p>
                        <w:pPr/>
                      </w:p>
                    </w:tc>
                    <w:tc>
                      <w:tcPr>
                        <w:tcW w:w="1045" w:type="dxa"/>
                        <w:gridSpan w:val="2"/>
                        <w:vMerge/>
                        <w:tcBorders>
                          <w:left w:val="single" w:sz="4" w:space="0" w:color="000000"/>
                          <w:bottom w:val="nil" w:sz="6" w:space="0" w:color="auto"/>
                          <w:right w:val="single" w:sz="4" w:space="0" w:color="000000"/>
                        </w:tcBorders>
                        <w:shd w:val="clear" w:color="auto" w:fill="DCDCDC"/>
                      </w:tcPr>
                      <w:p>
                        <w:pPr/>
                      </w:p>
                    </w:tc>
                    <w:tc>
                      <w:tcPr>
                        <w:tcW w:w="1046"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2"/>
                          <w:ind w:left="424" w:right="69"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184"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2"/>
                          <w:ind w:left="22" w:right="47" w:firstLine="24"/>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8"/>
                            <w:sz w:val="18"/>
                            <w:szCs w:val="18"/>
                          </w:rPr>
                          <w:t>担保（是或否</w:t>
                        </w:r>
                      </w:p>
                    </w:tc>
                  </w:tr>
                  <w:tr>
                    <w:trPr>
                      <w:trHeight w:val="312" w:hRule="exact"/>
                    </w:trPr>
                    <w:tc>
                      <w:tcPr>
                        <w:tcW w:w="13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10" w:type="dxa"/>
                        <w:vMerge/>
                        <w:tcBorders>
                          <w:left w:val="single" w:sz="4" w:space="0" w:color="000000"/>
                          <w:right w:val="single" w:sz="4" w:space="0" w:color="000000"/>
                        </w:tcBorders>
                        <w:shd w:val="clear" w:color="auto" w:fill="DCDCDC"/>
                      </w:tcPr>
                      <w:p>
                        <w:pPr/>
                      </w:p>
                    </w:tc>
                    <w:tc>
                      <w:tcPr>
                        <w:tcW w:w="104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3" w:type="dxa"/>
                        <w:vMerge/>
                        <w:tcBorders>
                          <w:left w:val="single" w:sz="4" w:space="0" w:color="000000"/>
                          <w:right w:val="single" w:sz="4" w:space="0" w:color="000000"/>
                        </w:tcBorders>
                        <w:shd w:val="clear" w:color="auto" w:fill="DCDCDC"/>
                      </w:tcPr>
                      <w:p>
                        <w:pPr/>
                      </w:p>
                    </w:tc>
                    <w:tc>
                      <w:tcPr>
                        <w:tcW w:w="1041" w:type="dxa"/>
                        <w:gridSpan w:val="3"/>
                        <w:vMerge/>
                        <w:tcBorders>
                          <w:left w:val="single" w:sz="4" w:space="0" w:color="000000"/>
                          <w:right w:val="single" w:sz="4" w:space="0" w:color="000000"/>
                        </w:tcBorders>
                        <w:shd w:val="clear" w:color="auto" w:fill="DCDCDC"/>
                      </w:tcPr>
                      <w:p>
                        <w:pPr/>
                      </w:p>
                    </w:tc>
                    <w:tc>
                      <w:tcPr>
                        <w:tcW w:w="11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19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1046" w:type="dxa"/>
                        <w:vMerge/>
                        <w:tcBorders>
                          <w:left w:val="single" w:sz="4" w:space="0" w:color="000000"/>
                          <w:right w:val="single" w:sz="4" w:space="0" w:color="000000"/>
                        </w:tcBorders>
                        <w:shd w:val="clear" w:color="auto" w:fill="DCDCDC"/>
                      </w:tcPr>
                      <w:p>
                        <w:pPr/>
                      </w:p>
                    </w:tc>
                    <w:tc>
                      <w:tcPr>
                        <w:tcW w:w="1184" w:type="dxa"/>
                        <w:vMerge/>
                        <w:tcBorders>
                          <w:left w:val="single" w:sz="4" w:space="0" w:color="000000"/>
                          <w:right w:val="single" w:sz="4" w:space="0" w:color="000000"/>
                        </w:tcBorders>
                        <w:shd w:val="clear" w:color="auto" w:fill="DCDCDC"/>
                      </w:tcPr>
                      <w:p>
                        <w:pPr/>
                      </w:p>
                    </w:tc>
                  </w:tr>
                  <w:tr>
                    <w:trPr>
                      <w:trHeight w:val="240" w:hRule="exact"/>
                    </w:trPr>
                    <w:tc>
                      <w:tcPr>
                        <w:tcW w:w="13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0" w:type="dxa"/>
                        <w:vMerge/>
                        <w:tcBorders>
                          <w:left w:val="single" w:sz="4" w:space="0" w:color="000000"/>
                          <w:bottom w:val="single" w:sz="4" w:space="0" w:color="000000"/>
                          <w:right w:val="single" w:sz="4" w:space="0" w:color="000000"/>
                        </w:tcBorders>
                        <w:shd w:val="clear" w:color="auto" w:fill="DCDCDC"/>
                      </w:tcPr>
                      <w:p>
                        <w:pPr/>
                      </w:p>
                    </w:tc>
                    <w:tc>
                      <w:tcPr>
                        <w:tcW w:w="1048"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63" w:type="dxa"/>
                        <w:vMerge/>
                        <w:tcBorders>
                          <w:left w:val="single" w:sz="4" w:space="0" w:color="000000"/>
                          <w:bottom w:val="single" w:sz="4" w:space="0" w:color="000000"/>
                          <w:right w:val="single" w:sz="4" w:space="0" w:color="000000"/>
                        </w:tcBorders>
                        <w:shd w:val="clear" w:color="auto" w:fill="DCDCDC"/>
                      </w:tcPr>
                      <w:p>
                        <w:pPr/>
                      </w:p>
                    </w:tc>
                    <w:tc>
                      <w:tcPr>
                        <w:tcW w:w="1041" w:type="dxa"/>
                        <w:gridSpan w:val="3"/>
                        <w:vMerge/>
                        <w:tcBorders>
                          <w:left w:val="single" w:sz="4" w:space="0" w:color="000000"/>
                          <w:bottom w:val="single" w:sz="4" w:space="0" w:color="000000"/>
                          <w:right w:val="single" w:sz="4" w:space="0" w:color="000000"/>
                        </w:tcBorders>
                        <w:shd w:val="clear" w:color="auto" w:fill="DCDCDC"/>
                      </w:tcPr>
                      <w:p>
                        <w:pPr/>
                      </w:p>
                    </w:tc>
                    <w:tc>
                      <w:tcPr>
                        <w:tcW w:w="111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046" w:type="dxa"/>
                        <w:vMerge/>
                        <w:tcBorders>
                          <w:left w:val="single" w:sz="4" w:space="0" w:color="000000"/>
                          <w:bottom w:val="single" w:sz="4" w:space="0" w:color="000000"/>
                          <w:right w:val="single" w:sz="4" w:space="0" w:color="000000"/>
                        </w:tcBorders>
                        <w:shd w:val="clear" w:color="auto" w:fill="DCDCDC"/>
                      </w:tcPr>
                      <w:p>
                        <w:pPr/>
                      </w:p>
                    </w:tc>
                    <w:tc>
                      <w:tcPr>
                        <w:tcW w:w="1184" w:type="dxa"/>
                        <w:vMerge/>
                        <w:tcBorders>
                          <w:left w:val="single" w:sz="4" w:space="0" w:color="000000"/>
                          <w:bottom w:val="single" w:sz="4" w:space="0" w:color="000000"/>
                          <w:right w:val="single" w:sz="4" w:space="0" w:color="000000"/>
                        </w:tcBorders>
                        <w:shd w:val="clear" w:color="auto" w:fill="DCDCDC"/>
                      </w:tcPr>
                      <w:p>
                        <w:pPr/>
                      </w:p>
                    </w:tc>
                  </w:tr>
                  <w:tr>
                    <w:trPr>
                      <w:trHeight w:val="790"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83" w:right="109" w:hanging="180"/>
                          <w:jc w:val="left"/>
                          <w:rPr>
                            <w:rFonts w:ascii="宋体" w:hAnsi="宋体" w:cs="宋体" w:eastAsia="宋体" w:hint="default"/>
                            <w:sz w:val="18"/>
                            <w:szCs w:val="18"/>
                          </w:rPr>
                        </w:pPr>
                        <w:r>
                          <w:rPr>
                            <w:rFonts w:ascii="宋体" w:hAnsi="宋体" w:cs="宋体" w:eastAsia="宋体" w:hint="default"/>
                            <w:sz w:val="18"/>
                            <w:szCs w:val="18"/>
                          </w:rPr>
                          <w:t>浙江大农实业 有限公司</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3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0" w:lineRule="exact" w:before="26"/>
                          <w:ind w:left="18" w:right="17"/>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pacing w:val="-13"/>
                            <w:sz w:val="18"/>
                            <w:szCs w:val="18"/>
                          </w:rPr>
                          <w:t>日，公告编</w:t>
                        </w:r>
                        <w:r>
                          <w:rPr>
                            <w:rFonts w:ascii="宋体" w:hAnsi="宋体" w:cs="宋体" w:eastAsia="宋体" w:hint="default"/>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2010-055</w:t>
                        </w:r>
                      </w:p>
                    </w:tc>
                    <w:tc>
                      <w:tcPr>
                        <w:tcW w:w="1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18"/>
                            <w:szCs w:val="18"/>
                          </w:rPr>
                        </w:pPr>
                        <w:r>
                          <w:rPr>
                            <w:rFonts w:ascii="宋体"/>
                            <w:sz w:val="18"/>
                          </w:rPr>
                          <w:t>3400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3"/>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41" w:type="dxa"/>
                        <w:gridSpan w:val="3"/>
                        <w:tcBorders>
                          <w:top w:val="single" w:sz="47" w:space="0" w:color="DCDCDC"/>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sz w:val="18"/>
                          </w:rPr>
                          <w:t>2,015.32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461" w:right="103" w:hanging="360"/>
                          <w:jc w:val="left"/>
                          <w:rPr>
                            <w:rFonts w:ascii="宋体" w:hAnsi="宋体" w:cs="宋体" w:eastAsia="宋体" w:hint="default"/>
                            <w:sz w:val="18"/>
                            <w:szCs w:val="18"/>
                          </w:rPr>
                        </w:pPr>
                        <w:r>
                          <w:rPr>
                            <w:rFonts w:ascii="宋体" w:hAnsi="宋体" w:cs="宋体" w:eastAsia="宋体" w:hint="default"/>
                            <w:sz w:val="18"/>
                            <w:szCs w:val="18"/>
                          </w:rPr>
                          <w:t>连带责任担 保</w:t>
                        </w:r>
                      </w:p>
                    </w:tc>
                    <w:tc>
                      <w:tcPr>
                        <w:tcW w:w="10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046"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83" w:right="111" w:hanging="180"/>
                          <w:jc w:val="left"/>
                          <w:rPr>
                            <w:rFonts w:ascii="宋体" w:hAnsi="宋体" w:cs="宋体" w:eastAsia="宋体" w:hint="default"/>
                            <w:sz w:val="18"/>
                            <w:szCs w:val="18"/>
                          </w:rPr>
                        </w:pPr>
                        <w:r>
                          <w:rPr>
                            <w:rFonts w:ascii="宋体" w:hAnsi="宋体" w:cs="宋体" w:eastAsia="宋体" w:hint="default"/>
                            <w:sz w:val="18"/>
                            <w:szCs w:val="18"/>
                          </w:rPr>
                          <w:t>湖南利欧泵业 有限公司</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7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0" w:lineRule="exact" w:before="26"/>
                          <w:ind w:left="18" w:right="17"/>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pacing w:val="-13"/>
                            <w:sz w:val="18"/>
                            <w:szCs w:val="18"/>
                          </w:rPr>
                          <w:t>日，公告编</w:t>
                        </w:r>
                        <w:r>
                          <w:rPr>
                            <w:rFonts w:ascii="宋体" w:hAnsi="宋体" w:cs="宋体" w:eastAsia="宋体" w:hint="default"/>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2011-011</w:t>
                        </w:r>
                      </w:p>
                    </w:tc>
                    <w:tc>
                      <w:tcPr>
                        <w:tcW w:w="1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18"/>
                            <w:szCs w:val="18"/>
                          </w:rPr>
                        </w:pPr>
                        <w:r>
                          <w:rPr>
                            <w:rFonts w:ascii="宋体"/>
                            <w:sz w:val="18"/>
                          </w:rPr>
                          <w:t>5000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5"/>
                          <w:ind w:right="4"/>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p>
                      <w:p>
                        <w:pPr>
                          <w:pStyle w:val="TableParagraph"/>
                          <w:spacing w:line="234" w:lineRule="exact"/>
                          <w:ind w:right="8"/>
                          <w:jc w:val="center"/>
                          <w:rPr>
                            <w:rFonts w:ascii="宋体" w:hAnsi="宋体" w:cs="宋体" w:eastAsia="宋体" w:hint="default"/>
                            <w:sz w:val="18"/>
                            <w:szCs w:val="18"/>
                          </w:rPr>
                        </w:pPr>
                        <w:r>
                          <w:rPr>
                            <w:rFonts w:ascii="宋体" w:hAnsi="宋体" w:cs="宋体" w:eastAsia="宋体" w:hint="default"/>
                            <w:sz w:val="18"/>
                            <w:szCs w:val="18"/>
                          </w:rPr>
                          <w:t>日</w:t>
                        </w:r>
                      </w:p>
                    </w:tc>
                    <w:tc>
                      <w:tcPr>
                        <w:tcW w:w="1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6" w:right="0"/>
                          <w:jc w:val="lef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461" w:right="103" w:hanging="360"/>
                          <w:jc w:val="left"/>
                          <w:rPr>
                            <w:rFonts w:ascii="宋体" w:hAnsi="宋体" w:cs="宋体" w:eastAsia="宋体" w:hint="default"/>
                            <w:sz w:val="18"/>
                            <w:szCs w:val="18"/>
                          </w:rPr>
                        </w:pPr>
                        <w:r>
                          <w:rPr>
                            <w:rFonts w:ascii="宋体" w:hAnsi="宋体" w:cs="宋体" w:eastAsia="宋体" w:hint="default"/>
                            <w:sz w:val="18"/>
                            <w:szCs w:val="18"/>
                          </w:rPr>
                          <w:t>连带责任担 保</w:t>
                        </w:r>
                      </w:p>
                    </w:tc>
                    <w:tc>
                      <w:tcPr>
                        <w:tcW w:w="10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83" w:right="111" w:hanging="180"/>
                          <w:jc w:val="left"/>
                          <w:rPr>
                            <w:rFonts w:ascii="宋体" w:hAnsi="宋体" w:cs="宋体" w:eastAsia="宋体" w:hint="default"/>
                            <w:sz w:val="18"/>
                            <w:szCs w:val="18"/>
                          </w:rPr>
                        </w:pPr>
                        <w:r>
                          <w:rPr>
                            <w:rFonts w:ascii="宋体" w:hAnsi="宋体" w:cs="宋体" w:eastAsia="宋体" w:hint="default"/>
                            <w:sz w:val="18"/>
                            <w:szCs w:val="18"/>
                          </w:rPr>
                          <w:t>湖南利欧泵业 有限公司</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7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2" w:lineRule="exact" w:before="24"/>
                          <w:ind w:left="18" w:right="17"/>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pacing w:val="-13"/>
                            <w:sz w:val="18"/>
                            <w:szCs w:val="18"/>
                          </w:rPr>
                          <w:t>日，公告编</w:t>
                        </w:r>
                        <w:r>
                          <w:rPr>
                            <w:rFonts w:ascii="宋体" w:hAnsi="宋体" w:cs="宋体" w:eastAsia="宋体" w:hint="default"/>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2011-020</w:t>
                        </w:r>
                      </w:p>
                    </w:tc>
                    <w:tc>
                      <w:tcPr>
                        <w:tcW w:w="1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18"/>
                            <w:szCs w:val="18"/>
                          </w:rPr>
                        </w:pPr>
                        <w:r>
                          <w:rPr>
                            <w:rFonts w:ascii="宋体"/>
                            <w:sz w:val="18"/>
                          </w:rPr>
                          <w:t>8000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5"/>
                          <w:ind w:right="5"/>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5</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18</w:t>
                        </w:r>
                      </w:p>
                      <w:p>
                        <w:pPr>
                          <w:pStyle w:val="TableParagraph"/>
                          <w:spacing w:line="234" w:lineRule="exact"/>
                          <w:ind w:right="8"/>
                          <w:jc w:val="center"/>
                          <w:rPr>
                            <w:rFonts w:ascii="宋体" w:hAnsi="宋体" w:cs="宋体" w:eastAsia="宋体" w:hint="default"/>
                            <w:sz w:val="18"/>
                            <w:szCs w:val="18"/>
                          </w:rPr>
                        </w:pPr>
                        <w:r>
                          <w:rPr>
                            <w:rFonts w:ascii="宋体" w:hAnsi="宋体" w:cs="宋体" w:eastAsia="宋体" w:hint="default"/>
                            <w:sz w:val="18"/>
                            <w:szCs w:val="18"/>
                          </w:rPr>
                          <w:t>日</w:t>
                        </w:r>
                      </w:p>
                    </w:tc>
                    <w:tc>
                      <w:tcPr>
                        <w:tcW w:w="1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6" w:right="0"/>
                          <w:jc w:val="lef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461" w:right="103" w:hanging="360"/>
                          <w:jc w:val="left"/>
                          <w:rPr>
                            <w:rFonts w:ascii="宋体" w:hAnsi="宋体" w:cs="宋体" w:eastAsia="宋体" w:hint="default"/>
                            <w:sz w:val="18"/>
                            <w:szCs w:val="18"/>
                          </w:rPr>
                        </w:pPr>
                        <w:r>
                          <w:rPr>
                            <w:rFonts w:ascii="宋体" w:hAnsi="宋体" w:cs="宋体" w:eastAsia="宋体" w:hint="default"/>
                            <w:sz w:val="18"/>
                            <w:szCs w:val="18"/>
                          </w:rPr>
                          <w:t>连带责任担 保</w:t>
                        </w:r>
                      </w:p>
                    </w:tc>
                    <w:tc>
                      <w:tcPr>
                        <w:tcW w:w="10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0" w:hRule="exact"/>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3"/>
                          <w:ind w:left="720" w:right="81" w:hanging="632"/>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宋体" w:hAnsi="宋体" w:cs="宋体" w:eastAsia="宋体" w:hint="default"/>
                            <w:sz w:val="18"/>
                            <w:szCs w:val="18"/>
                          </w:rPr>
                          <w:t>B1</w:t>
                        </w:r>
                        <w:r>
                          <w:rPr>
                            <w:rFonts w:ascii="宋体" w:hAnsi="宋体" w:cs="宋体" w:eastAsia="宋体" w:hint="default"/>
                            <w:sz w:val="18"/>
                            <w:szCs w:val="18"/>
                          </w:rPr>
                          <w:t>）</w:t>
                        </w:r>
                      </w:p>
                    </w:tc>
                    <w:tc>
                      <w:tcPr>
                        <w:tcW w:w="2477"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13,000</w:t>
                        </w:r>
                      </w:p>
                    </w:tc>
                    <w:tc>
                      <w:tcPr>
                        <w:tcW w:w="251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3"/>
                          <w:ind w:left="621" w:right="81" w:hanging="541"/>
                          <w:jc w:val="left"/>
                          <w:rPr>
                            <w:rFonts w:ascii="宋体" w:hAnsi="宋体" w:cs="宋体" w:eastAsia="宋体" w:hint="default"/>
                            <w:sz w:val="18"/>
                            <w:szCs w:val="18"/>
                          </w:rPr>
                        </w:pPr>
                        <w:r>
                          <w:rPr>
                            <w:rFonts w:ascii="宋体" w:hAnsi="宋体" w:cs="宋体" w:eastAsia="宋体" w:hint="default"/>
                            <w:sz w:val="18"/>
                            <w:szCs w:val="18"/>
                          </w:rPr>
                          <w:t>报告期内对子公司担保实际发 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547"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12,015.32</w:t>
                        </w:r>
                      </w:p>
                    </w:tc>
                  </w:tr>
                  <w:tr>
                    <w:trPr>
                      <w:trHeight w:val="562" w:hRule="exact"/>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540" w:right="81" w:hanging="452"/>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477"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16,400</w:t>
                        </w:r>
                      </w:p>
                    </w:tc>
                    <w:tc>
                      <w:tcPr>
                        <w:tcW w:w="251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713" w:right="81" w:hanging="632"/>
                          <w:jc w:val="left"/>
                          <w:rPr>
                            <w:rFonts w:ascii="宋体" w:hAnsi="宋体" w:cs="宋体" w:eastAsia="宋体" w:hint="default"/>
                            <w:sz w:val="18"/>
                            <w:szCs w:val="18"/>
                          </w:rPr>
                        </w:pPr>
                        <w:r>
                          <w:rPr>
                            <w:rFonts w:ascii="宋体" w:hAnsi="宋体" w:cs="宋体" w:eastAsia="宋体" w:hint="default"/>
                            <w:sz w:val="18"/>
                            <w:szCs w:val="18"/>
                          </w:rPr>
                          <w:t>报告期末对子公司实际担保余 额合计（</w:t>
                        </w:r>
                        <w:r>
                          <w:rPr>
                            <w:rFonts w:ascii="宋体" w:hAnsi="宋体" w:cs="宋体" w:eastAsia="宋体" w:hint="default"/>
                            <w:sz w:val="18"/>
                            <w:szCs w:val="18"/>
                          </w:rPr>
                          <w:t>B4</w:t>
                        </w:r>
                        <w:r>
                          <w:rPr>
                            <w:rFonts w:ascii="宋体" w:hAnsi="宋体" w:cs="宋体" w:eastAsia="宋体" w:hint="default"/>
                            <w:sz w:val="18"/>
                            <w:szCs w:val="18"/>
                          </w:rPr>
                          <w:t>）</w:t>
                        </w:r>
                      </w:p>
                    </w:tc>
                    <w:tc>
                      <w:tcPr>
                        <w:tcW w:w="2547"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12,015.32</w:t>
                        </w:r>
                      </w:p>
                    </w:tc>
                  </w:tr>
                  <w:tr>
                    <w:trPr>
                      <w:trHeight w:val="312" w:hRule="exact"/>
                    </w:trPr>
                    <w:tc>
                      <w:tcPr>
                        <w:tcW w:w="10058"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562" w:hRule="exact"/>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3"/>
                          <w:ind w:left="9" w:right="0"/>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34" w:lineRule="exact"/>
                          <w:ind w:left="1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w:t>
                        </w:r>
                        <w:r>
                          <w:rPr>
                            <w:rFonts w:ascii="宋体" w:hAnsi="宋体" w:cs="宋体" w:eastAsia="宋体" w:hint="default"/>
                            <w:sz w:val="18"/>
                            <w:szCs w:val="18"/>
                          </w:rPr>
                          <w:t>）</w:t>
                        </w:r>
                      </w:p>
                    </w:tc>
                    <w:tc>
                      <w:tcPr>
                        <w:tcW w:w="2477"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13,000</w:t>
                        </w:r>
                      </w:p>
                    </w:tc>
                    <w:tc>
                      <w:tcPr>
                        <w:tcW w:w="251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3"/>
                          <w:ind w:right="0"/>
                          <w:jc w:val="center"/>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A2+B2</w:t>
                        </w:r>
                        <w:r>
                          <w:rPr>
                            <w:rFonts w:ascii="宋体" w:hAnsi="宋体" w:cs="宋体" w:eastAsia="宋体" w:hint="default"/>
                            <w:sz w:val="18"/>
                            <w:szCs w:val="18"/>
                          </w:rPr>
                          <w:t>）</w:t>
                        </w:r>
                      </w:p>
                    </w:tc>
                    <w:tc>
                      <w:tcPr>
                        <w:tcW w:w="2547"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12,015.32</w:t>
                        </w:r>
                      </w:p>
                    </w:tc>
                  </w:tr>
                  <w:tr>
                    <w:trPr>
                      <w:trHeight w:val="558" w:hRule="exact"/>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7"/>
                          <w:ind w:left="763" w:right="81" w:hanging="67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宋体" w:hAnsi="宋体" w:cs="宋体" w:eastAsia="宋体" w:hint="default"/>
                            <w:sz w:val="18"/>
                            <w:szCs w:val="18"/>
                          </w:rPr>
                          <w:t>A3+B3</w:t>
                        </w:r>
                        <w:r>
                          <w:rPr>
                            <w:rFonts w:ascii="宋体" w:hAnsi="宋体" w:cs="宋体" w:eastAsia="宋体" w:hint="default"/>
                            <w:sz w:val="18"/>
                            <w:szCs w:val="18"/>
                          </w:rPr>
                          <w:t>）</w:t>
                        </w:r>
                      </w:p>
                    </w:tc>
                    <w:tc>
                      <w:tcPr>
                        <w:tcW w:w="2477"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16,400</w:t>
                        </w:r>
                      </w:p>
                    </w:tc>
                    <w:tc>
                      <w:tcPr>
                        <w:tcW w:w="251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10"/>
                          <w:ind w:left="1" w:right="0"/>
                          <w:jc w:val="center"/>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33" w:lineRule="exact"/>
                          <w:ind w:left="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A4+B4</w:t>
                        </w:r>
                        <w:r>
                          <w:rPr>
                            <w:rFonts w:ascii="宋体" w:hAnsi="宋体" w:cs="宋体" w:eastAsia="宋体" w:hint="default"/>
                            <w:sz w:val="18"/>
                            <w:szCs w:val="18"/>
                          </w:rPr>
                          <w:t>）</w:t>
                        </w:r>
                      </w:p>
                    </w:tc>
                    <w:tc>
                      <w:tcPr>
                        <w:tcW w:w="2547"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12,015.32</w:t>
                        </w:r>
                      </w:p>
                    </w:tc>
                  </w:tr>
                  <w:tr>
                    <w:trPr>
                      <w:trHeight w:val="328" w:hRule="exact"/>
                    </w:trPr>
                    <w:tc>
                      <w:tcPr>
                        <w:tcW w:w="526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p>
                    </w:tc>
                    <w:tc>
                      <w:tcPr>
                        <w:tcW w:w="4794"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18"/>
                            <w:szCs w:val="18"/>
                          </w:rPr>
                        </w:pPr>
                        <w:r>
                          <w:rPr>
                            <w:rFonts w:ascii="宋体"/>
                            <w:sz w:val="18"/>
                          </w:rPr>
                          <w:t>11.52%</w:t>
                        </w:r>
                      </w:p>
                    </w:tc>
                  </w:tr>
                  <w:tr>
                    <w:trPr>
                      <w:trHeight w:val="314" w:hRule="exact"/>
                    </w:trPr>
                    <w:tc>
                      <w:tcPr>
                        <w:tcW w:w="10058"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9" w:hRule="exact"/>
                    </w:trPr>
                    <w:tc>
                      <w:tcPr>
                        <w:tcW w:w="526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4794"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sz w:val="18"/>
                          </w:rPr>
                          <w:t>0.00</w:t>
                        </w:r>
                      </w:p>
                    </w:tc>
                  </w:tr>
                  <w:tr>
                    <w:trPr>
                      <w:trHeight w:val="557" w:hRule="exact"/>
                    </w:trPr>
                    <w:tc>
                      <w:tcPr>
                        <w:tcW w:w="526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1" w:right="5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的被担保对象提供的债务担保金 额（</w:t>
                        </w:r>
                        <w:r>
                          <w:rPr>
                            <w:rFonts w:ascii="宋体" w:hAnsi="宋体" w:cs="宋体" w:eastAsia="宋体" w:hint="default"/>
                            <w:sz w:val="18"/>
                            <w:szCs w:val="18"/>
                          </w:rPr>
                          <w:t>D</w:t>
                        </w:r>
                        <w:r>
                          <w:rPr>
                            <w:rFonts w:ascii="宋体" w:hAnsi="宋体" w:cs="宋体" w:eastAsia="宋体" w:hint="default"/>
                            <w:sz w:val="18"/>
                            <w:szCs w:val="18"/>
                          </w:rPr>
                          <w:t>）</w:t>
                        </w:r>
                      </w:p>
                    </w:tc>
                    <w:tc>
                      <w:tcPr>
                        <w:tcW w:w="4794"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3"/>
                          <w:ind w:right="3"/>
                          <w:jc w:val="center"/>
                          <w:rPr>
                            <w:rFonts w:ascii="宋体" w:hAnsi="宋体" w:cs="宋体" w:eastAsia="宋体" w:hint="default"/>
                            <w:sz w:val="18"/>
                            <w:szCs w:val="18"/>
                          </w:rPr>
                        </w:pPr>
                        <w:r>
                          <w:rPr>
                            <w:rFonts w:ascii="宋体"/>
                            <w:sz w:val="18"/>
                          </w:rPr>
                          <w:t>10,000.00</w:t>
                        </w:r>
                      </w:p>
                    </w:tc>
                  </w:tr>
                  <w:tr>
                    <w:trPr>
                      <w:trHeight w:val="323" w:hRule="exact"/>
                    </w:trPr>
                    <w:tc>
                      <w:tcPr>
                        <w:tcW w:w="526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1"/>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4794"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0.00</w:t>
                        </w:r>
                      </w:p>
                    </w:tc>
                  </w:tr>
                  <w:tr>
                    <w:trPr>
                      <w:trHeight w:val="323" w:hRule="exact"/>
                    </w:trPr>
                    <w:tc>
                      <w:tcPr>
                        <w:tcW w:w="526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4794"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18"/>
                            <w:szCs w:val="18"/>
                          </w:rPr>
                        </w:pPr>
                        <w:r>
                          <w:rPr>
                            <w:rFonts w:ascii="宋体"/>
                            <w:sz w:val="18"/>
                          </w:rPr>
                          <w:t>10,000.00</w:t>
                        </w:r>
                      </w:p>
                    </w:tc>
                  </w:tr>
                  <w:tr>
                    <w:trPr>
                      <w:trHeight w:val="122" w:hRule="exact"/>
                    </w:trPr>
                    <w:tc>
                      <w:tcPr>
                        <w:tcW w:w="5264" w:type="dxa"/>
                        <w:gridSpan w:val="7"/>
                        <w:tcBorders>
                          <w:top w:val="single" w:sz="4" w:space="0" w:color="000000"/>
                          <w:left w:val="single" w:sz="4" w:space="0" w:color="000000"/>
                          <w:bottom w:val="nil" w:sz="6" w:space="0" w:color="auto"/>
                          <w:right w:val="single" w:sz="4" w:space="0" w:color="000000"/>
                        </w:tcBorders>
                        <w:shd w:val="clear" w:color="auto" w:fill="DCDCDC"/>
                      </w:tcPr>
                      <w:p>
                        <w:pPr/>
                      </w:p>
                    </w:tc>
                    <w:tc>
                      <w:tcPr>
                        <w:tcW w:w="4794" w:type="dxa"/>
                        <w:gridSpan w:val="6"/>
                        <w:vMerge w:val="restart"/>
                        <w:tcBorders>
                          <w:top w:val="single" w:sz="4" w:space="0" w:color="000000"/>
                          <w:left w:val="single" w:sz="13" w:space="0" w:color="DCDCDC"/>
                          <w:right w:val="single" w:sz="4" w:space="0" w:color="000000"/>
                        </w:tcBorders>
                      </w:tcPr>
                      <w:p>
                        <w:pPr>
                          <w:pStyle w:val="TableParagraph"/>
                          <w:spacing w:line="232" w:lineRule="exact" w:before="33"/>
                          <w:ind w:left="21" w:right="110"/>
                          <w:jc w:val="left"/>
                          <w:rPr>
                            <w:rFonts w:ascii="宋体" w:hAnsi="宋体" w:cs="宋体" w:eastAsia="宋体" w:hint="default"/>
                            <w:sz w:val="18"/>
                            <w:szCs w:val="18"/>
                          </w:rPr>
                        </w:pPr>
                        <w:r>
                          <w:rPr>
                            <w:rFonts w:ascii="宋体" w:hAnsi="宋体" w:cs="宋体" w:eastAsia="宋体" w:hint="default"/>
                            <w:spacing w:val="-3"/>
                            <w:sz w:val="18"/>
                            <w:szCs w:val="18"/>
                          </w:rPr>
                          <w:t>截止报告期末，公司对子公司的担保余额为</w:t>
                        </w:r>
                        <w:r>
                          <w:rPr>
                            <w:rFonts w:ascii="宋体" w:hAnsi="宋体" w:cs="宋体" w:eastAsia="宋体" w:hint="default"/>
                            <w:spacing w:val="-42"/>
                            <w:sz w:val="18"/>
                            <w:szCs w:val="18"/>
                          </w:rPr>
                          <w:t> </w:t>
                        </w:r>
                        <w:r>
                          <w:rPr>
                            <w:rFonts w:ascii="宋体" w:hAnsi="宋体" w:cs="宋体" w:eastAsia="宋体" w:hint="default"/>
                            <w:sz w:val="18"/>
                            <w:szCs w:val="18"/>
                          </w:rPr>
                          <w:t>12,015.32</w:t>
                        </w:r>
                        <w:r>
                          <w:rPr>
                            <w:rFonts w:ascii="宋体" w:hAnsi="宋体" w:cs="宋体" w:eastAsia="宋体" w:hint="default"/>
                            <w:spacing w:val="-42"/>
                            <w:sz w:val="18"/>
                            <w:szCs w:val="18"/>
                          </w:rPr>
                          <w:t> </w:t>
                        </w:r>
                        <w:r>
                          <w:rPr>
                            <w:rFonts w:ascii="宋体" w:hAnsi="宋体" w:cs="宋体" w:eastAsia="宋体" w:hint="default"/>
                            <w:sz w:val="18"/>
                            <w:szCs w:val="18"/>
                          </w:rPr>
                          <w:t>万元 不存在到期未偿还承担连带清偿责任的情况。</w:t>
                        </w:r>
                      </w:p>
                    </w:tc>
                  </w:tr>
                  <w:tr>
                    <w:trPr>
                      <w:trHeight w:val="434" w:hRule="exact"/>
                    </w:trPr>
                    <w:tc>
                      <w:tcPr>
                        <w:tcW w:w="5264" w:type="dxa"/>
                        <w:gridSpan w:val="7"/>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794" w:type="dxa"/>
                        <w:gridSpan w:val="6"/>
                        <w:vMerge/>
                        <w:tcBorders>
                          <w:left w:val="single" w:sz="13" w:space="0" w:color="DCDCDC"/>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44"/>
        <w:ind w:left="0" w:right="8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44"/>
        <w:ind w:left="0" w:right="8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3"/>
        <w:rPr>
          <w:rFonts w:ascii="宋体" w:hAnsi="宋体" w:cs="宋体" w:eastAsia="宋体" w:hint="default"/>
          <w:sz w:val="21"/>
          <w:szCs w:val="21"/>
        </w:rPr>
      </w:pPr>
    </w:p>
    <w:p>
      <w:pPr>
        <w:pStyle w:val="BodyText"/>
        <w:spacing w:line="240" w:lineRule="auto" w:before="26"/>
        <w:ind w:left="1458" w:right="0"/>
        <w:jc w:val="left"/>
      </w:pP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43"/>
        </w:rPr>
        <w:t> </w:t>
      </w:r>
      <w:r>
        <w:rPr/>
        <w:t>年</w:t>
      </w:r>
      <w:r>
        <w:rPr>
          <w:spacing w:val="-43"/>
        </w:rPr>
        <w:t> </w:t>
      </w:r>
      <w:r>
        <w:rPr>
          <w:rFonts w:ascii="宋体" w:hAnsi="宋体" w:cs="宋体" w:eastAsia="宋体" w:hint="default"/>
        </w:rPr>
        <w:t>4</w:t>
      </w:r>
      <w:r>
        <w:rPr>
          <w:rFonts w:ascii="宋体" w:hAnsi="宋体" w:cs="宋体" w:eastAsia="宋体" w:hint="default"/>
          <w:spacing w:val="-43"/>
        </w:rPr>
        <w:t> </w:t>
      </w:r>
      <w:r>
        <w:rPr/>
        <w:t>月</w:t>
      </w:r>
      <w:r>
        <w:rPr>
          <w:spacing w:val="-43"/>
        </w:rPr>
        <w:t> </w:t>
      </w:r>
      <w:r>
        <w:rPr>
          <w:rFonts w:ascii="宋体" w:hAnsi="宋体" w:cs="宋体" w:eastAsia="宋体" w:hint="default"/>
        </w:rPr>
        <w:t>23</w:t>
      </w:r>
      <w:r>
        <w:rPr>
          <w:rFonts w:ascii="宋体" w:hAnsi="宋体" w:cs="宋体" w:eastAsia="宋体" w:hint="default"/>
          <w:spacing w:val="-43"/>
        </w:rPr>
        <w:t> </w:t>
      </w:r>
      <w:r>
        <w:rPr/>
        <w:t>日，公司与中国农业银行台州市分行签订了最高额保证</w:t>
      </w:r>
    </w:p>
    <w:p>
      <w:pPr>
        <w:pStyle w:val="BodyText"/>
        <w:spacing w:line="355" w:lineRule="auto" w:before="154"/>
        <w:ind w:left="978" w:right="1784"/>
        <w:jc w:val="left"/>
      </w:pPr>
      <w:r>
        <w:rPr/>
        <w:t>合同，为控股子公司浙江大农实业有限公司于</w:t>
      </w:r>
      <w:r>
        <w:rPr>
          <w:spacing w:val="-57"/>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6"/>
        </w:rPr>
        <w:t> </w:t>
      </w:r>
      <w:r>
        <w:rPr/>
        <w:t>月</w:t>
      </w:r>
      <w:r>
        <w:rPr>
          <w:spacing w:val="-58"/>
        </w:rPr>
        <w:t> </w:t>
      </w:r>
      <w:r>
        <w:rPr>
          <w:rFonts w:ascii="宋体" w:hAnsi="宋体" w:cs="宋体" w:eastAsia="宋体" w:hint="default"/>
        </w:rPr>
        <w:t>23</w:t>
      </w:r>
      <w:r>
        <w:rPr>
          <w:rFonts w:ascii="宋体" w:hAnsi="宋体" w:cs="宋体" w:eastAsia="宋体" w:hint="default"/>
          <w:spacing w:val="-58"/>
        </w:rPr>
        <w:t> </w:t>
      </w:r>
      <w:r>
        <w:rPr/>
        <w:t>日至</w:t>
      </w:r>
      <w:r>
        <w:rPr>
          <w:spacing w:val="-57"/>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 </w:t>
      </w:r>
      <w:r>
        <w:rPr>
          <w:rFonts w:ascii="宋体" w:hAnsi="宋体" w:cs="宋体" w:eastAsia="宋体" w:hint="default"/>
        </w:rPr>
        <w:t>18</w:t>
      </w:r>
      <w:r>
        <w:rPr>
          <w:rFonts w:ascii="宋体" w:hAnsi="宋体" w:cs="宋体" w:eastAsia="宋体" w:hint="default"/>
          <w:spacing w:val="30"/>
        </w:rPr>
        <w:t> </w:t>
      </w:r>
      <w:r>
        <w:rPr>
          <w:spacing w:val="15"/>
        </w:rPr>
        <w:t>日在中国农业银行台州市分行办理各类业务所形成的债权不超过人民币</w:t>
      </w:r>
    </w:p>
    <w:p>
      <w:pPr>
        <w:pStyle w:val="BodyText"/>
        <w:spacing w:line="240" w:lineRule="auto" w:before="38"/>
        <w:ind w:left="978" w:right="0"/>
        <w:jc w:val="left"/>
      </w:pPr>
      <w:r>
        <w:rPr>
          <w:rFonts w:ascii="宋体" w:hAnsi="宋体" w:cs="宋体" w:eastAsia="宋体" w:hint="default"/>
        </w:rPr>
        <w:t>4,600</w:t>
      </w:r>
      <w:r>
        <w:rPr>
          <w:rFonts w:ascii="宋体" w:hAnsi="宋体" w:cs="宋体" w:eastAsia="宋体" w:hint="default"/>
          <w:spacing w:val="-61"/>
        </w:rPr>
        <w:t> </w:t>
      </w:r>
      <w:r>
        <w:rPr/>
        <w:t>万元提供担保。不存在担保债务逾期情况。</w:t>
      </w:r>
    </w:p>
    <w:p>
      <w:pPr>
        <w:spacing w:after="0" w:line="240" w:lineRule="auto"/>
        <w:jc w:val="left"/>
        <w:sectPr>
          <w:pgSz w:w="11910" w:h="16840"/>
          <w:pgMar w:header="720" w:footer="923" w:top="1000" w:bottom="1120" w:left="820" w:right="0"/>
        </w:sectPr>
      </w:pPr>
    </w:p>
    <w:p>
      <w:pPr>
        <w:spacing w:line="240" w:lineRule="auto" w:before="7"/>
        <w:rPr>
          <w:rFonts w:ascii="宋体" w:hAnsi="宋体" w:cs="宋体" w:eastAsia="宋体" w:hint="default"/>
          <w:sz w:val="24"/>
          <w:szCs w:val="24"/>
        </w:rPr>
      </w:pPr>
    </w:p>
    <w:p>
      <w:pPr>
        <w:pStyle w:val="BodyText"/>
        <w:spacing w:line="240" w:lineRule="auto" w:before="26"/>
        <w:ind w:left="618" w:right="0"/>
        <w:jc w:val="left"/>
      </w:pPr>
      <w:r>
        <w:rPr>
          <w:rFonts w:ascii="宋体" w:hAnsi="宋体" w:cs="宋体" w:eastAsia="宋体" w:hint="default"/>
          <w:spacing w:val="-23"/>
        </w:rPr>
        <w:t>2</w:t>
      </w:r>
      <w:r>
        <w:rPr>
          <w:spacing w:val="-23"/>
        </w:rPr>
        <w:t>、根据</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日公司与中国银行台州市路桥区支行签订的最高额保</w:t>
      </w:r>
    </w:p>
    <w:p>
      <w:pPr>
        <w:pStyle w:val="BodyText"/>
        <w:spacing w:line="240" w:lineRule="auto" w:before="154"/>
        <w:ind w:right="0"/>
        <w:jc w:val="both"/>
      </w:pPr>
      <w:r>
        <w:rPr>
          <w:spacing w:val="-8"/>
        </w:rPr>
        <w:t>证合同，公司为大农实业于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日在中国银行台州</w:t>
      </w:r>
    </w:p>
    <w:p>
      <w:pPr>
        <w:pStyle w:val="BodyText"/>
        <w:spacing w:line="357" w:lineRule="auto" w:before="151"/>
        <w:ind w:right="1794"/>
        <w:jc w:val="both"/>
      </w:pPr>
      <w:r>
        <w:rPr>
          <w:spacing w:val="4"/>
        </w:rPr>
        <w:t>市路桥区支行办理各类业务所形成的债权不超过人民币 </w:t>
      </w:r>
      <w:r>
        <w:rPr>
          <w:rFonts w:ascii="宋体" w:hAnsi="宋体" w:cs="宋体" w:eastAsia="宋体" w:hint="default"/>
        </w:rPr>
        <w:t>3,400.00</w:t>
      </w:r>
      <w:r>
        <w:rPr>
          <w:rFonts w:ascii="宋体" w:hAnsi="宋体" w:cs="宋体" w:eastAsia="宋体" w:hint="default"/>
          <w:spacing w:val="16"/>
        </w:rPr>
        <w:t> </w:t>
      </w:r>
      <w:r>
        <w:rPr>
          <w:spacing w:val="3"/>
        </w:rPr>
        <w:t>万元提供担</w:t>
      </w:r>
      <w:r>
        <w:rPr/>
        <w:t> </w:t>
      </w:r>
      <w:r>
        <w:rPr>
          <w:spacing w:val="10"/>
        </w:rPr>
        <w:t>保。截至 </w:t>
      </w:r>
      <w:r>
        <w:rPr>
          <w:rFonts w:ascii="宋体" w:hAnsi="宋体" w:cs="宋体" w:eastAsia="宋体" w:hint="default"/>
        </w:rPr>
        <w:t>2011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74"/>
        </w:rPr>
        <w:t> </w:t>
      </w:r>
      <w:r>
        <w:rPr>
          <w:spacing w:val="13"/>
        </w:rPr>
        <w:t>日，该最高额担保合同形成的实际担保余额为</w:t>
      </w:r>
      <w:r>
        <w:rPr/>
        <w:t> </w:t>
      </w:r>
      <w:r>
        <w:rPr>
          <w:rFonts w:ascii="宋体" w:hAnsi="宋体" w:cs="宋体" w:eastAsia="宋体" w:hint="default"/>
        </w:rPr>
        <w:t>20,153,152</w:t>
      </w:r>
      <w:r>
        <w:rPr>
          <w:rFonts w:ascii="宋体" w:hAnsi="宋体" w:cs="宋体" w:eastAsia="宋体" w:hint="default"/>
          <w:spacing w:val="-61"/>
        </w:rPr>
        <w:t> </w:t>
      </w:r>
      <w:r>
        <w:rPr/>
        <w:t>元。</w:t>
      </w:r>
    </w:p>
    <w:p>
      <w:pPr>
        <w:pStyle w:val="BodyText"/>
        <w:spacing w:line="357" w:lineRule="auto" w:before="77"/>
        <w:ind w:right="1689" w:firstLine="479"/>
        <w:jc w:val="left"/>
      </w:pPr>
      <w:r>
        <w:rPr>
          <w:rFonts w:ascii="宋体" w:hAnsi="宋体" w:cs="宋体" w:eastAsia="宋体" w:hint="default"/>
        </w:rPr>
        <w:t>3</w:t>
      </w:r>
      <w:r>
        <w:rPr/>
        <w:t>、经</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日召开的公司第二届董事会第二十九次会议审议通过， </w:t>
      </w:r>
      <w:r>
        <w:rPr>
          <w:spacing w:val="3"/>
        </w:rPr>
        <w:t>公司同意为湖南利欧与中国建设银行股份有限公司湘潭九华支行所形成的债务</w:t>
      </w:r>
      <w:r>
        <w:rPr>
          <w:spacing w:val="-93"/>
        </w:rPr>
        <w:t> </w:t>
      </w:r>
      <w:r>
        <w:rPr>
          <w:spacing w:val="-93"/>
        </w:rPr>
      </w:r>
      <w:r>
        <w:rPr/>
        <w:t>不超过 </w:t>
      </w:r>
      <w:r>
        <w:rPr>
          <w:rFonts w:ascii="宋体" w:hAnsi="宋体" w:cs="宋体" w:eastAsia="宋体" w:hint="default"/>
        </w:rPr>
        <w:t>5,000</w:t>
      </w:r>
      <w:r>
        <w:rPr>
          <w:rFonts w:ascii="宋体" w:hAnsi="宋体" w:cs="宋体" w:eastAsia="宋体" w:hint="default"/>
          <w:spacing w:val="-94"/>
        </w:rPr>
        <w:t> </w:t>
      </w:r>
      <w:r>
        <w:rPr>
          <w:spacing w:val="-4"/>
        </w:rPr>
        <w:t>万元提供保证担保，并与中国建设银行股份有限公司湘潭九华支行</w:t>
      </w:r>
    </w:p>
    <w:p>
      <w:pPr>
        <w:pStyle w:val="BodyText"/>
        <w:spacing w:line="240" w:lineRule="auto"/>
        <w:ind w:right="0"/>
        <w:jc w:val="both"/>
      </w:pPr>
      <w:r>
        <w:rPr/>
        <w:t>签订保证合同。经</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日公司第二届董事会第三十次会议审议通过，</w:t>
      </w:r>
    </w:p>
    <w:p>
      <w:pPr>
        <w:pStyle w:val="BodyText"/>
        <w:spacing w:line="240" w:lineRule="auto" w:before="154"/>
        <w:ind w:right="0"/>
        <w:jc w:val="both"/>
      </w:pPr>
      <w:r>
        <w:rPr/>
        <w:t>在原有</w:t>
      </w:r>
      <w:r>
        <w:rPr>
          <w:spacing w:val="-60"/>
        </w:rPr>
        <w:t> </w:t>
      </w:r>
      <w:r>
        <w:rPr>
          <w:rFonts w:ascii="宋体" w:hAnsi="宋体" w:cs="宋体" w:eastAsia="宋体" w:hint="default"/>
        </w:rPr>
        <w:t>5,000</w:t>
      </w:r>
      <w:r>
        <w:rPr>
          <w:rFonts w:ascii="宋体" w:hAnsi="宋体" w:cs="宋体" w:eastAsia="宋体" w:hint="default"/>
          <w:spacing w:val="-59"/>
        </w:rPr>
        <w:t> </w:t>
      </w:r>
      <w:r>
        <w:rPr/>
        <w:t>万元额度的基础上增加</w:t>
      </w:r>
      <w:r>
        <w:rPr>
          <w:spacing w:val="-59"/>
        </w:rPr>
        <w:t> </w:t>
      </w:r>
      <w:r>
        <w:rPr>
          <w:rFonts w:ascii="宋体" w:hAnsi="宋体" w:cs="宋体" w:eastAsia="宋体" w:hint="default"/>
        </w:rPr>
        <w:t>8,000</w:t>
      </w:r>
      <w:r>
        <w:rPr>
          <w:rFonts w:ascii="宋体" w:hAnsi="宋体" w:cs="宋体" w:eastAsia="宋体" w:hint="default"/>
          <w:spacing w:val="-59"/>
        </w:rPr>
        <w:t> </w:t>
      </w:r>
      <w:r>
        <w:rPr>
          <w:spacing w:val="-6"/>
        </w:rPr>
        <w:t>万元担保额度，最高额保证担保额度</w:t>
      </w:r>
    </w:p>
    <w:p>
      <w:pPr>
        <w:pStyle w:val="BodyText"/>
        <w:spacing w:line="240" w:lineRule="auto" w:before="151"/>
        <w:ind w:right="0"/>
        <w:jc w:val="both"/>
      </w:pPr>
      <w:r>
        <w:rPr/>
        <w:t>达到 </w:t>
      </w:r>
      <w:r>
        <w:rPr>
          <w:rFonts w:ascii="宋体" w:hAnsi="宋体" w:cs="宋体" w:eastAsia="宋体" w:hint="default"/>
        </w:rPr>
        <w:t>13,000</w:t>
      </w:r>
      <w:r>
        <w:rPr>
          <w:rFonts w:ascii="宋体" w:hAnsi="宋体" w:cs="宋体" w:eastAsia="宋体" w:hint="default"/>
          <w:spacing w:val="-91"/>
        </w:rPr>
        <w:t> </w:t>
      </w:r>
      <w:r>
        <w:rPr/>
        <w:t>万元。即公司为湖南利欧与中国建设银行股份有限公司湘潭九华支</w:t>
      </w:r>
    </w:p>
    <w:p>
      <w:pPr>
        <w:pStyle w:val="BodyText"/>
        <w:spacing w:line="240" w:lineRule="auto" w:before="154"/>
        <w:ind w:right="0"/>
        <w:jc w:val="both"/>
      </w:pPr>
      <w:r>
        <w:rPr/>
        <w:t>行所形成的债务不超过 </w:t>
      </w:r>
      <w:r>
        <w:rPr>
          <w:rFonts w:ascii="宋体" w:hAnsi="宋体" w:cs="宋体" w:eastAsia="宋体" w:hint="default"/>
        </w:rPr>
        <w:t>13,000</w:t>
      </w:r>
      <w:r>
        <w:rPr>
          <w:rFonts w:ascii="宋体" w:hAnsi="宋体" w:cs="宋体" w:eastAsia="宋体" w:hint="default"/>
          <w:spacing w:val="-90"/>
        </w:rPr>
        <w:t> </w:t>
      </w:r>
      <w:r>
        <w:rPr/>
        <w:t>万元提供保证担保，并与中国建设银行股份有限</w:t>
      </w:r>
    </w:p>
    <w:p>
      <w:pPr>
        <w:pStyle w:val="BodyText"/>
        <w:spacing w:line="240" w:lineRule="auto" w:before="151"/>
        <w:ind w:right="0"/>
        <w:jc w:val="both"/>
      </w:pPr>
      <w:r>
        <w:rPr>
          <w:spacing w:val="-3"/>
        </w:rPr>
        <w:t>公司湘潭九华支行签订保证合同。截至</w:t>
      </w:r>
      <w:r>
        <w:rPr>
          <w:spacing w:val="-59"/>
        </w:rPr>
        <w:t> </w:t>
      </w:r>
      <w:r>
        <w:rPr>
          <w:rFonts w:ascii="宋体" w:hAnsi="宋体" w:cs="宋体" w:eastAsia="宋体" w:hint="default"/>
        </w:rPr>
        <w:t>2011</w:t>
      </w:r>
      <w:r>
        <w:rPr>
          <w:rFonts w:ascii="宋体" w:hAnsi="宋体" w:cs="宋体" w:eastAsia="宋体" w:hint="default"/>
          <w:spacing w:val="3"/>
        </w:rPr>
        <w:t> </w:t>
      </w:r>
      <w:r>
        <w:rPr/>
        <w:t>年</w:t>
      </w:r>
      <w:r>
        <w:rPr>
          <w:spacing w:val="-59"/>
        </w:rPr>
        <w:t> </w:t>
      </w:r>
      <w:r>
        <w:rPr>
          <w:rFonts w:ascii="宋体" w:hAnsi="宋体" w:cs="宋体" w:eastAsia="宋体" w:hint="default"/>
        </w:rPr>
        <w:t>12</w:t>
      </w:r>
      <w:r>
        <w:rPr>
          <w:rFonts w:ascii="宋体" w:hAnsi="宋体" w:cs="宋体" w:eastAsia="宋体" w:hint="default"/>
          <w:spacing w:val="3"/>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5"/>
        </w:rPr>
        <w:t>日，该最高额担保合同</w:t>
      </w:r>
    </w:p>
    <w:p>
      <w:pPr>
        <w:pStyle w:val="BodyText"/>
        <w:spacing w:line="386" w:lineRule="auto" w:before="154"/>
        <w:ind w:left="618" w:right="0" w:hanging="480"/>
        <w:jc w:val="left"/>
      </w:pPr>
      <w:r>
        <w:rPr/>
        <w:t>形成的实际担保余额为</w:t>
      </w:r>
      <w:r>
        <w:rPr>
          <w:spacing w:val="-60"/>
        </w:rPr>
        <w:t> </w:t>
      </w:r>
      <w:r>
        <w:rPr>
          <w:rFonts w:ascii="宋体" w:hAnsi="宋体" w:cs="宋体" w:eastAsia="宋体" w:hint="default"/>
        </w:rPr>
        <w:t>10,000</w:t>
      </w:r>
      <w:r>
        <w:rPr>
          <w:rFonts w:ascii="宋体" w:hAnsi="宋体" w:cs="宋体" w:eastAsia="宋体" w:hint="default"/>
          <w:spacing w:val="-60"/>
        </w:rPr>
        <w:t> </w:t>
      </w:r>
      <w:r>
        <w:rPr/>
        <w:t>万元。 </w:t>
      </w:r>
      <w:r>
        <w:rPr>
          <w:rFonts w:ascii="宋体" w:hAnsi="宋体" w:cs="宋体" w:eastAsia="宋体" w:hint="default"/>
        </w:rPr>
        <w:t>4</w:t>
      </w:r>
      <w:r>
        <w:rPr/>
        <w:t>、经公司第三届董事会第六次会议审议通过，公司和温岭鼎晖机械有限公</w:t>
      </w:r>
    </w:p>
    <w:p>
      <w:pPr>
        <w:pStyle w:val="BodyText"/>
        <w:spacing w:line="355" w:lineRule="auto" w:before="7"/>
        <w:ind w:right="1705"/>
        <w:jc w:val="both"/>
      </w:pPr>
      <w:r>
        <w:rPr>
          <w:spacing w:val="-3"/>
        </w:rPr>
        <w:t>司、王相荣、钟仁志共同为温岭市利欧小额贷款有限公司与中国农业银行温岭市</w:t>
      </w:r>
      <w:r>
        <w:rPr>
          <w:spacing w:val="-106"/>
        </w:rPr>
        <w:t> </w:t>
      </w:r>
      <w:r>
        <w:rPr>
          <w:spacing w:val="-106"/>
        </w:rPr>
      </w:r>
      <w:r>
        <w:rPr/>
        <w:t>支行所形成的债务</w:t>
      </w:r>
      <w:r>
        <w:rPr>
          <w:spacing w:val="-61"/>
        </w:rPr>
        <w:t> </w:t>
      </w:r>
      <w:r>
        <w:rPr>
          <w:rFonts w:ascii="宋体" w:hAnsi="宋体" w:cs="宋体" w:eastAsia="宋体" w:hint="default"/>
        </w:rPr>
        <w:t>5,000</w:t>
      </w:r>
      <w:r>
        <w:rPr>
          <w:rFonts w:ascii="宋体" w:hAnsi="宋体" w:cs="宋体" w:eastAsia="宋体" w:hint="default"/>
          <w:spacing w:val="-61"/>
        </w:rPr>
        <w:t> </w:t>
      </w:r>
      <w:r>
        <w:rPr/>
        <w:t>万元提供保证担保，担保债权的确定期间不超过一年。</w:t>
      </w:r>
    </w:p>
    <w:p>
      <w:pPr>
        <w:pStyle w:val="BodyText"/>
        <w:spacing w:line="240" w:lineRule="auto" w:before="38"/>
        <w:ind w:right="0"/>
        <w:jc w:val="both"/>
      </w:pPr>
      <w:r>
        <w:rPr/>
        <w:t>截止</w:t>
      </w:r>
      <w:r>
        <w:rPr>
          <w:spacing w:val="-61"/>
        </w:rPr>
        <w:t> </w:t>
      </w:r>
      <w:r>
        <w:rPr>
          <w:rFonts w:ascii="宋体" w:hAnsi="宋体" w:cs="宋体" w:eastAsia="宋体" w:hint="default"/>
        </w:rPr>
        <w:t>2011 </w:t>
      </w:r>
      <w:r>
        <w:rPr/>
        <w:t>年</w:t>
      </w:r>
      <w:r>
        <w:rPr>
          <w:spacing w:val="-60"/>
        </w:rPr>
        <w:t> </w:t>
      </w:r>
      <w:r>
        <w:rPr>
          <w:rFonts w:ascii="宋体" w:hAnsi="宋体" w:cs="宋体" w:eastAsia="宋体" w:hint="default"/>
        </w:rPr>
        <w:t>12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日，该项担保尚未经公司股东大会审议批准。</w:t>
      </w:r>
    </w:p>
    <w:p>
      <w:pPr>
        <w:pStyle w:val="BodyText"/>
        <w:spacing w:line="240" w:lineRule="auto" w:before="192"/>
        <w:ind w:left="618" w:right="0"/>
        <w:jc w:val="left"/>
      </w:pPr>
      <w:r>
        <w:rPr>
          <w:rFonts w:ascii="宋体" w:hAnsi="宋体" w:cs="宋体" w:eastAsia="宋体" w:hint="default"/>
        </w:rPr>
        <w:t>5</w:t>
      </w:r>
      <w:r>
        <w:rPr/>
        <w:t>、经</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0"/>
        </w:rPr>
        <w:t> </w:t>
      </w:r>
      <w:r>
        <w:rPr>
          <w:rFonts w:ascii="宋体" w:hAnsi="宋体" w:cs="宋体" w:eastAsia="宋体" w:hint="default"/>
        </w:rPr>
        <w:t>5</w:t>
      </w:r>
      <w:r>
        <w:rPr>
          <w:rFonts w:ascii="宋体" w:hAnsi="宋体" w:cs="宋体" w:eastAsia="宋体" w:hint="default"/>
          <w:spacing w:val="-51"/>
        </w:rPr>
        <w:t> </w:t>
      </w:r>
      <w:r>
        <w:rPr/>
        <w:t>月</w:t>
      </w:r>
      <w:r>
        <w:rPr>
          <w:spacing w:val="-51"/>
        </w:rPr>
        <w:t> </w:t>
      </w:r>
      <w:r>
        <w:rPr>
          <w:rFonts w:ascii="宋体" w:hAnsi="宋体" w:cs="宋体" w:eastAsia="宋体" w:hint="default"/>
        </w:rPr>
        <w:t>16</w:t>
      </w:r>
      <w:r>
        <w:rPr>
          <w:rFonts w:ascii="宋体" w:hAnsi="宋体" w:cs="宋体" w:eastAsia="宋体" w:hint="default"/>
          <w:spacing w:val="-48"/>
        </w:rPr>
        <w:t> </w:t>
      </w:r>
      <w:r>
        <w:rPr/>
        <w:t>日公司</w:t>
      </w:r>
      <w:r>
        <w:rPr>
          <w:spacing w:val="-51"/>
        </w:rPr>
        <w:t> </w:t>
      </w:r>
      <w:r>
        <w:rPr>
          <w:rFonts w:ascii="宋体" w:hAnsi="宋体" w:cs="宋体" w:eastAsia="宋体" w:hint="default"/>
        </w:rPr>
        <w:t>2010</w:t>
      </w:r>
      <w:r>
        <w:rPr>
          <w:rFonts w:ascii="宋体" w:hAnsi="宋体" w:cs="宋体" w:eastAsia="宋体" w:hint="default"/>
          <w:spacing w:val="-51"/>
        </w:rPr>
        <w:t> </w:t>
      </w:r>
      <w:r>
        <w:rPr/>
        <w:t>年度股东大会审议批准，</w:t>
      </w:r>
      <w:r>
        <w:rPr>
          <w:rFonts w:ascii="宋体" w:hAnsi="宋体" w:cs="宋体" w:eastAsia="宋体" w:hint="default"/>
        </w:rPr>
        <w:t>2011</w:t>
      </w:r>
      <w:r>
        <w:rPr>
          <w:rFonts w:ascii="宋体" w:hAnsi="宋体" w:cs="宋体" w:eastAsia="宋体" w:hint="default"/>
          <w:spacing w:val="-51"/>
        </w:rPr>
        <w:t> </w:t>
      </w:r>
      <w:r>
        <w:rPr/>
        <w:t>年度公司</w:t>
      </w:r>
    </w:p>
    <w:p>
      <w:pPr>
        <w:pStyle w:val="BodyText"/>
        <w:spacing w:line="357" w:lineRule="auto" w:before="151"/>
        <w:ind w:right="1796"/>
        <w:jc w:val="both"/>
      </w:pPr>
      <w:r>
        <w:rPr/>
        <w:t>为纳入合并报表范围的控股子公司的银行授信提供的担保不超过 </w:t>
      </w:r>
      <w:r>
        <w:rPr>
          <w:rFonts w:ascii="宋体" w:hAnsi="宋体" w:cs="宋体" w:eastAsia="宋体" w:hint="default"/>
        </w:rPr>
        <w:t>3.6</w:t>
      </w:r>
      <w:r>
        <w:rPr>
          <w:rFonts w:ascii="宋体" w:hAnsi="宋体" w:cs="宋体" w:eastAsia="宋体" w:hint="default"/>
          <w:spacing w:val="26"/>
        </w:rPr>
        <w:t> </w:t>
      </w:r>
      <w:r>
        <w:rPr/>
        <w:t>亿元人民 币。</w:t>
      </w:r>
    </w:p>
    <w:p>
      <w:pPr>
        <w:spacing w:line="388" w:lineRule="auto" w:before="154"/>
        <w:ind w:left="618" w:right="1784" w:firstLine="2"/>
        <w:jc w:val="left"/>
        <w:rPr>
          <w:rFonts w:ascii="宋体" w:hAnsi="宋体" w:cs="宋体" w:eastAsia="宋体" w:hint="default"/>
          <w:sz w:val="24"/>
          <w:szCs w:val="24"/>
        </w:rPr>
      </w:pPr>
      <w:r>
        <w:rPr>
          <w:rFonts w:ascii="宋体" w:hAnsi="宋体" w:cs="宋体" w:eastAsia="宋体" w:hint="default"/>
          <w:b/>
          <w:bCs/>
          <w:sz w:val="24"/>
          <w:szCs w:val="24"/>
        </w:rPr>
        <w:t>（二）独立董事对公司累计和当期对外担保情况的专项说明和独立意见</w:t>
      </w:r>
      <w:r>
        <w:rPr>
          <w:rFonts w:ascii="宋体" w:hAnsi="宋体" w:cs="宋体" w:eastAsia="宋体" w:hint="default"/>
          <w:b/>
          <w:bCs/>
          <w:w w:val="99"/>
          <w:sz w:val="24"/>
          <w:szCs w:val="24"/>
        </w:rPr>
        <w:t> </w:t>
      </w:r>
      <w:r>
        <w:rPr>
          <w:rFonts w:ascii="宋体" w:hAnsi="宋体" w:cs="宋体" w:eastAsia="宋体" w:hint="default"/>
          <w:sz w:val="24"/>
          <w:szCs w:val="24"/>
        </w:rPr>
        <w:t>根据中国证监发</w:t>
      </w:r>
      <w:r>
        <w:rPr>
          <w:rFonts w:ascii="宋体" w:hAnsi="宋体" w:cs="宋体" w:eastAsia="宋体" w:hint="default"/>
          <w:sz w:val="24"/>
          <w:szCs w:val="24"/>
        </w:rPr>
        <w:t>[2003]56</w:t>
      </w:r>
      <w:r>
        <w:rPr>
          <w:rFonts w:ascii="宋体" w:hAnsi="宋体" w:cs="宋体" w:eastAsia="宋体" w:hint="default"/>
          <w:spacing w:val="24"/>
          <w:sz w:val="24"/>
          <w:szCs w:val="24"/>
        </w:rPr>
        <w:t> </w:t>
      </w:r>
      <w:r>
        <w:rPr>
          <w:rFonts w:ascii="宋体" w:hAnsi="宋体" w:cs="宋体" w:eastAsia="宋体" w:hint="default"/>
          <w:sz w:val="24"/>
          <w:szCs w:val="24"/>
        </w:rPr>
        <w:t>号《关于规范上市公司关联方资金往来及上市公</w:t>
      </w:r>
    </w:p>
    <w:p>
      <w:pPr>
        <w:pStyle w:val="BodyText"/>
        <w:spacing w:line="357" w:lineRule="auto" w:before="3"/>
        <w:ind w:right="1792"/>
        <w:jc w:val="both"/>
      </w:pPr>
      <w:r>
        <w:rPr>
          <w:spacing w:val="-4"/>
        </w:rPr>
        <w:t>司对外担保若干问题的通知》、证监发</w:t>
      </w:r>
      <w:r>
        <w:rPr>
          <w:rFonts w:ascii="宋体" w:hAnsi="宋体" w:cs="宋体" w:eastAsia="宋体" w:hint="default"/>
          <w:spacing w:val="-4"/>
        </w:rPr>
        <w:t>[2005]120</w:t>
      </w:r>
      <w:r>
        <w:rPr>
          <w:rFonts w:ascii="宋体" w:hAnsi="宋体" w:cs="宋体" w:eastAsia="宋体" w:hint="default"/>
          <w:spacing w:val="9"/>
        </w:rPr>
        <w:t> </w:t>
      </w:r>
      <w:r>
        <w:rPr/>
        <w:t>号《关于规范上市公司对外担 </w:t>
      </w:r>
      <w:r>
        <w:rPr>
          <w:spacing w:val="-16"/>
        </w:rPr>
        <w:t>保行为的通知》、《中小企业板投资者权益保护指引》以及《公司章程》、公司《对</w:t>
      </w:r>
      <w:r>
        <w:rPr>
          <w:spacing w:val="-96"/>
        </w:rPr>
        <w:t> </w:t>
      </w:r>
      <w:r>
        <w:rPr>
          <w:spacing w:val="-96"/>
        </w:rPr>
      </w:r>
      <w:r>
        <w:rPr>
          <w:spacing w:val="-3"/>
        </w:rPr>
        <w:t>外担保管理制度》等有关规定，公司独立董事本着严谨、实事求是的态度，对公</w:t>
      </w:r>
      <w:r>
        <w:rPr>
          <w:spacing w:val="-103"/>
        </w:rPr>
        <w:t> </w:t>
      </w:r>
      <w:r>
        <w:rPr>
          <w:spacing w:val="-103"/>
        </w:rPr>
      </w:r>
      <w:r>
        <w:rPr/>
        <w:t>司</w:t>
      </w:r>
      <w:r>
        <w:rPr>
          <w:spacing w:val="-60"/>
        </w:rPr>
        <w:t> </w:t>
      </w:r>
      <w:r>
        <w:rPr>
          <w:rFonts w:ascii="宋体" w:hAnsi="宋体" w:cs="宋体" w:eastAsia="宋体" w:hint="default"/>
        </w:rPr>
        <w:t>2011</w:t>
      </w:r>
      <w:r>
        <w:rPr>
          <w:rFonts w:ascii="宋体" w:hAnsi="宋体" w:cs="宋体" w:eastAsia="宋体" w:hint="default"/>
          <w:spacing w:val="-59"/>
        </w:rPr>
        <w:t> </w:t>
      </w:r>
      <w:r>
        <w:rPr>
          <w:spacing w:val="-5"/>
        </w:rPr>
        <w:t>年度对外担保情况进行了认真核查，对公司</w:t>
      </w:r>
      <w:r>
        <w:rPr>
          <w:spacing w:val="-58"/>
        </w:rPr>
        <w:t> </w:t>
      </w:r>
      <w:r>
        <w:rPr>
          <w:rFonts w:ascii="宋体" w:hAnsi="宋体" w:cs="宋体" w:eastAsia="宋体" w:hint="default"/>
        </w:rPr>
        <w:t>2011</w:t>
      </w:r>
      <w:r>
        <w:rPr>
          <w:rFonts w:ascii="宋体" w:hAnsi="宋体" w:cs="宋体" w:eastAsia="宋体" w:hint="default"/>
          <w:spacing w:val="-59"/>
        </w:rPr>
        <w:t> </w:t>
      </w:r>
      <w:r>
        <w:rPr/>
        <w:t>年度对外担保情况出具 如下专项说明及独立意见：</w:t>
      </w:r>
    </w:p>
    <w:p>
      <w:pPr>
        <w:pStyle w:val="BodyText"/>
        <w:spacing w:line="355" w:lineRule="auto" w:before="77"/>
        <w:ind w:right="1777" w:firstLine="479"/>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88"/>
        </w:rPr>
        <w:t> </w:t>
      </w:r>
      <w:r>
        <w:rPr/>
        <w:t>年，公司没有发生为股东、股东的控股子公司、股东的附属企业及 </w:t>
      </w:r>
      <w:r>
        <w:rPr>
          <w:spacing w:val="-3"/>
        </w:rPr>
        <w:t>任何非法人单位或个人提供担保的情况；无以前期间发生但持续到本报告期的上</w:t>
      </w:r>
    </w:p>
    <w:p>
      <w:pPr>
        <w:spacing w:after="0" w:line="355" w:lineRule="auto"/>
        <w:jc w:val="left"/>
        <w:sectPr>
          <w:pgSz w:w="11910" w:h="16840"/>
          <w:pgMar w:header="720" w:footer="923" w:top="1000" w:bottom="1120" w:left="1660" w:right="0"/>
        </w:sectPr>
      </w:pPr>
    </w:p>
    <w:p>
      <w:pPr>
        <w:spacing w:line="240" w:lineRule="auto" w:before="7"/>
        <w:rPr>
          <w:rFonts w:ascii="宋体" w:hAnsi="宋体" w:cs="宋体" w:eastAsia="宋体" w:hint="default"/>
          <w:sz w:val="24"/>
          <w:szCs w:val="24"/>
        </w:rPr>
      </w:pPr>
    </w:p>
    <w:p>
      <w:pPr>
        <w:pStyle w:val="BodyText"/>
        <w:spacing w:line="240" w:lineRule="auto" w:before="26"/>
        <w:ind w:right="0"/>
        <w:jc w:val="left"/>
      </w:pPr>
      <w:r>
        <w:rPr/>
        <w:t>述对外担保事项。</w:t>
      </w:r>
    </w:p>
    <w:p>
      <w:pPr>
        <w:pStyle w:val="BodyText"/>
        <w:spacing w:line="355" w:lineRule="auto" w:before="195"/>
        <w:ind w:right="1776" w:firstLine="479"/>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87"/>
        </w:rPr>
        <w:t> </w:t>
      </w:r>
      <w:r>
        <w:rPr/>
        <w:t>年，公司实际共发生三笔为控股子公司提供的最高额保证担保，具 体情况如下：</w:t>
      </w:r>
    </w:p>
    <w:p>
      <w:pPr>
        <w:pStyle w:val="BodyText"/>
        <w:spacing w:line="240" w:lineRule="auto" w:before="77"/>
        <w:ind w:left="618" w:right="0"/>
        <w:jc w:val="left"/>
      </w:pPr>
      <w:r>
        <w:rPr/>
        <w:t>根据</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5"/>
        </w:rPr>
        <w:t> </w:t>
      </w:r>
      <w:r>
        <w:rPr/>
        <w:t>月</w:t>
      </w:r>
      <w:r>
        <w:rPr>
          <w:spacing w:val="-56"/>
        </w:rPr>
        <w:t> </w:t>
      </w:r>
      <w:r>
        <w:rPr>
          <w:rFonts w:ascii="宋体" w:hAnsi="宋体" w:cs="宋体" w:eastAsia="宋体" w:hint="default"/>
        </w:rPr>
        <w:t>8</w:t>
      </w:r>
      <w:r>
        <w:rPr>
          <w:rFonts w:ascii="宋体" w:hAnsi="宋体" w:cs="宋体" w:eastAsia="宋体" w:hint="default"/>
          <w:spacing w:val="-56"/>
        </w:rPr>
        <w:t> </w:t>
      </w:r>
      <w:r>
        <w:rPr/>
        <w:t>日公司与中国银行台州市路桥区支行签订的最高额保证</w:t>
      </w:r>
    </w:p>
    <w:p>
      <w:pPr>
        <w:pStyle w:val="BodyText"/>
        <w:spacing w:line="240" w:lineRule="auto" w:before="154"/>
        <w:ind w:right="0"/>
        <w:jc w:val="left"/>
      </w:pPr>
      <w:r>
        <w:rPr>
          <w:spacing w:val="-9"/>
        </w:rPr>
        <w:t>合同，公司为大农实业于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日在中国银行台州市</w:t>
      </w:r>
    </w:p>
    <w:p>
      <w:pPr>
        <w:pStyle w:val="BodyText"/>
        <w:spacing w:line="240" w:lineRule="auto" w:before="151"/>
        <w:ind w:right="0"/>
        <w:jc w:val="left"/>
      </w:pPr>
      <w:r>
        <w:rPr/>
        <w:t>路桥区支行办理各类业务所形成的债权不超过人民币</w:t>
      </w:r>
      <w:r>
        <w:rPr>
          <w:spacing w:val="-60"/>
        </w:rPr>
        <w:t> </w:t>
      </w:r>
      <w:r>
        <w:rPr>
          <w:rFonts w:ascii="宋体" w:hAnsi="宋体" w:cs="宋体" w:eastAsia="宋体" w:hint="default"/>
        </w:rPr>
        <w:t>3,400</w:t>
      </w:r>
      <w:r>
        <w:rPr>
          <w:rFonts w:ascii="宋体" w:hAnsi="宋体" w:cs="宋体" w:eastAsia="宋体" w:hint="default"/>
          <w:spacing w:val="-60"/>
        </w:rPr>
        <w:t> </w:t>
      </w:r>
      <w:r>
        <w:rPr>
          <w:spacing w:val="-10"/>
        </w:rPr>
        <w:t>万元提供担保。截至</w:t>
      </w:r>
    </w:p>
    <w:p>
      <w:pPr>
        <w:pStyle w:val="BodyText"/>
        <w:spacing w:line="240" w:lineRule="auto" w:before="154"/>
        <w:ind w:right="0"/>
        <w:jc w:val="left"/>
      </w:pPr>
      <w:r>
        <w:rPr>
          <w:rFonts w:ascii="宋体" w:hAnsi="宋体" w:cs="宋体" w:eastAsia="宋体" w:hint="default"/>
        </w:rPr>
        <w:t>2011</w:t>
      </w:r>
      <w:r>
        <w:rPr>
          <w:rFonts w:ascii="宋体" w:hAnsi="宋体" w:cs="宋体" w:eastAsia="宋体" w:hint="default"/>
          <w:spacing w:val="1"/>
        </w:rPr>
        <w:t> </w:t>
      </w:r>
      <w:r>
        <w:rPr/>
        <w:t>年</w:t>
      </w:r>
      <w:r>
        <w:rPr>
          <w:spacing w:val="-59"/>
        </w:rPr>
        <w:t> </w:t>
      </w:r>
      <w:r>
        <w:rPr>
          <w:rFonts w:ascii="宋体" w:hAnsi="宋体" w:cs="宋体" w:eastAsia="宋体" w:hint="default"/>
        </w:rPr>
        <w:t>12</w:t>
      </w:r>
      <w:r>
        <w:rPr>
          <w:rFonts w:ascii="宋体" w:hAnsi="宋体" w:cs="宋体" w:eastAsia="宋体" w:hint="default"/>
          <w:spacing w:val="2"/>
        </w:rPr>
        <w:t> </w:t>
      </w:r>
      <w:r>
        <w:rPr/>
        <w:t>月</w:t>
      </w:r>
      <w:r>
        <w:rPr>
          <w:spacing w:val="-59"/>
        </w:rPr>
        <w:t> </w:t>
      </w:r>
      <w:r>
        <w:rPr>
          <w:rFonts w:ascii="宋体" w:hAnsi="宋体" w:cs="宋体" w:eastAsia="宋体" w:hint="default"/>
        </w:rPr>
        <w:t>31</w:t>
      </w:r>
      <w:r>
        <w:rPr>
          <w:rFonts w:ascii="宋体" w:hAnsi="宋体" w:cs="宋体" w:eastAsia="宋体" w:hint="default"/>
          <w:spacing w:val="2"/>
        </w:rPr>
        <w:t> </w:t>
      </w:r>
      <w:r>
        <w:rPr>
          <w:spacing w:val="-5"/>
        </w:rPr>
        <w:t>日，该最高额担保合同形成的实际担保余额为</w:t>
      </w:r>
      <w:r>
        <w:rPr>
          <w:spacing w:val="-58"/>
        </w:rPr>
        <w:t> </w:t>
      </w:r>
      <w:r>
        <w:rPr>
          <w:rFonts w:ascii="宋体" w:hAnsi="宋体" w:cs="宋体" w:eastAsia="宋体" w:hint="default"/>
        </w:rPr>
        <w:t>20,153,152</w:t>
      </w:r>
      <w:r>
        <w:rPr>
          <w:rFonts w:ascii="宋体" w:hAnsi="宋体" w:cs="宋体" w:eastAsia="宋体" w:hint="default"/>
          <w:spacing w:val="-59"/>
        </w:rPr>
        <w:t> </w:t>
      </w:r>
      <w:r>
        <w:rPr/>
        <w:t>元。</w:t>
      </w:r>
    </w:p>
    <w:p>
      <w:pPr>
        <w:pStyle w:val="BodyText"/>
        <w:spacing w:line="357" w:lineRule="auto" w:before="192"/>
        <w:ind w:right="1783" w:firstLine="479"/>
        <w:jc w:val="both"/>
      </w:pPr>
      <w:r>
        <w:rPr/>
        <w:t>经</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5"/>
        </w:rPr>
        <w:t> </w:t>
      </w:r>
      <w:r>
        <w:rPr>
          <w:rFonts w:ascii="宋体" w:hAnsi="宋体" w:cs="宋体" w:eastAsia="宋体" w:hint="default"/>
        </w:rPr>
        <w:t>8</w:t>
      </w:r>
      <w:r>
        <w:rPr>
          <w:rFonts w:ascii="宋体" w:hAnsi="宋体" w:cs="宋体" w:eastAsia="宋体" w:hint="default"/>
          <w:spacing w:val="-56"/>
        </w:rPr>
        <w:t> </w:t>
      </w:r>
      <w:r>
        <w:rPr/>
        <w:t>日公司第二届董事会第二十九次会议审议通过，公司同意 </w:t>
      </w:r>
      <w:r>
        <w:rPr>
          <w:spacing w:val="12"/>
        </w:rPr>
        <w:t>为湖南利欧与中国建设银行股份有限公司湘潭九华支行所形成的债务不超过</w:t>
      </w:r>
      <w:r>
        <w:rPr>
          <w:spacing w:val="-115"/>
        </w:rPr>
        <w:t> </w:t>
      </w:r>
      <w:r>
        <w:rPr>
          <w:spacing w:val="-115"/>
        </w:rPr>
      </w:r>
      <w:r>
        <w:rPr>
          <w:rFonts w:ascii="宋体" w:hAnsi="宋体" w:cs="宋体" w:eastAsia="宋体" w:hint="default"/>
        </w:rPr>
        <w:t>5,000</w:t>
      </w:r>
      <w:r>
        <w:rPr>
          <w:rFonts w:ascii="宋体" w:hAnsi="宋体" w:cs="宋体" w:eastAsia="宋体" w:hint="default"/>
          <w:spacing w:val="-90"/>
        </w:rPr>
        <w:t> </w:t>
      </w:r>
      <w:r>
        <w:rPr/>
        <w:t>万元提供保证担保，并与中国建设银行股份有限公司湘潭九华支行签订保</w:t>
      </w:r>
    </w:p>
    <w:p>
      <w:pPr>
        <w:pStyle w:val="BodyText"/>
        <w:spacing w:line="240" w:lineRule="auto" w:before="36"/>
        <w:ind w:right="0"/>
        <w:jc w:val="left"/>
      </w:pPr>
      <w:r>
        <w:rPr>
          <w:spacing w:val="-9"/>
        </w:rPr>
        <w:t>证合同。经</w:t>
      </w:r>
      <w:r>
        <w:rPr>
          <w:spacing w:val="-69"/>
        </w:rPr>
        <w:t> </w:t>
      </w:r>
      <w:r>
        <w:rPr>
          <w:rFonts w:ascii="宋体" w:hAnsi="宋体" w:cs="宋体" w:eastAsia="宋体" w:hint="default"/>
        </w:rPr>
        <w:t>2011</w:t>
      </w:r>
      <w:r>
        <w:rPr>
          <w:rFonts w:ascii="宋体" w:hAnsi="宋体" w:cs="宋体" w:eastAsia="宋体" w:hint="default"/>
          <w:spacing w:val="-68"/>
        </w:rPr>
        <w:t> </w:t>
      </w:r>
      <w:r>
        <w:rPr/>
        <w:t>年</w:t>
      </w:r>
      <w:r>
        <w:rPr>
          <w:spacing w:val="-68"/>
        </w:rPr>
        <w:t> </w:t>
      </w:r>
      <w:r>
        <w:rPr>
          <w:rFonts w:ascii="宋体" w:hAnsi="宋体" w:cs="宋体" w:eastAsia="宋体" w:hint="default"/>
        </w:rPr>
        <w:t>4</w:t>
      </w:r>
      <w:r>
        <w:rPr>
          <w:rFonts w:ascii="宋体" w:hAnsi="宋体" w:cs="宋体" w:eastAsia="宋体" w:hint="default"/>
          <w:spacing w:val="-68"/>
        </w:rPr>
        <w:t> </w:t>
      </w:r>
      <w:r>
        <w:rPr/>
        <w:t>月</w:t>
      </w:r>
      <w:r>
        <w:rPr>
          <w:spacing w:val="-68"/>
        </w:rPr>
        <w:t> </w:t>
      </w:r>
      <w:r>
        <w:rPr>
          <w:rFonts w:ascii="宋体" w:hAnsi="宋体" w:cs="宋体" w:eastAsia="宋体" w:hint="default"/>
        </w:rPr>
        <w:t>17</w:t>
      </w:r>
      <w:r>
        <w:rPr>
          <w:rFonts w:ascii="宋体" w:hAnsi="宋体" w:cs="宋体" w:eastAsia="宋体" w:hint="default"/>
          <w:spacing w:val="-68"/>
        </w:rPr>
        <w:t> </w:t>
      </w:r>
      <w:r>
        <w:rPr/>
        <w:t>日公司第二届董事会第三十次会议审议通过，在原有</w:t>
      </w:r>
    </w:p>
    <w:p>
      <w:pPr>
        <w:pStyle w:val="BodyText"/>
        <w:spacing w:line="240" w:lineRule="auto" w:before="151"/>
        <w:ind w:right="0"/>
        <w:jc w:val="left"/>
      </w:pPr>
      <w:r>
        <w:rPr>
          <w:rFonts w:ascii="宋体" w:hAnsi="宋体" w:cs="宋体" w:eastAsia="宋体" w:hint="default"/>
        </w:rPr>
        <w:t>5,000 </w:t>
      </w:r>
      <w:r>
        <w:rPr/>
        <w:t>万元额度的基础上增加 </w:t>
      </w:r>
      <w:r>
        <w:rPr>
          <w:rFonts w:ascii="宋体" w:hAnsi="宋体" w:cs="宋体" w:eastAsia="宋体" w:hint="default"/>
        </w:rPr>
        <w:t>8,000</w:t>
      </w:r>
      <w:r>
        <w:rPr>
          <w:rFonts w:ascii="宋体" w:hAnsi="宋体" w:cs="宋体" w:eastAsia="宋体" w:hint="default"/>
          <w:spacing w:val="25"/>
        </w:rPr>
        <w:t> </w:t>
      </w:r>
      <w:r>
        <w:rPr/>
        <w:t>万元担保额度，最高额保证担保额度达到</w:t>
      </w:r>
    </w:p>
    <w:p>
      <w:pPr>
        <w:pStyle w:val="BodyText"/>
        <w:spacing w:line="240" w:lineRule="auto" w:before="154"/>
        <w:ind w:right="0"/>
        <w:jc w:val="left"/>
      </w:pPr>
      <w:r>
        <w:rPr>
          <w:rFonts w:ascii="宋体" w:hAnsi="宋体" w:cs="宋体" w:eastAsia="宋体" w:hint="default"/>
        </w:rPr>
        <w:t>13,000</w:t>
      </w:r>
      <w:r>
        <w:rPr>
          <w:rFonts w:ascii="宋体" w:hAnsi="宋体" w:cs="宋体" w:eastAsia="宋体" w:hint="default"/>
          <w:spacing w:val="22"/>
        </w:rPr>
        <w:t> </w:t>
      </w:r>
      <w:r>
        <w:rPr/>
        <w:t>万元。即公司为湖南利欧与中国建设银行股份有限公司湘潭九华支行所</w:t>
      </w:r>
    </w:p>
    <w:p>
      <w:pPr>
        <w:pStyle w:val="BodyText"/>
        <w:spacing w:line="240" w:lineRule="auto" w:before="151"/>
        <w:ind w:right="0"/>
        <w:jc w:val="left"/>
      </w:pPr>
      <w:r>
        <w:rPr/>
        <w:t>形成的债务不超过 </w:t>
      </w:r>
      <w:r>
        <w:rPr>
          <w:rFonts w:ascii="宋体" w:hAnsi="宋体" w:cs="宋体" w:eastAsia="宋体" w:hint="default"/>
        </w:rPr>
        <w:t>13,000</w:t>
      </w:r>
      <w:r>
        <w:rPr>
          <w:rFonts w:ascii="宋体" w:hAnsi="宋体" w:cs="宋体" w:eastAsia="宋体" w:hint="default"/>
          <w:spacing w:val="-87"/>
        </w:rPr>
        <w:t> </w:t>
      </w:r>
      <w:r>
        <w:rPr/>
        <w:t>万元提供保证担保，并与中国建设银行股份有限公司</w:t>
      </w:r>
    </w:p>
    <w:p>
      <w:pPr>
        <w:pStyle w:val="BodyText"/>
        <w:spacing w:line="240" w:lineRule="auto" w:before="154"/>
        <w:ind w:right="0"/>
        <w:jc w:val="left"/>
      </w:pPr>
      <w:r>
        <w:rPr/>
        <w:t>湘潭九华支行签订保证合同。截至</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日，该最高额担保合同形成</w:t>
      </w:r>
    </w:p>
    <w:p>
      <w:pPr>
        <w:pStyle w:val="BodyText"/>
        <w:spacing w:line="240" w:lineRule="auto" w:before="151"/>
        <w:ind w:right="0"/>
        <w:jc w:val="left"/>
      </w:pPr>
      <w:r>
        <w:rPr/>
        <w:t>的实际担保余额为</w:t>
      </w:r>
      <w:r>
        <w:rPr>
          <w:spacing w:val="-61"/>
        </w:rPr>
        <w:t> </w:t>
      </w:r>
      <w:r>
        <w:rPr>
          <w:rFonts w:ascii="宋体" w:hAnsi="宋体" w:cs="宋体" w:eastAsia="宋体" w:hint="default"/>
        </w:rPr>
        <w:t>10,000</w:t>
      </w:r>
      <w:r>
        <w:rPr>
          <w:rFonts w:ascii="宋体" w:hAnsi="宋体" w:cs="宋体" w:eastAsia="宋体" w:hint="default"/>
          <w:spacing w:val="-60"/>
        </w:rPr>
        <w:t> </w:t>
      </w:r>
      <w:r>
        <w:rPr/>
        <w:t>万元。</w:t>
      </w:r>
    </w:p>
    <w:p>
      <w:pPr>
        <w:pStyle w:val="BodyText"/>
        <w:spacing w:line="386" w:lineRule="auto" w:before="195"/>
        <w:ind w:left="618" w:right="1775"/>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日，公司对外担保的实际余额为</w:t>
      </w:r>
      <w:r>
        <w:rPr>
          <w:spacing w:val="-60"/>
        </w:rPr>
        <w:t> </w:t>
      </w:r>
      <w:r>
        <w:rPr>
          <w:rFonts w:ascii="宋体" w:hAnsi="宋体" w:cs="宋体" w:eastAsia="宋体" w:hint="default"/>
        </w:rPr>
        <w:t>120,153,152</w:t>
      </w:r>
      <w:r>
        <w:rPr>
          <w:rFonts w:ascii="宋体" w:hAnsi="宋体" w:cs="宋体" w:eastAsia="宋体" w:hint="default"/>
          <w:spacing w:val="-60"/>
        </w:rPr>
        <w:t> </w:t>
      </w:r>
      <w:r>
        <w:rPr/>
        <w:t>元。 </w:t>
      </w:r>
      <w:r>
        <w:rPr>
          <w:rFonts w:ascii="宋体" w:hAnsi="宋体" w:cs="宋体" w:eastAsia="宋体" w:hint="default"/>
        </w:rPr>
        <w:t>3</w:t>
      </w:r>
      <w:r>
        <w:rPr/>
        <w:t>、经公司 </w:t>
      </w:r>
      <w:r>
        <w:rPr>
          <w:rFonts w:ascii="宋体" w:hAnsi="宋体" w:cs="宋体" w:eastAsia="宋体" w:hint="default"/>
        </w:rPr>
        <w:t>2010 </w:t>
      </w:r>
      <w:r>
        <w:rPr/>
        <w:t>年度股东大会审议批准，</w:t>
      </w:r>
      <w:r>
        <w:rPr>
          <w:rFonts w:ascii="宋体" w:hAnsi="宋体" w:cs="宋体" w:eastAsia="宋体" w:hint="default"/>
        </w:rPr>
        <w:t>2011</w:t>
      </w:r>
      <w:r>
        <w:rPr>
          <w:rFonts w:ascii="宋体" w:hAnsi="宋体" w:cs="宋体" w:eastAsia="宋体" w:hint="default"/>
          <w:spacing w:val="-87"/>
        </w:rPr>
        <w:t> </w:t>
      </w:r>
      <w:r>
        <w:rPr/>
        <w:t>年度公司为纳入合并报表范</w:t>
      </w:r>
    </w:p>
    <w:p>
      <w:pPr>
        <w:pStyle w:val="BodyText"/>
        <w:spacing w:line="357" w:lineRule="auto" w:before="5"/>
        <w:ind w:right="1778"/>
        <w:jc w:val="left"/>
      </w:pPr>
      <w:r>
        <w:rPr/>
        <w:t>围的控股子公司的银行授信提供的担保不超过</w:t>
      </w:r>
      <w:r>
        <w:rPr>
          <w:spacing w:val="-52"/>
        </w:rPr>
        <w:t> </w:t>
      </w:r>
      <w:r>
        <w:rPr>
          <w:rFonts w:ascii="宋体" w:hAnsi="宋体" w:cs="宋体" w:eastAsia="宋体" w:hint="default"/>
        </w:rPr>
        <w:t>3.6</w:t>
      </w:r>
      <w:r>
        <w:rPr>
          <w:rFonts w:ascii="宋体" w:hAnsi="宋体" w:cs="宋体" w:eastAsia="宋体" w:hint="default"/>
          <w:spacing w:val="-53"/>
        </w:rPr>
        <w:t> </w:t>
      </w:r>
      <w:r>
        <w:rPr/>
        <w:t>亿元人民币。公司</w:t>
      </w:r>
      <w:r>
        <w:rPr>
          <w:spacing w:val="-52"/>
        </w:rPr>
        <w:t> </w:t>
      </w:r>
      <w:r>
        <w:rPr>
          <w:rFonts w:ascii="宋体" w:hAnsi="宋体" w:cs="宋体" w:eastAsia="宋体" w:hint="default"/>
        </w:rPr>
        <w:t>2011</w:t>
      </w:r>
      <w:r>
        <w:rPr>
          <w:rFonts w:ascii="宋体" w:hAnsi="宋体" w:cs="宋体" w:eastAsia="宋体" w:hint="default"/>
          <w:spacing w:val="-53"/>
        </w:rPr>
        <w:t> </w:t>
      </w:r>
      <w:r>
        <w:rPr/>
        <w:t>年度 内对外担保的实际情况符合上述规定。</w:t>
      </w:r>
    </w:p>
    <w:p>
      <w:pPr>
        <w:pStyle w:val="BodyText"/>
        <w:spacing w:line="357" w:lineRule="auto" w:before="74"/>
        <w:ind w:right="1664" w:firstLine="479"/>
        <w:jc w:val="left"/>
      </w:pPr>
      <w:r>
        <w:rPr>
          <w:rFonts w:ascii="宋体" w:hAnsi="宋体" w:cs="宋体" w:eastAsia="宋体" w:hint="default"/>
          <w:spacing w:val="-13"/>
        </w:rPr>
        <w:t>4</w:t>
      </w:r>
      <w:r>
        <w:rPr>
          <w:spacing w:val="-13"/>
        </w:rPr>
        <w:t>、公司制定了《对外担保管理制度》、《对外担保的财务内控制度》，规定了</w:t>
      </w:r>
      <w:r>
        <w:rPr/>
        <w:t> </w:t>
      </w:r>
      <w:r>
        <w:rPr>
          <w:spacing w:val="-6"/>
        </w:rPr>
        <w:t>对外担保的审批权限、决策程序和有关的风险控制措施，并严格按以上制度执行。</w:t>
      </w:r>
      <w:r>
        <w:rPr>
          <w:spacing w:val="-112"/>
        </w:rPr>
        <w:t> </w:t>
      </w:r>
      <w:r>
        <w:rPr>
          <w:spacing w:val="-112"/>
        </w:rPr>
      </w:r>
      <w:r>
        <w:rPr>
          <w:spacing w:val="-3"/>
        </w:rPr>
        <w:t>在对外担保的决策和后续跟踪控制过程中，公司充分揭示了对外担保存在的风险</w:t>
      </w:r>
      <w:r>
        <w:rPr>
          <w:spacing w:val="-104"/>
        </w:rPr>
        <w:t> </w:t>
      </w:r>
      <w:r>
        <w:rPr>
          <w:spacing w:val="-104"/>
        </w:rPr>
      </w:r>
      <w:r>
        <w:rPr>
          <w:spacing w:val="-3"/>
        </w:rPr>
        <w:t>并采取有效措施较好地控制了对外担保风险，避免了违规担保行为，保障了公司</w:t>
      </w:r>
      <w:r>
        <w:rPr>
          <w:spacing w:val="-103"/>
        </w:rPr>
        <w:t> </w:t>
      </w:r>
      <w:r>
        <w:rPr>
          <w:spacing w:val="-103"/>
        </w:rPr>
      </w:r>
      <w:r>
        <w:rPr/>
        <w:t>的资产安全。截至目前</w:t>
      </w:r>
      <w:r>
        <w:rPr>
          <w:rFonts w:ascii="宋体" w:hAnsi="宋体" w:cs="宋体" w:eastAsia="宋体" w:hint="default"/>
        </w:rPr>
        <w:t>,</w:t>
      </w:r>
      <w:r>
        <w:rPr/>
        <w:t>无明显迹象表明公司可能因被担保方债务违约而承担担</w:t>
      </w:r>
      <w:r>
        <w:rPr>
          <w:spacing w:val="-94"/>
        </w:rPr>
        <w:t> </w:t>
      </w:r>
      <w:r>
        <w:rPr>
          <w:spacing w:val="-94"/>
        </w:rPr>
      </w:r>
      <w:r>
        <w:rPr/>
        <w:t>保责任。</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spacing w:before="0"/>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八、重大合同及履行情况</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20" w:footer="923" w:top="1000" w:bottom="1120" w:left="1660" w:right="0"/>
        </w:sectPr>
      </w:pPr>
    </w:p>
    <w:p>
      <w:pPr>
        <w:spacing w:line="240" w:lineRule="auto" w:before="7"/>
        <w:rPr>
          <w:rFonts w:ascii="宋体" w:hAnsi="宋体" w:cs="宋体" w:eastAsia="宋体" w:hint="default"/>
          <w:b/>
          <w:bCs/>
          <w:sz w:val="24"/>
          <w:szCs w:val="24"/>
        </w:rPr>
      </w:pPr>
    </w:p>
    <w:p>
      <w:pPr>
        <w:pStyle w:val="Heading4"/>
        <w:spacing w:line="357" w:lineRule="auto" w:before="26"/>
        <w:ind w:left="458" w:right="1636" w:firstLine="482"/>
        <w:jc w:val="left"/>
        <w:rPr>
          <w:b w:val="0"/>
          <w:bCs w:val="0"/>
        </w:rPr>
      </w:pPr>
      <w:r>
        <w:rPr>
          <w:spacing w:val="4"/>
          <w:w w:val="95"/>
        </w:rPr>
        <w:t>（一）报告期内公司未发生托管、承包、租赁其他公司资产或其他公司托</w:t>
      </w:r>
      <w:r>
        <w:rPr>
          <w:spacing w:val="4"/>
          <w:w w:val="99"/>
        </w:rPr>
        <w:t> </w:t>
      </w:r>
      <w:r>
        <w:rPr/>
        <w:t>管、承包、租赁公司资产的事项</w:t>
      </w:r>
      <w:r>
        <w:rPr>
          <w:b w:val="0"/>
          <w:bCs w:val="0"/>
        </w:rPr>
      </w:r>
    </w:p>
    <w:p>
      <w:pPr>
        <w:pStyle w:val="Heading4"/>
        <w:spacing w:line="240" w:lineRule="auto" w:before="154"/>
        <w:ind w:left="940" w:right="1636"/>
        <w:jc w:val="left"/>
        <w:rPr>
          <w:b w:val="0"/>
          <w:bCs w:val="0"/>
        </w:rPr>
      </w:pPr>
      <w:r>
        <w:rPr/>
        <w:t>（二）本报告期内公司未发生委托贷款事项</w:t>
      </w:r>
      <w:r>
        <w:rPr>
          <w:b w:val="0"/>
          <w:bCs w:val="0"/>
        </w:rPr>
      </w: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34"/>
          <w:szCs w:val="34"/>
        </w:rPr>
      </w:pPr>
    </w:p>
    <w:p>
      <w:pPr>
        <w:spacing w:line="357" w:lineRule="auto" w:before="0"/>
        <w:ind w:left="458" w:right="1636" w:firstLine="0"/>
        <w:jc w:val="left"/>
        <w:rPr>
          <w:rFonts w:ascii="宋体" w:hAnsi="宋体" w:cs="宋体" w:eastAsia="宋体" w:hint="default"/>
          <w:sz w:val="28"/>
          <w:szCs w:val="28"/>
        </w:rPr>
      </w:pPr>
      <w:r>
        <w:rPr>
          <w:rFonts w:ascii="宋体" w:hAnsi="宋体" w:cs="宋体" w:eastAsia="宋体" w:hint="default"/>
          <w:b/>
          <w:bCs/>
          <w:spacing w:val="-8"/>
          <w:sz w:val="28"/>
          <w:szCs w:val="28"/>
        </w:rPr>
        <w:t>九、公司及董事、监事、高级管理人员、持有公司股份</w:t>
      </w:r>
      <w:r>
        <w:rPr>
          <w:rFonts w:ascii="宋体" w:hAnsi="宋体" w:cs="宋体" w:eastAsia="宋体" w:hint="default"/>
          <w:b/>
          <w:bCs/>
          <w:spacing w:val="-8"/>
          <w:sz w:val="28"/>
          <w:szCs w:val="28"/>
        </w:rPr>
        <w:t>5%</w:t>
      </w:r>
      <w:r>
        <w:rPr>
          <w:rFonts w:ascii="宋体" w:hAnsi="宋体" w:cs="宋体" w:eastAsia="宋体" w:hint="default"/>
          <w:b/>
          <w:bCs/>
          <w:spacing w:val="-8"/>
          <w:sz w:val="28"/>
          <w:szCs w:val="28"/>
        </w:rPr>
        <w:t>以上（含</w:t>
      </w:r>
      <w:r>
        <w:rPr>
          <w:rFonts w:ascii="宋体" w:hAnsi="宋体" w:cs="宋体" w:eastAsia="宋体" w:hint="default"/>
          <w:b/>
          <w:bCs/>
          <w:spacing w:val="-8"/>
          <w:sz w:val="28"/>
          <w:szCs w:val="28"/>
        </w:rPr>
        <w:t>5%</w:t>
      </w:r>
      <w:r>
        <w:rPr>
          <w:rFonts w:ascii="宋体" w:hAnsi="宋体" w:cs="宋体" w:eastAsia="宋体" w:hint="default"/>
          <w:b/>
          <w:bCs/>
          <w:spacing w:val="-8"/>
          <w:sz w:val="28"/>
          <w:szCs w:val="28"/>
        </w:rPr>
        <w:t>）</w:t>
      </w:r>
      <w:r>
        <w:rPr>
          <w:rFonts w:ascii="宋体" w:hAnsi="宋体" w:cs="宋体" w:eastAsia="宋体" w:hint="default"/>
          <w:b/>
          <w:bCs/>
          <w:w w:val="99"/>
          <w:sz w:val="28"/>
          <w:szCs w:val="28"/>
        </w:rPr>
        <w:t> </w:t>
      </w:r>
      <w:r>
        <w:rPr>
          <w:rFonts w:ascii="宋体" w:hAnsi="宋体" w:cs="宋体" w:eastAsia="宋体" w:hint="default"/>
          <w:b/>
          <w:bCs/>
          <w:sz w:val="28"/>
          <w:szCs w:val="28"/>
        </w:rPr>
        <w:t>股东及其实际控制人在报告期内或持续到报告期的承诺及履行情况</w:t>
      </w:r>
      <w:r>
        <w:rPr>
          <w:rFonts w:ascii="宋体" w:hAnsi="宋体" w:cs="宋体" w:eastAsia="宋体" w:hint="default"/>
          <w:sz w:val="28"/>
          <w:szCs w:val="28"/>
        </w:rPr>
      </w:r>
    </w:p>
    <w:p>
      <w:pPr>
        <w:spacing w:line="240" w:lineRule="auto" w:before="13"/>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1596"/>
        <w:gridCol w:w="5396"/>
        <w:gridCol w:w="2017"/>
      </w:tblGrid>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53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20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承诺履行情况</w:t>
            </w:r>
          </w:p>
        </w:tc>
      </w:tr>
      <w:tr>
        <w:trPr>
          <w:trHeight w:val="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03" w:right="98"/>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、在公司任职期间，每年转让的股份不超过其所持有的公司股份</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总数的百分之二十五，且离职后半年内不转让其所持有的公司股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份。</w:t>
            </w:r>
            <w:r>
              <w:rPr>
                <w:rFonts w:ascii="宋体" w:hAnsi="宋体" w:cs="宋体" w:eastAsia="宋体" w:hint="default"/>
                <w:sz w:val="18"/>
                <w:szCs w:val="18"/>
              </w:rPr>
              <w:t>2</w:t>
            </w:r>
            <w:r>
              <w:rPr>
                <w:rFonts w:ascii="宋体" w:hAnsi="宋体" w:cs="宋体" w:eastAsia="宋体" w:hint="default"/>
                <w:sz w:val="18"/>
                <w:szCs w:val="18"/>
              </w:rPr>
              <w:t>、关于避免同业竞争的承诺。</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未有违反承诺的情况</w:t>
            </w:r>
          </w:p>
        </w:tc>
      </w:tr>
      <w:tr>
        <w:trPr>
          <w:trHeight w:val="77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王壮利、颜土富</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1"/>
              <w:ind w:left="103" w:right="102"/>
              <w:jc w:val="left"/>
              <w:rPr>
                <w:rFonts w:ascii="宋体" w:hAnsi="宋体" w:cs="宋体" w:eastAsia="宋体" w:hint="default"/>
                <w:sz w:val="18"/>
                <w:szCs w:val="18"/>
              </w:rPr>
            </w:pPr>
            <w:r>
              <w:rPr>
                <w:rFonts w:ascii="宋体" w:hAnsi="宋体" w:cs="宋体" w:eastAsia="宋体" w:hint="default"/>
                <w:spacing w:val="-2"/>
                <w:sz w:val="18"/>
                <w:szCs w:val="18"/>
              </w:rPr>
              <w:t>在公司任职期间，每年转让的股份不超过其所持有的公司股份总数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的百分之二十五，且离职后半年内不转让其所持有的公司股份。</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未有违反承诺的情况</w:t>
            </w:r>
          </w:p>
        </w:tc>
      </w:tr>
      <w:tr>
        <w:trPr>
          <w:trHeight w:val="106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30" w:lineRule="exact"/>
              <w:ind w:left="103" w:right="104"/>
              <w:jc w:val="left"/>
              <w:rPr>
                <w:rFonts w:ascii="宋体" w:hAnsi="宋体" w:cs="宋体" w:eastAsia="宋体" w:hint="default"/>
                <w:sz w:val="18"/>
                <w:szCs w:val="18"/>
              </w:rPr>
            </w:pPr>
            <w:r>
              <w:rPr>
                <w:rFonts w:ascii="宋体" w:hAnsi="宋体" w:cs="宋体" w:eastAsia="宋体" w:hint="default"/>
                <w:spacing w:val="16"/>
                <w:sz w:val="18"/>
                <w:szCs w:val="18"/>
              </w:rPr>
              <w:t>中国水务投资有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2"/>
              <w:ind w:left="103" w:right="98"/>
              <w:jc w:val="both"/>
              <w:rPr>
                <w:rFonts w:ascii="宋体" w:hAnsi="宋体" w:cs="宋体" w:eastAsia="宋体" w:hint="default"/>
                <w:sz w:val="18"/>
                <w:szCs w:val="18"/>
              </w:rPr>
            </w:pPr>
            <w:r>
              <w:rPr>
                <w:rFonts w:ascii="宋体" w:hAnsi="宋体" w:cs="宋体" w:eastAsia="宋体" w:hint="default"/>
                <w:sz w:val="18"/>
                <w:szCs w:val="18"/>
              </w:rPr>
              <w:t>协议受让的限售流通股 </w:t>
            </w:r>
            <w:r>
              <w:rPr>
                <w:rFonts w:ascii="宋体" w:hAnsi="宋体" w:cs="宋体" w:eastAsia="宋体" w:hint="default"/>
                <w:sz w:val="18"/>
                <w:szCs w:val="18"/>
              </w:rPr>
              <w:t>18,657,007</w:t>
            </w:r>
            <w:r>
              <w:rPr>
                <w:rFonts w:ascii="宋体" w:hAnsi="宋体" w:cs="宋体" w:eastAsia="宋体" w:hint="default"/>
                <w:spacing w:val="-45"/>
                <w:sz w:val="18"/>
                <w:szCs w:val="18"/>
              </w:rPr>
              <w:t> </w:t>
            </w:r>
            <w:r>
              <w:rPr>
                <w:rFonts w:ascii="宋体" w:hAnsi="宋体" w:cs="宋体" w:eastAsia="宋体" w:hint="default"/>
                <w:sz w:val="18"/>
                <w:szCs w:val="18"/>
              </w:rPr>
              <w:t>股股份在完成过户后，遵照深 </w:t>
            </w:r>
            <w:r>
              <w:rPr>
                <w:rFonts w:ascii="宋体" w:hAnsi="宋体" w:cs="宋体" w:eastAsia="宋体" w:hint="default"/>
                <w:spacing w:val="4"/>
                <w:sz w:val="18"/>
                <w:szCs w:val="18"/>
              </w:rPr>
              <w:t>圳证券交易所和中国证券登记结算有限责任公司深圳分公司的有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关规定，对该部分股份进行限售处理继续锁定，锁定期至</w:t>
            </w:r>
            <w:r>
              <w:rPr>
                <w:rFonts w:ascii="宋体" w:hAnsi="宋体" w:cs="宋体" w:eastAsia="宋体" w:hint="default"/>
                <w:spacing w:val="-41"/>
                <w:sz w:val="18"/>
                <w:szCs w:val="18"/>
              </w:rPr>
              <w:t> </w:t>
            </w:r>
            <w:r>
              <w:rPr>
                <w:rFonts w:ascii="宋体" w:hAnsi="宋体" w:cs="宋体" w:eastAsia="宋体" w:hint="default"/>
                <w:sz w:val="18"/>
                <w:szCs w:val="18"/>
              </w:rPr>
              <w:t>2011</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8</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日（含</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5"/>
              <w:jc w:val="center"/>
              <w:rPr>
                <w:rFonts w:ascii="宋体" w:hAnsi="宋体" w:cs="宋体" w:eastAsia="宋体" w:hint="default"/>
                <w:sz w:val="18"/>
                <w:szCs w:val="18"/>
              </w:rPr>
            </w:pPr>
            <w:r>
              <w:rPr>
                <w:rFonts w:ascii="宋体" w:hAnsi="宋体" w:cs="宋体" w:eastAsia="宋体" w:hint="default"/>
                <w:sz w:val="18"/>
                <w:szCs w:val="18"/>
              </w:rPr>
              <w:t>未有违反承诺的情况</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before="14"/>
        <w:ind w:left="458" w:right="0" w:firstLine="0"/>
        <w:jc w:val="both"/>
        <w:rPr>
          <w:rFonts w:ascii="宋体" w:hAnsi="宋体" w:cs="宋体" w:eastAsia="宋体" w:hint="default"/>
          <w:sz w:val="28"/>
          <w:szCs w:val="28"/>
        </w:rPr>
      </w:pPr>
      <w:r>
        <w:rPr>
          <w:rFonts w:ascii="宋体" w:hAnsi="宋体" w:cs="宋体" w:eastAsia="宋体" w:hint="default"/>
          <w:b/>
          <w:bCs/>
          <w:sz w:val="28"/>
          <w:szCs w:val="28"/>
        </w:rPr>
        <w:t>十、聘任、解聘会计师事务所情况</w:t>
      </w:r>
      <w:r>
        <w:rPr>
          <w:rFonts w:ascii="宋体" w:hAnsi="宋体" w:cs="宋体" w:eastAsia="宋体" w:hint="default"/>
          <w:sz w:val="28"/>
          <w:szCs w:val="28"/>
        </w:rPr>
      </w:r>
    </w:p>
    <w:p>
      <w:pPr>
        <w:pStyle w:val="BodyText"/>
        <w:spacing w:line="357" w:lineRule="auto" w:before="122"/>
        <w:ind w:left="458" w:right="1794" w:firstLine="479"/>
        <w:jc w:val="left"/>
      </w:pPr>
      <w:r>
        <w:rPr>
          <w:spacing w:val="-3"/>
        </w:rPr>
        <w:t>经公司</w:t>
      </w:r>
      <w:r>
        <w:rPr>
          <w:rFonts w:ascii="宋体" w:hAnsi="宋体" w:cs="宋体" w:eastAsia="宋体" w:hint="default"/>
          <w:spacing w:val="-3"/>
        </w:rPr>
        <w:t>2010</w:t>
      </w:r>
      <w:r>
        <w:rPr>
          <w:spacing w:val="-3"/>
        </w:rPr>
        <w:t>年度股东大会审议批准，公司继续聘请天健会计师事务所有限公</w:t>
      </w:r>
      <w:r>
        <w:rPr/>
        <w:t> 司为公司</w:t>
      </w:r>
      <w:r>
        <w:rPr>
          <w:rFonts w:ascii="宋体" w:hAnsi="宋体" w:cs="宋体" w:eastAsia="宋体" w:hint="default"/>
        </w:rPr>
        <w:t>2011</w:t>
      </w:r>
      <w:r>
        <w:rPr/>
        <w:t>年度审计机构。</w:t>
      </w:r>
    </w:p>
    <w:p>
      <w:pPr>
        <w:pStyle w:val="BodyText"/>
        <w:spacing w:line="357" w:lineRule="auto"/>
        <w:ind w:left="458" w:right="1636" w:firstLine="479"/>
        <w:jc w:val="left"/>
      </w:pPr>
      <w:r>
        <w:rPr/>
        <w:t>经</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11</w:t>
      </w:r>
      <w:r>
        <w:rPr/>
        <w:t>日公司第三届董事会第九次会议审议通过，</w:t>
      </w:r>
      <w:r>
        <w:rPr>
          <w:rFonts w:ascii="宋体" w:hAnsi="宋体" w:cs="宋体" w:eastAsia="宋体" w:hint="default"/>
        </w:rPr>
        <w:t>2012</w:t>
      </w:r>
      <w:r>
        <w:rPr/>
        <w:t>年，公司将 继续聘请天健会计师事务所（特殊普通合伙）为公司审计机构。</w:t>
      </w:r>
    </w:p>
    <w:p>
      <w:pPr>
        <w:spacing w:line="240" w:lineRule="auto" w:before="0"/>
        <w:rPr>
          <w:rFonts w:ascii="宋体" w:hAnsi="宋体" w:cs="宋体" w:eastAsia="宋体" w:hint="default"/>
          <w:sz w:val="24"/>
          <w:szCs w:val="24"/>
        </w:rPr>
      </w:pPr>
    </w:p>
    <w:p>
      <w:pPr>
        <w:spacing w:line="357" w:lineRule="auto" w:before="179"/>
        <w:ind w:left="458" w:right="1793" w:firstLine="0"/>
        <w:jc w:val="both"/>
        <w:rPr>
          <w:rFonts w:ascii="宋体" w:hAnsi="宋体" w:cs="宋体" w:eastAsia="宋体" w:hint="default"/>
          <w:sz w:val="28"/>
          <w:szCs w:val="28"/>
        </w:rPr>
      </w:pPr>
      <w:r>
        <w:rPr>
          <w:rFonts w:ascii="宋体" w:hAnsi="宋体" w:cs="宋体" w:eastAsia="宋体" w:hint="default"/>
          <w:b/>
          <w:bCs/>
          <w:spacing w:val="-4"/>
          <w:sz w:val="28"/>
          <w:szCs w:val="28"/>
        </w:rPr>
        <w:t>十一、报告期内公司、公司董事会、董事及高级管理人员没有受到中</w:t>
      </w:r>
      <w:r>
        <w:rPr>
          <w:rFonts w:ascii="宋体" w:hAnsi="宋体" w:cs="宋体" w:eastAsia="宋体" w:hint="default"/>
          <w:b/>
          <w:bCs/>
          <w:w w:val="99"/>
          <w:sz w:val="28"/>
          <w:szCs w:val="28"/>
        </w:rPr>
        <w:t> </w:t>
      </w:r>
      <w:r>
        <w:rPr>
          <w:rFonts w:ascii="宋体" w:hAnsi="宋体" w:cs="宋体" w:eastAsia="宋体" w:hint="default"/>
          <w:b/>
          <w:bCs/>
          <w:spacing w:val="-4"/>
          <w:sz w:val="28"/>
          <w:szCs w:val="28"/>
        </w:rPr>
        <w:t>国证监会稽查、中国证监会行政处罚、通报批评、证券交易所公开谴</w:t>
      </w:r>
      <w:r>
        <w:rPr>
          <w:rFonts w:ascii="宋体" w:hAnsi="宋体" w:cs="宋体" w:eastAsia="宋体" w:hint="default"/>
          <w:b/>
          <w:bCs/>
          <w:w w:val="99"/>
          <w:sz w:val="28"/>
          <w:szCs w:val="28"/>
        </w:rPr>
        <w:t> </w:t>
      </w:r>
      <w:r>
        <w:rPr>
          <w:rFonts w:ascii="宋体" w:hAnsi="宋体" w:cs="宋体" w:eastAsia="宋体" w:hint="default"/>
          <w:b/>
          <w:bCs/>
          <w:spacing w:val="-4"/>
          <w:sz w:val="28"/>
          <w:szCs w:val="28"/>
        </w:rPr>
        <w:t>责及其他行政管理部门处罚的情况。公司董事、管理层有关人员没有</w:t>
      </w:r>
      <w:r>
        <w:rPr>
          <w:rFonts w:ascii="宋体" w:hAnsi="宋体" w:cs="宋体" w:eastAsia="宋体" w:hint="default"/>
          <w:b/>
          <w:bCs/>
          <w:w w:val="99"/>
          <w:sz w:val="28"/>
          <w:szCs w:val="28"/>
        </w:rPr>
        <w:t> </w:t>
      </w:r>
      <w:r>
        <w:rPr>
          <w:rFonts w:ascii="宋体" w:hAnsi="宋体" w:cs="宋体" w:eastAsia="宋体" w:hint="default"/>
          <w:b/>
          <w:bCs/>
          <w:sz w:val="28"/>
          <w:szCs w:val="28"/>
        </w:rPr>
        <w:t>被采取司法强制措施的情况。</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25"/>
          <w:szCs w:val="25"/>
        </w:rPr>
      </w:pPr>
    </w:p>
    <w:p>
      <w:pPr>
        <w:spacing w:before="0"/>
        <w:ind w:left="458" w:right="0" w:firstLine="0"/>
        <w:jc w:val="both"/>
        <w:rPr>
          <w:rFonts w:ascii="宋体" w:hAnsi="宋体" w:cs="宋体" w:eastAsia="宋体" w:hint="default"/>
          <w:sz w:val="28"/>
          <w:szCs w:val="28"/>
        </w:rPr>
      </w:pPr>
      <w:r>
        <w:rPr>
          <w:rFonts w:ascii="宋体" w:hAnsi="宋体" w:cs="宋体" w:eastAsia="宋体" w:hint="default"/>
          <w:b/>
          <w:bCs/>
          <w:sz w:val="28"/>
          <w:szCs w:val="28"/>
        </w:rPr>
        <w:t>十二、与最近一期年度报告相比，公司合并范围变化情况</w:t>
      </w:r>
      <w:r>
        <w:rPr>
          <w:rFonts w:ascii="宋体" w:hAnsi="宋体" w:cs="宋体" w:eastAsia="宋体" w:hint="default"/>
          <w:sz w:val="28"/>
          <w:szCs w:val="28"/>
        </w:rPr>
      </w:r>
    </w:p>
    <w:p>
      <w:pPr>
        <w:spacing w:line="240" w:lineRule="auto" w:before="6"/>
        <w:rPr>
          <w:rFonts w:ascii="宋体" w:hAnsi="宋体" w:cs="宋体" w:eastAsia="宋体" w:hint="default"/>
          <w:b/>
          <w:bCs/>
          <w:sz w:val="23"/>
          <w:szCs w:val="23"/>
        </w:rPr>
      </w:pPr>
    </w:p>
    <w:p>
      <w:pPr>
        <w:pStyle w:val="BodyText"/>
        <w:spacing w:line="240" w:lineRule="auto" w:before="0"/>
        <w:ind w:left="938" w:right="1636"/>
        <w:jc w:val="left"/>
        <w:rPr>
          <w:rFonts w:ascii="宋体" w:hAnsi="宋体" w:cs="宋体" w:eastAsia="宋体" w:hint="default"/>
        </w:rPr>
      </w:pPr>
      <w:r>
        <w:rPr/>
        <w:t>（</w:t>
      </w:r>
      <w:r>
        <w:rPr>
          <w:rFonts w:ascii="宋体" w:hAnsi="宋体" w:cs="宋体" w:eastAsia="宋体" w:hint="default"/>
        </w:rPr>
        <w:t>1</w:t>
      </w:r>
      <w:r>
        <w:rPr/>
        <w:t>）本报告期，公司出资设立温岭利欧园林机械有限公司，该公司于</w:t>
      </w:r>
      <w:r>
        <w:rPr>
          <w:rFonts w:ascii="宋体" w:hAnsi="宋体" w:cs="宋体" w:eastAsia="宋体" w:hint="default"/>
        </w:rPr>
        <w:t>2011</w:t>
      </w:r>
    </w:p>
    <w:p>
      <w:pPr>
        <w:spacing w:after="0" w:line="240" w:lineRule="auto"/>
        <w:jc w:val="left"/>
        <w:rPr>
          <w:rFonts w:ascii="宋体" w:hAnsi="宋体" w:cs="宋体" w:eastAsia="宋体" w:hint="default"/>
        </w:rPr>
        <w:sectPr>
          <w:pgSz w:w="11910" w:h="16840"/>
          <w:pgMar w:header="720" w:footer="923" w:top="1000" w:bottom="1120" w:left="1340" w:right="0"/>
        </w:sectPr>
      </w:pPr>
    </w:p>
    <w:p>
      <w:pPr>
        <w:spacing w:line="240" w:lineRule="auto" w:before="7"/>
        <w:rPr>
          <w:rFonts w:ascii="宋体" w:hAnsi="宋体" w:cs="宋体" w:eastAsia="宋体" w:hint="default"/>
          <w:sz w:val="24"/>
          <w:szCs w:val="24"/>
        </w:rPr>
      </w:pPr>
    </w:p>
    <w:p>
      <w:pPr>
        <w:pStyle w:val="BodyText"/>
        <w:spacing w:line="357" w:lineRule="auto" w:before="26"/>
        <w:ind w:left="1218" w:right="1791"/>
        <w:jc w:val="both"/>
      </w:pPr>
      <w:r>
        <w:rPr/>
        <w:t>年</w:t>
      </w:r>
      <w:r>
        <w:rPr>
          <w:rFonts w:ascii="宋体" w:hAnsi="宋体" w:cs="宋体" w:eastAsia="宋体" w:hint="default"/>
        </w:rPr>
        <w:t>1</w:t>
      </w:r>
      <w:r>
        <w:rPr/>
        <w:t>月</w:t>
      </w:r>
      <w:r>
        <w:rPr>
          <w:rFonts w:ascii="宋体" w:hAnsi="宋体" w:cs="宋体" w:eastAsia="宋体" w:hint="default"/>
        </w:rPr>
        <w:t>5</w:t>
      </w:r>
      <w:r>
        <w:rPr/>
        <w:t>日办妥工商设立登记手续，并取得注册号为</w:t>
      </w:r>
      <w:r>
        <w:rPr>
          <w:rFonts w:ascii="宋体" w:hAnsi="宋体" w:cs="宋体" w:eastAsia="宋体" w:hint="default"/>
        </w:rPr>
        <w:t>331081100142055</w:t>
      </w:r>
      <w:r>
        <w:rPr/>
        <w:t>的《企业法 </w:t>
      </w:r>
      <w:r>
        <w:rPr>
          <w:spacing w:val="-3"/>
        </w:rPr>
        <w:t>人营业执照》。该公司注册资本</w:t>
      </w:r>
      <w:r>
        <w:rPr>
          <w:rFonts w:ascii="宋体" w:hAnsi="宋体" w:cs="宋体" w:eastAsia="宋体" w:hint="default"/>
          <w:spacing w:val="-3"/>
        </w:rPr>
        <w:t>1,369</w:t>
      </w:r>
      <w:r>
        <w:rPr>
          <w:spacing w:val="-3"/>
        </w:rPr>
        <w:t>万元，公司出资</w:t>
      </w:r>
      <w:r>
        <w:rPr>
          <w:rFonts w:ascii="宋体" w:hAnsi="宋体" w:cs="宋体" w:eastAsia="宋体" w:hint="default"/>
          <w:spacing w:val="-3"/>
        </w:rPr>
        <w:t>1,369</w:t>
      </w:r>
      <w:r>
        <w:rPr>
          <w:spacing w:val="-3"/>
        </w:rPr>
        <w:t>万元，占其注册资本</w:t>
      </w:r>
      <w:r>
        <w:rPr>
          <w:spacing w:val="-88"/>
        </w:rPr>
        <w:t> </w:t>
      </w:r>
      <w:r>
        <w:rPr>
          <w:spacing w:val="-88"/>
        </w:rPr>
      </w:r>
      <w:r>
        <w:rPr/>
        <w:t>的</w:t>
      </w:r>
      <w:r>
        <w:rPr>
          <w:rFonts w:ascii="宋体" w:hAnsi="宋体" w:cs="宋体" w:eastAsia="宋体" w:hint="default"/>
        </w:rPr>
        <w:t>100%</w:t>
      </w:r>
      <w:r>
        <w:rPr>
          <w:rFonts w:ascii="宋体" w:hAnsi="宋体" w:cs="宋体" w:eastAsia="宋体" w:hint="default"/>
          <w:spacing w:val="-1"/>
        </w:rPr>
        <w:t> </w:t>
      </w:r>
      <w:r>
        <w:rPr/>
        <w:t>，拥有对其的实际控制权，故自该公司成立之日起，将其纳入合并财务 报表范围。</w:t>
      </w:r>
    </w:p>
    <w:p>
      <w:pPr>
        <w:pStyle w:val="BodyText"/>
        <w:spacing w:line="357" w:lineRule="auto" w:before="154"/>
        <w:ind w:left="1218" w:right="1777" w:firstLine="479"/>
        <w:jc w:val="left"/>
      </w:pPr>
      <w:r>
        <w:rPr/>
        <w:t>（</w:t>
      </w:r>
      <w:r>
        <w:rPr>
          <w:rFonts w:ascii="宋体" w:hAnsi="宋体" w:cs="宋体" w:eastAsia="宋体" w:hint="default"/>
        </w:rPr>
        <w:t>2</w:t>
      </w:r>
      <w:r>
        <w:rPr/>
        <w:t>）</w:t>
      </w:r>
      <w:r>
        <w:rPr>
          <w:rFonts w:ascii="宋体" w:hAnsi="宋体" w:cs="宋体" w:eastAsia="宋体" w:hint="default"/>
        </w:rPr>
        <w:t>2011</w:t>
      </w:r>
      <w:r>
        <w:rPr/>
        <w:t>年</w:t>
      </w:r>
      <w:r>
        <w:rPr>
          <w:rFonts w:ascii="宋体" w:hAnsi="宋体" w:cs="宋体" w:eastAsia="宋体" w:hint="default"/>
        </w:rPr>
        <w:t>3</w:t>
      </w:r>
      <w:r>
        <w:rPr/>
        <w:t>月，公司受让欧亚云所持有的长沙天鹅</w:t>
      </w:r>
      <w:r>
        <w:rPr>
          <w:rFonts w:ascii="宋体" w:hAnsi="宋体" w:cs="宋体" w:eastAsia="宋体" w:hint="default"/>
        </w:rPr>
        <w:t>7.39%</w:t>
      </w:r>
      <w:r>
        <w:rPr/>
        <w:t>的股权。</w:t>
      </w:r>
      <w:r>
        <w:rPr>
          <w:rFonts w:ascii="宋体" w:hAnsi="宋体" w:cs="宋体" w:eastAsia="宋体" w:hint="default"/>
        </w:rPr>
        <w:t>2011</w:t>
      </w:r>
      <w:r>
        <w:rPr/>
        <w:t>年 </w:t>
      </w:r>
      <w:r>
        <w:rPr>
          <w:rFonts w:ascii="宋体" w:hAnsi="宋体" w:cs="宋体" w:eastAsia="宋体" w:hint="default"/>
          <w:spacing w:val="-3"/>
        </w:rPr>
        <w:t>12</w:t>
      </w:r>
      <w:r>
        <w:rPr>
          <w:spacing w:val="-3"/>
        </w:rPr>
        <w:t>月，经中国证券监督管理委员会证监许可〔</w:t>
      </w:r>
      <w:r>
        <w:rPr>
          <w:rFonts w:ascii="宋体" w:hAnsi="宋体" w:cs="宋体" w:eastAsia="宋体" w:hint="default"/>
          <w:spacing w:val="-3"/>
        </w:rPr>
        <w:t>2011</w:t>
      </w:r>
      <w:r>
        <w:rPr>
          <w:spacing w:val="-3"/>
        </w:rPr>
        <w:t>〕</w:t>
      </w:r>
      <w:r>
        <w:rPr>
          <w:rFonts w:ascii="宋体" w:hAnsi="宋体" w:cs="宋体" w:eastAsia="宋体" w:hint="default"/>
          <w:spacing w:val="-3"/>
        </w:rPr>
        <w:t>1916</w:t>
      </w:r>
      <w:r>
        <w:rPr>
          <w:spacing w:val="-3"/>
        </w:rPr>
        <w:t>号文核准，长沙天鹅股</w:t>
      </w:r>
      <w:r>
        <w:rPr>
          <w:spacing w:val="-87"/>
        </w:rPr>
        <w:t> </w:t>
      </w:r>
      <w:r>
        <w:rPr>
          <w:spacing w:val="-87"/>
        </w:rPr>
      </w:r>
      <w:r>
        <w:rPr/>
        <w:t>东瑞鹅投资公司及九位自然人以其所持有的长沙天鹅</w:t>
      </w:r>
      <w:r>
        <w:rPr>
          <w:rFonts w:ascii="宋体" w:hAnsi="宋体" w:cs="宋体" w:eastAsia="宋体" w:hint="default"/>
        </w:rPr>
        <w:t>92.61%</w:t>
      </w:r>
      <w:r>
        <w:rPr/>
        <w:t>股权作价认购本公 司增发的人民币普通股</w:t>
      </w:r>
      <w:r>
        <w:rPr>
          <w:rFonts w:ascii="宋体" w:hAnsi="宋体" w:cs="宋体" w:eastAsia="宋体" w:hint="default"/>
        </w:rPr>
        <w:t>(A</w:t>
      </w:r>
      <w:r>
        <w:rPr/>
        <w:t>股</w:t>
      </w:r>
      <w:r>
        <w:rPr>
          <w:rFonts w:ascii="宋体" w:hAnsi="宋体" w:cs="宋体" w:eastAsia="宋体" w:hint="default"/>
        </w:rPr>
        <w:t>)</w:t>
      </w:r>
      <w:r>
        <w:rPr/>
        <w:t>股票</w:t>
      </w:r>
      <w:r>
        <w:rPr>
          <w:rFonts w:ascii="宋体" w:hAnsi="宋体" w:cs="宋体" w:eastAsia="宋体" w:hint="default"/>
        </w:rPr>
        <w:t>18,524,353</w:t>
      </w:r>
      <w:r>
        <w:rPr/>
        <w:t>股，并办理了相应的财产权交接手 续。长沙天鹅于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28</w:t>
      </w:r>
      <w:r>
        <w:rPr/>
        <w:t>日在湖南省工商行政管理局办妥股权变更登记手 </w:t>
      </w:r>
      <w:r>
        <w:rPr>
          <w:spacing w:val="-3"/>
        </w:rPr>
        <w:t>续，同时公司由股份有限公司变更为有限责任公司，并更名为湖南长沙利欧天鹅</w:t>
      </w:r>
      <w:r>
        <w:rPr>
          <w:spacing w:val="-104"/>
        </w:rPr>
        <w:t> </w:t>
      </w:r>
      <w:r>
        <w:rPr>
          <w:spacing w:val="-104"/>
        </w:rPr>
      </w:r>
      <w:r>
        <w:rPr/>
        <w:t>工业泵有限公司。故自</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日起将其纳入合并财务报表范围。</w:t>
      </w:r>
    </w:p>
    <w:p>
      <w:pPr>
        <w:spacing w:line="240" w:lineRule="auto" w:before="6"/>
        <w:rPr>
          <w:rFonts w:ascii="宋体" w:hAnsi="宋体" w:cs="宋体" w:eastAsia="宋体" w:hint="default"/>
          <w:sz w:val="20"/>
          <w:szCs w:val="20"/>
        </w:rPr>
      </w:pPr>
    </w:p>
    <w:p>
      <w:pPr>
        <w:spacing w:before="0"/>
        <w:ind w:left="1218" w:right="0" w:firstLine="0"/>
        <w:jc w:val="both"/>
        <w:rPr>
          <w:rFonts w:ascii="宋体" w:hAnsi="宋体" w:cs="宋体" w:eastAsia="宋体" w:hint="default"/>
          <w:sz w:val="28"/>
          <w:szCs w:val="28"/>
        </w:rPr>
      </w:pPr>
      <w:r>
        <w:rPr>
          <w:rFonts w:ascii="宋体" w:hAnsi="宋体" w:cs="宋体" w:eastAsia="宋体" w:hint="default"/>
          <w:b/>
          <w:bCs/>
          <w:sz w:val="28"/>
          <w:szCs w:val="28"/>
        </w:rPr>
        <w:t>十三、其他重要事项及披露情况</w:t>
      </w:r>
      <w:r>
        <w:rPr>
          <w:rFonts w:ascii="宋体" w:hAnsi="宋体" w:cs="宋体" w:eastAsia="宋体" w:hint="default"/>
          <w:sz w:val="28"/>
          <w:szCs w:val="28"/>
        </w:rPr>
      </w:r>
    </w:p>
    <w:p>
      <w:pPr>
        <w:pStyle w:val="Heading4"/>
        <w:spacing w:line="240" w:lineRule="auto" w:before="122"/>
        <w:ind w:left="1700" w:right="1777"/>
        <w:jc w:val="left"/>
        <w:rPr>
          <w:rFonts w:ascii="宋体" w:hAnsi="宋体" w:cs="宋体" w:eastAsia="宋体" w:hint="default"/>
          <w:b w:val="0"/>
          <w:bCs w:val="0"/>
        </w:rPr>
      </w:pPr>
      <w:r>
        <w:rPr/>
        <w:t>报告期内已披露的重要信息索引</w:t>
      </w:r>
      <w:r>
        <w:rPr>
          <w:rFonts w:ascii="宋体" w:hAnsi="宋体" w:cs="宋体" w:eastAsia="宋体" w:hint="default"/>
        </w:rPr>
        <w:t>:</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1116"/>
        <w:gridCol w:w="1658"/>
        <w:gridCol w:w="5257"/>
        <w:gridCol w:w="2504"/>
      </w:tblGrid>
      <w:tr>
        <w:trPr>
          <w:trHeight w:val="396" w:hRule="exact"/>
        </w:trPr>
        <w:tc>
          <w:tcPr>
            <w:tcW w:w="111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left="189"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6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52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25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信息披露报纸</w:t>
            </w:r>
          </w:p>
        </w:tc>
      </w:tr>
      <w:tr>
        <w:trPr>
          <w:trHeight w:val="295"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宋体" w:hAnsi="宋体" w:cs="宋体" w:eastAsia="宋体" w:hint="default"/>
                <w:sz w:val="18"/>
                <w:szCs w:val="18"/>
              </w:rPr>
            </w:pPr>
            <w:r>
              <w:rPr>
                <w:rFonts w:ascii="宋体"/>
                <w:sz w:val="18"/>
              </w:rPr>
              <w:t>2011-001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18"/>
                <w:szCs w:val="18"/>
              </w:rPr>
            </w:pPr>
            <w:r>
              <w:rPr>
                <w:rFonts w:ascii="宋体"/>
                <w:sz w:val="18"/>
              </w:rPr>
              <w:t>2011-002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18"/>
                <w:szCs w:val="18"/>
              </w:rPr>
            </w:pPr>
            <w:r>
              <w:rPr>
                <w:rFonts w:ascii="宋体"/>
                <w:sz w:val="18"/>
              </w:rPr>
              <w:t>2011-003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3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9" w:right="0"/>
              <w:jc w:val="left"/>
              <w:rPr>
                <w:rFonts w:ascii="宋体" w:hAnsi="宋体" w:cs="宋体" w:eastAsia="宋体" w:hint="default"/>
                <w:sz w:val="18"/>
                <w:szCs w:val="18"/>
              </w:rPr>
            </w:pPr>
            <w:r>
              <w:rPr>
                <w:rFonts w:ascii="宋体"/>
                <w:sz w:val="18"/>
              </w:rPr>
              <w:t>2011-004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18"/>
                <w:szCs w:val="18"/>
              </w:rPr>
            </w:pPr>
            <w:r>
              <w:rPr>
                <w:rFonts w:ascii="宋体"/>
                <w:sz w:val="18"/>
              </w:rPr>
              <w:t>2011-005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《涉及筹划资产重组的进展公告》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9" w:right="0"/>
              <w:jc w:val="left"/>
              <w:rPr>
                <w:rFonts w:ascii="宋体" w:hAnsi="宋体" w:cs="宋体" w:eastAsia="宋体" w:hint="default"/>
                <w:sz w:val="18"/>
                <w:szCs w:val="18"/>
              </w:rPr>
            </w:pPr>
            <w:r>
              <w:rPr>
                <w:rFonts w:ascii="宋体"/>
                <w:sz w:val="18"/>
              </w:rPr>
              <w:t>2011-006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《第二届董事会第二十八次会议决议公告》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18"/>
                <w:szCs w:val="18"/>
              </w:rPr>
            </w:pPr>
            <w:r>
              <w:rPr>
                <w:rFonts w:ascii="宋体"/>
                <w:sz w:val="18"/>
              </w:rPr>
              <w:t>2011-007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《收购资产的公告》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9" w:right="0"/>
              <w:jc w:val="left"/>
              <w:rPr>
                <w:rFonts w:ascii="宋体" w:hAnsi="宋体" w:cs="宋体" w:eastAsia="宋体" w:hint="default"/>
                <w:sz w:val="18"/>
                <w:szCs w:val="18"/>
              </w:rPr>
            </w:pPr>
            <w:r>
              <w:rPr>
                <w:rFonts w:ascii="宋体"/>
                <w:sz w:val="18"/>
              </w:rPr>
              <w:t>2011-008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9" w:right="0"/>
              <w:jc w:val="left"/>
              <w:rPr>
                <w:rFonts w:ascii="宋体" w:hAnsi="宋体" w:cs="宋体" w:eastAsia="宋体" w:hint="default"/>
                <w:sz w:val="18"/>
                <w:szCs w:val="18"/>
              </w:rPr>
            </w:pPr>
            <w:r>
              <w:rPr>
                <w:rFonts w:ascii="宋体"/>
                <w:sz w:val="18"/>
              </w:rPr>
              <w:t>2011-009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年度业绩快报》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18"/>
                <w:szCs w:val="18"/>
              </w:rPr>
            </w:pPr>
            <w:r>
              <w:rPr>
                <w:rFonts w:ascii="宋体"/>
                <w:sz w:val="18"/>
              </w:rPr>
              <w:t>2011-010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《第二届董事会第二十九次会议决议公告</w:t>
            </w:r>
            <w:r>
              <w:rPr>
                <w:rFonts w:ascii="宋体" w:hAnsi="宋体" w:cs="宋体" w:eastAsia="宋体" w:hint="default"/>
                <w:spacing w:val="2"/>
                <w:sz w:val="18"/>
                <w:szCs w:val="18"/>
              </w:rPr>
              <w:t> </w:t>
            </w:r>
            <w:r>
              <w:rPr>
                <w:rFonts w:ascii="宋体" w:hAnsi="宋体" w:cs="宋体" w:eastAsia="宋体" w:hint="default"/>
                <w:sz w:val="18"/>
                <w:szCs w:val="18"/>
              </w:rPr>
              <w:t>》</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52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宋体" w:hAnsi="宋体" w:cs="宋体" w:eastAsia="宋体" w:hint="default"/>
                <w:sz w:val="18"/>
                <w:szCs w:val="18"/>
              </w:rPr>
            </w:pPr>
            <w:r>
              <w:rPr>
                <w:rFonts w:ascii="宋体"/>
                <w:sz w:val="18"/>
              </w:rPr>
              <w:t>2011-011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103" w:right="99"/>
              <w:jc w:val="left"/>
              <w:rPr>
                <w:rFonts w:ascii="宋体" w:hAnsi="宋体" w:cs="宋体" w:eastAsia="宋体" w:hint="default"/>
                <w:sz w:val="18"/>
                <w:szCs w:val="18"/>
              </w:rPr>
            </w:pPr>
            <w:r>
              <w:rPr>
                <w:rFonts w:ascii="宋体" w:hAnsi="宋体" w:cs="宋体" w:eastAsia="宋体" w:hint="default"/>
                <w:spacing w:val="6"/>
                <w:sz w:val="18"/>
                <w:szCs w:val="18"/>
              </w:rPr>
              <w:t>《关于公司为湖南利欧泵业有限公司提供最高额保证担保的公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18"/>
                <w:szCs w:val="18"/>
              </w:rPr>
            </w:pPr>
            <w:r>
              <w:rPr>
                <w:rFonts w:ascii="宋体"/>
                <w:sz w:val="18"/>
              </w:rPr>
              <w:t>2011-012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年第一次临时股东大会的通知》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9" w:right="0"/>
              <w:jc w:val="left"/>
              <w:rPr>
                <w:rFonts w:ascii="宋体" w:hAnsi="宋体" w:cs="宋体" w:eastAsia="宋体" w:hint="default"/>
                <w:sz w:val="18"/>
                <w:szCs w:val="18"/>
              </w:rPr>
            </w:pPr>
            <w:r>
              <w:rPr>
                <w:rFonts w:ascii="宋体"/>
                <w:sz w:val="18"/>
              </w:rPr>
              <w:t>2011-013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年第一次临时股东大会的提示性公告》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571"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2011-014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101"/>
              <w:jc w:val="left"/>
              <w:rPr>
                <w:rFonts w:ascii="宋体" w:hAnsi="宋体" w:cs="宋体" w:eastAsia="宋体" w:hint="default"/>
                <w:sz w:val="18"/>
                <w:szCs w:val="18"/>
              </w:rPr>
            </w:pPr>
            <w:r>
              <w:rPr>
                <w:rFonts w:ascii="宋体" w:hAnsi="宋体" w:cs="宋体" w:eastAsia="宋体" w:hint="default"/>
                <w:sz w:val="18"/>
                <w:szCs w:val="18"/>
              </w:rPr>
              <w:t>《关于长沙天鹅工业泵股份有限公司</w:t>
            </w:r>
            <w:r>
              <w:rPr>
                <w:rFonts w:ascii="宋体" w:hAnsi="宋体" w:cs="宋体" w:eastAsia="宋体" w:hint="default"/>
                <w:spacing w:val="-46"/>
                <w:sz w:val="18"/>
                <w:szCs w:val="18"/>
              </w:rPr>
              <w:t> </w:t>
            </w:r>
            <w:r>
              <w:rPr>
                <w:rFonts w:ascii="宋体" w:hAnsi="宋体" w:cs="宋体" w:eastAsia="宋体" w:hint="default"/>
                <w:sz w:val="18"/>
                <w:szCs w:val="18"/>
              </w:rPr>
              <w:t>280</w:t>
            </w:r>
            <w:r>
              <w:rPr>
                <w:rFonts w:ascii="宋体" w:hAnsi="宋体" w:cs="宋体" w:eastAsia="宋体" w:hint="default"/>
                <w:spacing w:val="-46"/>
                <w:sz w:val="18"/>
                <w:szCs w:val="18"/>
              </w:rPr>
              <w:t> </w:t>
            </w:r>
            <w:r>
              <w:rPr>
                <w:rFonts w:ascii="宋体" w:hAnsi="宋体" w:cs="宋体" w:eastAsia="宋体" w:hint="default"/>
                <w:sz w:val="18"/>
                <w:szCs w:val="18"/>
              </w:rPr>
              <w:t>万股股份完成过户的公 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18"/>
                <w:szCs w:val="18"/>
              </w:rPr>
            </w:pPr>
            <w:r>
              <w:rPr>
                <w:rFonts w:ascii="宋体"/>
                <w:sz w:val="18"/>
              </w:rPr>
              <w:t>2011-015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9" w:right="0"/>
              <w:jc w:val="left"/>
              <w:rPr>
                <w:rFonts w:ascii="宋体" w:hAnsi="宋体" w:cs="宋体" w:eastAsia="宋体" w:hint="default"/>
                <w:sz w:val="18"/>
                <w:szCs w:val="18"/>
              </w:rPr>
            </w:pPr>
            <w:r>
              <w:rPr>
                <w:rFonts w:ascii="宋体"/>
                <w:sz w:val="18"/>
              </w:rPr>
              <w:t>2011-016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《第二届董事会第三十次会议决议公告》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9" w:right="0"/>
              <w:jc w:val="left"/>
              <w:rPr>
                <w:rFonts w:ascii="宋体" w:hAnsi="宋体" w:cs="宋体" w:eastAsia="宋体" w:hint="default"/>
                <w:sz w:val="18"/>
                <w:szCs w:val="18"/>
              </w:rPr>
            </w:pPr>
            <w:r>
              <w:rPr>
                <w:rFonts w:ascii="宋体"/>
                <w:sz w:val="18"/>
              </w:rPr>
              <w:t>2011-017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《第二届监事会第十七次会议决议公告》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18"/>
                <w:szCs w:val="18"/>
              </w:rPr>
            </w:pPr>
            <w:r>
              <w:rPr>
                <w:rFonts w:ascii="宋体"/>
                <w:sz w:val="18"/>
              </w:rPr>
              <w:t>2011-018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年年度报告摘要》</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bl>
    <w:p>
      <w:pPr>
        <w:spacing w:after="0" w:line="240" w:lineRule="auto"/>
        <w:jc w:val="center"/>
        <w:rPr>
          <w:rFonts w:ascii="宋体" w:hAnsi="宋体" w:cs="宋体" w:eastAsia="宋体" w:hint="default"/>
          <w:sz w:val="18"/>
          <w:szCs w:val="18"/>
        </w:rPr>
        <w:sectPr>
          <w:pgSz w:w="11910" w:h="16840"/>
          <w:pgMar w:header="720" w:footer="923" w:top="1000" w:bottom="1120" w:left="5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116"/>
        <w:gridCol w:w="1658"/>
        <w:gridCol w:w="5257"/>
        <w:gridCol w:w="2504"/>
      </w:tblGrid>
      <w:tr>
        <w:trPr>
          <w:trHeight w:val="39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9" w:right="0"/>
              <w:jc w:val="left"/>
              <w:rPr>
                <w:rFonts w:ascii="宋体" w:hAnsi="宋体" w:cs="宋体" w:eastAsia="宋体" w:hint="default"/>
                <w:sz w:val="18"/>
                <w:szCs w:val="18"/>
              </w:rPr>
            </w:pPr>
            <w:r>
              <w:rPr>
                <w:rFonts w:ascii="宋体"/>
                <w:sz w:val="18"/>
              </w:rPr>
              <w:t>2011-019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《为控股子公司提供担保的公告》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0"/>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51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9" w:right="0"/>
              <w:jc w:val="left"/>
              <w:rPr>
                <w:rFonts w:ascii="宋体" w:hAnsi="宋体" w:cs="宋体" w:eastAsia="宋体" w:hint="default"/>
                <w:sz w:val="18"/>
                <w:szCs w:val="18"/>
              </w:rPr>
            </w:pPr>
            <w:r>
              <w:rPr>
                <w:rFonts w:ascii="宋体"/>
                <w:sz w:val="18"/>
              </w:rPr>
              <w:t>2011-020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102"/>
              <w:jc w:val="left"/>
              <w:rPr>
                <w:rFonts w:ascii="宋体" w:hAnsi="宋体" w:cs="宋体" w:eastAsia="宋体" w:hint="default"/>
                <w:sz w:val="18"/>
                <w:szCs w:val="18"/>
              </w:rPr>
            </w:pPr>
            <w:r>
              <w:rPr>
                <w:rFonts w:ascii="宋体" w:hAnsi="宋体" w:cs="宋体" w:eastAsia="宋体" w:hint="default"/>
                <w:sz w:val="18"/>
                <w:szCs w:val="18"/>
              </w:rPr>
              <w:t>《关于增加公司为湖南利欧泵业有限公司提供最高额保证担保的 额度的公告》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0"/>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18"/>
                <w:szCs w:val="18"/>
              </w:rPr>
            </w:pPr>
            <w:r>
              <w:rPr>
                <w:rFonts w:ascii="宋体"/>
                <w:sz w:val="18"/>
              </w:rPr>
              <w:t>2011-021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《关于公司与长沙天鹅工业泵股份有限公司关联交易的公告》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0"/>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3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18"/>
                <w:szCs w:val="18"/>
              </w:rPr>
            </w:pPr>
            <w:r>
              <w:rPr>
                <w:rFonts w:ascii="宋体"/>
                <w:sz w:val="18"/>
              </w:rPr>
              <w:t>2011-022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年度股东大会的通知》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0"/>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56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2011-023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年年度报告网上说明会的通知》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2011-024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《第二届董事会第三十一次会议决议公告》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2011-025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年第一季度季度报告正文》</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56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2011-026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《第二届董事会第三十二次会议决议公告》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56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2011-027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年第二次临时股东大会的通知》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2011-028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《关于收到</w:t>
            </w:r>
            <w:r>
              <w:rPr>
                <w:rFonts w:ascii="宋体" w:hAnsi="宋体" w:cs="宋体" w:eastAsia="宋体" w:hint="default"/>
                <w:sz w:val="18"/>
                <w:szCs w:val="18"/>
              </w:rPr>
              <w:t>&lt;</w:t>
            </w:r>
            <w:r>
              <w:rPr>
                <w:rFonts w:ascii="宋体" w:hAnsi="宋体" w:cs="宋体" w:eastAsia="宋体" w:hint="default"/>
                <w:sz w:val="18"/>
                <w:szCs w:val="18"/>
              </w:rPr>
              <w:t>证监会行政许可申请受理通知书</w:t>
            </w:r>
            <w:r>
              <w:rPr>
                <w:rFonts w:ascii="宋体" w:hAnsi="宋体" w:cs="宋体" w:eastAsia="宋体" w:hint="default"/>
                <w:sz w:val="18"/>
                <w:szCs w:val="18"/>
              </w:rPr>
              <w:t>&gt;</w:t>
            </w:r>
            <w:r>
              <w:rPr>
                <w:rFonts w:ascii="宋体" w:hAnsi="宋体" w:cs="宋体" w:eastAsia="宋体" w:hint="default"/>
                <w:sz w:val="18"/>
                <w:szCs w:val="18"/>
              </w:rPr>
              <w:t>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2011-029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2011-030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《职工代表大会决议公告》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56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2011-031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《第三届监事会第一次会议决议公告》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2011-032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56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89" w:right="0"/>
              <w:jc w:val="left"/>
              <w:rPr>
                <w:rFonts w:ascii="宋体" w:hAnsi="宋体" w:cs="宋体" w:eastAsia="宋体" w:hint="default"/>
                <w:sz w:val="18"/>
                <w:szCs w:val="18"/>
              </w:rPr>
            </w:pPr>
            <w:r>
              <w:rPr>
                <w:rFonts w:ascii="宋体"/>
                <w:sz w:val="18"/>
              </w:rPr>
              <w:t>2011-033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《第三届董事会第一次会议决议公告》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2011-034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《关于股东部分股权质押的公告》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2011-035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6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《第三届董事会第二次会议决议公告》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2011-036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6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年半年度报告摘要》</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2011-037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6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《关于股东股权解除质押的公告》</w:t>
            </w:r>
          </w:p>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2011-038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《限售股份上市流通提示性公告》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89" w:right="0"/>
              <w:jc w:val="left"/>
              <w:rPr>
                <w:rFonts w:ascii="宋体" w:hAnsi="宋体" w:cs="宋体" w:eastAsia="宋体" w:hint="default"/>
                <w:sz w:val="18"/>
                <w:szCs w:val="18"/>
              </w:rPr>
            </w:pPr>
            <w:r>
              <w:rPr>
                <w:rFonts w:ascii="宋体"/>
                <w:sz w:val="18"/>
              </w:rPr>
              <w:t>2011-039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《关于中国证监会并购重组审核委员会审核公司重大资产重组的 停牌公告》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2011-040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《第三届董事会第三次会议决议公告》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2011-041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3" w:right="102"/>
              <w:jc w:val="left"/>
              <w:rPr>
                <w:rFonts w:ascii="宋体" w:hAnsi="宋体" w:cs="宋体" w:eastAsia="宋体" w:hint="default"/>
                <w:sz w:val="18"/>
                <w:szCs w:val="18"/>
              </w:rPr>
            </w:pPr>
            <w:r>
              <w:rPr>
                <w:rFonts w:ascii="宋体" w:hAnsi="宋体" w:cs="宋体" w:eastAsia="宋体" w:hint="default"/>
                <w:sz w:val="18"/>
                <w:szCs w:val="18"/>
              </w:rPr>
              <w:t>《关于公司重大资产重组获得中国证监会并购重组审核委员会审 核有条件通过的公告》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2011-042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月份业绩预告修正公告》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2011-043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《关于股东部分股份质押的公告》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2011-044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年第三季度季度报告正文》</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bl>
    <w:p>
      <w:pPr>
        <w:spacing w:after="0" w:line="234" w:lineRule="exact"/>
        <w:jc w:val="left"/>
        <w:rPr>
          <w:rFonts w:ascii="宋体" w:hAnsi="宋体" w:cs="宋体" w:eastAsia="宋体" w:hint="default"/>
          <w:sz w:val="18"/>
          <w:szCs w:val="18"/>
        </w:rPr>
        <w:sectPr>
          <w:pgSz w:w="11910" w:h="16840"/>
          <w:pgMar w:header="720" w:footer="923" w:top="1000" w:bottom="1120" w:left="5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116"/>
        <w:gridCol w:w="1658"/>
        <w:gridCol w:w="5257"/>
        <w:gridCol w:w="2504"/>
      </w:tblGrid>
      <w:tr>
        <w:trPr>
          <w:trHeight w:val="56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2011-045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《关于公司技术中心被认定为国家级技术中心的公告》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89" w:right="0"/>
              <w:jc w:val="left"/>
              <w:rPr>
                <w:rFonts w:ascii="宋体" w:hAnsi="宋体" w:cs="宋体" w:eastAsia="宋体" w:hint="default"/>
                <w:sz w:val="18"/>
                <w:szCs w:val="18"/>
              </w:rPr>
            </w:pPr>
            <w:r>
              <w:rPr>
                <w:rFonts w:ascii="宋体"/>
                <w:sz w:val="18"/>
              </w:rPr>
              <w:t>2011-046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《关于股东股份解除质押的公告》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2011-047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《关于股东部分股份质押的公告》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2011-048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《重大事项停牌公告》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2011-049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《第三届董事会第五次会议决议公告》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89" w:right="0"/>
              <w:jc w:val="left"/>
              <w:rPr>
                <w:rFonts w:ascii="宋体" w:hAnsi="宋体" w:cs="宋体" w:eastAsia="宋体" w:hint="default"/>
                <w:sz w:val="18"/>
                <w:szCs w:val="18"/>
              </w:rPr>
            </w:pPr>
            <w:r>
              <w:rPr>
                <w:rFonts w:ascii="宋体"/>
                <w:sz w:val="18"/>
              </w:rPr>
              <w:t>2011-050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《关于公司实际控制人认购非公开发行股份的关联交易公告》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2011-051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年第三次临时股东大会的通知》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2011-052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《第三届监事会第四次会议决议公告》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2011-053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《关于发行股份购买资产事宜获得中国证监会核准批文的公告》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89" w:right="0"/>
              <w:jc w:val="left"/>
              <w:rPr>
                <w:rFonts w:ascii="宋体" w:hAnsi="宋体" w:cs="宋体" w:eastAsia="宋体" w:hint="default"/>
                <w:sz w:val="18"/>
                <w:szCs w:val="18"/>
              </w:rPr>
            </w:pPr>
            <w:r>
              <w:rPr>
                <w:rFonts w:ascii="宋体"/>
                <w:sz w:val="18"/>
              </w:rPr>
              <w:t>2011-054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《关于股东股份解除质押及部分股份再次质押的公告》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2011-055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《关于短期融资券注册申请获准的公告》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2011-056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《收购资产意向公告》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2011-057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年第三次临时股东大会的提示性公告》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89" w:right="0"/>
              <w:jc w:val="left"/>
              <w:rPr>
                <w:rFonts w:ascii="宋体" w:hAnsi="宋体" w:cs="宋体" w:eastAsia="宋体" w:hint="default"/>
                <w:sz w:val="18"/>
                <w:szCs w:val="18"/>
              </w:rPr>
            </w:pPr>
            <w:r>
              <w:rPr>
                <w:rFonts w:ascii="宋体"/>
                <w:sz w:val="18"/>
              </w:rPr>
              <w:t>2011-058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《收购资产意向公告》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2011-059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2011-060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3" w:right="102"/>
              <w:jc w:val="left"/>
              <w:rPr>
                <w:rFonts w:ascii="宋体" w:hAnsi="宋体" w:cs="宋体" w:eastAsia="宋体" w:hint="default"/>
                <w:sz w:val="18"/>
                <w:szCs w:val="18"/>
              </w:rPr>
            </w:pPr>
            <w:r>
              <w:rPr>
                <w:rFonts w:ascii="宋体" w:hAnsi="宋体" w:cs="宋体" w:eastAsia="宋体" w:hint="default"/>
                <w:sz w:val="18"/>
                <w:szCs w:val="18"/>
              </w:rPr>
              <w:t>《关于公司为温岭市利欧小额贷款有限公司提供担保的关联交易 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2011-061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《第三届董事会第六次会议决议公告》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2011-062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年第一次临时股东大会的通知》</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9" w:right="0"/>
              <w:jc w:val="left"/>
              <w:rPr>
                <w:rFonts w:ascii="宋体" w:hAnsi="宋体" w:cs="宋体" w:eastAsia="宋体" w:hint="default"/>
                <w:sz w:val="18"/>
                <w:szCs w:val="18"/>
              </w:rPr>
            </w:pPr>
            <w:r>
              <w:rPr>
                <w:rFonts w:ascii="宋体"/>
                <w:sz w:val="18"/>
              </w:rPr>
              <w:t>2011-063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《关于发行股份购买资产之标的资产过户完成的公告》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bl>
    <w:p>
      <w:pPr>
        <w:spacing w:before="88"/>
        <w:ind w:left="2626" w:right="1777" w:firstLine="0"/>
        <w:jc w:val="left"/>
        <w:rPr>
          <w:rFonts w:ascii="宋体" w:hAnsi="宋体" w:cs="宋体" w:eastAsia="宋体" w:hint="default"/>
          <w:sz w:val="18"/>
          <w:szCs w:val="18"/>
        </w:rPr>
      </w:pPr>
      <w:r>
        <w:rPr>
          <w:rFonts w:ascii="宋体" w:hAnsi="宋体" w:cs="宋体" w:eastAsia="宋体" w:hint="default"/>
          <w:sz w:val="18"/>
          <w:szCs w:val="18"/>
        </w:rPr>
        <w:t>注：上述公告同时刊登于“巨潮资讯”网站（</w:t>
      </w:r>
      <w:hyperlink r:id="rId10">
        <w:r>
          <w:rPr>
            <w:rFonts w:ascii="宋体" w:hAnsi="宋体" w:cs="宋体" w:eastAsia="宋体" w:hint="default"/>
            <w:sz w:val="18"/>
            <w:szCs w:val="18"/>
          </w:rPr>
          <w:t>www.cninfo.com.cn</w:t>
        </w:r>
      </w:hyperlink>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20" w:footer="923" w:top="1000" w:bottom="1120" w:left="580" w:right="0"/>
        </w:sectPr>
      </w:pPr>
    </w:p>
    <w:p>
      <w:pPr>
        <w:spacing w:line="240" w:lineRule="auto" w:before="2"/>
        <w:rPr>
          <w:rFonts w:ascii="宋体" w:hAnsi="宋体" w:cs="宋体" w:eastAsia="宋体" w:hint="default"/>
          <w:sz w:val="25"/>
          <w:szCs w:val="25"/>
        </w:rPr>
      </w:pPr>
    </w:p>
    <w:p>
      <w:pPr>
        <w:pStyle w:val="Heading1"/>
        <w:spacing w:line="240" w:lineRule="auto"/>
        <w:ind w:left="3018" w:right="0"/>
        <w:jc w:val="left"/>
      </w:pPr>
      <w:bookmarkStart w:name="_TOC_250001" w:id="12"/>
      <w:r>
        <w:rPr/>
        <w:t>第十一节</w:t>
      </w:r>
      <w:r>
        <w:rPr>
          <w:spacing w:val="1"/>
        </w:rPr>
        <w:t> </w:t>
      </w:r>
      <w:bookmarkEnd w:id="12"/>
      <w:r>
        <w:rPr/>
        <w:t>财务报告</w:t>
      </w:r>
    </w:p>
    <w:p>
      <w:pPr>
        <w:spacing w:line="240" w:lineRule="auto" w:before="0"/>
        <w:rPr>
          <w:rFonts w:ascii="黑体" w:hAnsi="黑体" w:cs="黑体" w:eastAsia="黑体" w:hint="default"/>
          <w:sz w:val="30"/>
          <w:szCs w:val="30"/>
        </w:rPr>
      </w:pPr>
    </w:p>
    <w:p>
      <w:pPr>
        <w:spacing w:before="268"/>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一、审计报告（全文附后）</w:t>
      </w:r>
      <w:r>
        <w:rPr>
          <w:rFonts w:ascii="宋体" w:hAnsi="宋体" w:cs="宋体" w:eastAsia="宋体" w:hint="default"/>
          <w:sz w:val="28"/>
          <w:szCs w:val="28"/>
        </w:rPr>
      </w:r>
    </w:p>
    <w:p>
      <w:pPr>
        <w:pStyle w:val="BodyText"/>
        <w:spacing w:line="357" w:lineRule="auto" w:before="186"/>
        <w:ind w:right="0" w:firstLine="479"/>
        <w:jc w:val="left"/>
      </w:pPr>
      <w:r>
        <w:rPr>
          <w:spacing w:val="-3"/>
        </w:rPr>
        <w:t>天健会计师事务所（特殊普通合伙）对公司</w:t>
      </w:r>
      <w:r>
        <w:rPr>
          <w:rFonts w:ascii="宋体" w:hAnsi="宋体" w:cs="宋体" w:eastAsia="宋体" w:hint="default"/>
          <w:spacing w:val="-3"/>
        </w:rPr>
        <w:t>2011</w:t>
      </w:r>
      <w:r>
        <w:rPr>
          <w:spacing w:val="-3"/>
        </w:rPr>
        <w:t>年度财务报告出具了标准无</w:t>
      </w:r>
      <w:r>
        <w:rPr/>
        <w:t> 保留意见的审计报告。</w:t>
      </w:r>
    </w:p>
    <w:p>
      <w:pPr>
        <w:spacing w:line="357" w:lineRule="auto" w:before="25"/>
        <w:ind w:left="138" w:right="6715" w:firstLine="0"/>
        <w:jc w:val="left"/>
        <w:rPr>
          <w:rFonts w:ascii="宋体" w:hAnsi="宋体" w:cs="宋体" w:eastAsia="宋体" w:hint="default"/>
          <w:sz w:val="28"/>
          <w:szCs w:val="28"/>
        </w:rPr>
      </w:pPr>
      <w:r>
        <w:rPr>
          <w:rFonts w:ascii="宋体" w:hAnsi="宋体" w:cs="宋体" w:eastAsia="宋体" w:hint="default"/>
          <w:b/>
          <w:bCs/>
          <w:sz w:val="28"/>
          <w:szCs w:val="28"/>
        </w:rPr>
        <w:t>二、会计报表（附后）</w:t>
      </w:r>
      <w:r>
        <w:rPr>
          <w:rFonts w:ascii="宋体" w:hAnsi="宋体" w:cs="宋体" w:eastAsia="宋体" w:hint="default"/>
          <w:b/>
          <w:bCs/>
          <w:w w:val="99"/>
          <w:sz w:val="28"/>
          <w:szCs w:val="28"/>
        </w:rPr>
        <w:t> </w:t>
      </w:r>
      <w:r>
        <w:rPr>
          <w:rFonts w:ascii="宋体" w:hAnsi="宋体" w:cs="宋体" w:eastAsia="宋体" w:hint="default"/>
          <w:b/>
          <w:bCs/>
          <w:sz w:val="28"/>
          <w:szCs w:val="28"/>
        </w:rPr>
        <w:t>三、会计报表附注（附后）</w:t>
      </w:r>
      <w:r>
        <w:rPr>
          <w:rFonts w:ascii="宋体" w:hAnsi="宋体" w:cs="宋体" w:eastAsia="宋体" w:hint="default"/>
          <w:sz w:val="28"/>
          <w:szCs w:val="28"/>
        </w:rPr>
      </w:r>
    </w:p>
    <w:p>
      <w:pPr>
        <w:spacing w:after="0" w:line="357" w:lineRule="auto"/>
        <w:jc w:val="left"/>
        <w:rPr>
          <w:rFonts w:ascii="宋体" w:hAnsi="宋体" w:cs="宋体" w:eastAsia="宋体" w:hint="default"/>
          <w:sz w:val="28"/>
          <w:szCs w:val="28"/>
        </w:rPr>
        <w:sectPr>
          <w:pgSz w:w="11910" w:h="16840"/>
          <w:pgMar w:header="720" w:footer="923" w:top="1000" w:bottom="1120" w:left="166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1"/>
        <w:spacing w:line="240" w:lineRule="auto"/>
        <w:ind w:left="2718" w:right="0"/>
        <w:jc w:val="left"/>
      </w:pPr>
      <w:bookmarkStart w:name="_TOC_250000" w:id="13"/>
      <w:r>
        <w:rPr/>
        <w:t>第十二节</w:t>
      </w:r>
      <w:r>
        <w:rPr>
          <w:spacing w:val="1"/>
        </w:rPr>
        <w:t> </w:t>
      </w:r>
      <w:bookmarkEnd w:id="13"/>
      <w:r>
        <w:rPr/>
        <w:t>备查文件目录</w:t>
      </w:r>
    </w:p>
    <w:p>
      <w:pPr>
        <w:spacing w:line="240" w:lineRule="auto" w:before="0"/>
        <w:rPr>
          <w:rFonts w:ascii="黑体" w:hAnsi="黑体" w:cs="黑体" w:eastAsia="黑体" w:hint="default"/>
          <w:sz w:val="30"/>
          <w:szCs w:val="30"/>
        </w:rPr>
      </w:pPr>
    </w:p>
    <w:p>
      <w:pPr>
        <w:pStyle w:val="Heading3"/>
        <w:spacing w:line="357" w:lineRule="auto" w:before="251"/>
        <w:ind w:right="0"/>
        <w:jc w:val="left"/>
      </w:pPr>
      <w:r>
        <w:rPr>
          <w:spacing w:val="-5"/>
        </w:rPr>
        <w:t>一、载有法定代表人王相荣、主管会计工作负责人、会计机构负</w:t>
      </w:r>
      <w:r>
        <w:rPr>
          <w:w w:val="100"/>
        </w:rPr>
        <w:t> </w:t>
      </w:r>
      <w:r>
        <w:rPr/>
        <w:t>责人陈林富签名并盖章的会计报表。</w:t>
      </w:r>
    </w:p>
    <w:p>
      <w:pPr>
        <w:pStyle w:val="Heading3"/>
        <w:spacing w:line="357" w:lineRule="auto"/>
        <w:ind w:right="0"/>
        <w:jc w:val="left"/>
      </w:pPr>
      <w:r>
        <w:rPr>
          <w:spacing w:val="-1"/>
        </w:rPr>
        <w:t>二、载有天健会计师事务所（特殊普通合伙）注册会计师陈翔、</w:t>
      </w:r>
      <w:r>
        <w:rPr>
          <w:w w:val="100"/>
        </w:rPr>
        <w:t> </w:t>
      </w:r>
      <w:r>
        <w:rPr/>
        <w:t>沃巍勇签名并盖章的审计报告原件。</w:t>
      </w:r>
    </w:p>
    <w:p>
      <w:pPr>
        <w:pStyle w:val="Heading3"/>
        <w:spacing w:line="357" w:lineRule="auto"/>
        <w:ind w:right="0"/>
        <w:jc w:val="left"/>
      </w:pPr>
      <w:r>
        <w:rPr>
          <w:spacing w:val="-5"/>
        </w:rPr>
        <w:t>三、报告期内在中国证监会指定报纸上公开披露过的所有公司文</w:t>
      </w:r>
      <w:r>
        <w:rPr>
          <w:w w:val="100"/>
        </w:rPr>
        <w:t> </w:t>
      </w:r>
      <w:r>
        <w:rPr/>
        <w:t>件的正本及公告的原稿。</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spacing w:line="369" w:lineRule="auto" w:before="202"/>
        <w:ind w:left="3732" w:right="1791" w:firstLine="0"/>
        <w:jc w:val="right"/>
      </w:pPr>
      <w:r>
        <w:rPr>
          <w:spacing w:val="-1"/>
        </w:rPr>
        <w:t>浙江利欧股份有限公司</w:t>
      </w:r>
      <w:r>
        <w:rPr>
          <w:w w:val="100"/>
        </w:rPr>
        <w:t> </w:t>
      </w:r>
      <w:r>
        <w:rPr>
          <w:spacing w:val="-1"/>
        </w:rPr>
        <w:t>董事长：王相荣</w:t>
      </w:r>
      <w:r>
        <w:rPr>
          <w:w w:val="100"/>
        </w:rPr>
        <w:t> </w:t>
      </w:r>
      <w:r>
        <w:rPr>
          <w:spacing w:val="-1"/>
        </w:rPr>
        <w:t>二零一二年三月十三日</w:t>
      </w:r>
    </w:p>
    <w:p>
      <w:pPr>
        <w:spacing w:after="0" w:line="369" w:lineRule="auto"/>
        <w:jc w:val="right"/>
        <w:sectPr>
          <w:pgSz w:w="11910" w:h="16840"/>
          <w:pgMar w:header="720" w:footer="923" w:top="1000" w:bottom="112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724" w:val="left" w:leader="none"/>
          <w:tab w:pos="1447" w:val="left" w:leader="none"/>
          <w:tab w:pos="2169" w:val="left" w:leader="none"/>
        </w:tabs>
        <w:spacing w:before="163"/>
        <w:ind w:left="0" w:right="1658"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spacing w:before="296"/>
        <w:ind w:left="0" w:right="1653" w:firstLine="0"/>
        <w:jc w:val="center"/>
        <w:rPr>
          <w:rFonts w:ascii="宋体" w:hAnsi="宋体" w:cs="宋体" w:eastAsia="宋体" w:hint="default"/>
          <w:sz w:val="18"/>
          <w:szCs w:val="18"/>
        </w:rPr>
      </w:pPr>
      <w:r>
        <w:rPr>
          <w:rFonts w:ascii="宋体" w:hAnsi="宋体" w:cs="宋体" w:eastAsia="宋体" w:hint="default"/>
          <w:sz w:val="18"/>
          <w:szCs w:val="18"/>
        </w:rPr>
        <w:t>天健审〔</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658</w:t>
      </w:r>
      <w:r>
        <w:rPr>
          <w:rFonts w:ascii="宋体" w:hAnsi="宋体" w:cs="宋体" w:eastAsia="宋体" w:hint="default"/>
          <w:spacing w:val="-47"/>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pStyle w:val="BodyText"/>
        <w:spacing w:line="388" w:lineRule="auto" w:before="0"/>
        <w:ind w:left="618" w:right="1787" w:hanging="480"/>
        <w:jc w:val="left"/>
      </w:pPr>
      <w:r>
        <w:rPr/>
        <w:t>浙江利欧股份有限公司全体股东： </w:t>
      </w:r>
      <w:r>
        <w:rPr>
          <w:spacing w:val="-3"/>
        </w:rPr>
        <w:t>我们审计了后附的浙江利欧股份有限公司（以下简称利欧股份公司）财务报</w:t>
      </w:r>
    </w:p>
    <w:p>
      <w:pPr>
        <w:pStyle w:val="BodyText"/>
        <w:spacing w:line="357" w:lineRule="auto" w:before="2"/>
        <w:ind w:right="1792"/>
        <w:jc w:val="both"/>
      </w:pPr>
      <w:r>
        <w:rPr>
          <w:spacing w:val="-4"/>
        </w:rPr>
        <w:t>表，包括</w:t>
      </w:r>
      <w:r>
        <w:rPr>
          <w:spacing w:val="-63"/>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日的合并及母公司资产负债表，</w:t>
      </w:r>
      <w:r>
        <w:rPr>
          <w:rFonts w:ascii="宋体" w:hAnsi="宋体" w:cs="宋体" w:eastAsia="宋体" w:hint="default"/>
        </w:rPr>
        <w:t>2011</w:t>
      </w:r>
      <w:r>
        <w:rPr>
          <w:rFonts w:ascii="宋体" w:hAnsi="宋体" w:cs="宋体" w:eastAsia="宋体" w:hint="default"/>
          <w:spacing w:val="-62"/>
        </w:rPr>
        <w:t> </w:t>
      </w:r>
      <w:r>
        <w:rPr/>
        <w:t>年度的合并及母 </w:t>
      </w:r>
      <w:r>
        <w:rPr>
          <w:spacing w:val="-3"/>
        </w:rPr>
        <w:t>公司利润表、合并及母公司现金流量表、合并及母公司所有者权益变动表，以及</w:t>
      </w:r>
      <w:r>
        <w:rPr>
          <w:spacing w:val="-102"/>
        </w:rPr>
        <w:t> </w:t>
      </w:r>
      <w:r>
        <w:rPr>
          <w:spacing w:val="-102"/>
        </w:rPr>
      </w:r>
      <w:r>
        <w:rPr/>
        <w:t>财务报表附注。</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4"/>
        <w:spacing w:line="240" w:lineRule="auto"/>
        <w:ind w:right="0"/>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pStyle w:val="BodyText"/>
        <w:spacing w:line="357" w:lineRule="auto" w:before="192"/>
        <w:ind w:right="1791" w:firstLine="479"/>
        <w:jc w:val="both"/>
      </w:pPr>
      <w:r>
        <w:rPr>
          <w:spacing w:val="-7"/>
        </w:rPr>
        <w:t>编制和公允列报财务报表是管理层的责任，这种责任包括：（</w:t>
      </w:r>
      <w:r>
        <w:rPr>
          <w:rFonts w:ascii="宋体" w:hAnsi="宋体" w:cs="宋体" w:eastAsia="宋体" w:hint="default"/>
          <w:spacing w:val="-7"/>
        </w:rPr>
        <w:t>1</w:t>
      </w:r>
      <w:r>
        <w:rPr>
          <w:spacing w:val="-7"/>
        </w:rPr>
        <w:t>）按照企业会</w:t>
      </w:r>
      <w:r>
        <w:rPr/>
        <w:t> </w:t>
      </w:r>
      <w:r>
        <w:rPr>
          <w:spacing w:val="-6"/>
        </w:rPr>
        <w:t>计准则的规定编制财务报表，并使其实现公允反映；（</w:t>
      </w:r>
      <w:r>
        <w:rPr>
          <w:rFonts w:ascii="宋体" w:hAnsi="宋体" w:cs="宋体" w:eastAsia="宋体" w:hint="default"/>
          <w:spacing w:val="-6"/>
        </w:rPr>
        <w:t>2</w:t>
      </w:r>
      <w:r>
        <w:rPr>
          <w:spacing w:val="-6"/>
        </w:rPr>
        <w:t>）设计、执行和维护必要</w:t>
      </w:r>
      <w:r>
        <w:rPr>
          <w:spacing w:val="-112"/>
        </w:rPr>
        <w:t> </w:t>
      </w:r>
      <w:r>
        <w:rPr>
          <w:spacing w:val="-112"/>
        </w:rPr>
      </w:r>
      <w:r>
        <w:rPr/>
        <w:t>的内部控制，以使财务报表不存在由于舞弊或错误导致的重大错报。</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4"/>
        <w:spacing w:line="240" w:lineRule="auto"/>
        <w:ind w:right="0"/>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pStyle w:val="BodyText"/>
        <w:spacing w:line="357" w:lineRule="auto" w:before="192"/>
        <w:ind w:right="1793" w:firstLine="479"/>
        <w:jc w:val="both"/>
      </w:pPr>
      <w:r>
        <w:rPr>
          <w:spacing w:val="-3"/>
        </w:rPr>
        <w:t>我们的责任是在执行审计工作的基础上对财务报表发表审计意见。我们按照</w:t>
      </w:r>
      <w:r>
        <w:rPr/>
        <w:t> </w:t>
      </w:r>
      <w:r>
        <w:rPr>
          <w:spacing w:val="-3"/>
        </w:rPr>
        <w:t>中国注册会计师审计准则的规定执行了审计工作。中国注册会计师审计准则要求</w:t>
      </w:r>
      <w:r>
        <w:rPr>
          <w:spacing w:val="-104"/>
        </w:rPr>
        <w:t> </w:t>
      </w:r>
      <w:r>
        <w:rPr>
          <w:spacing w:val="-104"/>
        </w:rPr>
      </w:r>
      <w:r>
        <w:rPr>
          <w:spacing w:val="-3"/>
        </w:rPr>
        <w:t>我们遵守中国注册会计师职业道德守则，计划和执行审计工作以对财务报表是否</w:t>
      </w:r>
      <w:r>
        <w:rPr>
          <w:spacing w:val="-104"/>
        </w:rPr>
        <w:t> </w:t>
      </w:r>
      <w:r>
        <w:rPr>
          <w:spacing w:val="-104"/>
        </w:rPr>
      </w:r>
      <w:r>
        <w:rPr/>
        <w:t>不存在重大错报获取合理保证。</w:t>
      </w:r>
    </w:p>
    <w:p>
      <w:pPr>
        <w:pStyle w:val="BodyText"/>
        <w:spacing w:line="357" w:lineRule="auto" w:before="74"/>
        <w:ind w:right="1689" w:firstLine="479"/>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4"/>
        </w:rPr>
        <w:t> </w:t>
      </w:r>
      <w:r>
        <w:rPr>
          <w:spacing w:val="-104"/>
        </w:rPr>
      </w:r>
      <w:r>
        <w:rPr>
          <w:spacing w:val="-3"/>
        </w:rPr>
        <w:t>表重大错报风险的评估。在进行风险评估时，注册会计师考虑与财务报表编制和</w:t>
      </w:r>
      <w:r>
        <w:rPr>
          <w:spacing w:val="-105"/>
        </w:rPr>
        <w:t> </w:t>
      </w:r>
      <w:r>
        <w:rPr>
          <w:spacing w:val="-105"/>
        </w:rPr>
      </w:r>
      <w:r>
        <w:rPr>
          <w:spacing w:val="-3"/>
        </w:rPr>
        <w:t>公允列报相关的内部控制，以设计恰当的审计程序，但目的并非对内部控制的有</w:t>
      </w:r>
      <w:r>
        <w:rPr>
          <w:spacing w:val="-103"/>
        </w:rPr>
        <w:t> </w:t>
      </w:r>
      <w:r>
        <w:rPr>
          <w:spacing w:val="-103"/>
        </w:rPr>
      </w:r>
      <w:r>
        <w:rPr>
          <w:spacing w:val="-3"/>
        </w:rPr>
        <w:t>效性发表意见。审计工作还包括评价管理层选用会计政策的恰当性和作出会计估</w:t>
      </w:r>
      <w:r>
        <w:rPr>
          <w:spacing w:val="-104"/>
        </w:rPr>
        <w:t> </w:t>
      </w:r>
      <w:r>
        <w:rPr>
          <w:spacing w:val="-104"/>
        </w:rPr>
      </w:r>
      <w:r>
        <w:rPr/>
        <w:t>计的合理性，以及评价财务报表的总体列报。</w:t>
      </w:r>
    </w:p>
    <w:p>
      <w:pPr>
        <w:pStyle w:val="BodyText"/>
        <w:spacing w:line="357" w:lineRule="auto" w:before="74"/>
        <w:ind w:right="1792" w:firstLine="479"/>
        <w:jc w:val="both"/>
      </w:pPr>
      <w:r>
        <w:rPr>
          <w:spacing w:val="-3"/>
        </w:rPr>
        <w:t>我们相信，我们获取的审计证据是充分、适当的，为发表审计意见提供了基</w:t>
      </w:r>
      <w:r>
        <w:rPr/>
        <w:t> 础。</w:t>
      </w:r>
    </w:p>
    <w:p>
      <w:pPr>
        <w:spacing w:after="0" w:line="357" w:lineRule="auto"/>
        <w:jc w:val="both"/>
        <w:sectPr>
          <w:pgSz w:w="11910" w:h="16840"/>
          <w:pgMar w:header="720" w:footer="923" w:top="1000" w:bottom="112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4"/>
        <w:spacing w:line="240" w:lineRule="auto" w:before="26"/>
        <w:ind w:right="0"/>
        <w:jc w:val="left"/>
        <w:rPr>
          <w:rFonts w:ascii="黑体" w:hAnsi="黑体" w:cs="黑体" w:eastAsia="黑体" w:hint="default"/>
          <w:b w:val="0"/>
          <w:bCs w:val="0"/>
        </w:rPr>
      </w:pPr>
      <w:r>
        <w:rPr>
          <w:rFonts w:ascii="黑体" w:hAnsi="黑体" w:cs="黑体" w:eastAsia="黑体" w:hint="default"/>
        </w:rPr>
        <w:t>三、审计意见</w:t>
      </w:r>
      <w:r>
        <w:rPr>
          <w:rFonts w:ascii="黑体" w:hAnsi="黑体" w:cs="黑体" w:eastAsia="黑体" w:hint="default"/>
          <w:b w:val="0"/>
          <w:bCs w:val="0"/>
        </w:rPr>
      </w:r>
    </w:p>
    <w:p>
      <w:pPr>
        <w:pStyle w:val="BodyText"/>
        <w:spacing w:line="355" w:lineRule="auto" w:before="192"/>
        <w:ind w:right="1780" w:firstLine="479"/>
        <w:jc w:val="left"/>
      </w:pPr>
      <w:r>
        <w:rPr>
          <w:spacing w:val="-3"/>
        </w:rPr>
        <w:t>我们认为，利欧股份公司财务报表在所有重大方面按照企业会计准则的规定</w:t>
      </w:r>
      <w:r>
        <w:rPr/>
        <w:t> 编制，公允反映了利欧股份公司</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3"/>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日的合并及母公司财务状况以</w:t>
      </w:r>
    </w:p>
    <w:p>
      <w:pPr>
        <w:pStyle w:val="BodyText"/>
        <w:spacing w:line="240" w:lineRule="auto" w:before="38"/>
        <w:ind w:right="0"/>
        <w:jc w:val="left"/>
      </w:pPr>
      <w:r>
        <w:rPr/>
        <w:t>及</w:t>
      </w:r>
      <w:r>
        <w:rPr>
          <w:spacing w:val="-61"/>
        </w:rPr>
        <w:t> </w:t>
      </w:r>
      <w:r>
        <w:rPr>
          <w:rFonts w:ascii="宋体" w:hAnsi="宋体" w:cs="宋体" w:eastAsia="宋体" w:hint="default"/>
        </w:rPr>
        <w:t>2011</w:t>
      </w:r>
      <w:r>
        <w:rPr>
          <w:rFonts w:ascii="宋体" w:hAnsi="宋体" w:cs="宋体" w:eastAsia="宋体" w:hint="default"/>
          <w:spacing w:val="-60"/>
        </w:rPr>
        <w:t> </w:t>
      </w:r>
      <w:r>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1"/>
          <w:szCs w:val="31"/>
        </w:rPr>
      </w:pPr>
    </w:p>
    <w:p>
      <w:pPr>
        <w:pStyle w:val="BodyText"/>
        <w:tabs>
          <w:tab w:pos="4338" w:val="left" w:leader="none"/>
        </w:tabs>
        <w:spacing w:line="240" w:lineRule="auto" w:before="0"/>
        <w:ind w:right="0"/>
        <w:jc w:val="left"/>
      </w:pPr>
      <w:r>
        <w:rPr/>
        <w:t>天健会计师事务所（特殊普通合伙）</w:t>
        <w:tab/>
        <w:t>中国注册会计师：陈翔</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tabs>
          <w:tab w:pos="4338" w:val="left" w:leader="none"/>
        </w:tabs>
        <w:spacing w:line="240" w:lineRule="auto" w:before="0"/>
        <w:ind w:left="1398" w:right="0"/>
        <w:jc w:val="left"/>
      </w:pPr>
      <w:r>
        <w:rPr/>
        <w:t>中国·杭州</w:t>
        <w:tab/>
        <w:t>中国注册会计师：沃巍勇</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before="0"/>
        <w:ind w:left="5179" w:right="0"/>
        <w:jc w:val="left"/>
      </w:pPr>
      <w:r>
        <w:rPr/>
        <w:t>二〇一二年三月十一日</w:t>
      </w:r>
    </w:p>
    <w:p>
      <w:pPr>
        <w:spacing w:after="0" w:line="240" w:lineRule="auto"/>
        <w:jc w:val="left"/>
        <w:sectPr>
          <w:pgSz w:w="11910" w:h="16840"/>
          <w:pgMar w:header="720" w:footer="923" w:top="1000" w:bottom="112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7"/>
        <w:ind w:left="0" w:right="939" w:firstLine="0"/>
        <w:jc w:val="center"/>
        <w:rPr>
          <w:rFonts w:ascii="宋体" w:hAnsi="宋体" w:cs="宋体" w:eastAsia="宋体" w:hint="default"/>
          <w:sz w:val="30"/>
          <w:szCs w:val="30"/>
        </w:rPr>
      </w:pPr>
      <w:r>
        <w:rPr>
          <w:rFonts w:ascii="宋体" w:hAnsi="宋体" w:cs="宋体" w:eastAsia="宋体" w:hint="default"/>
          <w:b/>
          <w:bCs/>
          <w:sz w:val="30"/>
          <w:szCs w:val="30"/>
        </w:rPr>
        <w:t>1</w:t>
      </w:r>
      <w:r>
        <w:rPr>
          <w:rFonts w:ascii="宋体" w:hAnsi="宋体" w:cs="宋体" w:eastAsia="宋体" w:hint="default"/>
          <w:b/>
          <w:bCs/>
          <w:sz w:val="30"/>
          <w:szCs w:val="30"/>
        </w:rPr>
        <w:t>、资产负债表</w:t>
      </w:r>
      <w:r>
        <w:rPr>
          <w:rFonts w:ascii="宋体" w:hAnsi="宋体" w:cs="宋体" w:eastAsia="宋体" w:hint="default"/>
          <w:sz w:val="30"/>
          <w:szCs w:val="30"/>
        </w:rPr>
      </w:r>
    </w:p>
    <w:p>
      <w:pPr>
        <w:spacing w:line="240" w:lineRule="auto" w:before="2"/>
        <w:rPr>
          <w:rFonts w:ascii="宋体" w:hAnsi="宋体" w:cs="宋体" w:eastAsia="宋体" w:hint="default"/>
          <w:b/>
          <w:bCs/>
          <w:sz w:val="24"/>
          <w:szCs w:val="24"/>
        </w:rPr>
      </w:pPr>
    </w:p>
    <w:p>
      <w:pPr>
        <w:tabs>
          <w:tab w:pos="4138" w:val="left" w:leader="none"/>
          <w:tab w:pos="6795" w:val="left" w:leader="none"/>
        </w:tabs>
        <w:spacing w:before="0"/>
        <w:ind w:left="0" w:right="936" w:firstLine="0"/>
        <w:jc w:val="center"/>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5"/>
          <w:sz w:val="18"/>
          <w:szCs w:val="18"/>
        </w:rPr>
        <w:t>：</w:t>
      </w:r>
      <w:r>
        <w:rPr>
          <w:rFonts w:ascii="宋体" w:hAnsi="宋体" w:cs="宋体" w:eastAsia="宋体" w:hint="default"/>
          <w:sz w:val="18"/>
          <w:szCs w:val="18"/>
        </w:rPr>
        <w:t>浙江利</w:t>
      </w:r>
      <w:r>
        <w:rPr>
          <w:rFonts w:ascii="宋体" w:hAnsi="宋体" w:cs="宋体" w:eastAsia="宋体" w:hint="default"/>
          <w:spacing w:val="-1"/>
          <w:sz w:val="18"/>
          <w:szCs w:val="18"/>
        </w:rPr>
        <w:t>欧</w:t>
      </w:r>
      <w:r>
        <w:rPr>
          <w:rFonts w:ascii="宋体" w:hAnsi="宋体" w:cs="宋体" w:eastAsia="宋体" w:hint="default"/>
          <w:sz w:val="18"/>
          <w:szCs w:val="18"/>
        </w:rPr>
        <w:t>股份有限公司</w:t>
        <w:tab/>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tab/>
        <w:t>单</w:t>
      </w:r>
      <w:r>
        <w:rPr>
          <w:rFonts w:ascii="宋体" w:hAnsi="宋体" w:cs="宋体" w:eastAsia="宋体" w:hint="default"/>
          <w:spacing w:val="-3"/>
          <w:sz w:val="18"/>
          <w:szCs w:val="18"/>
        </w:rPr>
        <w:t>位</w:t>
      </w:r>
      <w:r>
        <w:rPr>
          <w:rFonts w:ascii="宋体" w:hAnsi="宋体" w:cs="宋体" w:eastAsia="宋体" w:hint="default"/>
          <w:spacing w:val="-96"/>
          <w:sz w:val="18"/>
          <w:szCs w:val="18"/>
        </w:rPr>
        <w:t>：</w:t>
      </w:r>
      <w:r>
        <w:rPr>
          <w:rFonts w:ascii="宋体" w:hAnsi="宋体" w:cs="宋体" w:eastAsia="宋体" w:hint="default"/>
          <w:sz w:val="18"/>
          <w:szCs w:val="18"/>
        </w:rPr>
        <w:t>（人民币</w:t>
      </w:r>
      <w:r>
        <w:rPr>
          <w:rFonts w:ascii="宋体" w:hAnsi="宋体" w:cs="宋体" w:eastAsia="宋体" w:hint="default"/>
          <w:spacing w:val="-5"/>
          <w:sz w:val="18"/>
          <w:szCs w:val="18"/>
        </w:rPr>
        <w:t>）</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525"/>
        <w:gridCol w:w="1832"/>
        <w:gridCol w:w="1822"/>
        <w:gridCol w:w="1820"/>
        <w:gridCol w:w="1819"/>
      </w:tblGrid>
      <w:tr>
        <w:trPr>
          <w:trHeight w:val="168"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3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5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4" w:type="dxa"/>
            <w:gridSpan w:val="2"/>
            <w:vMerge/>
            <w:tcBorders>
              <w:left w:val="single" w:sz="4" w:space="0" w:color="000000"/>
              <w:bottom w:val="single" w:sz="4" w:space="0" w:color="000000"/>
              <w:right w:val="single" w:sz="4" w:space="0" w:color="000000"/>
            </w:tcBorders>
            <w:shd w:val="clear" w:color="auto" w:fill="DCDCDC"/>
          </w:tcPr>
          <w:p>
            <w:pPr/>
          </w:p>
        </w:tc>
        <w:tc>
          <w:tcPr>
            <w:tcW w:w="3639" w:type="dxa"/>
            <w:gridSpan w:val="2"/>
            <w:vMerge/>
            <w:tcBorders>
              <w:left w:val="single" w:sz="4" w:space="0" w:color="000000"/>
              <w:bottom w:val="single" w:sz="4" w:space="0" w:color="000000"/>
              <w:right w:val="single" w:sz="4" w:space="0" w:color="000000"/>
            </w:tcBorders>
            <w:shd w:val="clear" w:color="auto" w:fill="DCDCDC"/>
          </w:tcPr>
          <w:p>
            <w:pPr/>
          </w:p>
        </w:tc>
      </w:tr>
      <w:tr>
        <w:trPr>
          <w:trHeight w:val="163"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9"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85,256,307.00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9"/>
              <w:jc w:val="right"/>
              <w:rPr>
                <w:rFonts w:ascii="宋体" w:hAnsi="宋体" w:cs="宋体" w:eastAsia="宋体" w:hint="default"/>
                <w:sz w:val="18"/>
                <w:szCs w:val="18"/>
              </w:rPr>
            </w:pPr>
            <w:r>
              <w:rPr>
                <w:rFonts w:ascii="宋体"/>
                <w:spacing w:val="-1"/>
                <w:sz w:val="18"/>
              </w:rPr>
              <w:t>28,021,627.90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66,403,470.82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39,669,736.74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43,462,150.00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9"/>
              <w:jc w:val="right"/>
              <w:rPr>
                <w:rFonts w:ascii="宋体" w:hAnsi="宋体" w:cs="宋体" w:eastAsia="宋体" w:hint="default"/>
                <w:sz w:val="18"/>
                <w:szCs w:val="18"/>
              </w:rPr>
            </w:pPr>
            <w:r>
              <w:rPr>
                <w:rFonts w:ascii="宋体"/>
                <w:spacing w:val="-1"/>
                <w:sz w:val="18"/>
              </w:rPr>
              <w:t>43,219,300.00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7,171,420.00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6,763,880.00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2,876,400.00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5"/>
              <w:jc w:val="right"/>
              <w:rPr>
                <w:rFonts w:ascii="宋体" w:hAnsi="宋体" w:cs="宋体" w:eastAsia="宋体" w:hint="default"/>
                <w:sz w:val="18"/>
                <w:szCs w:val="18"/>
              </w:rPr>
            </w:pPr>
            <w:r>
              <w:rPr>
                <w:rFonts w:ascii="宋体"/>
                <w:spacing w:val="-1"/>
                <w:sz w:val="18"/>
              </w:rPr>
              <w:t>1,450,000.00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381,252,618.50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4"/>
              <w:jc w:val="right"/>
              <w:rPr>
                <w:rFonts w:ascii="宋体" w:hAnsi="宋体" w:cs="宋体" w:eastAsia="宋体" w:hint="default"/>
                <w:sz w:val="18"/>
                <w:szCs w:val="18"/>
              </w:rPr>
            </w:pPr>
            <w:r>
              <w:rPr>
                <w:rFonts w:ascii="宋体"/>
                <w:spacing w:val="-1"/>
                <w:sz w:val="18"/>
              </w:rPr>
              <w:t>203,565,156.77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217,647,611.40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196,550,691.61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112,245,473.24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9"/>
              <w:jc w:val="right"/>
              <w:rPr>
                <w:rFonts w:ascii="宋体" w:hAnsi="宋体" w:cs="宋体" w:eastAsia="宋体" w:hint="default"/>
                <w:sz w:val="18"/>
                <w:szCs w:val="18"/>
              </w:rPr>
            </w:pPr>
            <w:r>
              <w:rPr>
                <w:rFonts w:ascii="宋体"/>
                <w:spacing w:val="-1"/>
                <w:sz w:val="18"/>
              </w:rPr>
              <w:t>95,518,242.65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37,254,614.14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23,450,656.30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38,578,898.83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9"/>
              <w:jc w:val="right"/>
              <w:rPr>
                <w:rFonts w:ascii="宋体" w:hAnsi="宋体" w:cs="宋体" w:eastAsia="宋体" w:hint="default"/>
                <w:sz w:val="18"/>
                <w:szCs w:val="18"/>
              </w:rPr>
            </w:pPr>
            <w:r>
              <w:rPr>
                <w:rFonts w:ascii="宋体"/>
                <w:spacing w:val="-1"/>
                <w:sz w:val="18"/>
              </w:rPr>
              <w:t>90,040,682.28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11,500,003.35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15,415,977.53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301,212,046.04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4"/>
              <w:jc w:val="right"/>
              <w:rPr>
                <w:rFonts w:ascii="宋体" w:hAnsi="宋体" w:cs="宋体" w:eastAsia="宋体" w:hint="default"/>
                <w:sz w:val="18"/>
                <w:szCs w:val="18"/>
              </w:rPr>
            </w:pPr>
            <w:r>
              <w:rPr>
                <w:rFonts w:ascii="宋体"/>
                <w:spacing w:val="-1"/>
                <w:sz w:val="18"/>
              </w:rPr>
              <w:t>180,083,398.13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198,859,158.18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152,474,530.43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964,883,893.61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4"/>
              <w:jc w:val="right"/>
              <w:rPr>
                <w:rFonts w:ascii="宋体" w:hAnsi="宋体" w:cs="宋体" w:eastAsia="宋体" w:hint="default"/>
                <w:sz w:val="18"/>
                <w:szCs w:val="18"/>
              </w:rPr>
            </w:pPr>
            <w:r>
              <w:rPr>
                <w:rFonts w:ascii="宋体"/>
                <w:spacing w:val="-1"/>
                <w:sz w:val="18"/>
              </w:rPr>
              <w:t>641,898,407.73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538,836,277.89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434,325,472.61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101,028,342.24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4"/>
              <w:jc w:val="right"/>
              <w:rPr>
                <w:rFonts w:ascii="宋体" w:hAnsi="宋体" w:cs="宋体" w:eastAsia="宋体" w:hint="default"/>
                <w:sz w:val="18"/>
                <w:szCs w:val="18"/>
              </w:rPr>
            </w:pPr>
            <w:r>
              <w:rPr>
                <w:rFonts w:ascii="宋体"/>
                <w:spacing w:val="-1"/>
                <w:sz w:val="18"/>
              </w:rPr>
              <w:t>510,212,962.98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86,768,959.32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184,817,259.32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403,047,645.75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4"/>
              <w:jc w:val="right"/>
              <w:rPr>
                <w:rFonts w:ascii="宋体" w:hAnsi="宋体" w:cs="宋体" w:eastAsia="宋体" w:hint="default"/>
                <w:sz w:val="18"/>
                <w:szCs w:val="18"/>
              </w:rPr>
            </w:pPr>
            <w:r>
              <w:rPr>
                <w:rFonts w:ascii="宋体"/>
                <w:spacing w:val="-1"/>
                <w:sz w:val="18"/>
              </w:rPr>
              <w:t>276,211,836.41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333,713,002.88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278,233,323.07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163,503,742.49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24,699,271.25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149,728.18</w:t>
            </w:r>
          </w:p>
        </w:tc>
      </w:tr>
      <w:tr>
        <w:trPr>
          <w:trHeight w:val="32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128,070,530.26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9"/>
              <w:jc w:val="right"/>
              <w:rPr>
                <w:rFonts w:ascii="宋体" w:hAnsi="宋体" w:cs="宋体" w:eastAsia="宋体" w:hint="default"/>
                <w:sz w:val="18"/>
                <w:szCs w:val="18"/>
              </w:rPr>
            </w:pPr>
            <w:r>
              <w:rPr>
                <w:rFonts w:ascii="宋体"/>
                <w:spacing w:val="-1"/>
                <w:sz w:val="18"/>
              </w:rPr>
              <w:t>34,440,411.20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68,428,504.48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35,432,713.19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53,497,420.45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100,631.97</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4,366,531.38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spacing w:val="-1"/>
                <w:sz w:val="18"/>
              </w:rPr>
              <w:t>1,903,245.13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2,639,036.02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2,369,304.00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0" w:footer="923" w:top="1000" w:bottom="112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525"/>
        <w:gridCol w:w="1832"/>
        <w:gridCol w:w="1822"/>
        <w:gridCol w:w="1820"/>
        <w:gridCol w:w="1819"/>
      </w:tblGrid>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853,614,844.54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822,768,455.72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516,248,773.95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501,002,327.76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3"/>
              <w:jc w:val="center"/>
              <w:rPr>
                <w:rFonts w:ascii="宋体" w:hAnsi="宋体" w:cs="宋体" w:eastAsia="宋体" w:hint="default"/>
                <w:sz w:val="18"/>
                <w:szCs w:val="18"/>
              </w:rPr>
            </w:pPr>
            <w:r>
              <w:rPr>
                <w:rFonts w:ascii="宋体"/>
                <w:sz w:val="18"/>
              </w:rPr>
              <w:t>1,818,498,738.15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sz w:val="18"/>
              </w:rPr>
              <w:t>1,464,666,863.45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
              <w:jc w:val="center"/>
              <w:rPr>
                <w:rFonts w:ascii="宋体" w:hAnsi="宋体" w:cs="宋体" w:eastAsia="宋体" w:hint="default"/>
                <w:sz w:val="18"/>
                <w:szCs w:val="18"/>
              </w:rPr>
            </w:pPr>
            <w:r>
              <w:rPr>
                <w:rFonts w:ascii="宋体"/>
                <w:sz w:val="18"/>
              </w:rPr>
              <w:t>1,055,085,051.84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935,327,800.37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337,538,204.48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280,038,204.48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149,758,511.24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134,758,511.24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sz w:val="18"/>
              </w:rPr>
              <w:t>52,231,440.00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sz w:val="18"/>
              </w:rPr>
              <w:t>42,563,200.00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sz w:val="18"/>
              </w:rPr>
              <w:t>14,550,000.00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209,483,631.42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110,279,895.36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150,206,166.05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123,231,957.76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31,533,461.72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13,850,176.35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19,262,822.39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17,579,312.06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15,559,417.47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9,893,580.23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15,809,278.64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13,115,904.99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-1,066,617.16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4,002,754.92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903,825.76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493,214.68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818,636.11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504,535.54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214,589.57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188,922.90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sz w:val="18"/>
              </w:rPr>
              <w:t>25,742,866.58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19,576,239.90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sz w:val="18"/>
              </w:rPr>
              <w:t>4,309,892.44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sz w:val="18"/>
              </w:rPr>
              <w:t>4,266,536.88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1,000,000.00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672,841,040.62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439,145,386.78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383,028,286.09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308,184,360.51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1,000,000.00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1,000,000.00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1,233,348.25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1,119,322.50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1,082,895.00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1,075,713.00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1,014,582.00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102,352,670.75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1,082,895.00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2,075,713.00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2,014,582.00</w:t>
            </w:r>
          </w:p>
        </w:tc>
      </w:tr>
      <w:tr>
        <w:trPr>
          <w:trHeight w:val="32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775,193,711.37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440,228,281.78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385,103,999.09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310,198,942.51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319,644,353.00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319,644,353.00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301,120,000.00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301,120,000.00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251,938,535.16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251,937,882.28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11,271,945.62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11,271,494.00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60,319,228.49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60,319,228.49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sz w:val="18"/>
              </w:rPr>
              <w:t>46,307,330.24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sz w:val="18"/>
              </w:rPr>
              <w:t>46,307,330.24</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386,921,705.28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392,537,117.90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284,443,049.52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266,430,033.62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-59,550.14</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-94,925.96</w:t>
            </w: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0" w:footer="923" w:top="1000" w:bottom="120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549"/>
        <w:gridCol w:w="1820"/>
        <w:gridCol w:w="1822"/>
        <w:gridCol w:w="1820"/>
        <w:gridCol w:w="1819"/>
      </w:tblGrid>
      <w:tr>
        <w:trPr>
          <w:trHeight w:val="32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1,018,764,271.79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1,024,438,581.67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643,047,399.42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625,128,857.86</w:t>
            </w:r>
          </w:p>
        </w:tc>
      </w:tr>
      <w:tr>
        <w:trPr>
          <w:trHeight w:val="32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24,540,754.99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26,933,653.33</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1,043,305,026.78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1,024,438,581.67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669,981,052.75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625,128,857.86</w:t>
            </w:r>
          </w:p>
        </w:tc>
      </w:tr>
      <w:tr>
        <w:trPr>
          <w:trHeight w:val="32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1,818,498,738.15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1,464,666,863.45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1,055,085,051.84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935,327,800.37</w:t>
            </w:r>
          </w:p>
        </w:tc>
      </w:tr>
    </w:tbl>
    <w:p>
      <w:pPr>
        <w:tabs>
          <w:tab w:pos="3492" w:val="left" w:leader="none"/>
          <w:tab w:pos="7183" w:val="left" w:leader="none"/>
        </w:tabs>
        <w:spacing w:before="87"/>
        <w:ind w:left="878"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r>
      <w:r>
        <w:rPr>
          <w:rFonts w:ascii="宋体" w:hAnsi="宋体" w:cs="宋体" w:eastAsia="宋体" w:hint="default"/>
          <w:spacing w:val="-1"/>
          <w:sz w:val="18"/>
          <w:szCs w:val="18"/>
        </w:rPr>
        <w:t>主管会计工作的负责人：陈林富</w:t>
        <w:tab/>
        <w:t>会计机构负责人：陈林富</w:t>
      </w:r>
    </w:p>
    <w:p>
      <w:pPr>
        <w:spacing w:after="0"/>
        <w:jc w:val="left"/>
        <w:rPr>
          <w:rFonts w:ascii="宋体" w:hAnsi="宋体" w:cs="宋体" w:eastAsia="宋体" w:hint="default"/>
          <w:sz w:val="18"/>
          <w:szCs w:val="18"/>
        </w:rPr>
        <w:sectPr>
          <w:pgSz w:w="11910" w:h="16840"/>
          <w:pgMar w:header="720" w:footer="923" w:top="1000" w:bottom="1120" w:left="920" w:right="0"/>
        </w:sectPr>
      </w:pPr>
    </w:p>
    <w:p>
      <w:pPr>
        <w:spacing w:line="240" w:lineRule="auto" w:before="13"/>
        <w:rPr>
          <w:rFonts w:ascii="宋体" w:hAnsi="宋体" w:cs="宋体" w:eastAsia="宋体" w:hint="default"/>
          <w:sz w:val="24"/>
          <w:szCs w:val="24"/>
        </w:rPr>
      </w:pPr>
    </w:p>
    <w:p>
      <w:pPr>
        <w:spacing w:before="7"/>
        <w:ind w:left="0" w:right="936" w:firstLine="0"/>
        <w:jc w:val="center"/>
        <w:rPr>
          <w:rFonts w:ascii="宋体" w:hAnsi="宋体" w:cs="宋体" w:eastAsia="宋体" w:hint="default"/>
          <w:sz w:val="30"/>
          <w:szCs w:val="30"/>
        </w:rPr>
      </w:pPr>
      <w:r>
        <w:rPr>
          <w:rFonts w:ascii="宋体" w:hAnsi="宋体" w:cs="宋体" w:eastAsia="宋体" w:hint="default"/>
          <w:b/>
          <w:bCs/>
          <w:sz w:val="30"/>
          <w:szCs w:val="30"/>
        </w:rPr>
        <w:t>2</w:t>
      </w:r>
      <w:r>
        <w:rPr>
          <w:rFonts w:ascii="宋体" w:hAnsi="宋体" w:cs="宋体" w:eastAsia="宋体" w:hint="default"/>
          <w:b/>
          <w:bCs/>
          <w:sz w:val="30"/>
          <w:szCs w:val="30"/>
        </w:rPr>
        <w:t>、利润表</w:t>
      </w:r>
      <w:r>
        <w:rPr>
          <w:rFonts w:ascii="宋体" w:hAnsi="宋体" w:cs="宋体" w:eastAsia="宋体" w:hint="default"/>
          <w:sz w:val="30"/>
          <w:szCs w:val="30"/>
        </w:rPr>
      </w:r>
    </w:p>
    <w:p>
      <w:pPr>
        <w:spacing w:line="240" w:lineRule="auto" w:before="5"/>
        <w:rPr>
          <w:rFonts w:ascii="宋体" w:hAnsi="宋体" w:cs="宋体" w:eastAsia="宋体" w:hint="default"/>
          <w:b/>
          <w:bCs/>
          <w:sz w:val="24"/>
          <w:szCs w:val="24"/>
        </w:rPr>
      </w:pPr>
    </w:p>
    <w:p>
      <w:pPr>
        <w:tabs>
          <w:tab w:pos="4051" w:val="left" w:leader="none"/>
          <w:tab w:pos="6708" w:val="left" w:leader="none"/>
        </w:tabs>
        <w:spacing w:before="0"/>
        <w:ind w:left="0" w:right="1010" w:firstLine="0"/>
        <w:jc w:val="center"/>
        <w:rPr>
          <w:rFonts w:ascii="宋体" w:hAnsi="宋体" w:cs="宋体" w:eastAsia="宋体" w:hint="default"/>
          <w:sz w:val="18"/>
          <w:szCs w:val="18"/>
        </w:rPr>
      </w:pPr>
      <w:r>
        <w:rPr>
          <w:rFonts w:ascii="宋体" w:hAnsi="宋体" w:cs="宋体" w:eastAsia="宋体" w:hint="default"/>
          <w:sz w:val="18"/>
          <w:szCs w:val="18"/>
        </w:rPr>
        <w:t>编制单位：浙江利欧股份有限公司</w:t>
        <w:tab/>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525"/>
        <w:gridCol w:w="183"/>
        <w:gridCol w:w="1649"/>
        <w:gridCol w:w="1822"/>
        <w:gridCol w:w="1820"/>
        <w:gridCol w:w="1819"/>
      </w:tblGrid>
      <w:tr>
        <w:trPr>
          <w:trHeight w:val="168"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3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5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4" w:type="dxa"/>
            <w:gridSpan w:val="3"/>
            <w:vMerge/>
            <w:tcBorders>
              <w:left w:val="single" w:sz="4" w:space="0" w:color="000000"/>
              <w:bottom w:val="single" w:sz="4" w:space="0" w:color="000000"/>
              <w:right w:val="single" w:sz="4" w:space="0" w:color="000000"/>
            </w:tcBorders>
            <w:shd w:val="clear" w:color="auto" w:fill="DCDCDC"/>
          </w:tcPr>
          <w:p>
            <w:pPr/>
          </w:p>
        </w:tc>
        <w:tc>
          <w:tcPr>
            <w:tcW w:w="3639" w:type="dxa"/>
            <w:gridSpan w:val="2"/>
            <w:vMerge/>
            <w:tcBorders>
              <w:left w:val="single" w:sz="4" w:space="0" w:color="000000"/>
              <w:bottom w:val="single" w:sz="4" w:space="0" w:color="000000"/>
              <w:right w:val="single" w:sz="4" w:space="0" w:color="000000"/>
            </w:tcBorders>
            <w:shd w:val="clear" w:color="auto" w:fill="DCDCDC"/>
          </w:tcPr>
          <w:p>
            <w:pPr/>
          </w:p>
        </w:tc>
      </w:tr>
      <w:tr>
        <w:trPr>
          <w:trHeight w:val="16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6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gridSpan w:val="2"/>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sz w:val="18"/>
              </w:rPr>
              <w:t>1,289,424,864.91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1,161,438,439.27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1,195,106,945.87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1,058,299,273.75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sz w:val="18"/>
              </w:rPr>
              <w:t>1,289,424,864.91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1,161,438,439.27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1,195,106,945.87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1,058,299,273.75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sz w:val="18"/>
              </w:rPr>
              <w:t>1,193,517,946.00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1,054,537,322.04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1,081,623,658.42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963,414,906.37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sz w:val="18"/>
              </w:rPr>
              <w:t>1,027,538,783.01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933,347,367.49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935,714,495.61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842,795,043.23</w:t>
            </w:r>
          </w:p>
        </w:tc>
      </w:tr>
      <w:tr>
        <w:trPr>
          <w:trHeight w:val="32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554"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sz w:val="18"/>
              </w:rPr>
              <w:t>4,799,196.98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4,349,162.78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3,744,850.34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3,380,601.78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317" w:right="0"/>
              <w:jc w:val="left"/>
              <w:rPr>
                <w:rFonts w:ascii="宋体" w:hAnsi="宋体" w:cs="宋体" w:eastAsia="宋体" w:hint="default"/>
                <w:sz w:val="18"/>
                <w:szCs w:val="18"/>
              </w:rPr>
            </w:pPr>
            <w:r>
              <w:rPr>
                <w:rFonts w:ascii="宋体"/>
                <w:sz w:val="18"/>
              </w:rPr>
              <w:t>42,855,778.94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33,506,239.02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38,128,973.19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34,026,514.56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274" w:right="0"/>
              <w:jc w:val="left"/>
              <w:rPr>
                <w:rFonts w:ascii="宋体" w:hAnsi="宋体" w:cs="宋体" w:eastAsia="宋体" w:hint="default"/>
                <w:sz w:val="18"/>
                <w:szCs w:val="18"/>
              </w:rPr>
            </w:pPr>
            <w:r>
              <w:rPr>
                <w:rFonts w:ascii="宋体"/>
                <w:sz w:val="18"/>
              </w:rPr>
              <w:t>108,573,957.55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74,707,822.77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84,489,023.74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65,105,348.24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sz w:val="18"/>
              </w:rPr>
              <w:t>7,530,574.37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6,760,494.32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8,465,586.80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7,647,946.90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sz w:val="18"/>
              </w:rPr>
              <w:t>2,219,655.15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1,866,235.66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11,080,728.74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10,459,451.66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6"/>
              <w:ind w:left="12" w:right="10" w:firstLine="182"/>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宋体" w:hAnsi="宋体" w:cs="宋体" w:eastAsia="宋体" w:hint="default"/>
                <w:sz w:val="18"/>
                <w:szCs w:val="18"/>
              </w:rPr>
              <w:t>-</w:t>
            </w:r>
            <w:r>
              <w:rPr>
                <w:rFonts w:ascii="宋体" w:hAnsi="宋体" w:cs="宋体" w:eastAsia="宋体" w:hint="default"/>
                <w:sz w:val="18"/>
                <w:szCs w:val="18"/>
              </w:rPr>
              <w:t>”号填列）</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left="454" w:right="0"/>
              <w:jc w:val="left"/>
              <w:rPr>
                <w:rFonts w:ascii="宋体" w:hAnsi="宋体" w:cs="宋体" w:eastAsia="宋体" w:hint="default"/>
                <w:sz w:val="18"/>
                <w:szCs w:val="18"/>
              </w:rPr>
            </w:pPr>
            <w:r>
              <w:rPr>
                <w:rFonts w:ascii="宋体"/>
                <w:sz w:val="18"/>
              </w:rPr>
              <w:t>290,730.00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455,420.00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8,112,185.00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7,704,645.00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2" w:right="67" w:firstLine="542"/>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宋体" w:hAnsi="宋体" w:cs="宋体" w:eastAsia="宋体" w:hint="default"/>
                <w:sz w:val="18"/>
                <w:szCs w:val="18"/>
              </w:rPr>
              <w:t>-</w:t>
            </w:r>
            <w:r>
              <w:rPr>
                <w:rFonts w:ascii="宋体" w:hAnsi="宋体" w:cs="宋体" w:eastAsia="宋体" w:hint="default"/>
                <w:sz w:val="18"/>
                <w:szCs w:val="18"/>
              </w:rPr>
              <w:t>” 号填列）</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left="317" w:right="0"/>
              <w:jc w:val="left"/>
              <w:rPr>
                <w:rFonts w:ascii="宋体" w:hAnsi="宋体" w:cs="宋体" w:eastAsia="宋体" w:hint="default"/>
                <w:sz w:val="18"/>
                <w:szCs w:val="18"/>
              </w:rPr>
            </w:pPr>
            <w:r>
              <w:rPr>
                <w:rFonts w:ascii="宋体"/>
                <w:sz w:val="18"/>
              </w:rPr>
              <w:t>13,307,808.38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27,307,808.38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7,221,013.27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7,221,013.27</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2" w:right="9" w:firstLine="722"/>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w:t>
            </w:r>
            <w:r>
              <w:rPr>
                <w:rFonts w:ascii="宋体" w:hAnsi="宋体" w:cs="宋体" w:eastAsia="宋体" w:hint="default"/>
                <w:sz w:val="18"/>
                <w:szCs w:val="18"/>
              </w:rPr>
              <w:t> 营企业的投资收益</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left="317" w:right="0"/>
              <w:jc w:val="left"/>
              <w:rPr>
                <w:rFonts w:ascii="宋体" w:hAnsi="宋体" w:cs="宋体" w:eastAsia="宋体" w:hint="default"/>
                <w:sz w:val="18"/>
                <w:szCs w:val="18"/>
              </w:rPr>
            </w:pPr>
            <w:r>
              <w:rPr>
                <w:rFonts w:ascii="宋体"/>
                <w:sz w:val="18"/>
              </w:rPr>
              <w:t>13,053,708.38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13,053,708.38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7,039,513.27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7,039,513.27</w:t>
            </w:r>
          </w:p>
        </w:tc>
      </w:tr>
      <w:tr>
        <w:trPr>
          <w:trHeight w:val="55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2" w:right="67" w:firstLine="362"/>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 填列）</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71"/>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宋体" w:hAnsi="宋体" w:cs="宋体" w:eastAsia="宋体" w:hint="default"/>
                <w:sz w:val="18"/>
                <w:szCs w:val="18"/>
              </w:rPr>
              <w:t>-</w:t>
            </w:r>
            <w:r>
              <w:rPr>
                <w:rFonts w:ascii="宋体" w:hAnsi="宋体" w:cs="宋体" w:eastAsia="宋体" w:hint="default"/>
                <w:sz w:val="18"/>
                <w:szCs w:val="18"/>
              </w:rPr>
              <w:t>”号 填列）</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3"/>
              <w:ind w:left="274" w:right="0"/>
              <w:jc w:val="left"/>
              <w:rPr>
                <w:rFonts w:ascii="宋体" w:hAnsi="宋体" w:cs="宋体" w:eastAsia="宋体" w:hint="default"/>
                <w:sz w:val="18"/>
                <w:szCs w:val="18"/>
              </w:rPr>
            </w:pPr>
            <w:r>
              <w:rPr>
                <w:rFonts w:ascii="宋体"/>
                <w:sz w:val="18"/>
              </w:rPr>
              <w:t>109,505,457.29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134,664,345.61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sz w:val="18"/>
              </w:rPr>
              <w:t>128,816,485.72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109,810,025.65</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317" w:right="0"/>
              <w:jc w:val="left"/>
              <w:rPr>
                <w:rFonts w:ascii="宋体" w:hAnsi="宋体" w:cs="宋体" w:eastAsia="宋体" w:hint="default"/>
                <w:sz w:val="18"/>
                <w:szCs w:val="18"/>
              </w:rPr>
            </w:pPr>
            <w:r>
              <w:rPr>
                <w:rFonts w:ascii="宋体"/>
                <w:sz w:val="18"/>
              </w:rPr>
              <w:t>32,610,773.86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25,757,345.91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12,724,387.12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10,994,178.55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sz w:val="18"/>
              </w:rPr>
              <w:t>2,128,972.48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1,881,969.29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3,052,881.17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2,745,135.03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454" w:right="0"/>
              <w:jc w:val="left"/>
              <w:rPr>
                <w:rFonts w:ascii="宋体" w:hAnsi="宋体" w:cs="宋体" w:eastAsia="宋体" w:hint="default"/>
                <w:sz w:val="18"/>
                <w:szCs w:val="18"/>
              </w:rPr>
            </w:pPr>
            <w:r>
              <w:rPr>
                <w:rFonts w:ascii="宋体"/>
                <w:sz w:val="18"/>
              </w:rPr>
              <w:t>261,497.80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224,153.10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588,812.42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588,812.42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0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w:t>
            </w:r>
            <w:r>
              <w:rPr>
                <w:rFonts w:ascii="宋体" w:hAnsi="宋体" w:cs="宋体" w:eastAsia="宋体" w:hint="default"/>
                <w:spacing w:val="-3"/>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号填列）</w:t>
            </w:r>
          </w:p>
        </w:tc>
        <w:tc>
          <w:tcPr>
            <w:tcW w:w="183"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8"/>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08" w:right="0"/>
              <w:jc w:val="left"/>
              <w:rPr>
                <w:rFonts w:ascii="宋体" w:hAnsi="宋体" w:cs="宋体" w:eastAsia="宋体" w:hint="default"/>
                <w:sz w:val="18"/>
                <w:szCs w:val="18"/>
              </w:rPr>
            </w:pPr>
            <w:r>
              <w:rPr>
                <w:rFonts w:ascii="宋体"/>
                <w:sz w:val="18"/>
              </w:rPr>
              <w:t>139,987,258.67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158,539,722.23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138,487,991.67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118,059,069.17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317" w:right="0"/>
              <w:jc w:val="left"/>
              <w:rPr>
                <w:rFonts w:ascii="宋体" w:hAnsi="宋体" w:cs="宋体" w:eastAsia="宋体" w:hint="default"/>
                <w:sz w:val="18"/>
                <w:szCs w:val="18"/>
              </w:rPr>
            </w:pPr>
            <w:r>
              <w:rPr>
                <w:rFonts w:ascii="宋体"/>
                <w:sz w:val="18"/>
              </w:rPr>
              <w:t>20,377,912.90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18,420,739.70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21,519,041.06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18,008,802.05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71"/>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宋体" w:hAnsi="宋体" w:cs="宋体" w:eastAsia="宋体" w:hint="default"/>
                <w:sz w:val="18"/>
                <w:szCs w:val="18"/>
              </w:rPr>
              <w:t>-</w:t>
            </w:r>
            <w:r>
              <w:rPr>
                <w:rFonts w:ascii="宋体" w:hAnsi="宋体" w:cs="宋体" w:eastAsia="宋体" w:hint="default"/>
                <w:sz w:val="18"/>
                <w:szCs w:val="18"/>
              </w:rPr>
              <w:t>”号 填列）</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3"/>
              <w:ind w:left="274" w:right="0"/>
              <w:jc w:val="left"/>
              <w:rPr>
                <w:rFonts w:ascii="宋体" w:hAnsi="宋体" w:cs="宋体" w:eastAsia="宋体" w:hint="default"/>
                <w:sz w:val="18"/>
                <w:szCs w:val="18"/>
              </w:rPr>
            </w:pPr>
            <w:r>
              <w:rPr>
                <w:rFonts w:ascii="宋体"/>
                <w:sz w:val="18"/>
              </w:rPr>
              <w:t>119,609,345.77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140,118,982.53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116,968,950.61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100,050,267.12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3"/>
              <w:ind w:left="274" w:right="0"/>
              <w:jc w:val="left"/>
              <w:rPr>
                <w:rFonts w:ascii="宋体" w:hAnsi="宋体" w:cs="宋体" w:eastAsia="宋体" w:hint="default"/>
                <w:sz w:val="18"/>
                <w:szCs w:val="18"/>
              </w:rPr>
            </w:pPr>
            <w:r>
              <w:rPr>
                <w:rFonts w:ascii="宋体"/>
                <w:sz w:val="18"/>
              </w:rPr>
              <w:t>116,490,554.01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140,118,982.53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sz w:val="18"/>
              </w:rPr>
              <w:t>110,585,315.35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100,050,267.12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sz w:val="18"/>
              </w:rPr>
              <w:t>3,118,791.76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6,383,635.26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r>
    </w:tbl>
    <w:p>
      <w:pPr>
        <w:spacing w:after="0" w:line="240" w:lineRule="auto"/>
        <w:jc w:val="center"/>
        <w:rPr>
          <w:rFonts w:ascii="宋体" w:hAnsi="宋体" w:cs="宋体" w:eastAsia="宋体" w:hint="default"/>
          <w:sz w:val="18"/>
          <w:szCs w:val="18"/>
        </w:rPr>
        <w:sectPr>
          <w:pgSz w:w="11910" w:h="16840"/>
          <w:pgMar w:header="720" w:footer="923" w:top="1000" w:bottom="1120" w:left="940" w:right="0"/>
        </w:sectPr>
      </w:pPr>
    </w:p>
    <w:p>
      <w:pPr>
        <w:spacing w:line="240" w:lineRule="auto" w:before="8"/>
        <w:rPr>
          <w:rFonts w:ascii="宋体" w:hAnsi="宋体" w:cs="宋体" w:eastAsia="宋体"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2525"/>
        <w:gridCol w:w="1832"/>
        <w:gridCol w:w="1822"/>
        <w:gridCol w:w="1820"/>
        <w:gridCol w:w="1819"/>
      </w:tblGrid>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518"/>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518"/>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1,229,268.78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1,205,674.54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764,789.70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859,721.75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120,838,614.55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141,324,657.07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117,733,740.31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100,909,988.87</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117,731,604.37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141,324,657.07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111,350,105.05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100,909,988.87</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58" w:firstLine="362"/>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3,107,010.18</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6,383,635.26</w:t>
            </w:r>
          </w:p>
        </w:tc>
        <w:tc>
          <w:tcPr>
            <w:tcW w:w="1819" w:type="dxa"/>
            <w:tcBorders>
              <w:top w:val="single" w:sz="4" w:space="0" w:color="000000"/>
              <w:left w:val="single" w:sz="4" w:space="0" w:color="000000"/>
              <w:bottom w:val="single" w:sz="4" w:space="0" w:color="000000"/>
              <w:right w:val="single" w:sz="4" w:space="0" w:color="000000"/>
            </w:tcBorders>
          </w:tcPr>
          <w:p>
            <w:pPr/>
          </w:p>
        </w:tc>
      </w:tr>
    </w:tbl>
    <w:p>
      <w:pPr>
        <w:tabs>
          <w:tab w:pos="3544" w:val="left" w:leader="none"/>
          <w:tab w:pos="7216" w:val="left" w:leader="none"/>
        </w:tabs>
        <w:spacing w:before="87"/>
        <w:ind w:left="858"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pacing w:val="-2"/>
          <w:sz w:val="18"/>
          <w:szCs w:val="18"/>
        </w:rPr>
        <w:t>主管会计工作的负责人：陈林富</w:t>
        <w:tab/>
      </w:r>
      <w:r>
        <w:rPr>
          <w:rFonts w:ascii="宋体" w:hAnsi="宋体" w:cs="宋体" w:eastAsia="宋体" w:hint="default"/>
          <w:spacing w:val="-3"/>
          <w:sz w:val="18"/>
          <w:szCs w:val="18"/>
        </w:rPr>
        <w:t>会计机构负责人：陈林富</w:t>
      </w:r>
    </w:p>
    <w:p>
      <w:pPr>
        <w:spacing w:after="0"/>
        <w:jc w:val="left"/>
        <w:rPr>
          <w:rFonts w:ascii="宋体" w:hAnsi="宋体" w:cs="宋体" w:eastAsia="宋体" w:hint="default"/>
          <w:sz w:val="18"/>
          <w:szCs w:val="18"/>
        </w:rPr>
        <w:sectPr>
          <w:pgSz w:w="11910" w:h="16840"/>
          <w:pgMar w:header="720" w:footer="923" w:top="1000" w:bottom="1120" w:left="940" w:right="0"/>
        </w:sectPr>
      </w:pPr>
    </w:p>
    <w:p>
      <w:pPr>
        <w:spacing w:line="240" w:lineRule="auto" w:before="13"/>
        <w:rPr>
          <w:rFonts w:ascii="宋体" w:hAnsi="宋体" w:cs="宋体" w:eastAsia="宋体" w:hint="default"/>
          <w:sz w:val="24"/>
          <w:szCs w:val="24"/>
        </w:rPr>
      </w:pPr>
    </w:p>
    <w:p>
      <w:pPr>
        <w:spacing w:before="7"/>
        <w:ind w:left="0" w:right="939" w:firstLine="0"/>
        <w:jc w:val="center"/>
        <w:rPr>
          <w:rFonts w:ascii="宋体" w:hAnsi="宋体" w:cs="宋体" w:eastAsia="宋体" w:hint="default"/>
          <w:sz w:val="30"/>
          <w:szCs w:val="30"/>
        </w:rPr>
      </w:pPr>
      <w:r>
        <w:rPr>
          <w:rFonts w:ascii="宋体" w:hAnsi="宋体" w:cs="宋体" w:eastAsia="宋体" w:hint="default"/>
          <w:b/>
          <w:bCs/>
          <w:sz w:val="30"/>
          <w:szCs w:val="30"/>
        </w:rPr>
        <w:t>3</w:t>
      </w:r>
      <w:r>
        <w:rPr>
          <w:rFonts w:ascii="宋体" w:hAnsi="宋体" w:cs="宋体" w:eastAsia="宋体" w:hint="default"/>
          <w:b/>
          <w:bCs/>
          <w:sz w:val="30"/>
          <w:szCs w:val="30"/>
        </w:rPr>
        <w:t>、现金流量表</w:t>
      </w:r>
      <w:r>
        <w:rPr>
          <w:rFonts w:ascii="宋体" w:hAnsi="宋体" w:cs="宋体" w:eastAsia="宋体" w:hint="default"/>
          <w:sz w:val="30"/>
          <w:szCs w:val="30"/>
        </w:rPr>
      </w:r>
    </w:p>
    <w:p>
      <w:pPr>
        <w:spacing w:line="240" w:lineRule="auto" w:before="5"/>
        <w:rPr>
          <w:rFonts w:ascii="宋体" w:hAnsi="宋体" w:cs="宋体" w:eastAsia="宋体" w:hint="default"/>
          <w:b/>
          <w:bCs/>
          <w:sz w:val="24"/>
          <w:szCs w:val="24"/>
        </w:rPr>
      </w:pPr>
    </w:p>
    <w:p>
      <w:pPr>
        <w:tabs>
          <w:tab w:pos="4051" w:val="left" w:leader="none"/>
          <w:tab w:pos="6708" w:val="left" w:leader="none"/>
        </w:tabs>
        <w:spacing w:before="0"/>
        <w:ind w:left="0" w:right="1010" w:firstLine="0"/>
        <w:jc w:val="center"/>
        <w:rPr>
          <w:rFonts w:ascii="宋体" w:hAnsi="宋体" w:cs="宋体" w:eastAsia="宋体" w:hint="default"/>
          <w:sz w:val="18"/>
          <w:szCs w:val="18"/>
        </w:rPr>
      </w:pPr>
      <w:r>
        <w:rPr>
          <w:rFonts w:ascii="宋体" w:hAnsi="宋体" w:cs="宋体" w:eastAsia="宋体" w:hint="default"/>
          <w:sz w:val="18"/>
          <w:szCs w:val="18"/>
        </w:rPr>
        <w:t>编制单位：浙江利欧股份有限公司</w:t>
        <w:tab/>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525"/>
        <w:gridCol w:w="1832"/>
        <w:gridCol w:w="1822"/>
        <w:gridCol w:w="1820"/>
        <w:gridCol w:w="1819"/>
      </w:tblGrid>
      <w:tr>
        <w:trPr>
          <w:trHeight w:val="168"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3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5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4" w:type="dxa"/>
            <w:gridSpan w:val="2"/>
            <w:vMerge/>
            <w:tcBorders>
              <w:left w:val="single" w:sz="4" w:space="0" w:color="000000"/>
              <w:bottom w:val="single" w:sz="4" w:space="0" w:color="000000"/>
              <w:right w:val="single" w:sz="4" w:space="0" w:color="000000"/>
            </w:tcBorders>
            <w:shd w:val="clear" w:color="auto" w:fill="DCDCDC"/>
          </w:tcPr>
          <w:p>
            <w:pPr/>
          </w:p>
        </w:tc>
        <w:tc>
          <w:tcPr>
            <w:tcW w:w="3639" w:type="dxa"/>
            <w:gridSpan w:val="2"/>
            <w:vMerge/>
            <w:tcBorders>
              <w:left w:val="single" w:sz="4" w:space="0" w:color="000000"/>
              <w:bottom w:val="single" w:sz="4" w:space="0" w:color="000000"/>
              <w:right w:val="single" w:sz="4" w:space="0" w:color="000000"/>
            </w:tcBorders>
            <w:shd w:val="clear" w:color="auto" w:fill="DCDCDC"/>
          </w:tcPr>
          <w:p>
            <w:pPr/>
          </w:p>
        </w:tc>
      </w:tr>
      <w:tr>
        <w:trPr>
          <w:trHeight w:val="16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6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10"/>
              <w:ind w:left="374"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p>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1,354,624,899.95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1,214,743,498.62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1,202,504,279.95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1,053,763,797.82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7"/>
              <w:ind w:left="12" w:right="158" w:firstLine="362"/>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58" w:firstLine="362"/>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81,324,739.71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72,785,632.80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65,580,476.82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61,575,249.87</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7"/>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6"/>
              <w:ind w:right="2"/>
              <w:jc w:val="center"/>
              <w:rPr>
                <w:rFonts w:ascii="宋体" w:hAnsi="宋体" w:cs="宋体" w:eastAsia="宋体" w:hint="default"/>
                <w:sz w:val="18"/>
                <w:szCs w:val="18"/>
              </w:rPr>
            </w:pPr>
            <w:r>
              <w:rPr>
                <w:rFonts w:ascii="宋体"/>
                <w:sz w:val="18"/>
              </w:rPr>
              <w:t>53,764,943.04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67,171,403.35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
              <w:jc w:val="center"/>
              <w:rPr>
                <w:rFonts w:ascii="宋体" w:hAnsi="宋体" w:cs="宋体" w:eastAsia="宋体" w:hint="default"/>
                <w:sz w:val="18"/>
                <w:szCs w:val="18"/>
              </w:rPr>
            </w:pPr>
            <w:r>
              <w:rPr>
                <w:rFonts w:ascii="宋体"/>
                <w:sz w:val="18"/>
              </w:rPr>
              <w:t>18,481,569.37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宋体" w:hAnsi="宋体" w:cs="宋体" w:eastAsia="宋体" w:hint="default"/>
                <w:sz w:val="18"/>
                <w:szCs w:val="18"/>
              </w:rPr>
            </w:pPr>
            <w:r>
              <w:rPr>
                <w:rFonts w:ascii="宋体"/>
                <w:sz w:val="18"/>
              </w:rPr>
              <w:t>16,196,975.99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1,489,714,582.70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1,354,700,534.77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1,286,566,326.14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1,131,536,023.68</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1,144,204,767.33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1,023,715,762.96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1,005,233,665.22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909,426,394.87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127,324,528.03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99,309,048.94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93,983,325.16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78,884,346.82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29,608,980.09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25,497,132.82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26,240,952.49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21,152,563.05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sz w:val="18"/>
              </w:rPr>
              <w:t>110,219,357.79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169,739,654.60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
              <w:jc w:val="center"/>
              <w:rPr>
                <w:rFonts w:ascii="宋体" w:hAnsi="宋体" w:cs="宋体" w:eastAsia="宋体" w:hint="default"/>
                <w:sz w:val="18"/>
                <w:szCs w:val="18"/>
              </w:rPr>
            </w:pPr>
            <w:r>
              <w:rPr>
                <w:rFonts w:ascii="宋体"/>
                <w:sz w:val="18"/>
              </w:rPr>
              <w:t>79,610,281.41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sz w:val="18"/>
              </w:rPr>
              <w:t>74,281,438.51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1,411,357,633.24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1,318,261,599.32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1,205,068,224.28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1,083,744,743.25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0"/>
              <w:ind w:left="734"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78,356,949.46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36,438,935.45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81,498,101.86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47,791,280.43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27,517,000.00</w:t>
            </w:r>
          </w:p>
        </w:tc>
      </w:tr>
    </w:tbl>
    <w:p>
      <w:pPr>
        <w:spacing w:after="0" w:line="240" w:lineRule="auto"/>
        <w:jc w:val="center"/>
        <w:rPr>
          <w:rFonts w:ascii="宋体" w:hAnsi="宋体" w:cs="宋体" w:eastAsia="宋体" w:hint="default"/>
          <w:sz w:val="18"/>
          <w:szCs w:val="18"/>
        </w:rPr>
        <w:sectPr>
          <w:pgSz w:w="11910" w:h="16840"/>
          <w:pgMar w:header="720" w:footer="923" w:top="1000" w:bottom="1120" w:left="940" w:right="0"/>
        </w:sectPr>
      </w:pPr>
    </w:p>
    <w:p>
      <w:pPr>
        <w:spacing w:line="240" w:lineRule="auto" w:before="8"/>
        <w:rPr>
          <w:rFonts w:ascii="宋体" w:hAnsi="宋体" w:cs="宋体" w:eastAsia="宋体"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2525"/>
        <w:gridCol w:w="1832"/>
        <w:gridCol w:w="1822"/>
        <w:gridCol w:w="1820"/>
        <w:gridCol w:w="1819"/>
      </w:tblGrid>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254,100.00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14,254,100.00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4,981,500.00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sz w:val="18"/>
              </w:rPr>
              <w:t>4,981,500.00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6"/>
              <w:ind w:right="2"/>
              <w:jc w:val="center"/>
              <w:rPr>
                <w:rFonts w:ascii="宋体" w:hAnsi="宋体" w:cs="宋体" w:eastAsia="宋体" w:hint="default"/>
                <w:sz w:val="18"/>
                <w:szCs w:val="18"/>
              </w:rPr>
            </w:pPr>
            <w:r>
              <w:rPr>
                <w:rFonts w:ascii="宋体"/>
                <w:sz w:val="18"/>
              </w:rPr>
              <w:t>3,532,829.35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8,292,778.86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
              <w:jc w:val="center"/>
              <w:rPr>
                <w:rFonts w:ascii="宋体" w:hAnsi="宋体" w:cs="宋体" w:eastAsia="宋体" w:hint="default"/>
                <w:sz w:val="18"/>
                <w:szCs w:val="18"/>
              </w:rPr>
            </w:pPr>
            <w:r>
              <w:rPr>
                <w:rFonts w:ascii="宋体"/>
                <w:sz w:val="18"/>
              </w:rPr>
              <w:t>3,535,650.99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62" w:right="0"/>
              <w:jc w:val="left"/>
              <w:rPr>
                <w:rFonts w:ascii="宋体" w:hAnsi="宋体" w:cs="宋体" w:eastAsia="宋体" w:hint="default"/>
                <w:sz w:val="18"/>
                <w:szCs w:val="18"/>
              </w:rPr>
            </w:pPr>
            <w:r>
              <w:rPr>
                <w:rFonts w:ascii="宋体"/>
                <w:sz w:val="18"/>
              </w:rPr>
              <w:t>3,535,650.99</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58" w:firstLine="362"/>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58"/>
              <w:jc w:val="righ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3,786,929.35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22,546,878.86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8,517,150.99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9"/>
              <w:jc w:val="right"/>
              <w:rPr>
                <w:rFonts w:ascii="宋体" w:hAnsi="宋体" w:cs="宋体" w:eastAsia="宋体" w:hint="default"/>
                <w:sz w:val="18"/>
                <w:szCs w:val="18"/>
              </w:rPr>
            </w:pPr>
            <w:r>
              <w:rPr>
                <w:rFonts w:ascii="宋体"/>
                <w:spacing w:val="-1"/>
                <w:sz w:val="18"/>
              </w:rPr>
              <w:t>36,034,150.99</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235,814,021.05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99,306,887.07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145,828,821.34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19"/>
              <w:jc w:val="right"/>
              <w:rPr>
                <w:rFonts w:ascii="宋体" w:hAnsi="宋体" w:cs="宋体" w:eastAsia="宋体" w:hint="default"/>
                <w:sz w:val="18"/>
                <w:szCs w:val="18"/>
              </w:rPr>
            </w:pPr>
            <w:r>
              <w:rPr>
                <w:rFonts w:ascii="宋体"/>
                <w:spacing w:val="-1"/>
                <w:sz w:val="18"/>
              </w:rPr>
              <w:t>78,471,917.85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23,000,000.00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42,491,254.00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40,000,000.00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9"/>
              <w:jc w:val="right"/>
              <w:rPr>
                <w:rFonts w:ascii="宋体" w:hAnsi="宋体" w:cs="宋体" w:eastAsia="宋体" w:hint="default"/>
                <w:sz w:val="18"/>
                <w:szCs w:val="18"/>
              </w:rPr>
            </w:pPr>
            <w:r>
              <w:rPr>
                <w:rFonts w:ascii="宋体"/>
                <w:spacing w:val="-1"/>
                <w:sz w:val="18"/>
              </w:rPr>
              <w:t>99,782,500.00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1"/>
              <w:ind w:left="12" w:right="158" w:firstLine="362"/>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sz w:val="18"/>
              </w:rPr>
              <w:t>5,432,952.22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21,560,000.00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58"/>
              <w:jc w:val="righ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264,246,973.27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163,358,141.07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185,828,821.34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5"/>
              <w:jc w:val="right"/>
              <w:rPr>
                <w:rFonts w:ascii="宋体" w:hAnsi="宋体" w:cs="宋体" w:eastAsia="宋体" w:hint="default"/>
                <w:sz w:val="18"/>
                <w:szCs w:val="18"/>
              </w:rPr>
            </w:pPr>
            <w:r>
              <w:rPr>
                <w:rFonts w:ascii="宋体"/>
                <w:spacing w:val="-1"/>
                <w:sz w:val="18"/>
              </w:rPr>
              <w:t>178,254,417.85</w:t>
            </w:r>
          </w:p>
        </w:tc>
      </w:tr>
      <w:tr>
        <w:trPr>
          <w:trHeight w:val="61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10"/>
              <w:ind w:left="734" w:right="0"/>
              <w:jc w:val="left"/>
              <w:rPr>
                <w:rFonts w:ascii="宋体" w:hAnsi="宋体" w:cs="宋体" w:eastAsia="宋体" w:hint="default"/>
                <w:sz w:val="18"/>
                <w:szCs w:val="18"/>
              </w:rPr>
            </w:pPr>
            <w:r>
              <w:rPr>
                <w:rFonts w:ascii="宋体" w:hAnsi="宋体" w:cs="宋体" w:eastAsia="宋体" w:hint="default"/>
                <w:sz w:val="18"/>
                <w:szCs w:val="18"/>
              </w:rPr>
              <w:t>投资活动产生的现金</w:t>
            </w:r>
          </w:p>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32"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-260,460,043.92</w:t>
            </w:r>
          </w:p>
        </w:tc>
        <w:tc>
          <w:tcPr>
            <w:tcW w:w="1822"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-140,811,262.21</w:t>
            </w:r>
          </w:p>
        </w:tc>
        <w:tc>
          <w:tcPr>
            <w:tcW w:w="1820"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-177,311,670.35</w:t>
            </w:r>
          </w:p>
        </w:tc>
        <w:tc>
          <w:tcPr>
            <w:tcW w:w="1819"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5"/>
              <w:ind w:right="228"/>
              <w:jc w:val="right"/>
              <w:rPr>
                <w:rFonts w:ascii="宋体" w:hAnsi="宋体" w:cs="宋体" w:eastAsia="宋体" w:hint="default"/>
                <w:sz w:val="18"/>
                <w:szCs w:val="18"/>
              </w:rPr>
            </w:pPr>
            <w:r>
              <w:rPr>
                <w:rFonts w:ascii="宋体"/>
                <w:spacing w:val="-1"/>
                <w:sz w:val="18"/>
              </w:rPr>
              <w:t>-142,220,266.86</w:t>
            </w:r>
          </w:p>
        </w:tc>
      </w:tr>
      <w:tr>
        <w:trPr>
          <w:trHeight w:val="44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5" w:lineRule="exact"/>
              <w:ind w:left="19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2" w:type="dxa"/>
            <w:tcBorders>
              <w:top w:val="single" w:sz="46" w:space="0" w:color="DCDCDC"/>
              <w:left w:val="single" w:sz="13" w:space="0" w:color="DCDCDC"/>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500,292.74</w:t>
            </w:r>
          </w:p>
        </w:tc>
        <w:tc>
          <w:tcPr>
            <w:tcW w:w="1822" w:type="dxa"/>
            <w:tcBorders>
              <w:top w:val="single" w:sz="46" w:space="0" w:color="DCDCDC"/>
              <w:left w:val="single" w:sz="4" w:space="0" w:color="000000"/>
              <w:bottom w:val="single" w:sz="4" w:space="0" w:color="000000"/>
              <w:right w:val="single" w:sz="4" w:space="0" w:color="000000"/>
            </w:tcBorders>
          </w:tcPr>
          <w:p>
            <w:pPr/>
          </w:p>
        </w:tc>
        <w:tc>
          <w:tcPr>
            <w:tcW w:w="1820"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500,513.34</w:t>
            </w:r>
          </w:p>
        </w:tc>
        <w:tc>
          <w:tcPr>
            <w:tcW w:w="1819" w:type="dxa"/>
            <w:tcBorders>
              <w:top w:val="single" w:sz="46" w:space="0" w:color="DCDCDC"/>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500,292.74</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500,513.34</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450,719,591.15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328,719,591.15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300,000,000.00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5"/>
              <w:jc w:val="right"/>
              <w:rPr>
                <w:rFonts w:ascii="宋体" w:hAnsi="宋体" w:cs="宋体" w:eastAsia="宋体" w:hint="default"/>
                <w:sz w:val="18"/>
                <w:szCs w:val="18"/>
              </w:rPr>
            </w:pPr>
            <w:r>
              <w:rPr>
                <w:rFonts w:ascii="宋体"/>
                <w:spacing w:val="-1"/>
                <w:sz w:val="18"/>
              </w:rPr>
              <w:t>255,000,000.00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261,580,826.29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261,580,826.29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115,657,733.42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75"/>
              <w:jc w:val="right"/>
              <w:rPr>
                <w:rFonts w:ascii="宋体" w:hAnsi="宋体" w:cs="宋体" w:eastAsia="宋体" w:hint="default"/>
                <w:sz w:val="18"/>
                <w:szCs w:val="18"/>
              </w:rPr>
            </w:pPr>
            <w:r>
              <w:rPr>
                <w:rFonts w:ascii="宋体"/>
                <w:spacing w:val="-1"/>
                <w:sz w:val="18"/>
              </w:rPr>
              <w:t>115,657,733.42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58"/>
              <w:jc w:val="righ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712,800,710.18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590,300,417.44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416,158,246.76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5"/>
              <w:jc w:val="right"/>
              <w:rPr>
                <w:rFonts w:ascii="宋体" w:hAnsi="宋体" w:cs="宋体" w:eastAsia="宋体" w:hint="default"/>
                <w:sz w:val="18"/>
                <w:szCs w:val="18"/>
              </w:rPr>
            </w:pPr>
            <w:r>
              <w:rPr>
                <w:rFonts w:ascii="宋体"/>
                <w:spacing w:val="-1"/>
                <w:sz w:val="18"/>
              </w:rPr>
              <w:t>370,657,733.42</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309,500,160.00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294,500,160.00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231,100,000.00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5"/>
              <w:jc w:val="right"/>
              <w:rPr>
                <w:rFonts w:ascii="宋体" w:hAnsi="宋体" w:cs="宋体" w:eastAsia="宋体" w:hint="default"/>
                <w:sz w:val="18"/>
                <w:szCs w:val="18"/>
              </w:rPr>
            </w:pPr>
            <w:r>
              <w:rPr>
                <w:rFonts w:ascii="宋体"/>
                <w:spacing w:val="-1"/>
                <w:sz w:val="18"/>
              </w:rPr>
              <w:t>200,100,000.00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19,527,518.38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9,940,236.44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4,106,106.74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62" w:right="0"/>
              <w:jc w:val="left"/>
              <w:rPr>
                <w:rFonts w:ascii="宋体" w:hAnsi="宋体" w:cs="宋体" w:eastAsia="宋体" w:hint="default"/>
                <w:sz w:val="18"/>
                <w:szCs w:val="18"/>
              </w:rPr>
            </w:pPr>
            <w:r>
              <w:rPr>
                <w:rFonts w:ascii="宋体"/>
                <w:sz w:val="18"/>
              </w:rPr>
              <w:t>3,574,131.44</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7"/>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6,000,000.00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7"/>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161,740,564.20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161,740,564.20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68,402,222.18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19"/>
              <w:jc w:val="right"/>
              <w:rPr>
                <w:rFonts w:ascii="宋体" w:hAnsi="宋体" w:cs="宋体" w:eastAsia="宋体" w:hint="default"/>
                <w:sz w:val="18"/>
                <w:szCs w:val="18"/>
              </w:rPr>
            </w:pPr>
            <w:r>
              <w:rPr>
                <w:rFonts w:ascii="宋体"/>
                <w:spacing w:val="-1"/>
                <w:sz w:val="18"/>
              </w:rPr>
              <w:t>56,609,222.18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58"/>
              <w:jc w:val="righ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490,768,242.58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466,180,960.64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303,608,328.92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5"/>
              <w:jc w:val="right"/>
              <w:rPr>
                <w:rFonts w:ascii="宋体" w:hAnsi="宋体" w:cs="宋体" w:eastAsia="宋体" w:hint="default"/>
                <w:sz w:val="18"/>
                <w:szCs w:val="18"/>
              </w:rPr>
            </w:pPr>
            <w:r>
              <w:rPr>
                <w:rFonts w:ascii="宋体"/>
                <w:spacing w:val="-1"/>
                <w:sz w:val="18"/>
              </w:rPr>
              <w:t>260,283,353.62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734" w:right="0"/>
              <w:jc w:val="left"/>
              <w:rPr>
                <w:rFonts w:ascii="宋体" w:hAnsi="宋体" w:cs="宋体" w:eastAsia="宋体" w:hint="default"/>
                <w:sz w:val="18"/>
                <w:szCs w:val="18"/>
              </w:rPr>
            </w:pPr>
            <w:r>
              <w:rPr>
                <w:rFonts w:ascii="宋体" w:hAnsi="宋体" w:cs="宋体" w:eastAsia="宋体" w:hint="default"/>
                <w:sz w:val="18"/>
                <w:szCs w:val="18"/>
              </w:rPr>
              <w:t>筹资活动产生的现金</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sz w:val="18"/>
              </w:rPr>
              <w:t>222,032,467.60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124,119,456.80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112,549,917.84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75"/>
              <w:jc w:val="right"/>
              <w:rPr>
                <w:rFonts w:ascii="宋体" w:hAnsi="宋体" w:cs="宋体" w:eastAsia="宋体" w:hint="default"/>
                <w:sz w:val="18"/>
                <w:szCs w:val="18"/>
              </w:rPr>
            </w:pPr>
            <w:r>
              <w:rPr>
                <w:rFonts w:ascii="宋体"/>
                <w:spacing w:val="-1"/>
                <w:sz w:val="18"/>
              </w:rPr>
              <w:t>110,374,379.80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物的影响</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5,045,773.04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4,954,761.12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-3,473,109.26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19"/>
              <w:jc w:val="right"/>
              <w:rPr>
                <w:rFonts w:ascii="宋体" w:hAnsi="宋体" w:cs="宋体" w:eastAsia="宋体" w:hint="default"/>
                <w:sz w:val="18"/>
                <w:szCs w:val="18"/>
              </w:rPr>
            </w:pPr>
            <w:r>
              <w:rPr>
                <w:rFonts w:ascii="宋体"/>
                <w:spacing w:val="-1"/>
                <w:sz w:val="18"/>
              </w:rPr>
              <w:t>-3,094,505.99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0"/>
              <w:jc w:val="righ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44,975,146.18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24,701,891.16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13,263,240.09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9"/>
              <w:jc w:val="right"/>
              <w:rPr>
                <w:rFonts w:ascii="宋体" w:hAnsi="宋体" w:cs="宋体" w:eastAsia="宋体" w:hint="default"/>
                <w:sz w:val="18"/>
                <w:szCs w:val="18"/>
              </w:rPr>
            </w:pPr>
            <w:r>
              <w:rPr>
                <w:rFonts w:ascii="宋体"/>
                <w:spacing w:val="-1"/>
                <w:sz w:val="18"/>
              </w:rPr>
              <w:t>12,850,887.38</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374"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61,396,870.82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38,419,736.74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48,133,630.73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19"/>
              <w:jc w:val="right"/>
              <w:rPr>
                <w:rFonts w:ascii="宋体" w:hAnsi="宋体" w:cs="宋体" w:eastAsia="宋体" w:hint="default"/>
                <w:sz w:val="18"/>
                <w:szCs w:val="18"/>
              </w:rPr>
            </w:pPr>
            <w:r>
              <w:rPr>
                <w:rFonts w:ascii="宋体"/>
                <w:spacing w:val="-1"/>
                <w:sz w:val="18"/>
              </w:rPr>
              <w:t>25,568,849.36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1"/>
              <w:jc w:val="righ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106,372,017.00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63,121,627.90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61,396,870.82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9"/>
              <w:jc w:val="right"/>
              <w:rPr>
                <w:rFonts w:ascii="宋体" w:hAnsi="宋体" w:cs="宋体" w:eastAsia="宋体" w:hint="default"/>
                <w:sz w:val="18"/>
                <w:szCs w:val="18"/>
              </w:rPr>
            </w:pPr>
            <w:r>
              <w:rPr>
                <w:rFonts w:ascii="宋体"/>
                <w:spacing w:val="-1"/>
                <w:sz w:val="18"/>
              </w:rPr>
              <w:t>38,419,736.74</w:t>
            </w:r>
          </w:p>
        </w:tc>
      </w:tr>
    </w:tbl>
    <w:p>
      <w:pPr>
        <w:tabs>
          <w:tab w:pos="3563" w:val="left" w:leader="none"/>
          <w:tab w:pos="7163" w:val="left" w:leader="none"/>
        </w:tabs>
        <w:spacing w:before="87"/>
        <w:ind w:left="858"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r>
      <w:r>
        <w:rPr>
          <w:rFonts w:ascii="宋体" w:hAnsi="宋体" w:cs="宋体" w:eastAsia="宋体" w:hint="default"/>
          <w:spacing w:val="-1"/>
          <w:sz w:val="18"/>
          <w:szCs w:val="18"/>
        </w:rPr>
        <w:t>主管会计工作的负责人：陈林富</w:t>
        <w:tab/>
        <w:t>会计机构负责人：陈林富</w:t>
      </w:r>
    </w:p>
    <w:p>
      <w:pPr>
        <w:spacing w:after="0"/>
        <w:jc w:val="left"/>
        <w:rPr>
          <w:rFonts w:ascii="宋体" w:hAnsi="宋体" w:cs="宋体" w:eastAsia="宋体" w:hint="default"/>
          <w:sz w:val="18"/>
          <w:szCs w:val="18"/>
        </w:rPr>
        <w:sectPr>
          <w:pgSz w:w="11910" w:h="16840"/>
          <w:pgMar w:header="720" w:footer="923" w:top="1000" w:bottom="1120" w:left="94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7"/>
        <w:ind w:left="6447" w:right="6666" w:firstLine="0"/>
        <w:jc w:val="center"/>
        <w:rPr>
          <w:rFonts w:ascii="宋体" w:hAnsi="宋体" w:cs="宋体" w:eastAsia="宋体" w:hint="default"/>
          <w:sz w:val="30"/>
          <w:szCs w:val="30"/>
        </w:rPr>
      </w:pPr>
      <w:r>
        <w:rPr>
          <w:rFonts w:ascii="宋体" w:hAnsi="宋体" w:cs="宋体" w:eastAsia="宋体" w:hint="default"/>
          <w:b/>
          <w:bCs/>
          <w:sz w:val="30"/>
          <w:szCs w:val="30"/>
        </w:rPr>
        <w:t>4</w:t>
      </w:r>
      <w:r>
        <w:rPr>
          <w:rFonts w:ascii="宋体" w:hAnsi="宋体" w:cs="宋体" w:eastAsia="宋体" w:hint="default"/>
          <w:b/>
          <w:bCs/>
          <w:sz w:val="30"/>
          <w:szCs w:val="30"/>
        </w:rPr>
        <w:t>、合并所有者权益变动表</w:t>
      </w:r>
      <w:r>
        <w:rPr>
          <w:rFonts w:ascii="宋体" w:hAnsi="宋体" w:cs="宋体" w:eastAsia="宋体" w:hint="default"/>
          <w:sz w:val="30"/>
          <w:szCs w:val="30"/>
        </w:rPr>
      </w:r>
    </w:p>
    <w:p>
      <w:pPr>
        <w:spacing w:line="240" w:lineRule="auto" w:before="12"/>
        <w:rPr>
          <w:rFonts w:ascii="宋体" w:hAnsi="宋体" w:cs="宋体" w:eastAsia="宋体" w:hint="default"/>
          <w:b/>
          <w:bCs/>
          <w:sz w:val="35"/>
          <w:szCs w:val="35"/>
        </w:rPr>
      </w:pPr>
    </w:p>
    <w:p>
      <w:pPr>
        <w:tabs>
          <w:tab w:pos="7576" w:val="left" w:leader="none"/>
          <w:tab w:pos="12305" w:val="left" w:leader="none"/>
        </w:tabs>
        <w:spacing w:before="0"/>
        <w:ind w:left="912" w:right="0"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w:t>
        <w:tab/>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年度</w:t>
        <w:tab/>
        <w:t>单位</w:t>
      </w:r>
      <w:r>
        <w:rPr>
          <w:rFonts w:ascii="宋体" w:hAnsi="宋体" w:cs="宋体" w:eastAsia="宋体" w:hint="default"/>
          <w:spacing w:val="-94"/>
          <w:sz w:val="18"/>
          <w:szCs w:val="18"/>
        </w:rPr>
        <w:t>：</w:t>
      </w:r>
      <w:r>
        <w:rPr>
          <w:rFonts w:ascii="宋体" w:hAnsi="宋体" w:cs="宋体" w:eastAsia="宋体" w:hint="default"/>
          <w:sz w:val="18"/>
          <w:szCs w:val="18"/>
        </w:rPr>
        <w:t>（人民币）元</w:t>
      </w:r>
    </w:p>
    <w:p>
      <w:pPr>
        <w:spacing w:line="240" w:lineRule="auto" w:before="4"/>
        <w:rPr>
          <w:rFonts w:ascii="宋体" w:hAnsi="宋体" w:cs="宋体" w:eastAsia="宋体" w:hint="default"/>
          <w:sz w:val="10"/>
          <w:szCs w:val="10"/>
        </w:rPr>
      </w:pPr>
    </w:p>
    <w:p>
      <w:pPr>
        <w:tabs>
          <w:tab w:pos="12191" w:val="left" w:leader="none"/>
        </w:tabs>
        <w:spacing w:before="51"/>
        <w:ind w:left="4729" w:right="0" w:firstLine="0"/>
        <w:jc w:val="left"/>
        <w:rPr>
          <w:rFonts w:ascii="宋体" w:hAnsi="宋体" w:cs="宋体" w:eastAsia="宋体" w:hint="default"/>
          <w:sz w:val="16"/>
          <w:szCs w:val="16"/>
        </w:rPr>
      </w:pPr>
      <w:r>
        <w:rPr/>
        <w:pict>
          <v:group style="position:absolute;margin-left:16.080000pt;margin-top:-1.546282pt;width:809.8pt;height:362.6pt;mso-position-horizontal-relative:page;mso-position-vertical-relative:paragraph;z-index:-752056" coordorigin="322,-31" coordsize="16196,7252">
            <v:group style="position:absolute;left:331;top:-16;width:1251;height:1184" coordorigin="331,-16" coordsize="1251,1184">
              <v:shape style="position:absolute;left:331;top:-16;width:1251;height:1184" coordorigin="331,-16" coordsize="1251,1184" path="m331,1167l1582,1167,1582,-16,331,-16,331,1167xe" filled="true" fillcolor="#dcdcdc" stroked="false">
                <v:path arrowok="t"/>
                <v:fill type="solid"/>
              </v:shape>
            </v:group>
            <v:group style="position:absolute;left:343;top:1167;width:2;height:392" coordorigin="343,1167" coordsize="2,392">
              <v:shape style="position:absolute;left:343;top:1167;width:2;height:392" coordorigin="343,1167" coordsize="0,392" path="m343,1167l343,1558e" filled="false" stroked="true" strokeweight="1.2pt" strokecolor="#dcdcdc">
                <v:path arrowok="t"/>
              </v:shape>
            </v:group>
            <v:group style="position:absolute;left:1571;top:1167;width:2;height:392" coordorigin="1571,1167" coordsize="2,392">
              <v:shape style="position:absolute;left:1571;top:1167;width:2;height:392" coordorigin="1571,1167" coordsize="0,392" path="m1571,1167l1571,1558e" filled="false" stroked="true" strokeweight="1.08pt" strokecolor="#dcdcdc">
                <v:path arrowok="t"/>
              </v:shape>
            </v:group>
            <v:group style="position:absolute;left:331;top:1558;width:1251;height:1181" coordorigin="331,1558" coordsize="1251,1181">
              <v:shape style="position:absolute;left:331;top:1558;width:1251;height:1181" coordorigin="331,1558" coordsize="1251,1181" path="m331,2739l1582,2739,1582,1558,331,1558,331,2739xe" filled="true" fillcolor="#dcdcdc" stroked="false">
                <v:path arrowok="t"/>
                <v:fill type="solid"/>
              </v:shape>
            </v:group>
            <v:group style="position:absolute;left:355;top:1167;width:1205;height:392" coordorigin="355,1167" coordsize="1205,392">
              <v:shape style="position:absolute;left:355;top:1167;width:1205;height:392" coordorigin="355,1167" coordsize="1205,392" path="m355,1558l1560,1558,1560,1167,355,1167,355,1558xe" filled="true" fillcolor="#dcdcdc" stroked="false">
                <v:path arrowok="t"/>
                <v:fill type="solid"/>
              </v:shape>
            </v:group>
            <v:group style="position:absolute;left:1603;top:-17;width:2;height:392" coordorigin="1603,-17" coordsize="2,392">
              <v:shape style="position:absolute;left:1603;top:-17;width:2;height:392" coordorigin="1603,-17" coordsize="0,392" path="m1603,-17l1603,375e" filled="false" stroked="true" strokeweight="1.2pt" strokecolor="#dcdcdc">
                <v:path arrowok="t"/>
              </v:shape>
            </v:group>
            <v:group style="position:absolute;left:8934;top:-17;width:2;height:392" coordorigin="8934,-17" coordsize="2,392">
              <v:shape style="position:absolute;left:8934;top:-17;width:2;height:392" coordorigin="8934,-17" coordsize="0,392" path="m8934,-17l8934,375e" filled="false" stroked="true" strokeweight="1.2pt" strokecolor="#dcdcdc">
                <v:path arrowok="t"/>
              </v:shape>
            </v:group>
            <v:group style="position:absolute;left:1615;top:-17;width:7307;height:392" coordorigin="1615,-17" coordsize="7307,392">
              <v:shape style="position:absolute;left:1615;top:-17;width:7307;height:392" coordorigin="1615,-17" coordsize="7307,392" path="m1615,375l8922,375,8922,-17,1615,-17,1615,375xe" filled="true" fillcolor="#dcdcdc" stroked="false">
                <v:path arrowok="t"/>
                <v:fill type="solid"/>
              </v:shape>
            </v:group>
            <v:group style="position:absolute;left:8968;top:-17;width:2;height:392" coordorigin="8968,-17" coordsize="2,392">
              <v:shape style="position:absolute;left:8968;top:-17;width:2;height:392" coordorigin="8968,-17" coordsize="0,392" path="m8968,-17l8968,375e" filled="false" stroked="true" strokeweight="1.2pt" strokecolor="#dcdcdc">
                <v:path arrowok="t"/>
              </v:shape>
            </v:group>
            <v:group style="position:absolute;left:16495;top:-17;width:2;height:392" coordorigin="16495,-17" coordsize="2,392">
              <v:shape style="position:absolute;left:16495;top:-17;width:2;height:392" coordorigin="16495,-17" coordsize="0,392" path="m16495,-17l16495,375e" filled="false" stroked="true" strokeweight="1.2pt" strokecolor="#dcdcdc">
                <v:path arrowok="t"/>
              </v:shape>
            </v:group>
            <v:group style="position:absolute;left:8980;top:-17;width:7504;height:392" coordorigin="8980,-17" coordsize="7504,392">
              <v:shape style="position:absolute;left:8980;top:-17;width:7504;height:392" coordorigin="8980,-17" coordsize="7504,392" path="m8980,375l16483,375,16483,-17,8980,-17,8980,375xe" filled="true" fillcolor="#dcdcdc" stroked="false">
                <v:path arrowok="t"/>
                <v:fill type="solid"/>
              </v:shape>
            </v:group>
            <v:group style="position:absolute;left:331;top:-21;width:1251;height:2" coordorigin="331,-21" coordsize="1251,2">
              <v:shape style="position:absolute;left:331;top:-21;width:1251;height:2" coordorigin="331,-21" coordsize="1251,0" path="m331,-21l1582,-21e" filled="false" stroked="true" strokeweight=".48pt" strokecolor="#000000">
                <v:path arrowok="t"/>
              </v:shape>
            </v:group>
            <v:group style="position:absolute;left:1591;top:-21;width:7355;height:2" coordorigin="1591,-21" coordsize="7355,2">
              <v:shape style="position:absolute;left:1591;top:-21;width:7355;height:2" coordorigin="1591,-21" coordsize="7355,0" path="m1591,-21l8946,-21e" filled="false" stroked="true" strokeweight=".48pt" strokecolor="#000000">
                <v:path arrowok="t"/>
              </v:shape>
            </v:group>
            <v:group style="position:absolute;left:8956;top:-21;width:7552;height:2" coordorigin="8956,-21" coordsize="7552,2">
              <v:shape style="position:absolute;left:8956;top:-21;width:7552;height:2" coordorigin="8956,-21" coordsize="7552,0" path="m8956,-21l16507,-21e" filled="false" stroked="true" strokeweight=".48pt" strokecolor="#000000">
                <v:path arrowok="t"/>
              </v:shape>
            </v:group>
            <v:group style="position:absolute;left:1603;top:387;width:2;height:392" coordorigin="1603,387" coordsize="2,392">
              <v:shape style="position:absolute;left:1603;top:387;width:2;height:392" coordorigin="1603,387" coordsize="0,392" path="m1603,387l1603,778e" filled="false" stroked="true" strokeweight="1.2pt" strokecolor="#dcdcdc">
                <v:path arrowok="t"/>
              </v:shape>
            </v:group>
            <v:group style="position:absolute;left:7021;top:387;width:2;height:392" coordorigin="7021,387" coordsize="2,392">
              <v:shape style="position:absolute;left:7021;top:387;width:2;height:392" coordorigin="7021,387" coordsize="0,392" path="m7021,387l7021,778e" filled="false" stroked="true" strokeweight="1.2pt" strokecolor="#dcdcdc">
                <v:path arrowok="t"/>
              </v:shape>
            </v:group>
            <v:group style="position:absolute;left:1615;top:387;width:5394;height:392" coordorigin="1615,387" coordsize="5394,392">
              <v:shape style="position:absolute;left:1615;top:387;width:5394;height:392" coordorigin="1615,387" coordsize="5394,392" path="m1615,778l7009,778,7009,387,1615,387,1615,778xe" filled="true" fillcolor="#dcdcdc" stroked="false">
                <v:path arrowok="t"/>
                <v:fill type="solid"/>
              </v:shape>
            </v:group>
            <v:group style="position:absolute;left:7043;top:387;width:965;height:824" coordorigin="7043,387" coordsize="965,824">
              <v:shape style="position:absolute;left:7043;top:387;width:965;height:824" coordorigin="7043,387" coordsize="965,824" path="m7043,1210l8007,1210,8007,387,7043,387,7043,1210xe" filled="true" fillcolor="#dcdcdc" stroked="false">
                <v:path arrowok="t"/>
                <v:fill type="solid"/>
              </v:shape>
            </v:group>
            <v:group style="position:absolute;left:7053;top:1210;width:2;height:706" coordorigin="7053,1210" coordsize="2,706">
              <v:shape style="position:absolute;left:7053;top:1210;width:2;height:706" coordorigin="7053,1210" coordsize="0,706" path="m7053,1210l7053,1916e" filled="false" stroked="true" strokeweight="1.08pt" strokecolor="#dcdcdc">
                <v:path arrowok="t"/>
              </v:shape>
            </v:group>
            <v:group style="position:absolute;left:7997;top:1210;width:2;height:706" coordorigin="7997,1210" coordsize="2,706">
              <v:shape style="position:absolute;left:7997;top:1210;width:2;height:706" coordorigin="7997,1210" coordsize="0,706" path="m7997,1210l7997,1916e" filled="false" stroked="true" strokeweight="1.08pt" strokecolor="#dcdcdc">
                <v:path arrowok="t"/>
              </v:shape>
            </v:group>
            <v:group style="position:absolute;left:7043;top:1916;width:965;height:824" coordorigin="7043,1916" coordsize="965,824">
              <v:shape style="position:absolute;left:7043;top:1916;width:965;height:824" coordorigin="7043,1916" coordsize="965,824" path="m7043,2739l8007,2739,8007,1916,7043,1916,7043,2739xe" filled="true" fillcolor="#dcdcdc" stroked="false">
                <v:path arrowok="t"/>
                <v:fill type="solid"/>
              </v:shape>
            </v:group>
            <v:group style="position:absolute;left:7064;top:1210;width:922;height:353" coordorigin="7064,1210" coordsize="922,353">
              <v:shape style="position:absolute;left:7064;top:1210;width:922;height:353" coordorigin="7064,1210" coordsize="922,353" path="m7064,1563l7986,1563,7986,1210,7064,1210,7064,1563xe" filled="true" fillcolor="#dcdcdc" stroked="false">
                <v:path arrowok="t"/>
                <v:fill type="solid"/>
              </v:shape>
            </v:group>
            <v:group style="position:absolute;left:7064;top:1563;width:922;height:353" coordorigin="7064,1563" coordsize="922,353">
              <v:shape style="position:absolute;left:7064;top:1563;width:922;height:353" coordorigin="7064,1563" coordsize="922,353" path="m7064,1916l7986,1916,7986,1563,7064,1563,7064,1916xe" filled="true" fillcolor="#dcdcdc" stroked="false">
                <v:path arrowok="t"/>
                <v:fill type="solid"/>
              </v:shape>
            </v:group>
            <v:group style="position:absolute;left:8017;top:387;width:930;height:824" coordorigin="8017,387" coordsize="930,824">
              <v:shape style="position:absolute;left:8017;top:387;width:930;height:824" coordorigin="8017,387" coordsize="930,824" path="m8017,1210l8946,1210,8946,387,8017,387,8017,1210xe" filled="true" fillcolor="#dcdcdc" stroked="false">
                <v:path arrowok="t"/>
                <v:fill type="solid"/>
              </v:shape>
            </v:group>
            <v:group style="position:absolute;left:8029;top:1210;width:2;height:706" coordorigin="8029,1210" coordsize="2,706">
              <v:shape style="position:absolute;left:8029;top:1210;width:2;height:706" coordorigin="8029,1210" coordsize="0,706" path="m8029,1210l8029,1916e" filled="false" stroked="true" strokeweight="1.2pt" strokecolor="#dcdcdc">
                <v:path arrowok="t"/>
              </v:shape>
            </v:group>
            <v:group style="position:absolute;left:8934;top:1210;width:2;height:706" coordorigin="8934,1210" coordsize="2,706">
              <v:shape style="position:absolute;left:8934;top:1210;width:2;height:706" coordorigin="8934,1210" coordsize="0,706" path="m8934,1210l8934,1916e" filled="false" stroked="true" strokeweight="1.2pt" strokecolor="#dcdcdc">
                <v:path arrowok="t"/>
              </v:shape>
            </v:group>
            <v:group style="position:absolute;left:8017;top:1916;width:930;height:824" coordorigin="8017,1916" coordsize="930,824">
              <v:shape style="position:absolute;left:8017;top:1916;width:930;height:824" coordorigin="8017,1916" coordsize="930,824" path="m8017,2739l8946,2739,8946,1916,8017,1916,8017,2739xe" filled="true" fillcolor="#dcdcdc" stroked="false">
                <v:path arrowok="t"/>
                <v:fill type="solid"/>
              </v:shape>
            </v:group>
            <v:group style="position:absolute;left:8041;top:1210;width:882;height:353" coordorigin="8041,1210" coordsize="882,353">
              <v:shape style="position:absolute;left:8041;top:1210;width:882;height:353" coordorigin="8041,1210" coordsize="882,353" path="m8041,1563l8922,1563,8922,1210,8041,1210,8041,1563xe" filled="true" fillcolor="#dcdcdc" stroked="false">
                <v:path arrowok="t"/>
                <v:fill type="solid"/>
              </v:shape>
            </v:group>
            <v:group style="position:absolute;left:8041;top:1563;width:882;height:353" coordorigin="8041,1563" coordsize="882,353">
              <v:shape style="position:absolute;left:8041;top:1563;width:882;height:353" coordorigin="8041,1563" coordsize="882,353" path="m8041,1916l8922,1916,8922,1563,8041,1563,8041,1916xe" filled="true" fillcolor="#dcdcdc" stroked="false">
                <v:path arrowok="t"/>
                <v:fill type="solid"/>
              </v:shape>
            </v:group>
            <v:group style="position:absolute;left:8968;top:387;width:2;height:392" coordorigin="8968,387" coordsize="2,392">
              <v:shape style="position:absolute;left:8968;top:387;width:2;height:392" coordorigin="8968,387" coordsize="0,392" path="m8968,387l8968,778e" filled="false" stroked="true" strokeweight="1.2pt" strokecolor="#dcdcdc">
                <v:path arrowok="t"/>
              </v:shape>
            </v:group>
            <v:group style="position:absolute;left:14515;top:387;width:2;height:392" coordorigin="14515,387" coordsize="2,392">
              <v:shape style="position:absolute;left:14515;top:387;width:2;height:392" coordorigin="14515,387" coordsize="0,392" path="m14515,387l14515,778e" filled="false" stroked="true" strokeweight="1.2pt" strokecolor="#dcdcdc">
                <v:path arrowok="t"/>
              </v:shape>
            </v:group>
            <v:group style="position:absolute;left:8980;top:387;width:5523;height:392" coordorigin="8980,387" coordsize="5523,392">
              <v:shape style="position:absolute;left:8980;top:387;width:5523;height:392" coordorigin="8980,387" coordsize="5523,392" path="m8980,778l14503,778,14503,387,8980,387,8980,778xe" filled="true" fillcolor="#dcdcdc" stroked="false">
                <v:path arrowok="t"/>
                <v:fill type="solid"/>
              </v:shape>
            </v:group>
            <v:group style="position:absolute;left:14536;top:387;width:891;height:824" coordorigin="14536,387" coordsize="891,824">
              <v:shape style="position:absolute;left:14536;top:387;width:891;height:824" coordorigin="14536,387" coordsize="891,824" path="m14536,1210l15427,1210,15427,387,14536,387,14536,1210xe" filled="true" fillcolor="#dcdcdc" stroked="false">
                <v:path arrowok="t"/>
                <v:fill type="solid"/>
              </v:shape>
            </v:group>
            <v:group style="position:absolute;left:14548;top:1210;width:2;height:706" coordorigin="14548,1210" coordsize="2,706">
              <v:shape style="position:absolute;left:14548;top:1210;width:2;height:706" coordorigin="14548,1210" coordsize="0,706" path="m14548,1210l14548,1916e" filled="false" stroked="true" strokeweight="1.2pt" strokecolor="#dcdcdc">
                <v:path arrowok="t"/>
              </v:shape>
            </v:group>
            <v:group style="position:absolute;left:15415;top:1210;width:2;height:706" coordorigin="15415,1210" coordsize="2,706">
              <v:shape style="position:absolute;left:15415;top:1210;width:2;height:706" coordorigin="15415,1210" coordsize="0,706" path="m15415,1210l15415,1916e" filled="false" stroked="true" strokeweight="1.2pt" strokecolor="#dcdcdc">
                <v:path arrowok="t"/>
              </v:shape>
            </v:group>
            <v:group style="position:absolute;left:14536;top:1916;width:891;height:824" coordorigin="14536,1916" coordsize="891,824">
              <v:shape style="position:absolute;left:14536;top:1916;width:891;height:824" coordorigin="14536,1916" coordsize="891,824" path="m14536,2739l15427,2739,15427,1916,14536,1916,14536,2739xe" filled="true" fillcolor="#dcdcdc" stroked="false">
                <v:path arrowok="t"/>
                <v:fill type="solid"/>
              </v:shape>
            </v:group>
            <v:group style="position:absolute;left:14560;top:1210;width:843;height:353" coordorigin="14560,1210" coordsize="843,353">
              <v:shape style="position:absolute;left:14560;top:1210;width:843;height:353" coordorigin="14560,1210" coordsize="843,353" path="m14560,1563l15403,1563,15403,1210,14560,1210,14560,1563xe" filled="true" fillcolor="#dcdcdc" stroked="false">
                <v:path arrowok="t"/>
                <v:fill type="solid"/>
              </v:shape>
            </v:group>
            <v:group style="position:absolute;left:14560;top:1563;width:843;height:353" coordorigin="14560,1563" coordsize="843,353">
              <v:shape style="position:absolute;left:14560;top:1563;width:843;height:353" coordorigin="14560,1563" coordsize="843,353" path="m14560,1916l15403,1916,15403,1563,14560,1563,14560,1916xe" filled="true" fillcolor="#dcdcdc" stroked="false">
                <v:path arrowok="t"/>
                <v:fill type="solid"/>
              </v:shape>
            </v:group>
            <v:group style="position:absolute;left:15436;top:387;width:1071;height:824" coordorigin="15436,387" coordsize="1071,824">
              <v:shape style="position:absolute;left:15436;top:387;width:1071;height:824" coordorigin="15436,387" coordsize="1071,824" path="m15436,1210l16507,1210,16507,387,15436,387,15436,1210xe" filled="true" fillcolor="#dcdcdc" stroked="false">
                <v:path arrowok="t"/>
                <v:fill type="solid"/>
              </v:shape>
            </v:group>
            <v:group style="position:absolute;left:15448;top:1210;width:2;height:706" coordorigin="15448,1210" coordsize="2,706">
              <v:shape style="position:absolute;left:15448;top:1210;width:2;height:706" coordorigin="15448,1210" coordsize="0,706" path="m15448,1210l15448,1916e" filled="false" stroked="true" strokeweight="1.2pt" strokecolor="#dcdcdc">
                <v:path arrowok="t"/>
              </v:shape>
            </v:group>
            <v:group style="position:absolute;left:16495;top:1210;width:2;height:706" coordorigin="16495,1210" coordsize="2,706">
              <v:shape style="position:absolute;left:16495;top:1210;width:2;height:706" coordorigin="16495,1210" coordsize="0,706" path="m16495,1210l16495,1916e" filled="false" stroked="true" strokeweight="1.2pt" strokecolor="#dcdcdc">
                <v:path arrowok="t"/>
              </v:shape>
            </v:group>
            <v:group style="position:absolute;left:15436;top:1916;width:1071;height:824" coordorigin="15436,1916" coordsize="1071,824">
              <v:shape style="position:absolute;left:15436;top:1916;width:1071;height:824" coordorigin="15436,1916" coordsize="1071,824" path="m15436,2739l16507,2739,16507,1916,15436,1916,15436,2739xe" filled="true" fillcolor="#dcdcdc" stroked="false">
                <v:path arrowok="t"/>
                <v:fill type="solid"/>
              </v:shape>
            </v:group>
            <v:group style="position:absolute;left:15460;top:1210;width:1023;height:353" coordorigin="15460,1210" coordsize="1023,353">
              <v:shape style="position:absolute;left:15460;top:1210;width:1023;height:353" coordorigin="15460,1210" coordsize="1023,353" path="m15460,1563l16483,1563,16483,1210,15460,1210,15460,1563xe" filled="true" fillcolor="#dcdcdc" stroked="false">
                <v:path arrowok="t"/>
                <v:fill type="solid"/>
              </v:shape>
            </v:group>
            <v:group style="position:absolute;left:15460;top:1563;width:1023;height:353" coordorigin="15460,1563" coordsize="1023,353">
              <v:shape style="position:absolute;left:15460;top:1563;width:1023;height:353" coordorigin="15460,1563" coordsize="1023,353" path="m15460,1916l16483,1916,16483,1563,15460,1563,15460,1916xe" filled="true" fillcolor="#dcdcdc" stroked="false">
                <v:path arrowok="t"/>
                <v:fill type="solid"/>
              </v:shape>
            </v:group>
            <v:group style="position:absolute;left:1591;top:379;width:5440;height:2" coordorigin="1591,379" coordsize="5440,2">
              <v:shape style="position:absolute;left:1591;top:379;width:5440;height:2" coordorigin="1591,379" coordsize="5440,0" path="m1591,379l7031,379e" filled="false" stroked="true" strokeweight=".48pt" strokecolor="#000000">
                <v:path arrowok="t"/>
              </v:shape>
            </v:group>
            <v:group style="position:absolute;left:7040;top:379;width:968;height:2" coordorigin="7040,379" coordsize="968,2">
              <v:shape style="position:absolute;left:7040;top:379;width:968;height:2" coordorigin="7040,379" coordsize="968,0" path="m7040,379l8007,379e" filled="false" stroked="true" strokeweight=".48pt" strokecolor="#000000">
                <v:path arrowok="t"/>
              </v:shape>
            </v:group>
            <v:group style="position:absolute;left:8017;top:379;width:930;height:2" coordorigin="8017,379" coordsize="930,2">
              <v:shape style="position:absolute;left:8017;top:379;width:930;height:2" coordorigin="8017,379" coordsize="930,0" path="m8017,379l8946,379e" filled="false" stroked="true" strokeweight=".48pt" strokecolor="#000000">
                <v:path arrowok="t"/>
              </v:shape>
            </v:group>
            <v:group style="position:absolute;left:8956;top:379;width:5571;height:2" coordorigin="8956,379" coordsize="5571,2">
              <v:shape style="position:absolute;left:8956;top:379;width:5571;height:2" coordorigin="8956,379" coordsize="5571,0" path="m8956,379l14527,379e" filled="false" stroked="true" strokeweight=".48pt" strokecolor="#000000">
                <v:path arrowok="t"/>
              </v:shape>
            </v:group>
            <v:group style="position:absolute;left:14536;top:379;width:891;height:2" coordorigin="14536,379" coordsize="891,2">
              <v:shape style="position:absolute;left:14536;top:379;width:891;height:2" coordorigin="14536,379" coordsize="891,0" path="m14536,379l15427,379e" filled="false" stroked="true" strokeweight=".48pt" strokecolor="#000000">
                <v:path arrowok="t"/>
              </v:shape>
            </v:group>
            <v:group style="position:absolute;left:15436;top:379;width:1071;height:2" coordorigin="15436,379" coordsize="1071,2">
              <v:shape style="position:absolute;left:15436;top:379;width:1071;height:2" coordorigin="15436,379" coordsize="1071,0" path="m15436,379l16507,379e" filled="false" stroked="true" strokeweight=".48pt" strokecolor="#000000">
                <v:path arrowok="t"/>
              </v:shape>
            </v:group>
            <v:group style="position:absolute;left:1591;top:788;width:1002;height:624" coordorigin="1591,788" coordsize="1002,624">
              <v:shape style="position:absolute;left:1591;top:788;width:1002;height:624" coordorigin="1591,788" coordsize="1002,624" path="m1591,1412l2592,1412,2592,788,1591,788,1591,1412xe" filled="true" fillcolor="#dcdcdc" stroked="false">
                <v:path arrowok="t"/>
                <v:fill type="solid"/>
              </v:shape>
            </v:group>
            <v:group style="position:absolute;left:1603;top:1412;width:2;height:704" coordorigin="1603,1412" coordsize="2,704">
              <v:shape style="position:absolute;left:1603;top:1412;width:2;height:704" coordorigin="1603,1412" coordsize="0,704" path="m1603,1412l1603,2115e" filled="false" stroked="true" strokeweight="1.2pt" strokecolor="#dcdcdc">
                <v:path arrowok="t"/>
              </v:shape>
            </v:group>
            <v:group style="position:absolute;left:2580;top:1412;width:2;height:704" coordorigin="2580,1412" coordsize="2,704">
              <v:shape style="position:absolute;left:2580;top:1412;width:2;height:704" coordorigin="2580,1412" coordsize="0,704" path="m2580,1412l2580,2115e" filled="false" stroked="true" strokeweight="1.2pt" strokecolor="#dcdcdc">
                <v:path arrowok="t"/>
              </v:shape>
            </v:group>
            <v:group style="position:absolute;left:1591;top:2115;width:1002;height:624" coordorigin="1591,2115" coordsize="1002,624">
              <v:shape style="position:absolute;left:1591;top:2115;width:1002;height:624" coordorigin="1591,2115" coordsize="1002,624" path="m1591,2739l2592,2739,2592,2115,1591,2115,1591,2739xe" filled="true" fillcolor="#dcdcdc" stroked="false">
                <v:path arrowok="t"/>
                <v:fill type="solid"/>
              </v:shape>
            </v:group>
            <v:group style="position:absolute;left:1615;top:1412;width:954;height:353" coordorigin="1615,1412" coordsize="954,353">
              <v:shape style="position:absolute;left:1615;top:1412;width:954;height:353" coordorigin="1615,1412" coordsize="954,353" path="m1615,1765l2568,1765,2568,1412,1615,1412,1615,1765xe" filled="true" fillcolor="#dcdcdc" stroked="false">
                <v:path arrowok="t"/>
                <v:fill type="solid"/>
              </v:shape>
            </v:group>
            <v:group style="position:absolute;left:1615;top:1765;width:954;height:351" coordorigin="1615,1765" coordsize="954,351">
              <v:shape style="position:absolute;left:1615;top:1765;width:954;height:351" coordorigin="1615,1765" coordsize="954,351" path="m1615,2115l2568,2115,2568,1765,1615,1765,1615,2115xe" filled="true" fillcolor="#dcdcdc" stroked="false">
                <v:path arrowok="t"/>
                <v:fill type="solid"/>
              </v:shape>
            </v:group>
            <v:group style="position:absolute;left:2602;top:788;width:1071;height:780" coordorigin="2602,788" coordsize="1071,780">
              <v:shape style="position:absolute;left:2602;top:788;width:1071;height:780" coordorigin="2602,788" coordsize="1071,780" path="m2602,1568l3672,1568,3672,788,2602,788,2602,1568xe" filled="true" fillcolor="#dcdcdc" stroked="false">
                <v:path arrowok="t"/>
                <v:fill type="solid"/>
              </v:shape>
            </v:group>
            <v:group style="position:absolute;left:2614;top:1568;width:2;height:392" coordorigin="2614,1568" coordsize="2,392">
              <v:shape style="position:absolute;left:2614;top:1568;width:2;height:392" coordorigin="2614,1568" coordsize="0,392" path="m2614,1568l2614,1959e" filled="false" stroked="true" strokeweight="1.2pt" strokecolor="#dcdcdc">
                <v:path arrowok="t"/>
              </v:shape>
            </v:group>
            <v:group style="position:absolute;left:3660;top:1568;width:2;height:392" coordorigin="3660,1568" coordsize="2,392">
              <v:shape style="position:absolute;left:3660;top:1568;width:2;height:392" coordorigin="3660,1568" coordsize="0,392" path="m3660,1568l3660,1959e" filled="false" stroked="true" strokeweight="1.2pt" strokecolor="#dcdcdc">
                <v:path arrowok="t"/>
              </v:shape>
            </v:group>
            <v:group style="position:absolute;left:2602;top:1959;width:1071;height:780" coordorigin="2602,1959" coordsize="1071,780">
              <v:shape style="position:absolute;left:2602;top:1959;width:1071;height:780" coordorigin="2602,1959" coordsize="1071,780" path="m2602,2739l3672,2739,3672,1959,2602,1959,2602,2739xe" filled="true" fillcolor="#dcdcdc" stroked="false">
                <v:path arrowok="t"/>
                <v:fill type="solid"/>
              </v:shape>
            </v:group>
            <v:group style="position:absolute;left:2626;top:1568;width:1023;height:392" coordorigin="2626,1568" coordsize="1023,392">
              <v:shape style="position:absolute;left:2626;top:1568;width:1023;height:392" coordorigin="2626,1568" coordsize="1023,392" path="m2626,1959l3648,1959,3648,1568,2626,1568,2626,1959xe" filled="true" fillcolor="#dcdcdc" stroked="false">
                <v:path arrowok="t"/>
                <v:fill type="solid"/>
              </v:shape>
            </v:group>
            <v:group style="position:absolute;left:3682;top:788;width:243;height:197" coordorigin="3682,788" coordsize="243,197">
              <v:shape style="position:absolute;left:3682;top:788;width:243;height:197" coordorigin="3682,788" coordsize="243,197" path="m3682,985l3924,985,3924,788,3682,788,3682,985xe" filled="true" fillcolor="#dcdcdc" stroked="false">
                <v:path arrowok="t"/>
                <v:fill type="solid"/>
              </v:shape>
            </v:group>
            <v:group style="position:absolute;left:3694;top:985;width:2;height:1560" coordorigin="3694,985" coordsize="2,1560">
              <v:shape style="position:absolute;left:3694;top:985;width:2;height:1560" coordorigin="3694,985" coordsize="0,1560" path="m3694,985l3694,2545e" filled="false" stroked="true" strokeweight="1.2pt" strokecolor="#dcdcdc">
                <v:path arrowok="t"/>
              </v:shape>
            </v:group>
            <v:group style="position:absolute;left:3912;top:985;width:2;height:1560" coordorigin="3912,985" coordsize="2,1560">
              <v:shape style="position:absolute;left:3912;top:985;width:2;height:1560" coordorigin="3912,985" coordsize="0,1560" path="m3912,985l3912,2545e" filled="false" stroked="true" strokeweight="1.2pt" strokecolor="#dcdcdc">
                <v:path arrowok="t"/>
              </v:shape>
            </v:group>
            <v:group style="position:absolute;left:3682;top:2545;width:243;height:195" coordorigin="3682,2545" coordsize="243,195">
              <v:shape style="position:absolute;left:3682;top:2545;width:243;height:195" coordorigin="3682,2545" coordsize="243,195" path="m3682,2739l3924,2739,3924,2545,3682,2545,3682,2739xe" filled="true" fillcolor="#dcdcdc" stroked="false">
                <v:path arrowok="t"/>
                <v:fill type="solid"/>
              </v:shape>
            </v:group>
            <v:group style="position:absolute;left:3706;top:985;width:195;height:312" coordorigin="3706,985" coordsize="195,312">
              <v:shape style="position:absolute;left:3706;top:985;width:195;height:312" coordorigin="3706,985" coordsize="195,312" path="m3706,1297l3900,1297,3900,985,3706,985,3706,1297xe" filled="true" fillcolor="#dcdcdc" stroked="false">
                <v:path arrowok="t"/>
                <v:fill type="solid"/>
              </v:shape>
            </v:group>
            <v:group style="position:absolute;left:3706;top:1297;width:195;height:312" coordorigin="3706,1297" coordsize="195,312">
              <v:shape style="position:absolute;left:3706;top:1297;width:195;height:312" coordorigin="3706,1297" coordsize="195,312" path="m3706,1609l3900,1609,3900,1297,3706,1297,3706,1609xe" filled="true" fillcolor="#dcdcdc" stroked="false">
                <v:path arrowok="t"/>
                <v:fill type="solid"/>
              </v:shape>
            </v:group>
            <v:group style="position:absolute;left:3706;top:1609;width:195;height:312" coordorigin="3706,1609" coordsize="195,312">
              <v:shape style="position:absolute;left:3706;top:1609;width:195;height:312" coordorigin="3706,1609" coordsize="195,312" path="m3706,1921l3900,1921,3900,1609,3706,1609,3706,1921xe" filled="true" fillcolor="#dcdcdc" stroked="false">
                <v:path arrowok="t"/>
                <v:fill type="solid"/>
              </v:shape>
            </v:group>
            <v:group style="position:absolute;left:3706;top:1921;width:195;height:312" coordorigin="3706,1921" coordsize="195,312">
              <v:shape style="position:absolute;left:3706;top:1921;width:195;height:312" coordorigin="3706,1921" coordsize="195,312" path="m3706,2233l3900,2233,3900,1921,3706,1921,3706,2233xe" filled="true" fillcolor="#dcdcdc" stroked="false">
                <v:path arrowok="t"/>
                <v:fill type="solid"/>
              </v:shape>
            </v:group>
            <v:group style="position:absolute;left:3706;top:2233;width:195;height:312" coordorigin="3706,2233" coordsize="195,312">
              <v:shape style="position:absolute;left:3706;top:2233;width:195;height:312" coordorigin="3706,2233" coordsize="195,312" path="m3706,2545l3900,2545,3900,2233,3706,2233,3706,2545xe" filled="true" fillcolor="#dcdcdc" stroked="false">
                <v:path arrowok="t"/>
                <v:fill type="solid"/>
              </v:shape>
            </v:group>
            <v:group style="position:absolute;left:3934;top:788;width:264;height:312" coordorigin="3934,788" coordsize="264,312">
              <v:shape style="position:absolute;left:3934;top:788;width:264;height:312" coordorigin="3934,788" coordsize="264,312" path="m3934,1100l4198,1100,4198,788,3934,788,3934,1100xe" filled="true" fillcolor="#dcdcdc" stroked="false">
                <v:path arrowok="t"/>
                <v:fill type="solid"/>
              </v:shape>
            </v:group>
            <v:group style="position:absolute;left:3945;top:1100;width:2;height:1328" coordorigin="3945,1100" coordsize="2,1328">
              <v:shape style="position:absolute;left:3945;top:1100;width:2;height:1328" coordorigin="3945,1100" coordsize="0,1328" path="m3945,1100l3945,2427e" filled="false" stroked="true" strokeweight="1.08pt" strokecolor="#dcdcdc">
                <v:path arrowok="t"/>
              </v:shape>
            </v:group>
            <v:group style="position:absolute;left:4187;top:1100;width:2;height:1328" coordorigin="4187,1100" coordsize="2,1328">
              <v:shape style="position:absolute;left:4187;top:1100;width:2;height:1328" coordorigin="4187,1100" coordsize="0,1328" path="m4187,1100l4187,2427e" filled="false" stroked="true" strokeweight="1.08pt" strokecolor="#dcdcdc">
                <v:path arrowok="t"/>
              </v:shape>
            </v:group>
            <v:group style="position:absolute;left:3934;top:2427;width:264;height:312" coordorigin="3934,2427" coordsize="264,312">
              <v:shape style="position:absolute;left:3934;top:2427;width:264;height:312" coordorigin="3934,2427" coordsize="264,312" path="m3934,2739l4198,2739,4198,2427,3934,2427,3934,2739xe" filled="true" fillcolor="#dcdcdc" stroked="false">
                <v:path arrowok="t"/>
                <v:fill type="solid"/>
              </v:shape>
            </v:group>
            <v:group style="position:absolute;left:3956;top:1100;width:221;height:353" coordorigin="3956,1100" coordsize="221,353">
              <v:shape style="position:absolute;left:3956;top:1100;width:221;height:353" coordorigin="3956,1100" coordsize="221,353" path="m3956,1453l4176,1453,4176,1100,3956,1100,3956,1453xe" filled="true" fillcolor="#dcdcdc" stroked="false">
                <v:path arrowok="t"/>
                <v:fill type="solid"/>
              </v:shape>
            </v:group>
            <v:group style="position:absolute;left:3956;top:1453;width:221;height:312" coordorigin="3956,1453" coordsize="221,312">
              <v:shape style="position:absolute;left:3956;top:1453;width:221;height:312" coordorigin="3956,1453" coordsize="221,312" path="m3956,1765l4176,1765,4176,1453,3956,1453,3956,1765xe" filled="true" fillcolor="#dcdcdc" stroked="false">
                <v:path arrowok="t"/>
                <v:fill type="solid"/>
              </v:shape>
            </v:group>
            <v:group style="position:absolute;left:3956;top:1765;width:221;height:312" coordorigin="3956,1765" coordsize="221,312">
              <v:shape style="position:absolute;left:3956;top:1765;width:221;height:312" coordorigin="3956,1765" coordsize="221,312" path="m3956,2077l4176,2077,4176,1765,3956,1765,3956,2077xe" filled="true" fillcolor="#dcdcdc" stroked="false">
                <v:path arrowok="t"/>
                <v:fill type="solid"/>
              </v:shape>
            </v:group>
            <v:group style="position:absolute;left:3956;top:2077;width:221;height:351" coordorigin="3956,2077" coordsize="221,351">
              <v:shape style="position:absolute;left:3956;top:2077;width:221;height:351" coordorigin="3956,2077" coordsize="221,351" path="m3956,2427l4176,2427,4176,2077,3956,2077,3956,2427xe" filled="true" fillcolor="#dcdcdc" stroked="false">
                <v:path arrowok="t"/>
                <v:fill type="solid"/>
              </v:shape>
            </v:group>
            <v:group style="position:absolute;left:4208;top:788;width:891;height:780" coordorigin="4208,788" coordsize="891,780">
              <v:shape style="position:absolute;left:4208;top:788;width:891;height:780" coordorigin="4208,788" coordsize="891,780" path="m4208,1568l5098,1568,5098,788,4208,788,4208,1568xe" filled="true" fillcolor="#dcdcdc" stroked="false">
                <v:path arrowok="t"/>
                <v:fill type="solid"/>
              </v:shape>
            </v:group>
            <v:group style="position:absolute;left:4220;top:1568;width:2;height:392" coordorigin="4220,1568" coordsize="2,392">
              <v:shape style="position:absolute;left:4220;top:1568;width:2;height:392" coordorigin="4220,1568" coordsize="0,392" path="m4220,1568l4220,1959e" filled="false" stroked="true" strokeweight="1.2pt" strokecolor="#dcdcdc">
                <v:path arrowok="t"/>
              </v:shape>
            </v:group>
            <v:group style="position:absolute;left:5087;top:1568;width:2;height:392" coordorigin="5087,1568" coordsize="2,392">
              <v:shape style="position:absolute;left:5087;top:1568;width:2;height:392" coordorigin="5087,1568" coordsize="0,392" path="m5087,1568l5087,1959e" filled="false" stroked="true" strokeweight="1.08pt" strokecolor="#dcdcdc">
                <v:path arrowok="t"/>
              </v:shape>
            </v:group>
            <v:group style="position:absolute;left:4208;top:1959;width:891;height:780" coordorigin="4208,1959" coordsize="891,780">
              <v:shape style="position:absolute;left:4208;top:1959;width:891;height:780" coordorigin="4208,1959" coordsize="891,780" path="m4208,2739l5098,2739,5098,1959,4208,1959,4208,2739xe" filled="true" fillcolor="#dcdcdc" stroked="false">
                <v:path arrowok="t"/>
                <v:fill type="solid"/>
              </v:shape>
            </v:group>
            <v:group style="position:absolute;left:4232;top:1568;width:845;height:392" coordorigin="4232,1568" coordsize="845,392">
              <v:shape style="position:absolute;left:4232;top:1568;width:845;height:392" coordorigin="4232,1568" coordsize="845,392" path="m4232,1959l5076,1959,5076,1568,4232,1568,4232,1959xe" filled="true" fillcolor="#dcdcdc" stroked="false">
                <v:path arrowok="t"/>
                <v:fill type="solid"/>
              </v:shape>
            </v:group>
            <v:group style="position:absolute;left:5120;top:788;width:2;height:1952" coordorigin="5120,788" coordsize="2,1952">
              <v:shape style="position:absolute;left:5120;top:788;width:2;height:1952" coordorigin="5120,788" coordsize="0,1952" path="m5120,788l5120,2739e" filled="false" stroked="true" strokeweight="1.2pt" strokecolor="#dcdcdc">
                <v:path arrowok="t"/>
              </v:shape>
            </v:group>
            <v:group style="position:absolute;left:5448;top:788;width:2;height:1952" coordorigin="5448,788" coordsize="2,1952">
              <v:shape style="position:absolute;left:5448;top:788;width:2;height:1952" coordorigin="5448,788" coordsize="0,1952" path="m5448,788l5448,2739e" filled="false" stroked="true" strokeweight="1.08pt" strokecolor="#dcdcdc">
                <v:path arrowok="t"/>
              </v:shape>
            </v:group>
            <v:group style="position:absolute;left:5132;top:788;width:306;height:353" coordorigin="5132,788" coordsize="306,353">
              <v:shape style="position:absolute;left:5132;top:788;width:306;height:353" coordorigin="5132,788" coordsize="306,353" path="m5132,1141l5437,1141,5437,788,5132,788,5132,1141xe" filled="true" fillcolor="#dcdcdc" stroked="false">
                <v:path arrowok="t"/>
                <v:fill type="solid"/>
              </v:shape>
            </v:group>
            <v:group style="position:absolute;left:5132;top:1141;width:306;height:312" coordorigin="5132,1141" coordsize="306,312">
              <v:shape style="position:absolute;left:5132;top:1141;width:306;height:312" coordorigin="5132,1141" coordsize="306,312" path="m5132,1453l5437,1453,5437,1141,5132,1141,5132,1453xe" filled="true" fillcolor="#dcdcdc" stroked="false">
                <v:path arrowok="t"/>
                <v:fill type="solid"/>
              </v:shape>
            </v:group>
            <v:group style="position:absolute;left:5132;top:1453;width:306;height:312" coordorigin="5132,1453" coordsize="306,312">
              <v:shape style="position:absolute;left:5132;top:1453;width:306;height:312" coordorigin="5132,1453" coordsize="306,312" path="m5132,1765l5437,1765,5437,1453,5132,1453,5132,1765xe" filled="true" fillcolor="#dcdcdc" stroked="false">
                <v:path arrowok="t"/>
                <v:fill type="solid"/>
              </v:shape>
            </v:group>
            <v:group style="position:absolute;left:5132;top:1765;width:306;height:312" coordorigin="5132,1765" coordsize="306,312">
              <v:shape style="position:absolute;left:5132;top:1765;width:306;height:312" coordorigin="5132,1765" coordsize="306,312" path="m5132,2077l5437,2077,5437,1765,5132,1765,5132,2077xe" filled="true" fillcolor="#dcdcdc" stroked="false">
                <v:path arrowok="t"/>
                <v:fill type="solid"/>
              </v:shape>
            </v:group>
            <v:group style="position:absolute;left:5132;top:2077;width:306;height:312" coordorigin="5132,2077" coordsize="306,312">
              <v:shape style="position:absolute;left:5132;top:2077;width:306;height:312" coordorigin="5132,2077" coordsize="306,312" path="m5132,2389l5437,2389,5437,2077,5132,2077,5132,2389xe" filled="true" fillcolor="#dcdcdc" stroked="false">
                <v:path arrowok="t"/>
                <v:fill type="solid"/>
              </v:shape>
            </v:group>
            <v:group style="position:absolute;left:5132;top:2389;width:306;height:351" coordorigin="5132,2389" coordsize="306,351">
              <v:shape style="position:absolute;left:5132;top:2389;width:306;height:351" coordorigin="5132,2389" coordsize="306,351" path="m5132,2739l5437,2739,5437,2389,5132,2389,5132,2739xe" filled="true" fillcolor="#dcdcdc" stroked="false">
                <v:path arrowok="t"/>
                <v:fill type="solid"/>
              </v:shape>
            </v:group>
            <v:group style="position:absolute;left:5468;top:788;width:1061;height:780" coordorigin="5468,788" coordsize="1061,780">
              <v:shape style="position:absolute;left:5468;top:788;width:1061;height:780" coordorigin="5468,788" coordsize="1061,780" path="m5468,1568l6529,1568,6529,788,5468,788,5468,1568xe" filled="true" fillcolor="#dcdcdc" stroked="false">
                <v:path arrowok="t"/>
                <v:fill type="solid"/>
              </v:shape>
            </v:group>
            <v:group style="position:absolute;left:5480;top:1568;width:2;height:392" coordorigin="5480,1568" coordsize="2,392">
              <v:shape style="position:absolute;left:5480;top:1568;width:2;height:392" coordorigin="5480,1568" coordsize="0,392" path="m5480,1568l5480,1959e" filled="false" stroked="true" strokeweight="1.2pt" strokecolor="#dcdcdc">
                <v:path arrowok="t"/>
              </v:shape>
            </v:group>
            <v:group style="position:absolute;left:6518;top:1568;width:2;height:392" coordorigin="6518,1568" coordsize="2,392">
              <v:shape style="position:absolute;left:6518;top:1568;width:2;height:392" coordorigin="6518,1568" coordsize="0,392" path="m6518,1568l6518,1959e" filled="false" stroked="true" strokeweight="1.08pt" strokecolor="#dcdcdc">
                <v:path arrowok="t"/>
              </v:shape>
            </v:group>
            <v:group style="position:absolute;left:5468;top:1959;width:1061;height:780" coordorigin="5468,1959" coordsize="1061,780">
              <v:shape style="position:absolute;left:5468;top:1959;width:1061;height:780" coordorigin="5468,1959" coordsize="1061,780" path="m5468,2739l6529,2739,6529,1959,5468,1959,5468,2739xe" filled="true" fillcolor="#dcdcdc" stroked="false">
                <v:path arrowok="t"/>
                <v:fill type="solid"/>
              </v:shape>
            </v:group>
            <v:group style="position:absolute;left:5492;top:1568;width:1016;height:392" coordorigin="5492,1568" coordsize="1016,392">
              <v:shape style="position:absolute;left:5492;top:1568;width:1016;height:392" coordorigin="5492,1568" coordsize="1016,392" path="m5492,1959l6507,1959,6507,1568,5492,1568,5492,1959xe" filled="true" fillcolor="#dcdcdc" stroked="false">
                <v:path arrowok="t"/>
                <v:fill type="solid"/>
              </v:shape>
            </v:group>
            <v:group style="position:absolute;left:6541;top:788;width:492;height:780" coordorigin="6541,788" coordsize="492,780">
              <v:shape style="position:absolute;left:6541;top:788;width:492;height:780" coordorigin="6541,788" coordsize="492,780" path="m6541,1568l7033,1568,7033,788,6541,788,6541,1568xe" filled="true" fillcolor="#dcdcdc" stroked="false">
                <v:path arrowok="t"/>
                <v:fill type="solid"/>
              </v:shape>
            </v:group>
            <v:group style="position:absolute;left:6552;top:1568;width:2;height:392" coordorigin="6552,1568" coordsize="2,392">
              <v:shape style="position:absolute;left:6552;top:1568;width:2;height:392" coordorigin="6552,1568" coordsize="0,392" path="m6552,1568l6552,1959e" filled="false" stroked="true" strokeweight="1.08pt" strokecolor="#dcdcdc">
                <v:path arrowok="t"/>
              </v:shape>
            </v:group>
            <v:group style="position:absolute;left:7021;top:1568;width:2;height:392" coordorigin="7021,1568" coordsize="2,392">
              <v:shape style="position:absolute;left:7021;top:1568;width:2;height:392" coordorigin="7021,1568" coordsize="0,392" path="m7021,1568l7021,1959e" filled="false" stroked="true" strokeweight="1.2pt" strokecolor="#dcdcdc">
                <v:path arrowok="t"/>
              </v:shape>
            </v:group>
            <v:group style="position:absolute;left:6541;top:1959;width:492;height:780" coordorigin="6541,1959" coordsize="492,780">
              <v:shape style="position:absolute;left:6541;top:1959;width:492;height:780" coordorigin="6541,1959" coordsize="492,780" path="m6541,2739l7033,2739,7033,1959,6541,1959,6541,2739xe" filled="true" fillcolor="#dcdcdc" stroked="false">
                <v:path arrowok="t"/>
                <v:fill type="solid"/>
              </v:shape>
            </v:group>
            <v:group style="position:absolute;left:6563;top:1568;width:447;height:392" coordorigin="6563,1568" coordsize="447,392">
              <v:shape style="position:absolute;left:6563;top:1568;width:447;height:392" coordorigin="6563,1568" coordsize="447,392" path="m6563,1959l7009,1959,7009,1568,6563,1568,6563,1959xe" filled="true" fillcolor="#dcdcdc" stroked="false">
                <v:path arrowok="t"/>
                <v:fill type="solid"/>
              </v:shape>
            </v:group>
            <v:group style="position:absolute;left:8956;top:788;width:1071;height:624" coordorigin="8956,788" coordsize="1071,624">
              <v:shape style="position:absolute;left:8956;top:788;width:1071;height:624" coordorigin="8956,788" coordsize="1071,624" path="m8956,1412l10026,1412,10026,788,8956,788,8956,1412xe" filled="true" fillcolor="#dcdcdc" stroked="false">
                <v:path arrowok="t"/>
                <v:fill type="solid"/>
              </v:shape>
            </v:group>
            <v:group style="position:absolute;left:8968;top:1412;width:2;height:704" coordorigin="8968,1412" coordsize="2,704">
              <v:shape style="position:absolute;left:8968;top:1412;width:2;height:704" coordorigin="8968,1412" coordsize="0,704" path="m8968,1412l8968,2115e" filled="false" stroked="true" strokeweight="1.2pt" strokecolor="#dcdcdc">
                <v:path arrowok="t"/>
              </v:shape>
            </v:group>
            <v:group style="position:absolute;left:10014;top:1412;width:2;height:704" coordorigin="10014,1412" coordsize="2,704">
              <v:shape style="position:absolute;left:10014;top:1412;width:2;height:704" coordorigin="10014,1412" coordsize="0,704" path="m10014,1412l10014,2115e" filled="false" stroked="true" strokeweight="1.2pt" strokecolor="#dcdcdc">
                <v:path arrowok="t"/>
              </v:shape>
            </v:group>
            <v:group style="position:absolute;left:8956;top:2115;width:1071;height:624" coordorigin="8956,2115" coordsize="1071,624">
              <v:shape style="position:absolute;left:8956;top:2115;width:1071;height:624" coordorigin="8956,2115" coordsize="1071,624" path="m8956,2739l10026,2739,10026,2115,8956,2115,8956,2739xe" filled="true" fillcolor="#dcdcdc" stroked="false">
                <v:path arrowok="t"/>
                <v:fill type="solid"/>
              </v:shape>
            </v:group>
            <v:group style="position:absolute;left:8980;top:1412;width:1023;height:353" coordorigin="8980,1412" coordsize="1023,353">
              <v:shape style="position:absolute;left:8980;top:1412;width:1023;height:353" coordorigin="8980,1412" coordsize="1023,353" path="m8980,1765l10002,1765,10002,1412,8980,1412,8980,1765xe" filled="true" fillcolor="#dcdcdc" stroked="false">
                <v:path arrowok="t"/>
                <v:fill type="solid"/>
              </v:shape>
            </v:group>
            <v:group style="position:absolute;left:8980;top:1765;width:1023;height:351" coordorigin="8980,1765" coordsize="1023,351">
              <v:shape style="position:absolute;left:8980;top:1765;width:1023;height:351" coordorigin="8980,1765" coordsize="1023,351" path="m8980,2115l10002,2115,10002,1765,8980,1765,8980,2115xe" filled="true" fillcolor="#dcdcdc" stroked="false">
                <v:path arrowok="t"/>
                <v:fill type="solid"/>
              </v:shape>
            </v:group>
            <v:group style="position:absolute;left:10036;top:788;width:1071;height:780" coordorigin="10036,788" coordsize="1071,780">
              <v:shape style="position:absolute;left:10036;top:788;width:1071;height:780" coordorigin="10036,788" coordsize="1071,780" path="m10036,1568l11106,1568,11106,788,10036,788,10036,1568xe" filled="true" fillcolor="#dcdcdc" stroked="false">
                <v:path arrowok="t"/>
                <v:fill type="solid"/>
              </v:shape>
            </v:group>
            <v:group style="position:absolute;left:10048;top:1568;width:2;height:392" coordorigin="10048,1568" coordsize="2,392">
              <v:shape style="position:absolute;left:10048;top:1568;width:2;height:392" coordorigin="10048,1568" coordsize="0,392" path="m10048,1568l10048,1959e" filled="false" stroked="true" strokeweight="1.2pt" strokecolor="#dcdcdc">
                <v:path arrowok="t"/>
              </v:shape>
            </v:group>
            <v:group style="position:absolute;left:11094;top:1568;width:2;height:392" coordorigin="11094,1568" coordsize="2,392">
              <v:shape style="position:absolute;left:11094;top:1568;width:2;height:392" coordorigin="11094,1568" coordsize="0,392" path="m11094,1568l11094,1959e" filled="false" stroked="true" strokeweight="1.2pt" strokecolor="#dcdcdc">
                <v:path arrowok="t"/>
              </v:shape>
            </v:group>
            <v:group style="position:absolute;left:10036;top:1959;width:1071;height:780" coordorigin="10036,1959" coordsize="1071,780">
              <v:shape style="position:absolute;left:10036;top:1959;width:1071;height:780" coordorigin="10036,1959" coordsize="1071,780" path="m10036,2739l11106,2739,11106,1959,10036,1959,10036,2739xe" filled="true" fillcolor="#dcdcdc" stroked="false">
                <v:path arrowok="t"/>
                <v:fill type="solid"/>
              </v:shape>
            </v:group>
            <v:group style="position:absolute;left:10060;top:1568;width:1023;height:392" coordorigin="10060,1568" coordsize="1023,392">
              <v:shape style="position:absolute;left:10060;top:1568;width:1023;height:392" coordorigin="10060,1568" coordsize="1023,392" path="m10060,1959l11082,1959,11082,1568,10060,1568,10060,1959xe" filled="true" fillcolor="#dcdcdc" stroked="false">
                <v:path arrowok="t"/>
                <v:fill type="solid"/>
              </v:shape>
            </v:group>
            <v:group style="position:absolute;left:11116;top:788;width:351;height:312" coordorigin="11116,788" coordsize="351,312">
              <v:shape style="position:absolute;left:11116;top:788;width:351;height:312" coordorigin="11116,788" coordsize="351,312" path="m11116,1100l11466,1100,11466,788,11116,788,11116,1100xe" filled="true" fillcolor="#dcdcdc" stroked="false">
                <v:path arrowok="t"/>
                <v:fill type="solid"/>
              </v:shape>
            </v:group>
            <v:group style="position:absolute;left:11128;top:1100;width:2;height:1328" coordorigin="11128,1100" coordsize="2,1328">
              <v:shape style="position:absolute;left:11128;top:1100;width:2;height:1328" coordorigin="11128,1100" coordsize="0,1328" path="m11128,1100l11128,2427e" filled="false" stroked="true" strokeweight="1.2pt" strokecolor="#dcdcdc">
                <v:path arrowok="t"/>
              </v:shape>
            </v:group>
            <v:group style="position:absolute;left:11454;top:1100;width:2;height:1328" coordorigin="11454,1100" coordsize="2,1328">
              <v:shape style="position:absolute;left:11454;top:1100;width:2;height:1328" coordorigin="11454,1100" coordsize="0,1328" path="m11454,1100l11454,2427e" filled="false" stroked="true" strokeweight="1.2pt" strokecolor="#dcdcdc">
                <v:path arrowok="t"/>
              </v:shape>
            </v:group>
            <v:group style="position:absolute;left:11116;top:2427;width:351;height:312" coordorigin="11116,2427" coordsize="351,312">
              <v:shape style="position:absolute;left:11116;top:2427;width:351;height:312" coordorigin="11116,2427" coordsize="351,312" path="m11116,2739l11466,2739,11466,2427,11116,2427,11116,2739xe" filled="true" fillcolor="#dcdcdc" stroked="false">
                <v:path arrowok="t"/>
                <v:fill type="solid"/>
              </v:shape>
            </v:group>
            <v:group style="position:absolute;left:11140;top:1100;width:303;height:353" coordorigin="11140,1100" coordsize="303,353">
              <v:shape style="position:absolute;left:11140;top:1100;width:303;height:353" coordorigin="11140,1100" coordsize="303,353" path="m11140,1453l11442,1453,11442,1100,11140,1100,11140,1453xe" filled="true" fillcolor="#dcdcdc" stroked="false">
                <v:path arrowok="t"/>
                <v:fill type="solid"/>
              </v:shape>
            </v:group>
            <v:group style="position:absolute;left:11140;top:1453;width:303;height:312" coordorigin="11140,1453" coordsize="303,312">
              <v:shape style="position:absolute;left:11140;top:1453;width:303;height:312" coordorigin="11140,1453" coordsize="303,312" path="m11140,1765l11442,1765,11442,1453,11140,1453,11140,1765xe" filled="true" fillcolor="#dcdcdc" stroked="false">
                <v:path arrowok="t"/>
                <v:fill type="solid"/>
              </v:shape>
            </v:group>
            <v:group style="position:absolute;left:11140;top:1765;width:303;height:312" coordorigin="11140,1765" coordsize="303,312">
              <v:shape style="position:absolute;left:11140;top:1765;width:303;height:312" coordorigin="11140,1765" coordsize="303,312" path="m11140,2077l11442,2077,11442,1765,11140,1765,11140,2077xe" filled="true" fillcolor="#dcdcdc" stroked="false">
                <v:path arrowok="t"/>
                <v:fill type="solid"/>
              </v:shape>
            </v:group>
            <v:group style="position:absolute;left:11140;top:2077;width:303;height:351" coordorigin="11140,2077" coordsize="303,351">
              <v:shape style="position:absolute;left:11140;top:2077;width:303;height:351" coordorigin="11140,2077" coordsize="303,351" path="m11140,2427l11442,2427,11442,2077,11140,2077,11140,2427xe" filled="true" fillcolor="#dcdcdc" stroked="false">
                <v:path arrowok="t"/>
                <v:fill type="solid"/>
              </v:shape>
            </v:group>
            <v:group style="position:absolute;left:11476;top:788;width:351;height:312" coordorigin="11476,788" coordsize="351,312">
              <v:shape style="position:absolute;left:11476;top:788;width:351;height:312" coordorigin="11476,788" coordsize="351,312" path="m11476,1100l11826,1100,11826,788,11476,788,11476,1100xe" filled="true" fillcolor="#dcdcdc" stroked="false">
                <v:path arrowok="t"/>
                <v:fill type="solid"/>
              </v:shape>
            </v:group>
            <v:group style="position:absolute;left:11488;top:1100;width:2;height:1328" coordorigin="11488,1100" coordsize="2,1328">
              <v:shape style="position:absolute;left:11488;top:1100;width:2;height:1328" coordorigin="11488,1100" coordsize="0,1328" path="m11488,1100l11488,2427e" filled="false" stroked="true" strokeweight="1.2pt" strokecolor="#dcdcdc">
                <v:path arrowok="t"/>
              </v:shape>
            </v:group>
            <v:group style="position:absolute;left:11814;top:1100;width:2;height:1328" coordorigin="11814,1100" coordsize="2,1328">
              <v:shape style="position:absolute;left:11814;top:1100;width:2;height:1328" coordorigin="11814,1100" coordsize="0,1328" path="m11814,1100l11814,2427e" filled="false" stroked="true" strokeweight="1.2pt" strokecolor="#dcdcdc">
                <v:path arrowok="t"/>
              </v:shape>
            </v:group>
            <v:group style="position:absolute;left:11476;top:2427;width:351;height:312" coordorigin="11476,2427" coordsize="351,312">
              <v:shape style="position:absolute;left:11476;top:2427;width:351;height:312" coordorigin="11476,2427" coordsize="351,312" path="m11476,2739l11826,2739,11826,2427,11476,2427,11476,2739xe" filled="true" fillcolor="#dcdcdc" stroked="false">
                <v:path arrowok="t"/>
                <v:fill type="solid"/>
              </v:shape>
            </v:group>
            <v:group style="position:absolute;left:11500;top:1100;width:303;height:353" coordorigin="11500,1100" coordsize="303,353">
              <v:shape style="position:absolute;left:11500;top:1100;width:303;height:353" coordorigin="11500,1100" coordsize="303,353" path="m11500,1453l11802,1453,11802,1100,11500,1100,11500,1453xe" filled="true" fillcolor="#dcdcdc" stroked="false">
                <v:path arrowok="t"/>
                <v:fill type="solid"/>
              </v:shape>
            </v:group>
            <v:group style="position:absolute;left:11500;top:1453;width:303;height:312" coordorigin="11500,1453" coordsize="303,312">
              <v:shape style="position:absolute;left:11500;top:1453;width:303;height:312" coordorigin="11500,1453" coordsize="303,312" path="m11500,1765l11802,1765,11802,1453,11500,1453,11500,1765xe" filled="true" fillcolor="#dcdcdc" stroked="false">
                <v:path arrowok="t"/>
                <v:fill type="solid"/>
              </v:shape>
            </v:group>
            <v:group style="position:absolute;left:11500;top:1765;width:303;height:312" coordorigin="11500,1765" coordsize="303,312">
              <v:shape style="position:absolute;left:11500;top:1765;width:303;height:312" coordorigin="11500,1765" coordsize="303,312" path="m11500,2077l11802,2077,11802,1765,11500,1765,11500,2077xe" filled="true" fillcolor="#dcdcdc" stroked="false">
                <v:path arrowok="t"/>
                <v:fill type="solid"/>
              </v:shape>
            </v:group>
            <v:group style="position:absolute;left:11500;top:2077;width:303;height:351" coordorigin="11500,2077" coordsize="303,351">
              <v:shape style="position:absolute;left:11500;top:2077;width:303;height:351" coordorigin="11500,2077" coordsize="303,351" path="m11500,2427l11802,2427,11802,2077,11500,2077,11500,2427xe" filled="true" fillcolor="#dcdcdc" stroked="false">
                <v:path arrowok="t"/>
                <v:fill type="solid"/>
              </v:shape>
            </v:group>
            <v:group style="position:absolute;left:11836;top:788;width:891;height:780" coordorigin="11836,788" coordsize="891,780">
              <v:shape style="position:absolute;left:11836;top:788;width:891;height:780" coordorigin="11836,788" coordsize="891,780" path="m11836,1568l12727,1568,12727,788,11836,788,11836,1568xe" filled="true" fillcolor="#dcdcdc" stroked="false">
                <v:path arrowok="t"/>
                <v:fill type="solid"/>
              </v:shape>
            </v:group>
            <v:group style="position:absolute;left:11848;top:1568;width:2;height:392" coordorigin="11848,1568" coordsize="2,392">
              <v:shape style="position:absolute;left:11848;top:1568;width:2;height:392" coordorigin="11848,1568" coordsize="0,392" path="m11848,1568l11848,1959e" filled="false" stroked="true" strokeweight="1.2pt" strokecolor="#dcdcdc">
                <v:path arrowok="t"/>
              </v:shape>
            </v:group>
            <v:group style="position:absolute;left:12715;top:1568;width:2;height:392" coordorigin="12715,1568" coordsize="2,392">
              <v:shape style="position:absolute;left:12715;top:1568;width:2;height:392" coordorigin="12715,1568" coordsize="0,392" path="m12715,1568l12715,1959e" filled="false" stroked="true" strokeweight="1.2pt" strokecolor="#dcdcdc">
                <v:path arrowok="t"/>
              </v:shape>
            </v:group>
            <v:group style="position:absolute;left:11836;top:1959;width:891;height:780" coordorigin="11836,1959" coordsize="891,780">
              <v:shape style="position:absolute;left:11836;top:1959;width:891;height:780" coordorigin="11836,1959" coordsize="891,780" path="m11836,2739l12727,2739,12727,1959,11836,1959,11836,2739xe" filled="true" fillcolor="#dcdcdc" stroked="false">
                <v:path arrowok="t"/>
                <v:fill type="solid"/>
              </v:shape>
            </v:group>
            <v:group style="position:absolute;left:11860;top:1568;width:843;height:392" coordorigin="11860,1568" coordsize="843,392">
              <v:shape style="position:absolute;left:11860;top:1568;width:843;height:392" coordorigin="11860,1568" coordsize="843,392" path="m11860,1959l12703,1959,12703,1568,11860,1568,11860,1959xe" filled="true" fillcolor="#dcdcdc" stroked="false">
                <v:path arrowok="t"/>
                <v:fill type="solid"/>
              </v:shape>
            </v:group>
            <v:group style="position:absolute;left:12748;top:788;width:2;height:1952" coordorigin="12748,788" coordsize="2,1952">
              <v:shape style="position:absolute;left:12748;top:788;width:2;height:1952" coordorigin="12748,788" coordsize="0,1952" path="m12748,788l12748,2739e" filled="false" stroked="true" strokeweight="1.2pt" strokecolor="#dcdcdc">
                <v:path arrowok="t"/>
              </v:shape>
            </v:group>
            <v:group style="position:absolute;left:13075;top:788;width:2;height:1952" coordorigin="13075,788" coordsize="2,1952">
              <v:shape style="position:absolute;left:13075;top:788;width:2;height:1952" coordorigin="13075,788" coordsize="0,1952" path="m13075,788l13075,2739e" filled="false" stroked="true" strokeweight="1.2pt" strokecolor="#dcdcdc">
                <v:path arrowok="t"/>
              </v:shape>
            </v:group>
            <v:group style="position:absolute;left:12760;top:788;width:303;height:353" coordorigin="12760,788" coordsize="303,353">
              <v:shape style="position:absolute;left:12760;top:788;width:303;height:353" coordorigin="12760,788" coordsize="303,353" path="m12760,1141l13063,1141,13063,788,12760,788,12760,1141xe" filled="true" fillcolor="#dcdcdc" stroked="false">
                <v:path arrowok="t"/>
                <v:fill type="solid"/>
              </v:shape>
            </v:group>
            <v:group style="position:absolute;left:12760;top:1141;width:303;height:312" coordorigin="12760,1141" coordsize="303,312">
              <v:shape style="position:absolute;left:12760;top:1141;width:303;height:312" coordorigin="12760,1141" coordsize="303,312" path="m12760,1453l13063,1453,13063,1141,12760,1141,12760,1453xe" filled="true" fillcolor="#dcdcdc" stroked="false">
                <v:path arrowok="t"/>
                <v:fill type="solid"/>
              </v:shape>
            </v:group>
            <v:group style="position:absolute;left:12760;top:1453;width:303;height:312" coordorigin="12760,1453" coordsize="303,312">
              <v:shape style="position:absolute;left:12760;top:1453;width:303;height:312" coordorigin="12760,1453" coordsize="303,312" path="m12760,1765l13063,1765,13063,1453,12760,1453,12760,1765xe" filled="true" fillcolor="#dcdcdc" stroked="false">
                <v:path arrowok="t"/>
                <v:fill type="solid"/>
              </v:shape>
            </v:group>
            <v:group style="position:absolute;left:12760;top:1765;width:303;height:312" coordorigin="12760,1765" coordsize="303,312">
              <v:shape style="position:absolute;left:12760;top:1765;width:303;height:312" coordorigin="12760,1765" coordsize="303,312" path="m12760,2077l13063,2077,13063,1765,12760,1765,12760,2077xe" filled="true" fillcolor="#dcdcdc" stroked="false">
                <v:path arrowok="t"/>
                <v:fill type="solid"/>
              </v:shape>
            </v:group>
            <v:group style="position:absolute;left:12760;top:2077;width:303;height:312" coordorigin="12760,2077" coordsize="303,312">
              <v:shape style="position:absolute;left:12760;top:2077;width:303;height:312" coordorigin="12760,2077" coordsize="303,312" path="m12760,2389l13063,2389,13063,2077,12760,2077,12760,2389xe" filled="true" fillcolor="#dcdcdc" stroked="false">
                <v:path arrowok="t"/>
                <v:fill type="solid"/>
              </v:shape>
            </v:group>
            <v:group style="position:absolute;left:12760;top:2389;width:303;height:351" coordorigin="12760,2389" coordsize="303,351">
              <v:shape style="position:absolute;left:12760;top:2389;width:303;height:351" coordorigin="12760,2389" coordsize="303,351" path="m12760,2739l13063,2739,13063,2389,12760,2389,12760,2739xe" filled="true" fillcolor="#dcdcdc" stroked="false">
                <v:path arrowok="t"/>
                <v:fill type="solid"/>
              </v:shape>
            </v:group>
            <v:group style="position:absolute;left:13096;top:788;width:1071;height:780" coordorigin="13096,788" coordsize="1071,780">
              <v:shape style="position:absolute;left:13096;top:788;width:1071;height:780" coordorigin="13096,788" coordsize="1071,780" path="m13096,1568l14167,1568,14167,788,13096,788,13096,1568xe" filled="true" fillcolor="#dcdcdc" stroked="false">
                <v:path arrowok="t"/>
                <v:fill type="solid"/>
              </v:shape>
            </v:group>
            <v:group style="position:absolute;left:13108;top:1568;width:2;height:392" coordorigin="13108,1568" coordsize="2,392">
              <v:shape style="position:absolute;left:13108;top:1568;width:2;height:392" coordorigin="13108,1568" coordsize="0,392" path="m13108,1568l13108,1959e" filled="false" stroked="true" strokeweight="1.2pt" strokecolor="#dcdcdc">
                <v:path arrowok="t"/>
              </v:shape>
            </v:group>
            <v:group style="position:absolute;left:14155;top:1568;width:2;height:392" coordorigin="14155,1568" coordsize="2,392">
              <v:shape style="position:absolute;left:14155;top:1568;width:2;height:392" coordorigin="14155,1568" coordsize="0,392" path="m14155,1568l14155,1959e" filled="false" stroked="true" strokeweight="1.2pt" strokecolor="#dcdcdc">
                <v:path arrowok="t"/>
              </v:shape>
            </v:group>
            <v:group style="position:absolute;left:13096;top:1959;width:1071;height:780" coordorigin="13096,1959" coordsize="1071,780">
              <v:shape style="position:absolute;left:13096;top:1959;width:1071;height:780" coordorigin="13096,1959" coordsize="1071,780" path="m13096,2739l14167,2739,14167,1959,13096,1959,13096,2739xe" filled="true" fillcolor="#dcdcdc" stroked="false">
                <v:path arrowok="t"/>
                <v:fill type="solid"/>
              </v:shape>
            </v:group>
            <v:group style="position:absolute;left:13120;top:1568;width:1023;height:392" coordorigin="13120,1568" coordsize="1023,392">
              <v:shape style="position:absolute;left:13120;top:1568;width:1023;height:392" coordorigin="13120,1568" coordsize="1023,392" path="m13120,1959l14143,1959,14143,1568,13120,1568,13120,1959xe" filled="true" fillcolor="#dcdcdc" stroked="false">
                <v:path arrowok="t"/>
                <v:fill type="solid"/>
              </v:shape>
            </v:group>
            <v:group style="position:absolute;left:14176;top:788;width:351;height:624" coordorigin="14176,788" coordsize="351,624">
              <v:shape style="position:absolute;left:14176;top:788;width:351;height:624" coordorigin="14176,788" coordsize="351,624" path="m14176,1412l14527,1412,14527,788,14176,788,14176,1412xe" filled="true" fillcolor="#dcdcdc" stroked="false">
                <v:path arrowok="t"/>
                <v:fill type="solid"/>
              </v:shape>
            </v:group>
            <v:group style="position:absolute;left:14188;top:1412;width:2;height:704" coordorigin="14188,1412" coordsize="2,704">
              <v:shape style="position:absolute;left:14188;top:1412;width:2;height:704" coordorigin="14188,1412" coordsize="0,704" path="m14188,1412l14188,2115e" filled="false" stroked="true" strokeweight="1.2pt" strokecolor="#dcdcdc">
                <v:path arrowok="t"/>
              </v:shape>
            </v:group>
            <v:group style="position:absolute;left:14515;top:1412;width:2;height:704" coordorigin="14515,1412" coordsize="2,704">
              <v:shape style="position:absolute;left:14515;top:1412;width:2;height:704" coordorigin="14515,1412" coordsize="0,704" path="m14515,1412l14515,2115e" filled="false" stroked="true" strokeweight="1.2pt" strokecolor="#dcdcdc">
                <v:path arrowok="t"/>
              </v:shape>
            </v:group>
            <v:group style="position:absolute;left:14176;top:2115;width:351;height:624" coordorigin="14176,2115" coordsize="351,624">
              <v:shape style="position:absolute;left:14176;top:2115;width:351;height:624" coordorigin="14176,2115" coordsize="351,624" path="m14176,2739l14527,2739,14527,2115,14176,2115,14176,2739xe" filled="true" fillcolor="#dcdcdc" stroked="false">
                <v:path arrowok="t"/>
                <v:fill type="solid"/>
              </v:shape>
            </v:group>
            <v:group style="position:absolute;left:14200;top:1412;width:303;height:353" coordorigin="14200,1412" coordsize="303,353">
              <v:shape style="position:absolute;left:14200;top:1412;width:303;height:353" coordorigin="14200,1412" coordsize="303,353" path="m14200,1765l14503,1765,14503,1412,14200,1412,14200,1765xe" filled="true" fillcolor="#dcdcdc" stroked="false">
                <v:path arrowok="t"/>
                <v:fill type="solid"/>
              </v:shape>
            </v:group>
            <v:group style="position:absolute;left:14200;top:1765;width:303;height:351" coordorigin="14200,1765" coordsize="303,351">
              <v:shape style="position:absolute;left:14200;top:1765;width:303;height:351" coordorigin="14200,1765" coordsize="303,351" path="m14200,2115l14503,2115,14503,1765,14200,1765,14200,2115xe" filled="true" fillcolor="#dcdcdc" stroked="false">
                <v:path arrowok="t"/>
                <v:fill type="solid"/>
              </v:shape>
            </v:group>
            <v:group style="position:absolute;left:1591;top:783;width:1002;height:2" coordorigin="1591,783" coordsize="1002,2">
              <v:shape style="position:absolute;left:1591;top:783;width:1002;height:2" coordorigin="1591,783" coordsize="1002,0" path="m1591,783l2592,783e" filled="false" stroked="true" strokeweight=".48pt" strokecolor="#000000">
                <v:path arrowok="t"/>
              </v:shape>
            </v:group>
            <v:group style="position:absolute;left:2602;top:783;width:1071;height:2" coordorigin="2602,783" coordsize="1071,2">
              <v:shape style="position:absolute;left:2602;top:783;width:1071;height:2" coordorigin="2602,783" coordsize="1071,0" path="m2602,783l3672,783e" filled="false" stroked="true" strokeweight=".48pt" strokecolor="#000000">
                <v:path arrowok="t"/>
              </v:shape>
            </v:group>
            <v:group style="position:absolute;left:3682;top:783;width:240;height:2" coordorigin="3682,783" coordsize="240,2">
              <v:shape style="position:absolute;left:3682;top:783;width:240;height:2" coordorigin="3682,783" coordsize="240,0" path="m3682,783l3922,783e" filled="false" stroked="true" strokeweight=".48pt" strokecolor="#000000">
                <v:path arrowok="t"/>
              </v:shape>
            </v:group>
            <v:group style="position:absolute;left:3932;top:783;width:267;height:2" coordorigin="3932,783" coordsize="267,2">
              <v:shape style="position:absolute;left:3932;top:783;width:267;height:2" coordorigin="3932,783" coordsize="267,0" path="m3932,783l4198,783e" filled="false" stroked="true" strokeweight=".48pt" strokecolor="#000000">
                <v:path arrowok="t"/>
              </v:shape>
            </v:group>
            <v:group style="position:absolute;left:4208;top:783;width:891;height:2" coordorigin="4208,783" coordsize="891,2">
              <v:shape style="position:absolute;left:4208;top:783;width:891;height:2" coordorigin="4208,783" coordsize="891,0" path="m4208,783l5098,783e" filled="false" stroked="true" strokeweight=".48pt" strokecolor="#000000">
                <v:path arrowok="t"/>
              </v:shape>
            </v:group>
            <v:group style="position:absolute;left:5108;top:783;width:351;height:2" coordorigin="5108,783" coordsize="351,2">
              <v:shape style="position:absolute;left:5108;top:783;width:351;height:2" coordorigin="5108,783" coordsize="351,0" path="m5108,783l5458,783e" filled="false" stroked="true" strokeweight=".48pt" strokecolor="#000000">
                <v:path arrowok="t"/>
              </v:shape>
            </v:group>
            <v:group style="position:absolute;left:5468;top:783;width:1061;height:2" coordorigin="5468,783" coordsize="1061,2">
              <v:shape style="position:absolute;left:5468;top:783;width:1061;height:2" coordorigin="5468,783" coordsize="1061,0" path="m5468,783l6529,783e" filled="false" stroked="true" strokeweight=".48pt" strokecolor="#000000">
                <v:path arrowok="t"/>
              </v:shape>
            </v:group>
            <v:group style="position:absolute;left:6539;top:783;width:492;height:2" coordorigin="6539,783" coordsize="492,2">
              <v:shape style="position:absolute;left:6539;top:783;width:492;height:2" coordorigin="6539,783" coordsize="492,0" path="m6539,783l7031,783e" filled="false" stroked="true" strokeweight=".48pt" strokecolor="#000000">
                <v:path arrowok="t"/>
              </v:shape>
            </v:group>
            <v:group style="position:absolute;left:8956;top:783;width:1071;height:2" coordorigin="8956,783" coordsize="1071,2">
              <v:shape style="position:absolute;left:8956;top:783;width:1071;height:2" coordorigin="8956,783" coordsize="1071,0" path="m8956,783l10026,783e" filled="false" stroked="true" strokeweight=".48pt" strokecolor="#000000">
                <v:path arrowok="t"/>
              </v:shape>
            </v:group>
            <v:group style="position:absolute;left:10036;top:783;width:1071;height:2" coordorigin="10036,783" coordsize="1071,2">
              <v:shape style="position:absolute;left:10036;top:783;width:1071;height:2" coordorigin="10036,783" coordsize="1071,0" path="m10036,783l11106,783e" filled="false" stroked="true" strokeweight=".48pt" strokecolor="#000000">
                <v:path arrowok="t"/>
              </v:shape>
            </v:group>
            <v:group style="position:absolute;left:11116;top:783;width:351;height:2" coordorigin="11116,783" coordsize="351,2">
              <v:shape style="position:absolute;left:11116;top:783;width:351;height:2" coordorigin="11116,783" coordsize="351,0" path="m11116,783l11466,783e" filled="false" stroked="true" strokeweight=".48pt" strokecolor="#000000">
                <v:path arrowok="t"/>
              </v:shape>
            </v:group>
            <v:group style="position:absolute;left:11476;top:783;width:351;height:2" coordorigin="11476,783" coordsize="351,2">
              <v:shape style="position:absolute;left:11476;top:783;width:351;height:2" coordorigin="11476,783" coordsize="351,0" path="m11476,783l11826,783e" filled="false" stroked="true" strokeweight=".48pt" strokecolor="#000000">
                <v:path arrowok="t"/>
              </v:shape>
            </v:group>
            <v:group style="position:absolute;left:11836;top:783;width:891;height:2" coordorigin="11836,783" coordsize="891,2">
              <v:shape style="position:absolute;left:11836;top:783;width:891;height:2" coordorigin="11836,783" coordsize="891,0" path="m11836,783l12727,783e" filled="false" stroked="true" strokeweight=".48pt" strokecolor="#000000">
                <v:path arrowok="t"/>
              </v:shape>
            </v:group>
            <v:group style="position:absolute;left:12736;top:783;width:351;height:2" coordorigin="12736,783" coordsize="351,2">
              <v:shape style="position:absolute;left:12736;top:783;width:351;height:2" coordorigin="12736,783" coordsize="351,0" path="m12736,783l13087,783e" filled="false" stroked="true" strokeweight=".48pt" strokecolor="#000000">
                <v:path arrowok="t"/>
              </v:shape>
            </v:group>
            <v:group style="position:absolute;left:13096;top:783;width:1071;height:2" coordorigin="13096,783" coordsize="1071,2">
              <v:shape style="position:absolute;left:13096;top:783;width:1071;height:2" coordorigin="13096,783" coordsize="1071,0" path="m13096,783l14167,783e" filled="false" stroked="true" strokeweight=".48pt" strokecolor="#000000">
                <v:path arrowok="t"/>
              </v:shape>
            </v:group>
            <v:group style="position:absolute;left:14176;top:783;width:351;height:2" coordorigin="14176,783" coordsize="351,2">
              <v:shape style="position:absolute;left:14176;top:783;width:351;height:2" coordorigin="14176,783" coordsize="351,0" path="m14176,783l14527,783e" filled="false" stroked="true" strokeweight=".48pt" strokecolor="#000000">
                <v:path arrowok="t"/>
              </v:shape>
            </v:group>
            <v:group style="position:absolute;left:331;top:2751;width:1251;height:156" coordorigin="331,2751" coordsize="1251,156">
              <v:shape style="position:absolute;left:331;top:2751;width:1251;height:156" coordorigin="331,2751" coordsize="1251,156" path="m331,2907l1582,2907,1582,2751,331,2751,331,2907xe" filled="true" fillcolor="#dcdcdc" stroked="false">
                <v:path arrowok="t"/>
                <v:fill type="solid"/>
              </v:shape>
            </v:group>
            <v:group style="position:absolute;left:343;top:2907;width:2;height:392" coordorigin="343,2907" coordsize="2,392">
              <v:shape style="position:absolute;left:343;top:2907;width:2;height:392" coordorigin="343,2907" coordsize="0,392" path="m343,2907l343,3299e" filled="false" stroked="true" strokeweight="1.2pt" strokecolor="#dcdcdc">
                <v:path arrowok="t"/>
              </v:shape>
            </v:group>
            <v:group style="position:absolute;left:1571;top:2907;width:2;height:392" coordorigin="1571,2907" coordsize="2,392">
              <v:shape style="position:absolute;left:1571;top:2907;width:2;height:392" coordorigin="1571,2907" coordsize="0,392" path="m1571,2907l1571,3299e" filled="false" stroked="true" strokeweight="1.08pt" strokecolor="#dcdcdc">
                <v:path arrowok="t"/>
              </v:shape>
            </v:group>
            <v:group style="position:absolute;left:331;top:3299;width:1251;height:156" coordorigin="331,3299" coordsize="1251,156">
              <v:shape style="position:absolute;left:331;top:3299;width:1251;height:156" coordorigin="331,3299" coordsize="1251,156" path="m331,3455l1582,3455,1582,3299,331,3299,331,3455xe" filled="true" fillcolor="#dcdcdc" stroked="false">
                <v:path arrowok="t"/>
                <v:fill type="solid"/>
              </v:shape>
            </v:group>
            <v:group style="position:absolute;left:355;top:2907;width:1205;height:392" coordorigin="355,2907" coordsize="1205,392">
              <v:shape style="position:absolute;left:355;top:2907;width:1205;height:392" coordorigin="355,2907" coordsize="1205,392" path="m355,3299l1560,3299,1560,2907,355,2907,355,3299xe" filled="true" fillcolor="#dcdcdc" stroked="false">
                <v:path arrowok="t"/>
                <v:fill type="solid"/>
              </v:shape>
            </v:group>
            <v:group style="position:absolute;left:331;top:2744;width:1251;height:2" coordorigin="331,2744" coordsize="1251,2">
              <v:shape style="position:absolute;left:331;top:2744;width:1251;height:2" coordorigin="331,2744" coordsize="1251,0" path="m331,2744l1582,2744e" filled="false" stroked="true" strokeweight=".47998pt" strokecolor="#000000">
                <v:path arrowok="t"/>
              </v:shape>
            </v:group>
            <v:group style="position:absolute;left:1591;top:2744;width:1002;height:2" coordorigin="1591,2744" coordsize="1002,2">
              <v:shape style="position:absolute;left:1591;top:2744;width:1002;height:2" coordorigin="1591,2744" coordsize="1002,0" path="m1591,2744l2592,2744e" filled="false" stroked="true" strokeweight=".47998pt" strokecolor="#000000">
                <v:path arrowok="t"/>
              </v:shape>
            </v:group>
            <v:group style="position:absolute;left:2602;top:2744;width:1071;height:2" coordorigin="2602,2744" coordsize="1071,2">
              <v:shape style="position:absolute;left:2602;top:2744;width:1071;height:2" coordorigin="2602,2744" coordsize="1071,0" path="m2602,2744l3672,2744e" filled="false" stroked="true" strokeweight=".47998pt" strokecolor="#000000">
                <v:path arrowok="t"/>
              </v:shape>
            </v:group>
            <v:group style="position:absolute;left:3682;top:2744;width:240;height:2" coordorigin="3682,2744" coordsize="240,2">
              <v:shape style="position:absolute;left:3682;top:2744;width:240;height:2" coordorigin="3682,2744" coordsize="240,0" path="m3682,2744l3922,2744e" filled="false" stroked="true" strokeweight=".47998pt" strokecolor="#000000">
                <v:path arrowok="t"/>
              </v:shape>
            </v:group>
            <v:group style="position:absolute;left:3932;top:2744;width:267;height:2" coordorigin="3932,2744" coordsize="267,2">
              <v:shape style="position:absolute;left:3932;top:2744;width:267;height:2" coordorigin="3932,2744" coordsize="267,0" path="m3932,2744l4198,2744e" filled="false" stroked="true" strokeweight=".47998pt" strokecolor="#000000">
                <v:path arrowok="t"/>
              </v:shape>
            </v:group>
            <v:group style="position:absolute;left:4208;top:2744;width:891;height:2" coordorigin="4208,2744" coordsize="891,2">
              <v:shape style="position:absolute;left:4208;top:2744;width:891;height:2" coordorigin="4208,2744" coordsize="891,0" path="m4208,2744l5098,2744e" filled="false" stroked="true" strokeweight=".47998pt" strokecolor="#000000">
                <v:path arrowok="t"/>
              </v:shape>
            </v:group>
            <v:group style="position:absolute;left:5108;top:2744;width:351;height:2" coordorigin="5108,2744" coordsize="351,2">
              <v:shape style="position:absolute;left:5108;top:2744;width:351;height:2" coordorigin="5108,2744" coordsize="351,0" path="m5108,2744l5458,2744e" filled="false" stroked="true" strokeweight=".47998pt" strokecolor="#000000">
                <v:path arrowok="t"/>
              </v:shape>
            </v:group>
            <v:group style="position:absolute;left:5468;top:2744;width:1061;height:2" coordorigin="5468,2744" coordsize="1061,2">
              <v:shape style="position:absolute;left:5468;top:2744;width:1061;height:2" coordorigin="5468,2744" coordsize="1061,0" path="m5468,2744l6529,2744e" filled="false" stroked="true" strokeweight=".47998pt" strokecolor="#000000">
                <v:path arrowok="t"/>
              </v:shape>
            </v:group>
            <v:group style="position:absolute;left:6539;top:2744;width:492;height:2" coordorigin="6539,2744" coordsize="492,2">
              <v:shape style="position:absolute;left:6539;top:2744;width:492;height:2" coordorigin="6539,2744" coordsize="492,0" path="m6539,2744l7031,2744e" filled="false" stroked="true" strokeweight=".47998pt" strokecolor="#000000">
                <v:path arrowok="t"/>
              </v:shape>
            </v:group>
            <v:group style="position:absolute;left:7040;top:2744;width:968;height:2" coordorigin="7040,2744" coordsize="968,2">
              <v:shape style="position:absolute;left:7040;top:2744;width:968;height:2" coordorigin="7040,2744" coordsize="968,0" path="m7040,2744l8007,2744e" filled="false" stroked="true" strokeweight=".47998pt" strokecolor="#000000">
                <v:path arrowok="t"/>
              </v:shape>
            </v:group>
            <v:group style="position:absolute;left:8017;top:2744;width:930;height:2" coordorigin="8017,2744" coordsize="930,2">
              <v:shape style="position:absolute;left:8017;top:2744;width:930;height:2" coordorigin="8017,2744" coordsize="930,0" path="m8017,2744l8946,2744e" filled="false" stroked="true" strokeweight=".47998pt" strokecolor="#000000">
                <v:path arrowok="t"/>
              </v:shape>
            </v:group>
            <v:group style="position:absolute;left:8956;top:2744;width:1071;height:2" coordorigin="8956,2744" coordsize="1071,2">
              <v:shape style="position:absolute;left:8956;top:2744;width:1071;height:2" coordorigin="8956,2744" coordsize="1071,0" path="m8956,2744l10026,2744e" filled="false" stroked="true" strokeweight=".47998pt" strokecolor="#000000">
                <v:path arrowok="t"/>
              </v:shape>
            </v:group>
            <v:group style="position:absolute;left:10036;top:2744;width:1071;height:2" coordorigin="10036,2744" coordsize="1071,2">
              <v:shape style="position:absolute;left:10036;top:2744;width:1071;height:2" coordorigin="10036,2744" coordsize="1071,0" path="m10036,2744l11106,2744e" filled="false" stroked="true" strokeweight=".47998pt" strokecolor="#000000">
                <v:path arrowok="t"/>
              </v:shape>
            </v:group>
            <v:group style="position:absolute;left:11116;top:2744;width:351;height:2" coordorigin="11116,2744" coordsize="351,2">
              <v:shape style="position:absolute;left:11116;top:2744;width:351;height:2" coordorigin="11116,2744" coordsize="351,0" path="m11116,2744l11466,2744e" filled="false" stroked="true" strokeweight=".47998pt" strokecolor="#000000">
                <v:path arrowok="t"/>
              </v:shape>
            </v:group>
            <v:group style="position:absolute;left:11476;top:2744;width:351;height:2" coordorigin="11476,2744" coordsize="351,2">
              <v:shape style="position:absolute;left:11476;top:2744;width:351;height:2" coordorigin="11476,2744" coordsize="351,0" path="m11476,2744l11826,2744e" filled="false" stroked="true" strokeweight=".47998pt" strokecolor="#000000">
                <v:path arrowok="t"/>
              </v:shape>
            </v:group>
            <v:group style="position:absolute;left:11836;top:2744;width:891;height:2" coordorigin="11836,2744" coordsize="891,2">
              <v:shape style="position:absolute;left:11836;top:2744;width:891;height:2" coordorigin="11836,2744" coordsize="891,0" path="m11836,2744l12727,2744e" filled="false" stroked="true" strokeweight=".47998pt" strokecolor="#000000">
                <v:path arrowok="t"/>
              </v:shape>
            </v:group>
            <v:group style="position:absolute;left:12736;top:2744;width:351;height:2" coordorigin="12736,2744" coordsize="351,2">
              <v:shape style="position:absolute;left:12736;top:2744;width:351;height:2" coordorigin="12736,2744" coordsize="351,0" path="m12736,2744l13087,2744e" filled="false" stroked="true" strokeweight=".47998pt" strokecolor="#000000">
                <v:path arrowok="t"/>
              </v:shape>
            </v:group>
            <v:group style="position:absolute;left:13096;top:2744;width:1071;height:2" coordorigin="13096,2744" coordsize="1071,2">
              <v:shape style="position:absolute;left:13096;top:2744;width:1071;height:2" coordorigin="13096,2744" coordsize="1071,0" path="m13096,2744l14167,2744e" filled="false" stroked="true" strokeweight=".47998pt" strokecolor="#000000">
                <v:path arrowok="t"/>
              </v:shape>
            </v:group>
            <v:group style="position:absolute;left:14176;top:2744;width:351;height:2" coordorigin="14176,2744" coordsize="351,2">
              <v:shape style="position:absolute;left:14176;top:2744;width:351;height:2" coordorigin="14176,2744" coordsize="351,0" path="m14176,2744l14527,2744e" filled="false" stroked="true" strokeweight=".47998pt" strokecolor="#000000">
                <v:path arrowok="t"/>
              </v:shape>
            </v:group>
            <v:group style="position:absolute;left:14536;top:2744;width:891;height:2" coordorigin="14536,2744" coordsize="891,2">
              <v:shape style="position:absolute;left:14536;top:2744;width:891;height:2" coordorigin="14536,2744" coordsize="891,0" path="m14536,2744l15427,2744e" filled="false" stroked="true" strokeweight=".47998pt" strokecolor="#000000">
                <v:path arrowok="t"/>
              </v:shape>
            </v:group>
            <v:group style="position:absolute;left:15436;top:2744;width:1071;height:2" coordorigin="15436,2744" coordsize="1071,2">
              <v:shape style="position:absolute;left:15436;top:2744;width:1071;height:2" coordorigin="15436,2744" coordsize="1071,0" path="m15436,2744l16507,2744e" filled="false" stroked="true" strokeweight=".47998pt" strokecolor="#000000">
                <v:path arrowok="t"/>
              </v:shape>
            </v:group>
            <v:group style="position:absolute;left:343;top:3464;width:2;height:392" coordorigin="343,3464" coordsize="2,392">
              <v:shape style="position:absolute;left:343;top:3464;width:2;height:392" coordorigin="343,3464" coordsize="0,392" path="m343,3464l343,3856e" filled="false" stroked="true" strokeweight="1.2pt" strokecolor="#dcdcdc">
                <v:path arrowok="t"/>
              </v:shape>
            </v:group>
            <v:group style="position:absolute;left:1571;top:3464;width:2;height:392" coordorigin="1571,3464" coordsize="2,392">
              <v:shape style="position:absolute;left:1571;top:3464;width:2;height:392" coordorigin="1571,3464" coordsize="0,392" path="m1571,3464l1571,3856e" filled="false" stroked="true" strokeweight="1.08pt" strokecolor="#dcdcdc">
                <v:path arrowok="t"/>
              </v:shape>
            </v:group>
            <v:group style="position:absolute;left:355;top:3464;width:1205;height:392" coordorigin="355,3464" coordsize="1205,392">
              <v:shape style="position:absolute;left:355;top:3464;width:1205;height:392" coordorigin="355,3464" coordsize="1205,392" path="m355,3856l1560,3856,1560,3464,355,3464,355,3856xe" filled="true" fillcolor="#dcdcdc" stroked="false">
                <v:path arrowok="t"/>
                <v:fill type="solid"/>
              </v:shape>
            </v:group>
            <v:group style="position:absolute;left:331;top:3460;width:1251;height:2" coordorigin="331,3460" coordsize="1251,2">
              <v:shape style="position:absolute;left:331;top:3460;width:1251;height:2" coordorigin="331,3460" coordsize="1251,0" path="m331,3460l1582,3460e" filled="false" stroked="true" strokeweight=".47998pt" strokecolor="#000000">
                <v:path arrowok="t"/>
              </v:shape>
            </v:group>
            <v:group style="position:absolute;left:1591;top:3460;width:1002;height:2" coordorigin="1591,3460" coordsize="1002,2">
              <v:shape style="position:absolute;left:1591;top:3460;width:1002;height:2" coordorigin="1591,3460" coordsize="1002,0" path="m1591,3460l2592,3460e" filled="false" stroked="true" strokeweight=".47998pt" strokecolor="#000000">
                <v:path arrowok="t"/>
              </v:shape>
            </v:group>
            <v:group style="position:absolute;left:2602;top:3460;width:1071;height:2" coordorigin="2602,3460" coordsize="1071,2">
              <v:shape style="position:absolute;left:2602;top:3460;width:1071;height:2" coordorigin="2602,3460" coordsize="1071,0" path="m2602,3460l3672,3460e" filled="false" stroked="true" strokeweight=".47998pt" strokecolor="#000000">
                <v:path arrowok="t"/>
              </v:shape>
            </v:group>
            <v:group style="position:absolute;left:3682;top:3460;width:240;height:2" coordorigin="3682,3460" coordsize="240,2">
              <v:shape style="position:absolute;left:3682;top:3460;width:240;height:2" coordorigin="3682,3460" coordsize="240,0" path="m3682,3460l3922,3460e" filled="false" stroked="true" strokeweight=".47998pt" strokecolor="#000000">
                <v:path arrowok="t"/>
              </v:shape>
            </v:group>
            <v:group style="position:absolute;left:3932;top:3460;width:267;height:2" coordorigin="3932,3460" coordsize="267,2">
              <v:shape style="position:absolute;left:3932;top:3460;width:267;height:2" coordorigin="3932,3460" coordsize="267,0" path="m3932,3460l4198,3460e" filled="false" stroked="true" strokeweight=".47998pt" strokecolor="#000000">
                <v:path arrowok="t"/>
              </v:shape>
            </v:group>
            <v:group style="position:absolute;left:4208;top:3460;width:891;height:2" coordorigin="4208,3460" coordsize="891,2">
              <v:shape style="position:absolute;left:4208;top:3460;width:891;height:2" coordorigin="4208,3460" coordsize="891,0" path="m4208,3460l5098,3460e" filled="false" stroked="true" strokeweight=".47998pt" strokecolor="#000000">
                <v:path arrowok="t"/>
              </v:shape>
            </v:group>
            <v:group style="position:absolute;left:5108;top:3460;width:351;height:2" coordorigin="5108,3460" coordsize="351,2">
              <v:shape style="position:absolute;left:5108;top:3460;width:351;height:2" coordorigin="5108,3460" coordsize="351,0" path="m5108,3460l5458,3460e" filled="false" stroked="true" strokeweight=".47998pt" strokecolor="#000000">
                <v:path arrowok="t"/>
              </v:shape>
            </v:group>
            <v:group style="position:absolute;left:5468;top:3460;width:1061;height:2" coordorigin="5468,3460" coordsize="1061,2">
              <v:shape style="position:absolute;left:5468;top:3460;width:1061;height:2" coordorigin="5468,3460" coordsize="1061,0" path="m5468,3460l6529,3460e" filled="false" stroked="true" strokeweight=".47998pt" strokecolor="#000000">
                <v:path arrowok="t"/>
              </v:shape>
            </v:group>
            <v:group style="position:absolute;left:6539;top:3460;width:492;height:2" coordorigin="6539,3460" coordsize="492,2">
              <v:shape style="position:absolute;left:6539;top:3460;width:492;height:2" coordorigin="6539,3460" coordsize="492,0" path="m6539,3460l7031,3460e" filled="false" stroked="true" strokeweight=".47998pt" strokecolor="#000000">
                <v:path arrowok="t"/>
              </v:shape>
            </v:group>
            <v:group style="position:absolute;left:7040;top:3460;width:968;height:2" coordorigin="7040,3460" coordsize="968,2">
              <v:shape style="position:absolute;left:7040;top:3460;width:968;height:2" coordorigin="7040,3460" coordsize="968,0" path="m7040,3460l8007,3460e" filled="false" stroked="true" strokeweight=".47998pt" strokecolor="#000000">
                <v:path arrowok="t"/>
              </v:shape>
            </v:group>
            <v:group style="position:absolute;left:8017;top:3460;width:930;height:2" coordorigin="8017,3460" coordsize="930,2">
              <v:shape style="position:absolute;left:8017;top:3460;width:930;height:2" coordorigin="8017,3460" coordsize="930,0" path="m8017,3460l8946,3460e" filled="false" stroked="true" strokeweight=".47998pt" strokecolor="#000000">
                <v:path arrowok="t"/>
              </v:shape>
            </v:group>
            <v:group style="position:absolute;left:8956;top:3460;width:1071;height:2" coordorigin="8956,3460" coordsize="1071,2">
              <v:shape style="position:absolute;left:8956;top:3460;width:1071;height:2" coordorigin="8956,3460" coordsize="1071,0" path="m8956,3460l10026,3460e" filled="false" stroked="true" strokeweight=".47998pt" strokecolor="#000000">
                <v:path arrowok="t"/>
              </v:shape>
            </v:group>
            <v:group style="position:absolute;left:10036;top:3460;width:1071;height:2" coordorigin="10036,3460" coordsize="1071,2">
              <v:shape style="position:absolute;left:10036;top:3460;width:1071;height:2" coordorigin="10036,3460" coordsize="1071,0" path="m10036,3460l11106,3460e" filled="false" stroked="true" strokeweight=".47998pt" strokecolor="#000000">
                <v:path arrowok="t"/>
              </v:shape>
            </v:group>
            <v:group style="position:absolute;left:11116;top:3460;width:351;height:2" coordorigin="11116,3460" coordsize="351,2">
              <v:shape style="position:absolute;left:11116;top:3460;width:351;height:2" coordorigin="11116,3460" coordsize="351,0" path="m11116,3460l11466,3460e" filled="false" stroked="true" strokeweight=".47998pt" strokecolor="#000000">
                <v:path arrowok="t"/>
              </v:shape>
            </v:group>
            <v:group style="position:absolute;left:11476;top:3460;width:351;height:2" coordorigin="11476,3460" coordsize="351,2">
              <v:shape style="position:absolute;left:11476;top:3460;width:351;height:2" coordorigin="11476,3460" coordsize="351,0" path="m11476,3460l11826,3460e" filled="false" stroked="true" strokeweight=".47998pt" strokecolor="#000000">
                <v:path arrowok="t"/>
              </v:shape>
            </v:group>
            <v:group style="position:absolute;left:11836;top:3460;width:891;height:2" coordorigin="11836,3460" coordsize="891,2">
              <v:shape style="position:absolute;left:11836;top:3460;width:891;height:2" coordorigin="11836,3460" coordsize="891,0" path="m11836,3460l12727,3460e" filled="false" stroked="true" strokeweight=".47998pt" strokecolor="#000000">
                <v:path arrowok="t"/>
              </v:shape>
            </v:group>
            <v:group style="position:absolute;left:12736;top:3460;width:351;height:2" coordorigin="12736,3460" coordsize="351,2">
              <v:shape style="position:absolute;left:12736;top:3460;width:351;height:2" coordorigin="12736,3460" coordsize="351,0" path="m12736,3460l13087,3460e" filled="false" stroked="true" strokeweight=".47998pt" strokecolor="#000000">
                <v:path arrowok="t"/>
              </v:shape>
            </v:group>
            <v:group style="position:absolute;left:13096;top:3460;width:1071;height:2" coordorigin="13096,3460" coordsize="1071,2">
              <v:shape style="position:absolute;left:13096;top:3460;width:1071;height:2" coordorigin="13096,3460" coordsize="1071,0" path="m13096,3460l14167,3460e" filled="false" stroked="true" strokeweight=".47998pt" strokecolor="#000000">
                <v:path arrowok="t"/>
              </v:shape>
            </v:group>
            <v:group style="position:absolute;left:14176;top:3460;width:351;height:2" coordorigin="14176,3460" coordsize="351,2">
              <v:shape style="position:absolute;left:14176;top:3460;width:351;height:2" coordorigin="14176,3460" coordsize="351,0" path="m14176,3460l14527,3460e" filled="false" stroked="true" strokeweight=".47998pt" strokecolor="#000000">
                <v:path arrowok="t"/>
              </v:shape>
            </v:group>
            <v:group style="position:absolute;left:14536;top:3460;width:891;height:2" coordorigin="14536,3460" coordsize="891,2">
              <v:shape style="position:absolute;left:14536;top:3460;width:891;height:2" coordorigin="14536,3460" coordsize="891,0" path="m14536,3460l15427,3460e" filled="false" stroked="true" strokeweight=".47998pt" strokecolor="#000000">
                <v:path arrowok="t"/>
              </v:shape>
            </v:group>
            <v:group style="position:absolute;left:15436;top:3460;width:1071;height:2" coordorigin="15436,3460" coordsize="1071,2">
              <v:shape style="position:absolute;left:15436;top:3460;width:1071;height:2" coordorigin="15436,3460" coordsize="1071,0" path="m15436,3460l16507,3460e" filled="false" stroked="true" strokeweight=".47998pt" strokecolor="#000000">
                <v:path arrowok="t"/>
              </v:shape>
            </v:group>
            <v:group style="position:absolute;left:343;top:3868;width:2;height:392" coordorigin="343,3868" coordsize="2,392">
              <v:shape style="position:absolute;left:343;top:3868;width:2;height:392" coordorigin="343,3868" coordsize="0,392" path="m343,3868l343,4259e" filled="false" stroked="true" strokeweight="1.2pt" strokecolor="#dcdcdc">
                <v:path arrowok="t"/>
              </v:shape>
            </v:group>
            <v:group style="position:absolute;left:1571;top:3868;width:2;height:392" coordorigin="1571,3868" coordsize="2,392">
              <v:shape style="position:absolute;left:1571;top:3868;width:2;height:392" coordorigin="1571,3868" coordsize="0,392" path="m1571,3868l1571,4259e" filled="false" stroked="true" strokeweight="1.08pt" strokecolor="#dcdcdc">
                <v:path arrowok="t"/>
              </v:shape>
            </v:group>
            <v:group style="position:absolute;left:355;top:3868;width:1205;height:392" coordorigin="355,3868" coordsize="1205,392">
              <v:shape style="position:absolute;left:355;top:3868;width:1205;height:392" coordorigin="355,3868" coordsize="1205,392" path="m355,4259l1560,4259,1560,3868,355,3868,355,4259xe" filled="true" fillcolor="#dcdcdc" stroked="false">
                <v:path arrowok="t"/>
                <v:fill type="solid"/>
              </v:shape>
            </v:group>
            <v:group style="position:absolute;left:331;top:3860;width:1251;height:2" coordorigin="331,3860" coordsize="1251,2">
              <v:shape style="position:absolute;left:331;top:3860;width:1251;height:2" coordorigin="331,3860" coordsize="1251,0" path="m331,3860l1582,3860e" filled="false" stroked="true" strokeweight=".47998pt" strokecolor="#000000">
                <v:path arrowok="t"/>
              </v:shape>
            </v:group>
            <v:group style="position:absolute;left:1591;top:3860;width:1002;height:2" coordorigin="1591,3860" coordsize="1002,2">
              <v:shape style="position:absolute;left:1591;top:3860;width:1002;height:2" coordorigin="1591,3860" coordsize="1002,0" path="m1591,3860l2592,3860e" filled="false" stroked="true" strokeweight=".47998pt" strokecolor="#000000">
                <v:path arrowok="t"/>
              </v:shape>
            </v:group>
            <v:group style="position:absolute;left:2602;top:3860;width:1071;height:2" coordorigin="2602,3860" coordsize="1071,2">
              <v:shape style="position:absolute;left:2602;top:3860;width:1071;height:2" coordorigin="2602,3860" coordsize="1071,0" path="m2602,3860l3672,3860e" filled="false" stroked="true" strokeweight=".47998pt" strokecolor="#000000">
                <v:path arrowok="t"/>
              </v:shape>
            </v:group>
            <v:group style="position:absolute;left:3682;top:3860;width:240;height:2" coordorigin="3682,3860" coordsize="240,2">
              <v:shape style="position:absolute;left:3682;top:3860;width:240;height:2" coordorigin="3682,3860" coordsize="240,0" path="m3682,3860l3922,3860e" filled="false" stroked="true" strokeweight=".47998pt" strokecolor="#000000">
                <v:path arrowok="t"/>
              </v:shape>
            </v:group>
            <v:group style="position:absolute;left:3932;top:3860;width:267;height:2" coordorigin="3932,3860" coordsize="267,2">
              <v:shape style="position:absolute;left:3932;top:3860;width:267;height:2" coordorigin="3932,3860" coordsize="267,0" path="m3932,3860l4198,3860e" filled="false" stroked="true" strokeweight=".47998pt" strokecolor="#000000">
                <v:path arrowok="t"/>
              </v:shape>
            </v:group>
            <v:group style="position:absolute;left:4208;top:3860;width:891;height:2" coordorigin="4208,3860" coordsize="891,2">
              <v:shape style="position:absolute;left:4208;top:3860;width:891;height:2" coordorigin="4208,3860" coordsize="891,0" path="m4208,3860l5098,3860e" filled="false" stroked="true" strokeweight=".47998pt" strokecolor="#000000">
                <v:path arrowok="t"/>
              </v:shape>
            </v:group>
            <v:group style="position:absolute;left:5108;top:3860;width:351;height:2" coordorigin="5108,3860" coordsize="351,2">
              <v:shape style="position:absolute;left:5108;top:3860;width:351;height:2" coordorigin="5108,3860" coordsize="351,0" path="m5108,3860l5458,3860e" filled="false" stroked="true" strokeweight=".47998pt" strokecolor="#000000">
                <v:path arrowok="t"/>
              </v:shape>
            </v:group>
            <v:group style="position:absolute;left:5468;top:3860;width:1061;height:2" coordorigin="5468,3860" coordsize="1061,2">
              <v:shape style="position:absolute;left:5468;top:3860;width:1061;height:2" coordorigin="5468,3860" coordsize="1061,0" path="m5468,3860l6529,3860e" filled="false" stroked="true" strokeweight=".47998pt" strokecolor="#000000">
                <v:path arrowok="t"/>
              </v:shape>
            </v:group>
            <v:group style="position:absolute;left:6539;top:3860;width:492;height:2" coordorigin="6539,3860" coordsize="492,2">
              <v:shape style="position:absolute;left:6539;top:3860;width:492;height:2" coordorigin="6539,3860" coordsize="492,0" path="m6539,3860l7031,3860e" filled="false" stroked="true" strokeweight=".47998pt" strokecolor="#000000">
                <v:path arrowok="t"/>
              </v:shape>
            </v:group>
            <v:group style="position:absolute;left:7040;top:3860;width:968;height:2" coordorigin="7040,3860" coordsize="968,2">
              <v:shape style="position:absolute;left:7040;top:3860;width:968;height:2" coordorigin="7040,3860" coordsize="968,0" path="m7040,3860l8007,3860e" filled="false" stroked="true" strokeweight=".47998pt" strokecolor="#000000">
                <v:path arrowok="t"/>
              </v:shape>
            </v:group>
            <v:group style="position:absolute;left:8017;top:3860;width:930;height:2" coordorigin="8017,3860" coordsize="930,2">
              <v:shape style="position:absolute;left:8017;top:3860;width:930;height:2" coordorigin="8017,3860" coordsize="930,0" path="m8017,3860l8946,3860e" filled="false" stroked="true" strokeweight=".47998pt" strokecolor="#000000">
                <v:path arrowok="t"/>
              </v:shape>
            </v:group>
            <v:group style="position:absolute;left:8956;top:3860;width:1071;height:2" coordorigin="8956,3860" coordsize="1071,2">
              <v:shape style="position:absolute;left:8956;top:3860;width:1071;height:2" coordorigin="8956,3860" coordsize="1071,0" path="m8956,3860l10026,3860e" filled="false" stroked="true" strokeweight=".47998pt" strokecolor="#000000">
                <v:path arrowok="t"/>
              </v:shape>
            </v:group>
            <v:group style="position:absolute;left:10036;top:3860;width:1071;height:2" coordorigin="10036,3860" coordsize="1071,2">
              <v:shape style="position:absolute;left:10036;top:3860;width:1071;height:2" coordorigin="10036,3860" coordsize="1071,0" path="m10036,3860l11106,3860e" filled="false" stroked="true" strokeweight=".47998pt" strokecolor="#000000">
                <v:path arrowok="t"/>
              </v:shape>
            </v:group>
            <v:group style="position:absolute;left:11116;top:3860;width:351;height:2" coordorigin="11116,3860" coordsize="351,2">
              <v:shape style="position:absolute;left:11116;top:3860;width:351;height:2" coordorigin="11116,3860" coordsize="351,0" path="m11116,3860l11466,3860e" filled="false" stroked="true" strokeweight=".47998pt" strokecolor="#000000">
                <v:path arrowok="t"/>
              </v:shape>
            </v:group>
            <v:group style="position:absolute;left:11476;top:3860;width:351;height:2" coordorigin="11476,3860" coordsize="351,2">
              <v:shape style="position:absolute;left:11476;top:3860;width:351;height:2" coordorigin="11476,3860" coordsize="351,0" path="m11476,3860l11826,3860e" filled="false" stroked="true" strokeweight=".47998pt" strokecolor="#000000">
                <v:path arrowok="t"/>
              </v:shape>
            </v:group>
            <v:group style="position:absolute;left:11836;top:3860;width:891;height:2" coordorigin="11836,3860" coordsize="891,2">
              <v:shape style="position:absolute;left:11836;top:3860;width:891;height:2" coordorigin="11836,3860" coordsize="891,0" path="m11836,3860l12727,3860e" filled="false" stroked="true" strokeweight=".47998pt" strokecolor="#000000">
                <v:path arrowok="t"/>
              </v:shape>
            </v:group>
            <v:group style="position:absolute;left:12736;top:3860;width:351;height:2" coordorigin="12736,3860" coordsize="351,2">
              <v:shape style="position:absolute;left:12736;top:3860;width:351;height:2" coordorigin="12736,3860" coordsize="351,0" path="m12736,3860l13087,3860e" filled="false" stroked="true" strokeweight=".47998pt" strokecolor="#000000">
                <v:path arrowok="t"/>
              </v:shape>
            </v:group>
            <v:group style="position:absolute;left:13096;top:3860;width:1071;height:2" coordorigin="13096,3860" coordsize="1071,2">
              <v:shape style="position:absolute;left:13096;top:3860;width:1071;height:2" coordorigin="13096,3860" coordsize="1071,0" path="m13096,3860l14167,3860e" filled="false" stroked="true" strokeweight=".47998pt" strokecolor="#000000">
                <v:path arrowok="t"/>
              </v:shape>
            </v:group>
            <v:group style="position:absolute;left:14176;top:3860;width:351;height:2" coordorigin="14176,3860" coordsize="351,2">
              <v:shape style="position:absolute;left:14176;top:3860;width:351;height:2" coordorigin="14176,3860" coordsize="351,0" path="m14176,3860l14527,3860e" filled="false" stroked="true" strokeweight=".47998pt" strokecolor="#000000">
                <v:path arrowok="t"/>
              </v:shape>
            </v:group>
            <v:group style="position:absolute;left:14536;top:3860;width:891;height:2" coordorigin="14536,3860" coordsize="891,2">
              <v:shape style="position:absolute;left:14536;top:3860;width:891;height:2" coordorigin="14536,3860" coordsize="891,0" path="m14536,3860l15427,3860e" filled="false" stroked="true" strokeweight=".47998pt" strokecolor="#000000">
                <v:path arrowok="t"/>
              </v:shape>
            </v:group>
            <v:group style="position:absolute;left:15436;top:3860;width:1071;height:2" coordorigin="15436,3860" coordsize="1071,2">
              <v:shape style="position:absolute;left:15436;top:3860;width:1071;height:2" coordorigin="15436,3860" coordsize="1071,0" path="m15436,3860l16507,3860e" filled="false" stroked="true" strokeweight=".47998pt" strokecolor="#000000">
                <v:path arrowok="t"/>
              </v:shape>
            </v:group>
            <v:group style="position:absolute;left:343;top:4268;width:2;height:392" coordorigin="343,4268" coordsize="2,392">
              <v:shape style="position:absolute;left:343;top:4268;width:2;height:392" coordorigin="343,4268" coordsize="0,392" path="m343,4268l343,4660e" filled="false" stroked="true" strokeweight="1.2pt" strokecolor="#dcdcdc">
                <v:path arrowok="t"/>
              </v:shape>
            </v:group>
            <v:group style="position:absolute;left:1571;top:4268;width:2;height:392" coordorigin="1571,4268" coordsize="2,392">
              <v:shape style="position:absolute;left:1571;top:4268;width:2;height:392" coordorigin="1571,4268" coordsize="0,392" path="m1571,4268l1571,4660e" filled="false" stroked="true" strokeweight="1.08pt" strokecolor="#dcdcdc">
                <v:path arrowok="t"/>
              </v:shape>
            </v:group>
            <v:group style="position:absolute;left:355;top:4268;width:1205;height:392" coordorigin="355,4268" coordsize="1205,392">
              <v:shape style="position:absolute;left:355;top:4268;width:1205;height:392" coordorigin="355,4268" coordsize="1205,392" path="m355,4660l1560,4660,1560,4268,355,4268,355,4660xe" filled="true" fillcolor="#dcdcdc" stroked="false">
                <v:path arrowok="t"/>
                <v:fill type="solid"/>
              </v:shape>
            </v:group>
            <v:group style="position:absolute;left:331;top:4264;width:1251;height:2" coordorigin="331,4264" coordsize="1251,2">
              <v:shape style="position:absolute;left:331;top:4264;width:1251;height:2" coordorigin="331,4264" coordsize="1251,0" path="m331,4264l1582,4264e" filled="false" stroked="true" strokeweight=".48001pt" strokecolor="#000000">
                <v:path arrowok="t"/>
              </v:shape>
            </v:group>
            <v:group style="position:absolute;left:1591;top:4264;width:1002;height:2" coordorigin="1591,4264" coordsize="1002,2">
              <v:shape style="position:absolute;left:1591;top:4264;width:1002;height:2" coordorigin="1591,4264" coordsize="1002,0" path="m1591,4264l2592,4264e" filled="false" stroked="true" strokeweight=".48001pt" strokecolor="#000000">
                <v:path arrowok="t"/>
              </v:shape>
            </v:group>
            <v:group style="position:absolute;left:2602;top:4264;width:1071;height:2" coordorigin="2602,4264" coordsize="1071,2">
              <v:shape style="position:absolute;left:2602;top:4264;width:1071;height:2" coordorigin="2602,4264" coordsize="1071,0" path="m2602,4264l3672,4264e" filled="false" stroked="true" strokeweight=".48001pt" strokecolor="#000000">
                <v:path arrowok="t"/>
              </v:shape>
            </v:group>
            <v:group style="position:absolute;left:3682;top:4264;width:240;height:2" coordorigin="3682,4264" coordsize="240,2">
              <v:shape style="position:absolute;left:3682;top:4264;width:240;height:2" coordorigin="3682,4264" coordsize="240,0" path="m3682,4264l3922,4264e" filled="false" stroked="true" strokeweight=".48001pt" strokecolor="#000000">
                <v:path arrowok="t"/>
              </v:shape>
            </v:group>
            <v:group style="position:absolute;left:3932;top:4264;width:267;height:2" coordorigin="3932,4264" coordsize="267,2">
              <v:shape style="position:absolute;left:3932;top:4264;width:267;height:2" coordorigin="3932,4264" coordsize="267,0" path="m3932,4264l4198,4264e" filled="false" stroked="true" strokeweight=".48001pt" strokecolor="#000000">
                <v:path arrowok="t"/>
              </v:shape>
            </v:group>
            <v:group style="position:absolute;left:4208;top:4264;width:891;height:2" coordorigin="4208,4264" coordsize="891,2">
              <v:shape style="position:absolute;left:4208;top:4264;width:891;height:2" coordorigin="4208,4264" coordsize="891,0" path="m4208,4264l5098,4264e" filled="false" stroked="true" strokeweight=".48001pt" strokecolor="#000000">
                <v:path arrowok="t"/>
              </v:shape>
            </v:group>
            <v:group style="position:absolute;left:5108;top:4264;width:351;height:2" coordorigin="5108,4264" coordsize="351,2">
              <v:shape style="position:absolute;left:5108;top:4264;width:351;height:2" coordorigin="5108,4264" coordsize="351,0" path="m5108,4264l5458,4264e" filled="false" stroked="true" strokeweight=".48001pt" strokecolor="#000000">
                <v:path arrowok="t"/>
              </v:shape>
            </v:group>
            <v:group style="position:absolute;left:5468;top:4264;width:1061;height:2" coordorigin="5468,4264" coordsize="1061,2">
              <v:shape style="position:absolute;left:5468;top:4264;width:1061;height:2" coordorigin="5468,4264" coordsize="1061,0" path="m5468,4264l6529,4264e" filled="false" stroked="true" strokeweight=".48001pt" strokecolor="#000000">
                <v:path arrowok="t"/>
              </v:shape>
            </v:group>
            <v:group style="position:absolute;left:6539;top:4264;width:492;height:2" coordorigin="6539,4264" coordsize="492,2">
              <v:shape style="position:absolute;left:6539;top:4264;width:492;height:2" coordorigin="6539,4264" coordsize="492,0" path="m6539,4264l7031,4264e" filled="false" stroked="true" strokeweight=".48001pt" strokecolor="#000000">
                <v:path arrowok="t"/>
              </v:shape>
            </v:group>
            <v:group style="position:absolute;left:7040;top:4264;width:968;height:2" coordorigin="7040,4264" coordsize="968,2">
              <v:shape style="position:absolute;left:7040;top:4264;width:968;height:2" coordorigin="7040,4264" coordsize="968,0" path="m7040,4264l8007,4264e" filled="false" stroked="true" strokeweight=".48001pt" strokecolor="#000000">
                <v:path arrowok="t"/>
              </v:shape>
            </v:group>
            <v:group style="position:absolute;left:8017;top:4264;width:930;height:2" coordorigin="8017,4264" coordsize="930,2">
              <v:shape style="position:absolute;left:8017;top:4264;width:930;height:2" coordorigin="8017,4264" coordsize="930,0" path="m8017,4264l8946,4264e" filled="false" stroked="true" strokeweight=".48001pt" strokecolor="#000000">
                <v:path arrowok="t"/>
              </v:shape>
            </v:group>
            <v:group style="position:absolute;left:8956;top:4264;width:1071;height:2" coordorigin="8956,4264" coordsize="1071,2">
              <v:shape style="position:absolute;left:8956;top:4264;width:1071;height:2" coordorigin="8956,4264" coordsize="1071,0" path="m8956,4264l10026,4264e" filled="false" stroked="true" strokeweight=".48001pt" strokecolor="#000000">
                <v:path arrowok="t"/>
              </v:shape>
            </v:group>
            <v:group style="position:absolute;left:10036;top:4264;width:1071;height:2" coordorigin="10036,4264" coordsize="1071,2">
              <v:shape style="position:absolute;left:10036;top:4264;width:1071;height:2" coordorigin="10036,4264" coordsize="1071,0" path="m10036,4264l11106,4264e" filled="false" stroked="true" strokeweight=".48001pt" strokecolor="#000000">
                <v:path arrowok="t"/>
              </v:shape>
            </v:group>
            <v:group style="position:absolute;left:11116;top:4264;width:351;height:2" coordorigin="11116,4264" coordsize="351,2">
              <v:shape style="position:absolute;left:11116;top:4264;width:351;height:2" coordorigin="11116,4264" coordsize="351,0" path="m11116,4264l11466,4264e" filled="false" stroked="true" strokeweight=".48001pt" strokecolor="#000000">
                <v:path arrowok="t"/>
              </v:shape>
            </v:group>
            <v:group style="position:absolute;left:11476;top:4264;width:351;height:2" coordorigin="11476,4264" coordsize="351,2">
              <v:shape style="position:absolute;left:11476;top:4264;width:351;height:2" coordorigin="11476,4264" coordsize="351,0" path="m11476,4264l11826,4264e" filled="false" stroked="true" strokeweight=".48001pt" strokecolor="#000000">
                <v:path arrowok="t"/>
              </v:shape>
            </v:group>
            <v:group style="position:absolute;left:11836;top:4264;width:891;height:2" coordorigin="11836,4264" coordsize="891,2">
              <v:shape style="position:absolute;left:11836;top:4264;width:891;height:2" coordorigin="11836,4264" coordsize="891,0" path="m11836,4264l12727,4264e" filled="false" stroked="true" strokeweight=".48001pt" strokecolor="#000000">
                <v:path arrowok="t"/>
              </v:shape>
            </v:group>
            <v:group style="position:absolute;left:12736;top:4264;width:351;height:2" coordorigin="12736,4264" coordsize="351,2">
              <v:shape style="position:absolute;left:12736;top:4264;width:351;height:2" coordorigin="12736,4264" coordsize="351,0" path="m12736,4264l13087,4264e" filled="false" stroked="true" strokeweight=".48001pt" strokecolor="#000000">
                <v:path arrowok="t"/>
              </v:shape>
            </v:group>
            <v:group style="position:absolute;left:13096;top:4264;width:1071;height:2" coordorigin="13096,4264" coordsize="1071,2">
              <v:shape style="position:absolute;left:13096;top:4264;width:1071;height:2" coordorigin="13096,4264" coordsize="1071,0" path="m13096,4264l14167,4264e" filled="false" stroked="true" strokeweight=".48001pt" strokecolor="#000000">
                <v:path arrowok="t"/>
              </v:shape>
            </v:group>
            <v:group style="position:absolute;left:14176;top:4264;width:351;height:2" coordorigin="14176,4264" coordsize="351,2">
              <v:shape style="position:absolute;left:14176;top:4264;width:351;height:2" coordorigin="14176,4264" coordsize="351,0" path="m14176,4264l14527,4264e" filled="false" stroked="true" strokeweight=".48001pt" strokecolor="#000000">
                <v:path arrowok="t"/>
              </v:shape>
            </v:group>
            <v:group style="position:absolute;left:14536;top:4264;width:891;height:2" coordorigin="14536,4264" coordsize="891,2">
              <v:shape style="position:absolute;left:14536;top:4264;width:891;height:2" coordorigin="14536,4264" coordsize="891,0" path="m14536,4264l15427,4264e" filled="false" stroked="true" strokeweight=".48001pt" strokecolor="#000000">
                <v:path arrowok="t"/>
              </v:shape>
            </v:group>
            <v:group style="position:absolute;left:15436;top:4264;width:1071;height:2" coordorigin="15436,4264" coordsize="1071,2">
              <v:shape style="position:absolute;left:15436;top:4264;width:1071;height:2" coordorigin="15436,4264" coordsize="1071,0" path="m15436,4264l16507,4264e" filled="false" stroked="true" strokeweight=".48001pt" strokecolor="#000000">
                <v:path arrowok="t"/>
              </v:shape>
            </v:group>
            <v:group style="position:absolute;left:331;top:4672;width:1251;height:156" coordorigin="331,4672" coordsize="1251,156">
              <v:shape style="position:absolute;left:331;top:4672;width:1251;height:156" coordorigin="331,4672" coordsize="1251,156" path="m331,4828l1582,4828,1582,4672,331,4672,331,4828xe" filled="true" fillcolor="#dcdcdc" stroked="false">
                <v:path arrowok="t"/>
                <v:fill type="solid"/>
              </v:shape>
            </v:group>
            <v:group style="position:absolute;left:343;top:4828;width:2;height:392" coordorigin="343,4828" coordsize="2,392">
              <v:shape style="position:absolute;left:343;top:4828;width:2;height:392" coordorigin="343,4828" coordsize="0,392" path="m343,4828l343,5219e" filled="false" stroked="true" strokeweight="1.2pt" strokecolor="#dcdcdc">
                <v:path arrowok="t"/>
              </v:shape>
            </v:group>
            <v:group style="position:absolute;left:1571;top:4828;width:2;height:392" coordorigin="1571,4828" coordsize="2,392">
              <v:shape style="position:absolute;left:1571;top:4828;width:2;height:392" coordorigin="1571,4828" coordsize="0,392" path="m1571,4828l1571,5219e" filled="false" stroked="true" strokeweight="1.08pt" strokecolor="#dcdcdc">
                <v:path arrowok="t"/>
              </v:shape>
            </v:group>
            <v:group style="position:absolute;left:331;top:5219;width:1251;height:156" coordorigin="331,5219" coordsize="1251,156">
              <v:shape style="position:absolute;left:331;top:5219;width:1251;height:156" coordorigin="331,5219" coordsize="1251,156" path="m331,5375l1582,5375,1582,5219,331,5219,331,5375xe" filled="true" fillcolor="#dcdcdc" stroked="false">
                <v:path arrowok="t"/>
                <v:fill type="solid"/>
              </v:shape>
            </v:group>
            <v:group style="position:absolute;left:355;top:4828;width:1205;height:392" coordorigin="355,4828" coordsize="1205,392">
              <v:shape style="position:absolute;left:355;top:4828;width:1205;height:392" coordorigin="355,4828" coordsize="1205,392" path="m355,5219l1560,5219,1560,4828,355,4828,355,5219xe" filled="true" fillcolor="#dcdcdc" stroked="false">
                <v:path arrowok="t"/>
                <v:fill type="solid"/>
              </v:shape>
            </v:group>
            <v:group style="position:absolute;left:331;top:4664;width:1251;height:2" coordorigin="331,4664" coordsize="1251,2">
              <v:shape style="position:absolute;left:331;top:4664;width:1251;height:2" coordorigin="331,4664" coordsize="1251,0" path="m331,4664l1582,4664e" filled="false" stroked="true" strokeweight=".48001pt" strokecolor="#000000">
                <v:path arrowok="t"/>
              </v:shape>
            </v:group>
            <v:group style="position:absolute;left:1591;top:4664;width:1002;height:2" coordorigin="1591,4664" coordsize="1002,2">
              <v:shape style="position:absolute;left:1591;top:4664;width:1002;height:2" coordorigin="1591,4664" coordsize="1002,0" path="m1591,4664l2592,4664e" filled="false" stroked="true" strokeweight=".48001pt" strokecolor="#000000">
                <v:path arrowok="t"/>
              </v:shape>
            </v:group>
            <v:group style="position:absolute;left:2602;top:4664;width:1071;height:2" coordorigin="2602,4664" coordsize="1071,2">
              <v:shape style="position:absolute;left:2602;top:4664;width:1071;height:2" coordorigin="2602,4664" coordsize="1071,0" path="m2602,4664l3672,4664e" filled="false" stroked="true" strokeweight=".48001pt" strokecolor="#000000">
                <v:path arrowok="t"/>
              </v:shape>
            </v:group>
            <v:group style="position:absolute;left:3682;top:4664;width:240;height:2" coordorigin="3682,4664" coordsize="240,2">
              <v:shape style="position:absolute;left:3682;top:4664;width:240;height:2" coordorigin="3682,4664" coordsize="240,0" path="m3682,4664l3922,4664e" filled="false" stroked="true" strokeweight=".48001pt" strokecolor="#000000">
                <v:path arrowok="t"/>
              </v:shape>
            </v:group>
            <v:group style="position:absolute;left:3932;top:4664;width:267;height:2" coordorigin="3932,4664" coordsize="267,2">
              <v:shape style="position:absolute;left:3932;top:4664;width:267;height:2" coordorigin="3932,4664" coordsize="267,0" path="m3932,4664l4198,4664e" filled="false" stroked="true" strokeweight=".48001pt" strokecolor="#000000">
                <v:path arrowok="t"/>
              </v:shape>
            </v:group>
            <v:group style="position:absolute;left:4208;top:4664;width:891;height:2" coordorigin="4208,4664" coordsize="891,2">
              <v:shape style="position:absolute;left:4208;top:4664;width:891;height:2" coordorigin="4208,4664" coordsize="891,0" path="m4208,4664l5098,4664e" filled="false" stroked="true" strokeweight=".48001pt" strokecolor="#000000">
                <v:path arrowok="t"/>
              </v:shape>
            </v:group>
            <v:group style="position:absolute;left:5108;top:4664;width:351;height:2" coordorigin="5108,4664" coordsize="351,2">
              <v:shape style="position:absolute;left:5108;top:4664;width:351;height:2" coordorigin="5108,4664" coordsize="351,0" path="m5108,4664l5458,4664e" filled="false" stroked="true" strokeweight=".48001pt" strokecolor="#000000">
                <v:path arrowok="t"/>
              </v:shape>
            </v:group>
            <v:group style="position:absolute;left:5468;top:4664;width:1061;height:2" coordorigin="5468,4664" coordsize="1061,2">
              <v:shape style="position:absolute;left:5468;top:4664;width:1061;height:2" coordorigin="5468,4664" coordsize="1061,0" path="m5468,4664l6529,4664e" filled="false" stroked="true" strokeweight=".48001pt" strokecolor="#000000">
                <v:path arrowok="t"/>
              </v:shape>
            </v:group>
            <v:group style="position:absolute;left:6539;top:4664;width:492;height:2" coordorigin="6539,4664" coordsize="492,2">
              <v:shape style="position:absolute;left:6539;top:4664;width:492;height:2" coordorigin="6539,4664" coordsize="492,0" path="m6539,4664l7031,4664e" filled="false" stroked="true" strokeweight=".48001pt" strokecolor="#000000">
                <v:path arrowok="t"/>
              </v:shape>
            </v:group>
            <v:group style="position:absolute;left:7040;top:4664;width:968;height:2" coordorigin="7040,4664" coordsize="968,2">
              <v:shape style="position:absolute;left:7040;top:4664;width:968;height:2" coordorigin="7040,4664" coordsize="968,0" path="m7040,4664l8007,4664e" filled="false" stroked="true" strokeweight=".48001pt" strokecolor="#000000">
                <v:path arrowok="t"/>
              </v:shape>
            </v:group>
            <v:group style="position:absolute;left:8017;top:4664;width:930;height:2" coordorigin="8017,4664" coordsize="930,2">
              <v:shape style="position:absolute;left:8017;top:4664;width:930;height:2" coordorigin="8017,4664" coordsize="930,0" path="m8017,4664l8946,4664e" filled="false" stroked="true" strokeweight=".48001pt" strokecolor="#000000">
                <v:path arrowok="t"/>
              </v:shape>
            </v:group>
            <v:group style="position:absolute;left:8956;top:4664;width:1071;height:2" coordorigin="8956,4664" coordsize="1071,2">
              <v:shape style="position:absolute;left:8956;top:4664;width:1071;height:2" coordorigin="8956,4664" coordsize="1071,0" path="m8956,4664l10026,4664e" filled="false" stroked="true" strokeweight=".48001pt" strokecolor="#000000">
                <v:path arrowok="t"/>
              </v:shape>
            </v:group>
            <v:group style="position:absolute;left:10036;top:4664;width:1071;height:2" coordorigin="10036,4664" coordsize="1071,2">
              <v:shape style="position:absolute;left:10036;top:4664;width:1071;height:2" coordorigin="10036,4664" coordsize="1071,0" path="m10036,4664l11106,4664e" filled="false" stroked="true" strokeweight=".48001pt" strokecolor="#000000">
                <v:path arrowok="t"/>
              </v:shape>
            </v:group>
            <v:group style="position:absolute;left:11116;top:4664;width:351;height:2" coordorigin="11116,4664" coordsize="351,2">
              <v:shape style="position:absolute;left:11116;top:4664;width:351;height:2" coordorigin="11116,4664" coordsize="351,0" path="m11116,4664l11466,4664e" filled="false" stroked="true" strokeweight=".48001pt" strokecolor="#000000">
                <v:path arrowok="t"/>
              </v:shape>
            </v:group>
            <v:group style="position:absolute;left:11476;top:4664;width:351;height:2" coordorigin="11476,4664" coordsize="351,2">
              <v:shape style="position:absolute;left:11476;top:4664;width:351;height:2" coordorigin="11476,4664" coordsize="351,0" path="m11476,4664l11826,4664e" filled="false" stroked="true" strokeweight=".48001pt" strokecolor="#000000">
                <v:path arrowok="t"/>
              </v:shape>
            </v:group>
            <v:group style="position:absolute;left:11836;top:4664;width:891;height:2" coordorigin="11836,4664" coordsize="891,2">
              <v:shape style="position:absolute;left:11836;top:4664;width:891;height:2" coordorigin="11836,4664" coordsize="891,0" path="m11836,4664l12727,4664e" filled="false" stroked="true" strokeweight=".48001pt" strokecolor="#000000">
                <v:path arrowok="t"/>
              </v:shape>
            </v:group>
            <v:group style="position:absolute;left:12736;top:4664;width:351;height:2" coordorigin="12736,4664" coordsize="351,2">
              <v:shape style="position:absolute;left:12736;top:4664;width:351;height:2" coordorigin="12736,4664" coordsize="351,0" path="m12736,4664l13087,4664e" filled="false" stroked="true" strokeweight=".48001pt" strokecolor="#000000">
                <v:path arrowok="t"/>
              </v:shape>
            </v:group>
            <v:group style="position:absolute;left:13096;top:4664;width:1071;height:2" coordorigin="13096,4664" coordsize="1071,2">
              <v:shape style="position:absolute;left:13096;top:4664;width:1071;height:2" coordorigin="13096,4664" coordsize="1071,0" path="m13096,4664l14167,4664e" filled="false" stroked="true" strokeweight=".48001pt" strokecolor="#000000">
                <v:path arrowok="t"/>
              </v:shape>
            </v:group>
            <v:group style="position:absolute;left:14176;top:4664;width:351;height:2" coordorigin="14176,4664" coordsize="351,2">
              <v:shape style="position:absolute;left:14176;top:4664;width:351;height:2" coordorigin="14176,4664" coordsize="351,0" path="m14176,4664l14527,4664e" filled="false" stroked="true" strokeweight=".48001pt" strokecolor="#000000">
                <v:path arrowok="t"/>
              </v:shape>
            </v:group>
            <v:group style="position:absolute;left:14536;top:4664;width:891;height:2" coordorigin="14536,4664" coordsize="891,2">
              <v:shape style="position:absolute;left:14536;top:4664;width:891;height:2" coordorigin="14536,4664" coordsize="891,0" path="m14536,4664l15427,4664e" filled="false" stroked="true" strokeweight=".48001pt" strokecolor="#000000">
                <v:path arrowok="t"/>
              </v:shape>
            </v:group>
            <v:group style="position:absolute;left:15436;top:4664;width:1071;height:2" coordorigin="15436,4664" coordsize="1071,2">
              <v:shape style="position:absolute;left:15436;top:4664;width:1071;height:2" coordorigin="15436,4664" coordsize="1071,0" path="m15436,4664l16507,4664e" filled="false" stroked="true" strokeweight=".48001pt" strokecolor="#000000">
                <v:path arrowok="t"/>
              </v:shape>
            </v:group>
            <v:group style="position:absolute;left:343;top:5385;width:2;height:1016" coordorigin="343,5385" coordsize="2,1016">
              <v:shape style="position:absolute;left:343;top:5385;width:2;height:1016" coordorigin="343,5385" coordsize="0,1016" path="m343,5385l343,6400e" filled="false" stroked="true" strokeweight="1.2pt" strokecolor="#dcdcdc">
                <v:path arrowok="t"/>
              </v:shape>
            </v:group>
            <v:group style="position:absolute;left:1571;top:5385;width:2;height:1016" coordorigin="1571,5385" coordsize="2,1016">
              <v:shape style="position:absolute;left:1571;top:5385;width:2;height:1016" coordorigin="1571,5385" coordsize="0,1016" path="m1571,5385l1571,6400e" filled="false" stroked="true" strokeweight="1.08pt" strokecolor="#dcdcdc">
                <v:path arrowok="t"/>
              </v:shape>
            </v:group>
            <v:group style="position:absolute;left:355;top:5384;width:1205;height:353" coordorigin="355,5384" coordsize="1205,353">
              <v:shape style="position:absolute;left:355;top:5384;width:1205;height:353" coordorigin="355,5384" coordsize="1205,353" path="m355,5737l1560,5737,1560,5384,355,5384,355,5737xe" filled="true" fillcolor="#dcdcdc" stroked="false">
                <v:path arrowok="t"/>
                <v:fill type="solid"/>
              </v:shape>
            </v:group>
            <v:group style="position:absolute;left:355;top:5737;width:1205;height:313" coordorigin="355,5737" coordsize="1205,313">
              <v:shape style="position:absolute;left:355;top:5737;width:1205;height:313" coordorigin="355,5737" coordsize="1205,313" path="m355,6050l1560,6050,1560,5737,355,5737,355,6050xe" filled="true" fillcolor="#dcdcdc" stroked="false">
                <v:path arrowok="t"/>
                <v:fill type="solid"/>
              </v:shape>
            </v:group>
            <v:group style="position:absolute;left:355;top:6050;width:1205;height:351" coordorigin="355,6050" coordsize="1205,351">
              <v:shape style="position:absolute;left:355;top:6050;width:1205;height:351" coordorigin="355,6050" coordsize="1205,351" path="m355,6400l1560,6400,1560,6050,355,6050,355,6400xe" filled="true" fillcolor="#dcdcdc" stroked="false">
                <v:path arrowok="t"/>
                <v:fill type="solid"/>
              </v:shape>
            </v:group>
            <v:group style="position:absolute;left:331;top:5380;width:1251;height:2" coordorigin="331,5380" coordsize="1251,2">
              <v:shape style="position:absolute;left:331;top:5380;width:1251;height:2" coordorigin="331,5380" coordsize="1251,0" path="m331,5380l1582,5380e" filled="false" stroked="true" strokeweight=".47998pt" strokecolor="#000000">
                <v:path arrowok="t"/>
              </v:shape>
            </v:group>
            <v:group style="position:absolute;left:1591;top:5380;width:1002;height:2" coordorigin="1591,5380" coordsize="1002,2">
              <v:shape style="position:absolute;left:1591;top:5380;width:1002;height:2" coordorigin="1591,5380" coordsize="1002,0" path="m1591,5380l2592,5380e" filled="false" stroked="true" strokeweight=".47998pt" strokecolor="#000000">
                <v:path arrowok="t"/>
              </v:shape>
            </v:group>
            <v:group style="position:absolute;left:2602;top:5380;width:1071;height:2" coordorigin="2602,5380" coordsize="1071,2">
              <v:shape style="position:absolute;left:2602;top:5380;width:1071;height:2" coordorigin="2602,5380" coordsize="1071,0" path="m2602,5380l3672,5380e" filled="false" stroked="true" strokeweight=".47998pt" strokecolor="#000000">
                <v:path arrowok="t"/>
              </v:shape>
            </v:group>
            <v:group style="position:absolute;left:3682;top:5380;width:240;height:2" coordorigin="3682,5380" coordsize="240,2">
              <v:shape style="position:absolute;left:3682;top:5380;width:240;height:2" coordorigin="3682,5380" coordsize="240,0" path="m3682,5380l3922,5380e" filled="false" stroked="true" strokeweight=".47998pt" strokecolor="#000000">
                <v:path arrowok="t"/>
              </v:shape>
            </v:group>
            <v:group style="position:absolute;left:3932;top:5380;width:267;height:2" coordorigin="3932,5380" coordsize="267,2">
              <v:shape style="position:absolute;left:3932;top:5380;width:267;height:2" coordorigin="3932,5380" coordsize="267,0" path="m3932,5380l4198,5380e" filled="false" stroked="true" strokeweight=".47998pt" strokecolor="#000000">
                <v:path arrowok="t"/>
              </v:shape>
            </v:group>
            <v:group style="position:absolute;left:4208;top:5380;width:891;height:2" coordorigin="4208,5380" coordsize="891,2">
              <v:shape style="position:absolute;left:4208;top:5380;width:891;height:2" coordorigin="4208,5380" coordsize="891,0" path="m4208,5380l5098,5380e" filled="false" stroked="true" strokeweight=".47998pt" strokecolor="#000000">
                <v:path arrowok="t"/>
              </v:shape>
            </v:group>
            <v:group style="position:absolute;left:5108;top:5380;width:351;height:2" coordorigin="5108,5380" coordsize="351,2">
              <v:shape style="position:absolute;left:5108;top:5380;width:351;height:2" coordorigin="5108,5380" coordsize="351,0" path="m5108,5380l5458,5380e" filled="false" stroked="true" strokeweight=".47998pt" strokecolor="#000000">
                <v:path arrowok="t"/>
              </v:shape>
            </v:group>
            <v:group style="position:absolute;left:5468;top:5380;width:1061;height:2" coordorigin="5468,5380" coordsize="1061,2">
              <v:shape style="position:absolute;left:5468;top:5380;width:1061;height:2" coordorigin="5468,5380" coordsize="1061,0" path="m5468,5380l6529,5380e" filled="false" stroked="true" strokeweight=".47998pt" strokecolor="#000000">
                <v:path arrowok="t"/>
              </v:shape>
            </v:group>
            <v:group style="position:absolute;left:6539;top:5380;width:492;height:2" coordorigin="6539,5380" coordsize="492,2">
              <v:shape style="position:absolute;left:6539;top:5380;width:492;height:2" coordorigin="6539,5380" coordsize="492,0" path="m6539,5380l7031,5380e" filled="false" stroked="true" strokeweight=".47998pt" strokecolor="#000000">
                <v:path arrowok="t"/>
              </v:shape>
            </v:group>
            <v:group style="position:absolute;left:7040;top:5380;width:968;height:2" coordorigin="7040,5380" coordsize="968,2">
              <v:shape style="position:absolute;left:7040;top:5380;width:968;height:2" coordorigin="7040,5380" coordsize="968,0" path="m7040,5380l8007,5380e" filled="false" stroked="true" strokeweight=".47998pt" strokecolor="#000000">
                <v:path arrowok="t"/>
              </v:shape>
            </v:group>
            <v:group style="position:absolute;left:8017;top:5380;width:930;height:2" coordorigin="8017,5380" coordsize="930,2">
              <v:shape style="position:absolute;left:8017;top:5380;width:930;height:2" coordorigin="8017,5380" coordsize="930,0" path="m8017,5380l8946,5380e" filled="false" stroked="true" strokeweight=".47998pt" strokecolor="#000000">
                <v:path arrowok="t"/>
              </v:shape>
            </v:group>
            <v:group style="position:absolute;left:8956;top:5380;width:1071;height:2" coordorigin="8956,5380" coordsize="1071,2">
              <v:shape style="position:absolute;left:8956;top:5380;width:1071;height:2" coordorigin="8956,5380" coordsize="1071,0" path="m8956,5380l10026,5380e" filled="false" stroked="true" strokeweight=".47998pt" strokecolor="#000000">
                <v:path arrowok="t"/>
              </v:shape>
            </v:group>
            <v:group style="position:absolute;left:10036;top:5380;width:1071;height:2" coordorigin="10036,5380" coordsize="1071,2">
              <v:shape style="position:absolute;left:10036;top:5380;width:1071;height:2" coordorigin="10036,5380" coordsize="1071,0" path="m10036,5380l11106,5380e" filled="false" stroked="true" strokeweight=".47998pt" strokecolor="#000000">
                <v:path arrowok="t"/>
              </v:shape>
            </v:group>
            <v:group style="position:absolute;left:11116;top:5380;width:351;height:2" coordorigin="11116,5380" coordsize="351,2">
              <v:shape style="position:absolute;left:11116;top:5380;width:351;height:2" coordorigin="11116,5380" coordsize="351,0" path="m11116,5380l11466,5380e" filled="false" stroked="true" strokeweight=".47998pt" strokecolor="#000000">
                <v:path arrowok="t"/>
              </v:shape>
            </v:group>
            <v:group style="position:absolute;left:11476;top:5380;width:351;height:2" coordorigin="11476,5380" coordsize="351,2">
              <v:shape style="position:absolute;left:11476;top:5380;width:351;height:2" coordorigin="11476,5380" coordsize="351,0" path="m11476,5380l11826,5380e" filled="false" stroked="true" strokeweight=".47998pt" strokecolor="#000000">
                <v:path arrowok="t"/>
              </v:shape>
            </v:group>
            <v:group style="position:absolute;left:11836;top:5380;width:891;height:2" coordorigin="11836,5380" coordsize="891,2">
              <v:shape style="position:absolute;left:11836;top:5380;width:891;height:2" coordorigin="11836,5380" coordsize="891,0" path="m11836,5380l12727,5380e" filled="false" stroked="true" strokeweight=".47998pt" strokecolor="#000000">
                <v:path arrowok="t"/>
              </v:shape>
            </v:group>
            <v:group style="position:absolute;left:12736;top:5380;width:351;height:2" coordorigin="12736,5380" coordsize="351,2">
              <v:shape style="position:absolute;left:12736;top:5380;width:351;height:2" coordorigin="12736,5380" coordsize="351,0" path="m12736,5380l13087,5380e" filled="false" stroked="true" strokeweight=".47998pt" strokecolor="#000000">
                <v:path arrowok="t"/>
              </v:shape>
            </v:group>
            <v:group style="position:absolute;left:13096;top:5380;width:1071;height:2" coordorigin="13096,5380" coordsize="1071,2">
              <v:shape style="position:absolute;left:13096;top:5380;width:1071;height:2" coordorigin="13096,5380" coordsize="1071,0" path="m13096,5380l14167,5380e" filled="false" stroked="true" strokeweight=".47998pt" strokecolor="#000000">
                <v:path arrowok="t"/>
              </v:shape>
            </v:group>
            <v:group style="position:absolute;left:14176;top:5380;width:351;height:2" coordorigin="14176,5380" coordsize="351,2">
              <v:shape style="position:absolute;left:14176;top:5380;width:351;height:2" coordorigin="14176,5380" coordsize="351,0" path="m14176,5380l14527,5380e" filled="false" stroked="true" strokeweight=".47998pt" strokecolor="#000000">
                <v:path arrowok="t"/>
              </v:shape>
            </v:group>
            <v:group style="position:absolute;left:14536;top:5380;width:891;height:2" coordorigin="14536,5380" coordsize="891,2">
              <v:shape style="position:absolute;left:14536;top:5380;width:891;height:2" coordorigin="14536,5380" coordsize="891,0" path="m14536,5380l15427,5380e" filled="false" stroked="true" strokeweight=".47998pt" strokecolor="#000000">
                <v:path arrowok="t"/>
              </v:shape>
            </v:group>
            <v:group style="position:absolute;left:15436;top:5380;width:1071;height:2" coordorigin="15436,5380" coordsize="1071,2">
              <v:shape style="position:absolute;left:15436;top:5380;width:1071;height:2" coordorigin="15436,5380" coordsize="1071,0" path="m15436,5380l16507,5380e" filled="false" stroked="true" strokeweight=".47998pt" strokecolor="#000000">
                <v:path arrowok="t"/>
              </v:shape>
            </v:group>
            <v:group style="position:absolute;left:343;top:6412;width:2;height:392" coordorigin="343,6412" coordsize="2,392">
              <v:shape style="position:absolute;left:343;top:6412;width:2;height:392" coordorigin="343,6412" coordsize="0,392" path="m343,6412l343,6803e" filled="false" stroked="true" strokeweight="1.2pt" strokecolor="#dcdcdc">
                <v:path arrowok="t"/>
              </v:shape>
            </v:group>
            <v:group style="position:absolute;left:1571;top:6412;width:2;height:392" coordorigin="1571,6412" coordsize="2,392">
              <v:shape style="position:absolute;left:1571;top:6412;width:2;height:392" coordorigin="1571,6412" coordsize="0,392" path="m1571,6412l1571,6803e" filled="false" stroked="true" strokeweight="1.08pt" strokecolor="#dcdcdc">
                <v:path arrowok="t"/>
              </v:shape>
            </v:group>
            <v:group style="position:absolute;left:355;top:6412;width:1205;height:392" coordorigin="355,6412" coordsize="1205,392">
              <v:shape style="position:absolute;left:355;top:6412;width:1205;height:392" coordorigin="355,6412" coordsize="1205,392" path="m355,6803l1560,6803,1560,6412,355,6412,355,6803xe" filled="true" fillcolor="#dcdcdc" stroked="false">
                <v:path arrowok="t"/>
                <v:fill type="solid"/>
              </v:shape>
            </v:group>
            <v:group style="position:absolute;left:331;top:6405;width:1251;height:2" coordorigin="331,6405" coordsize="1251,2">
              <v:shape style="position:absolute;left:331;top:6405;width:1251;height:2" coordorigin="331,6405" coordsize="1251,0" path="m331,6405l1582,6405e" filled="false" stroked="true" strokeweight=".47998pt" strokecolor="#000000">
                <v:path arrowok="t"/>
              </v:shape>
            </v:group>
            <v:group style="position:absolute;left:1591;top:6405;width:1002;height:2" coordorigin="1591,6405" coordsize="1002,2">
              <v:shape style="position:absolute;left:1591;top:6405;width:1002;height:2" coordorigin="1591,6405" coordsize="1002,0" path="m1591,6405l2592,6405e" filled="false" stroked="true" strokeweight=".47998pt" strokecolor="#000000">
                <v:path arrowok="t"/>
              </v:shape>
            </v:group>
            <v:group style="position:absolute;left:2602;top:6405;width:1071;height:2" coordorigin="2602,6405" coordsize="1071,2">
              <v:shape style="position:absolute;left:2602;top:6405;width:1071;height:2" coordorigin="2602,6405" coordsize="1071,0" path="m2602,6405l3672,6405e" filled="false" stroked="true" strokeweight=".47998pt" strokecolor="#000000">
                <v:path arrowok="t"/>
              </v:shape>
            </v:group>
            <v:group style="position:absolute;left:3682;top:6405;width:240;height:2" coordorigin="3682,6405" coordsize="240,2">
              <v:shape style="position:absolute;left:3682;top:6405;width:240;height:2" coordorigin="3682,6405" coordsize="240,0" path="m3682,6405l3922,6405e" filled="false" stroked="true" strokeweight=".47998pt" strokecolor="#000000">
                <v:path arrowok="t"/>
              </v:shape>
            </v:group>
            <v:group style="position:absolute;left:3932;top:6405;width:267;height:2" coordorigin="3932,6405" coordsize="267,2">
              <v:shape style="position:absolute;left:3932;top:6405;width:267;height:2" coordorigin="3932,6405" coordsize="267,0" path="m3932,6405l4198,6405e" filled="false" stroked="true" strokeweight=".47998pt" strokecolor="#000000">
                <v:path arrowok="t"/>
              </v:shape>
            </v:group>
            <v:group style="position:absolute;left:4208;top:6405;width:891;height:2" coordorigin="4208,6405" coordsize="891,2">
              <v:shape style="position:absolute;left:4208;top:6405;width:891;height:2" coordorigin="4208,6405" coordsize="891,0" path="m4208,6405l5098,6405e" filled="false" stroked="true" strokeweight=".47998pt" strokecolor="#000000">
                <v:path arrowok="t"/>
              </v:shape>
            </v:group>
            <v:group style="position:absolute;left:5108;top:6405;width:351;height:2" coordorigin="5108,6405" coordsize="351,2">
              <v:shape style="position:absolute;left:5108;top:6405;width:351;height:2" coordorigin="5108,6405" coordsize="351,0" path="m5108,6405l5458,6405e" filled="false" stroked="true" strokeweight=".47998pt" strokecolor="#000000">
                <v:path arrowok="t"/>
              </v:shape>
            </v:group>
            <v:group style="position:absolute;left:5468;top:6405;width:1061;height:2" coordorigin="5468,6405" coordsize="1061,2">
              <v:shape style="position:absolute;left:5468;top:6405;width:1061;height:2" coordorigin="5468,6405" coordsize="1061,0" path="m5468,6405l6529,6405e" filled="false" stroked="true" strokeweight=".47998pt" strokecolor="#000000">
                <v:path arrowok="t"/>
              </v:shape>
            </v:group>
            <v:group style="position:absolute;left:6539;top:6405;width:492;height:2" coordorigin="6539,6405" coordsize="492,2">
              <v:shape style="position:absolute;left:6539;top:6405;width:492;height:2" coordorigin="6539,6405" coordsize="492,0" path="m6539,6405l7031,6405e" filled="false" stroked="true" strokeweight=".47998pt" strokecolor="#000000">
                <v:path arrowok="t"/>
              </v:shape>
            </v:group>
            <v:group style="position:absolute;left:7040;top:6405;width:968;height:2" coordorigin="7040,6405" coordsize="968,2">
              <v:shape style="position:absolute;left:7040;top:6405;width:968;height:2" coordorigin="7040,6405" coordsize="968,0" path="m7040,6405l8007,6405e" filled="false" stroked="true" strokeweight=".47998pt" strokecolor="#000000">
                <v:path arrowok="t"/>
              </v:shape>
            </v:group>
            <v:group style="position:absolute;left:8017;top:6405;width:930;height:2" coordorigin="8017,6405" coordsize="930,2">
              <v:shape style="position:absolute;left:8017;top:6405;width:930;height:2" coordorigin="8017,6405" coordsize="930,0" path="m8017,6405l8946,6405e" filled="false" stroked="true" strokeweight=".47998pt" strokecolor="#000000">
                <v:path arrowok="t"/>
              </v:shape>
            </v:group>
            <v:group style="position:absolute;left:8956;top:6405;width:1071;height:2" coordorigin="8956,6405" coordsize="1071,2">
              <v:shape style="position:absolute;left:8956;top:6405;width:1071;height:2" coordorigin="8956,6405" coordsize="1071,0" path="m8956,6405l10026,6405e" filled="false" stroked="true" strokeweight=".47998pt" strokecolor="#000000">
                <v:path arrowok="t"/>
              </v:shape>
            </v:group>
            <v:group style="position:absolute;left:10036;top:6405;width:1071;height:2" coordorigin="10036,6405" coordsize="1071,2">
              <v:shape style="position:absolute;left:10036;top:6405;width:1071;height:2" coordorigin="10036,6405" coordsize="1071,0" path="m10036,6405l11106,6405e" filled="false" stroked="true" strokeweight=".47998pt" strokecolor="#000000">
                <v:path arrowok="t"/>
              </v:shape>
            </v:group>
            <v:group style="position:absolute;left:11116;top:6405;width:351;height:2" coordorigin="11116,6405" coordsize="351,2">
              <v:shape style="position:absolute;left:11116;top:6405;width:351;height:2" coordorigin="11116,6405" coordsize="351,0" path="m11116,6405l11466,6405e" filled="false" stroked="true" strokeweight=".47998pt" strokecolor="#000000">
                <v:path arrowok="t"/>
              </v:shape>
            </v:group>
            <v:group style="position:absolute;left:11476;top:6405;width:351;height:2" coordorigin="11476,6405" coordsize="351,2">
              <v:shape style="position:absolute;left:11476;top:6405;width:351;height:2" coordorigin="11476,6405" coordsize="351,0" path="m11476,6405l11826,6405e" filled="false" stroked="true" strokeweight=".47998pt" strokecolor="#000000">
                <v:path arrowok="t"/>
              </v:shape>
            </v:group>
            <v:group style="position:absolute;left:11836;top:6405;width:891;height:2" coordorigin="11836,6405" coordsize="891,2">
              <v:shape style="position:absolute;left:11836;top:6405;width:891;height:2" coordorigin="11836,6405" coordsize="891,0" path="m11836,6405l12727,6405e" filled="false" stroked="true" strokeweight=".47998pt" strokecolor="#000000">
                <v:path arrowok="t"/>
              </v:shape>
            </v:group>
            <v:group style="position:absolute;left:12736;top:6405;width:351;height:2" coordorigin="12736,6405" coordsize="351,2">
              <v:shape style="position:absolute;left:12736;top:6405;width:351;height:2" coordorigin="12736,6405" coordsize="351,0" path="m12736,6405l13087,6405e" filled="false" stroked="true" strokeweight=".47998pt" strokecolor="#000000">
                <v:path arrowok="t"/>
              </v:shape>
            </v:group>
            <v:group style="position:absolute;left:13096;top:6405;width:1071;height:2" coordorigin="13096,6405" coordsize="1071,2">
              <v:shape style="position:absolute;left:13096;top:6405;width:1071;height:2" coordorigin="13096,6405" coordsize="1071,0" path="m13096,6405l14167,6405e" filled="false" stroked="true" strokeweight=".47998pt" strokecolor="#000000">
                <v:path arrowok="t"/>
              </v:shape>
            </v:group>
            <v:group style="position:absolute;left:14176;top:6405;width:351;height:2" coordorigin="14176,6405" coordsize="351,2">
              <v:shape style="position:absolute;left:14176;top:6405;width:351;height:2" coordorigin="14176,6405" coordsize="351,0" path="m14176,6405l14527,6405e" filled="false" stroked="true" strokeweight=".47998pt" strokecolor="#000000">
                <v:path arrowok="t"/>
              </v:shape>
            </v:group>
            <v:group style="position:absolute;left:14536;top:6405;width:891;height:2" coordorigin="14536,6405" coordsize="891,2">
              <v:shape style="position:absolute;left:14536;top:6405;width:891;height:2" coordorigin="14536,6405" coordsize="891,0" path="m14536,6405l15427,6405e" filled="false" stroked="true" strokeweight=".47998pt" strokecolor="#000000">
                <v:path arrowok="t"/>
              </v:shape>
            </v:group>
            <v:group style="position:absolute;left:15436;top:6405;width:1071;height:2" coordorigin="15436,6405" coordsize="1071,2">
              <v:shape style="position:absolute;left:15436;top:6405;width:1071;height:2" coordorigin="15436,6405" coordsize="1071,0" path="m15436,6405l16507,6405e" filled="false" stroked="true" strokeweight=".47998pt" strokecolor="#000000">
                <v:path arrowok="t"/>
              </v:shape>
            </v:group>
            <v:group style="position:absolute;left:331;top:6823;width:1251;height:2" coordorigin="331,6823" coordsize="1251,2">
              <v:shape style="position:absolute;left:331;top:6823;width:1251;height:2" coordorigin="331,6823" coordsize="1251,0" path="m331,6823l1582,6823e" filled="false" stroked="true" strokeweight=".95999pt" strokecolor="#dcdcdc">
                <v:path arrowok="t"/>
              </v:shape>
            </v:group>
            <v:group style="position:absolute;left:343;top:6832;width:2;height:353" coordorigin="343,6832" coordsize="2,353">
              <v:shape style="position:absolute;left:343;top:6832;width:2;height:353" coordorigin="343,6832" coordsize="0,353" path="m343,6832l343,7185e" filled="false" stroked="true" strokeweight="1.2pt" strokecolor="#dcdcdc">
                <v:path arrowok="t"/>
              </v:shape>
            </v:group>
            <v:group style="position:absolute;left:1571;top:6832;width:2;height:353" coordorigin="1571,6832" coordsize="2,353">
              <v:shape style="position:absolute;left:1571;top:6832;width:2;height:353" coordorigin="1571,6832" coordsize="0,353" path="m1571,6832l1571,7185e" filled="false" stroked="true" strokeweight="1.08pt" strokecolor="#dcdcdc">
                <v:path arrowok="t"/>
              </v:shape>
            </v:group>
            <v:group style="position:absolute;left:331;top:7195;width:1251;height:2" coordorigin="331,7195" coordsize="1251,2">
              <v:shape style="position:absolute;left:331;top:7195;width:1251;height:2" coordorigin="331,7195" coordsize="1251,0" path="m331,7195l1582,7195e" filled="false" stroked="true" strokeweight=".95999pt" strokecolor="#dcdcdc">
                <v:path arrowok="t"/>
              </v:shape>
            </v:group>
            <v:group style="position:absolute;left:355;top:6832;width:1205;height:353" coordorigin="355,6832" coordsize="1205,353">
              <v:shape style="position:absolute;left:355;top:6832;width:1205;height:353" coordorigin="355,6832" coordsize="1205,353" path="m355,7185l1560,7185,1560,6832,355,6832,355,7185xe" filled="true" fillcolor="#dcdcdc" stroked="false">
                <v:path arrowok="t"/>
                <v:fill type="solid"/>
              </v:shape>
            </v:group>
            <v:group style="position:absolute;left:331;top:6808;width:1251;height:2" coordorigin="331,6808" coordsize="1251,2">
              <v:shape style="position:absolute;left:331;top:6808;width:1251;height:2" coordorigin="331,6808" coordsize="1251,0" path="m331,6808l1582,6808e" filled="false" stroked="true" strokeweight=".48001pt" strokecolor="#000000">
                <v:path arrowok="t"/>
              </v:shape>
            </v:group>
            <v:group style="position:absolute;left:1591;top:6808;width:1002;height:2" coordorigin="1591,6808" coordsize="1002,2">
              <v:shape style="position:absolute;left:1591;top:6808;width:1002;height:2" coordorigin="1591,6808" coordsize="1002,0" path="m1591,6808l2592,6808e" filled="false" stroked="true" strokeweight=".48001pt" strokecolor="#000000">
                <v:path arrowok="t"/>
              </v:shape>
            </v:group>
            <v:group style="position:absolute;left:2602;top:6808;width:1071;height:2" coordorigin="2602,6808" coordsize="1071,2">
              <v:shape style="position:absolute;left:2602;top:6808;width:1071;height:2" coordorigin="2602,6808" coordsize="1071,0" path="m2602,6808l3672,6808e" filled="false" stroked="true" strokeweight=".48001pt" strokecolor="#000000">
                <v:path arrowok="t"/>
              </v:shape>
            </v:group>
            <v:group style="position:absolute;left:3682;top:6808;width:240;height:2" coordorigin="3682,6808" coordsize="240,2">
              <v:shape style="position:absolute;left:3682;top:6808;width:240;height:2" coordorigin="3682,6808" coordsize="240,0" path="m3682,6808l3922,6808e" filled="false" stroked="true" strokeweight=".48001pt" strokecolor="#000000">
                <v:path arrowok="t"/>
              </v:shape>
            </v:group>
            <v:group style="position:absolute;left:3932;top:6808;width:267;height:2" coordorigin="3932,6808" coordsize="267,2">
              <v:shape style="position:absolute;left:3932;top:6808;width:267;height:2" coordorigin="3932,6808" coordsize="267,0" path="m3932,6808l4198,6808e" filled="false" stroked="true" strokeweight=".48001pt" strokecolor="#000000">
                <v:path arrowok="t"/>
              </v:shape>
            </v:group>
            <v:group style="position:absolute;left:4208;top:6808;width:891;height:2" coordorigin="4208,6808" coordsize="891,2">
              <v:shape style="position:absolute;left:4208;top:6808;width:891;height:2" coordorigin="4208,6808" coordsize="891,0" path="m4208,6808l5098,6808e" filled="false" stroked="true" strokeweight=".48001pt" strokecolor="#000000">
                <v:path arrowok="t"/>
              </v:shape>
            </v:group>
            <v:group style="position:absolute;left:5108;top:6808;width:351;height:2" coordorigin="5108,6808" coordsize="351,2">
              <v:shape style="position:absolute;left:5108;top:6808;width:351;height:2" coordorigin="5108,6808" coordsize="351,0" path="m5108,6808l5458,6808e" filled="false" stroked="true" strokeweight=".48001pt" strokecolor="#000000">
                <v:path arrowok="t"/>
              </v:shape>
            </v:group>
            <v:group style="position:absolute;left:5468;top:6808;width:1061;height:2" coordorigin="5468,6808" coordsize="1061,2">
              <v:shape style="position:absolute;left:5468;top:6808;width:1061;height:2" coordorigin="5468,6808" coordsize="1061,0" path="m5468,6808l6529,6808e" filled="false" stroked="true" strokeweight=".48001pt" strokecolor="#000000">
                <v:path arrowok="t"/>
              </v:shape>
            </v:group>
            <v:group style="position:absolute;left:6539;top:6808;width:492;height:2" coordorigin="6539,6808" coordsize="492,2">
              <v:shape style="position:absolute;left:6539;top:6808;width:492;height:2" coordorigin="6539,6808" coordsize="492,0" path="m6539,6808l7031,6808e" filled="false" stroked="true" strokeweight=".48001pt" strokecolor="#000000">
                <v:path arrowok="t"/>
              </v:shape>
            </v:group>
            <v:group style="position:absolute;left:7040;top:6808;width:968;height:2" coordorigin="7040,6808" coordsize="968,2">
              <v:shape style="position:absolute;left:7040;top:6808;width:968;height:2" coordorigin="7040,6808" coordsize="968,0" path="m7040,6808l8007,6808e" filled="false" stroked="true" strokeweight=".48001pt" strokecolor="#000000">
                <v:path arrowok="t"/>
              </v:shape>
            </v:group>
            <v:group style="position:absolute;left:8017;top:6808;width:930;height:2" coordorigin="8017,6808" coordsize="930,2">
              <v:shape style="position:absolute;left:8017;top:6808;width:930;height:2" coordorigin="8017,6808" coordsize="930,0" path="m8017,6808l8946,6808e" filled="false" stroked="true" strokeweight=".48001pt" strokecolor="#000000">
                <v:path arrowok="t"/>
              </v:shape>
            </v:group>
            <v:group style="position:absolute;left:8956;top:6808;width:1071;height:2" coordorigin="8956,6808" coordsize="1071,2">
              <v:shape style="position:absolute;left:8956;top:6808;width:1071;height:2" coordorigin="8956,6808" coordsize="1071,0" path="m8956,6808l10026,6808e" filled="false" stroked="true" strokeweight=".48001pt" strokecolor="#000000">
                <v:path arrowok="t"/>
              </v:shape>
            </v:group>
            <v:group style="position:absolute;left:10036;top:6808;width:1071;height:2" coordorigin="10036,6808" coordsize="1071,2">
              <v:shape style="position:absolute;left:10036;top:6808;width:1071;height:2" coordorigin="10036,6808" coordsize="1071,0" path="m10036,6808l11106,6808e" filled="false" stroked="true" strokeweight=".48001pt" strokecolor="#000000">
                <v:path arrowok="t"/>
              </v:shape>
            </v:group>
            <v:group style="position:absolute;left:11116;top:6808;width:351;height:2" coordorigin="11116,6808" coordsize="351,2">
              <v:shape style="position:absolute;left:11116;top:6808;width:351;height:2" coordorigin="11116,6808" coordsize="351,0" path="m11116,6808l11466,6808e" filled="false" stroked="true" strokeweight=".48001pt" strokecolor="#000000">
                <v:path arrowok="t"/>
              </v:shape>
            </v:group>
            <v:group style="position:absolute;left:11476;top:6808;width:351;height:2" coordorigin="11476,6808" coordsize="351,2">
              <v:shape style="position:absolute;left:11476;top:6808;width:351;height:2" coordorigin="11476,6808" coordsize="351,0" path="m11476,6808l11826,6808e" filled="false" stroked="true" strokeweight=".48001pt" strokecolor="#000000">
                <v:path arrowok="t"/>
              </v:shape>
            </v:group>
            <v:group style="position:absolute;left:11836;top:6808;width:891;height:2" coordorigin="11836,6808" coordsize="891,2">
              <v:shape style="position:absolute;left:11836;top:6808;width:891;height:2" coordorigin="11836,6808" coordsize="891,0" path="m11836,6808l12727,6808e" filled="false" stroked="true" strokeweight=".48001pt" strokecolor="#000000">
                <v:path arrowok="t"/>
              </v:shape>
            </v:group>
            <v:group style="position:absolute;left:12736;top:6808;width:351;height:2" coordorigin="12736,6808" coordsize="351,2">
              <v:shape style="position:absolute;left:12736;top:6808;width:351;height:2" coordorigin="12736,6808" coordsize="351,0" path="m12736,6808l13087,6808e" filled="false" stroked="true" strokeweight=".48001pt" strokecolor="#000000">
                <v:path arrowok="t"/>
              </v:shape>
            </v:group>
            <v:group style="position:absolute;left:13096;top:6808;width:1071;height:2" coordorigin="13096,6808" coordsize="1071,2">
              <v:shape style="position:absolute;left:13096;top:6808;width:1071;height:2" coordorigin="13096,6808" coordsize="1071,0" path="m13096,6808l14167,6808e" filled="false" stroked="true" strokeweight=".48001pt" strokecolor="#000000">
                <v:path arrowok="t"/>
              </v:shape>
            </v:group>
            <v:group style="position:absolute;left:14176;top:6808;width:351;height:2" coordorigin="14176,6808" coordsize="351,2">
              <v:shape style="position:absolute;left:14176;top:6808;width:351;height:2" coordorigin="14176,6808" coordsize="351,0" path="m14176,6808l14527,6808e" filled="false" stroked="true" strokeweight=".48001pt" strokecolor="#000000">
                <v:path arrowok="t"/>
              </v:shape>
            </v:group>
            <v:group style="position:absolute;left:14536;top:6808;width:891;height:2" coordorigin="14536,6808" coordsize="891,2">
              <v:shape style="position:absolute;left:14536;top:6808;width:891;height:2" coordorigin="14536,6808" coordsize="891,0" path="m14536,6808l15427,6808e" filled="false" stroked="true" strokeweight=".48001pt" strokecolor="#000000">
                <v:path arrowok="t"/>
              </v:shape>
            </v:group>
            <v:group style="position:absolute;left:15436;top:6808;width:1071;height:2" coordorigin="15436,6808" coordsize="1071,2">
              <v:shape style="position:absolute;left:15436;top:6808;width:1071;height:2" coordorigin="15436,6808" coordsize="1071,0" path="m15436,6808l16507,6808e" filled="false" stroked="true" strokeweight=".48001pt" strokecolor="#000000">
                <v:path arrowok="t"/>
              </v:shape>
            </v:group>
            <v:group style="position:absolute;left:326;top:-26;width:2;height:7243" coordorigin="326,-26" coordsize="2,7243">
              <v:shape style="position:absolute;left:326;top:-26;width:2;height:7243" coordorigin="326,-26" coordsize="0,7243" path="m326,-26l326,7216e" filled="false" stroked="true" strokeweight=".48pt" strokecolor="#000000">
                <v:path arrowok="t"/>
              </v:shape>
            </v:group>
            <v:group style="position:absolute;left:331;top:7211;width:1251;height:2" coordorigin="331,7211" coordsize="1251,2">
              <v:shape style="position:absolute;left:331;top:7211;width:1251;height:2" coordorigin="331,7211" coordsize="1251,0" path="m331,7211l1582,7211e" filled="false" stroked="true" strokeweight=".48001pt" strokecolor="#000000">
                <v:path arrowok="t"/>
              </v:shape>
            </v:group>
            <v:group style="position:absolute;left:1586;top:-26;width:2;height:7243" coordorigin="1586,-26" coordsize="2,7243">
              <v:shape style="position:absolute;left:1586;top:-26;width:2;height:7243" coordorigin="1586,-26" coordsize="0,7243" path="m1586,-26l1586,7216e" filled="false" stroked="true" strokeweight=".48pt" strokecolor="#000000">
                <v:path arrowok="t"/>
              </v:shape>
            </v:group>
            <v:group style="position:absolute;left:1591;top:7211;width:1002;height:2" coordorigin="1591,7211" coordsize="1002,2">
              <v:shape style="position:absolute;left:1591;top:7211;width:1002;height:2" coordorigin="1591,7211" coordsize="1002,0" path="m1591,7211l2592,7211e" filled="false" stroked="true" strokeweight=".48001pt" strokecolor="#000000">
                <v:path arrowok="t"/>
              </v:shape>
            </v:group>
            <v:group style="position:absolute;left:2597;top:778;width:2;height:6438" coordorigin="2597,778" coordsize="2,6438">
              <v:shape style="position:absolute;left:2597;top:778;width:2;height:6438" coordorigin="2597,778" coordsize="0,6438" path="m2597,778l2597,7216e" filled="false" stroked="true" strokeweight=".48pt" strokecolor="#000000">
                <v:path arrowok="t"/>
              </v:shape>
            </v:group>
            <v:group style="position:absolute;left:2602;top:7211;width:1071;height:2" coordorigin="2602,7211" coordsize="1071,2">
              <v:shape style="position:absolute;left:2602;top:7211;width:1071;height:2" coordorigin="2602,7211" coordsize="1071,0" path="m2602,7211l3672,7211e" filled="false" stroked="true" strokeweight=".48001pt" strokecolor="#000000">
                <v:path arrowok="t"/>
              </v:shape>
            </v:group>
            <v:group style="position:absolute;left:3677;top:778;width:2;height:6438" coordorigin="3677,778" coordsize="2,6438">
              <v:shape style="position:absolute;left:3677;top:778;width:2;height:6438" coordorigin="3677,778" coordsize="0,6438" path="m3677,778l3677,7216e" filled="false" stroked="true" strokeweight=".48pt" strokecolor="#000000">
                <v:path arrowok="t"/>
              </v:shape>
            </v:group>
            <v:group style="position:absolute;left:3682;top:7211;width:240;height:2" coordorigin="3682,7211" coordsize="240,2">
              <v:shape style="position:absolute;left:3682;top:7211;width:240;height:2" coordorigin="3682,7211" coordsize="240,0" path="m3682,7211l3922,7211e" filled="false" stroked="true" strokeweight=".48001pt" strokecolor="#000000">
                <v:path arrowok="t"/>
              </v:shape>
            </v:group>
            <v:group style="position:absolute;left:3927;top:778;width:2;height:6438" coordorigin="3927,778" coordsize="2,6438">
              <v:shape style="position:absolute;left:3927;top:778;width:2;height:6438" coordorigin="3927,778" coordsize="0,6438" path="m3927,778l3927,7216e" filled="false" stroked="true" strokeweight=".48pt" strokecolor="#000000">
                <v:path arrowok="t"/>
              </v:shape>
            </v:group>
            <v:group style="position:absolute;left:3932;top:7211;width:267;height:2" coordorigin="3932,7211" coordsize="267,2">
              <v:shape style="position:absolute;left:3932;top:7211;width:267;height:2" coordorigin="3932,7211" coordsize="267,0" path="m3932,7211l4198,7211e" filled="false" stroked="true" strokeweight=".48001pt" strokecolor="#000000">
                <v:path arrowok="t"/>
              </v:shape>
            </v:group>
            <v:group style="position:absolute;left:4203;top:778;width:2;height:6438" coordorigin="4203,778" coordsize="2,6438">
              <v:shape style="position:absolute;left:4203;top:778;width:2;height:6438" coordorigin="4203,778" coordsize="0,6438" path="m4203,778l4203,7216e" filled="false" stroked="true" strokeweight=".48pt" strokecolor="#000000">
                <v:path arrowok="t"/>
              </v:shape>
            </v:group>
            <v:group style="position:absolute;left:4208;top:7211;width:891;height:2" coordorigin="4208,7211" coordsize="891,2">
              <v:shape style="position:absolute;left:4208;top:7211;width:891;height:2" coordorigin="4208,7211" coordsize="891,0" path="m4208,7211l5098,7211e" filled="false" stroked="true" strokeweight=".48001pt" strokecolor="#000000">
                <v:path arrowok="t"/>
              </v:shape>
            </v:group>
            <v:group style="position:absolute;left:5103;top:778;width:2;height:6438" coordorigin="5103,778" coordsize="2,6438">
              <v:shape style="position:absolute;left:5103;top:778;width:2;height:6438" coordorigin="5103,778" coordsize="0,6438" path="m5103,778l5103,7216e" filled="false" stroked="true" strokeweight=".48pt" strokecolor="#000000">
                <v:path arrowok="t"/>
              </v:shape>
            </v:group>
            <v:group style="position:absolute;left:5108;top:7211;width:351;height:2" coordorigin="5108,7211" coordsize="351,2">
              <v:shape style="position:absolute;left:5108;top:7211;width:351;height:2" coordorigin="5108,7211" coordsize="351,0" path="m5108,7211l5458,7211e" filled="false" stroked="true" strokeweight=".48001pt" strokecolor="#000000">
                <v:path arrowok="t"/>
              </v:shape>
            </v:group>
            <v:group style="position:absolute;left:5463;top:778;width:2;height:6438" coordorigin="5463,778" coordsize="2,6438">
              <v:shape style="position:absolute;left:5463;top:778;width:2;height:6438" coordorigin="5463,778" coordsize="0,6438" path="m5463,778l5463,7216e" filled="false" stroked="true" strokeweight=".47998pt" strokecolor="#000000">
                <v:path arrowok="t"/>
              </v:shape>
            </v:group>
            <v:group style="position:absolute;left:5468;top:7211;width:1061;height:2" coordorigin="5468,7211" coordsize="1061,2">
              <v:shape style="position:absolute;left:5468;top:7211;width:1061;height:2" coordorigin="5468,7211" coordsize="1061,0" path="m5468,7211l6529,7211e" filled="false" stroked="true" strokeweight=".48001pt" strokecolor="#000000">
                <v:path arrowok="t"/>
              </v:shape>
            </v:group>
            <v:group style="position:absolute;left:6534;top:778;width:2;height:6438" coordorigin="6534,778" coordsize="2,6438">
              <v:shape style="position:absolute;left:6534;top:778;width:2;height:6438" coordorigin="6534,778" coordsize="0,6438" path="m6534,778l6534,7216e" filled="false" stroked="true" strokeweight=".48001pt" strokecolor="#000000">
                <v:path arrowok="t"/>
              </v:shape>
            </v:group>
            <v:group style="position:absolute;left:6539;top:7211;width:492;height:2" coordorigin="6539,7211" coordsize="492,2">
              <v:shape style="position:absolute;left:6539;top:7211;width:492;height:2" coordorigin="6539,7211" coordsize="492,0" path="m6539,7211l7031,7211e" filled="false" stroked="true" strokeweight=".48001pt" strokecolor="#000000">
                <v:path arrowok="t"/>
              </v:shape>
            </v:group>
            <v:group style="position:absolute;left:7035;top:375;width:2;height:6842" coordorigin="7035,375" coordsize="2,6842">
              <v:shape style="position:absolute;left:7035;top:375;width:2;height:6842" coordorigin="7035,375" coordsize="0,6842" path="m7035,375l7035,7216e" filled="false" stroked="true" strokeweight=".47998pt" strokecolor="#000000">
                <v:path arrowok="t"/>
              </v:shape>
            </v:group>
            <v:group style="position:absolute;left:7040;top:7211;width:968;height:2" coordorigin="7040,7211" coordsize="968,2">
              <v:shape style="position:absolute;left:7040;top:7211;width:968;height:2" coordorigin="7040,7211" coordsize="968,0" path="m7040,7211l8007,7211e" filled="false" stroked="true" strokeweight=".48001pt" strokecolor="#000000">
                <v:path arrowok="t"/>
              </v:shape>
            </v:group>
            <v:group style="position:absolute;left:8012;top:375;width:2;height:6842" coordorigin="8012,375" coordsize="2,6842">
              <v:shape style="position:absolute;left:8012;top:375;width:2;height:6842" coordorigin="8012,375" coordsize="0,6842" path="m8012,375l8012,7216e" filled="false" stroked="true" strokeweight=".47998pt" strokecolor="#000000">
                <v:path arrowok="t"/>
              </v:shape>
            </v:group>
            <v:group style="position:absolute;left:8017;top:7211;width:930;height:2" coordorigin="8017,7211" coordsize="930,2">
              <v:shape style="position:absolute;left:8017;top:7211;width:930;height:2" coordorigin="8017,7211" coordsize="930,0" path="m8017,7211l8946,7211e" filled="false" stroked="true" strokeweight=".48001pt" strokecolor="#000000">
                <v:path arrowok="t"/>
              </v:shape>
            </v:group>
            <v:group style="position:absolute;left:8951;top:-26;width:2;height:7243" coordorigin="8951,-26" coordsize="2,7243">
              <v:shape style="position:absolute;left:8951;top:-26;width:2;height:7243" coordorigin="8951,-26" coordsize="0,7243" path="m8951,-26l8951,7216e" filled="false" stroked="true" strokeweight=".47998pt" strokecolor="#000000">
                <v:path arrowok="t"/>
              </v:shape>
            </v:group>
            <v:group style="position:absolute;left:8956;top:7211;width:1071;height:2" coordorigin="8956,7211" coordsize="1071,2">
              <v:shape style="position:absolute;left:8956;top:7211;width:1071;height:2" coordorigin="8956,7211" coordsize="1071,0" path="m8956,7211l10026,7211e" filled="false" stroked="true" strokeweight=".48001pt" strokecolor="#000000">
                <v:path arrowok="t"/>
              </v:shape>
            </v:group>
            <v:group style="position:absolute;left:10031;top:778;width:2;height:6438" coordorigin="10031,778" coordsize="2,6438">
              <v:shape style="position:absolute;left:10031;top:778;width:2;height:6438" coordorigin="10031,778" coordsize="0,6438" path="m10031,778l10031,7216e" filled="false" stroked="true" strokeweight=".47998pt" strokecolor="#000000">
                <v:path arrowok="t"/>
              </v:shape>
            </v:group>
            <v:group style="position:absolute;left:10036;top:7211;width:1071;height:2" coordorigin="10036,7211" coordsize="1071,2">
              <v:shape style="position:absolute;left:10036;top:7211;width:1071;height:2" coordorigin="10036,7211" coordsize="1071,0" path="m10036,7211l11106,7211e" filled="false" stroked="true" strokeweight=".48001pt" strokecolor="#000000">
                <v:path arrowok="t"/>
              </v:shape>
            </v:group>
            <v:group style="position:absolute;left:11111;top:778;width:2;height:6438" coordorigin="11111,778" coordsize="2,6438">
              <v:shape style="position:absolute;left:11111;top:778;width:2;height:6438" coordorigin="11111,778" coordsize="0,6438" path="m11111,778l11111,7216e" filled="false" stroked="true" strokeweight=".47998pt" strokecolor="#000000">
                <v:path arrowok="t"/>
              </v:shape>
            </v:group>
            <v:group style="position:absolute;left:11116;top:7211;width:351;height:2" coordorigin="11116,7211" coordsize="351,2">
              <v:shape style="position:absolute;left:11116;top:7211;width:351;height:2" coordorigin="11116,7211" coordsize="351,0" path="m11116,7211l11466,7211e" filled="false" stroked="true" strokeweight=".48001pt" strokecolor="#000000">
                <v:path arrowok="t"/>
              </v:shape>
            </v:group>
            <v:group style="position:absolute;left:11471;top:778;width:2;height:6438" coordorigin="11471,778" coordsize="2,6438">
              <v:shape style="position:absolute;left:11471;top:778;width:2;height:6438" coordorigin="11471,778" coordsize="0,6438" path="m11471,778l11471,7216e" filled="false" stroked="true" strokeweight=".47998pt" strokecolor="#000000">
                <v:path arrowok="t"/>
              </v:shape>
            </v:group>
            <v:group style="position:absolute;left:11476;top:7211;width:351;height:2" coordorigin="11476,7211" coordsize="351,2">
              <v:shape style="position:absolute;left:11476;top:7211;width:351;height:2" coordorigin="11476,7211" coordsize="351,0" path="m11476,7211l11826,7211e" filled="false" stroked="true" strokeweight=".48001pt" strokecolor="#000000">
                <v:path arrowok="t"/>
              </v:shape>
            </v:group>
            <v:group style="position:absolute;left:11831;top:778;width:2;height:6438" coordorigin="11831,778" coordsize="2,6438">
              <v:shape style="position:absolute;left:11831;top:778;width:2;height:6438" coordorigin="11831,778" coordsize="0,6438" path="m11831,778l11831,7216e" filled="false" stroked="true" strokeweight=".47998pt" strokecolor="#000000">
                <v:path arrowok="t"/>
              </v:shape>
            </v:group>
            <v:group style="position:absolute;left:11836;top:7211;width:891;height:2" coordorigin="11836,7211" coordsize="891,2">
              <v:shape style="position:absolute;left:11836;top:7211;width:891;height:2" coordorigin="11836,7211" coordsize="891,0" path="m11836,7211l12727,7211e" filled="false" stroked="true" strokeweight=".48001pt" strokecolor="#000000">
                <v:path arrowok="t"/>
              </v:shape>
            </v:group>
            <v:group style="position:absolute;left:12732;top:778;width:2;height:6438" coordorigin="12732,778" coordsize="2,6438">
              <v:shape style="position:absolute;left:12732;top:778;width:2;height:6438" coordorigin="12732,778" coordsize="0,6438" path="m12732,778l12732,7216e" filled="false" stroked="true" strokeweight=".47998pt" strokecolor="#000000">
                <v:path arrowok="t"/>
              </v:shape>
            </v:group>
            <v:group style="position:absolute;left:12736;top:7211;width:351;height:2" coordorigin="12736,7211" coordsize="351,2">
              <v:shape style="position:absolute;left:12736;top:7211;width:351;height:2" coordorigin="12736,7211" coordsize="351,0" path="m12736,7211l13087,7211e" filled="false" stroked="true" strokeweight=".48001pt" strokecolor="#000000">
                <v:path arrowok="t"/>
              </v:shape>
            </v:group>
            <v:group style="position:absolute;left:13092;top:778;width:2;height:6438" coordorigin="13092,778" coordsize="2,6438">
              <v:shape style="position:absolute;left:13092;top:778;width:2;height:6438" coordorigin="13092,778" coordsize="0,6438" path="m13092,778l13092,7216e" filled="false" stroked="true" strokeweight=".47998pt" strokecolor="#000000">
                <v:path arrowok="t"/>
              </v:shape>
            </v:group>
            <v:group style="position:absolute;left:13096;top:7211;width:1071;height:2" coordorigin="13096,7211" coordsize="1071,2">
              <v:shape style="position:absolute;left:13096;top:7211;width:1071;height:2" coordorigin="13096,7211" coordsize="1071,0" path="m13096,7211l14167,7211e" filled="false" stroked="true" strokeweight=".48001pt" strokecolor="#000000">
                <v:path arrowok="t"/>
              </v:shape>
            </v:group>
            <v:group style="position:absolute;left:14172;top:778;width:2;height:6438" coordorigin="14172,778" coordsize="2,6438">
              <v:shape style="position:absolute;left:14172;top:778;width:2;height:6438" coordorigin="14172,778" coordsize="0,6438" path="m14172,778l14172,7216e" filled="false" stroked="true" strokeweight=".47998pt" strokecolor="#000000">
                <v:path arrowok="t"/>
              </v:shape>
            </v:group>
            <v:group style="position:absolute;left:14176;top:7211;width:351;height:2" coordorigin="14176,7211" coordsize="351,2">
              <v:shape style="position:absolute;left:14176;top:7211;width:351;height:2" coordorigin="14176,7211" coordsize="351,0" path="m14176,7211l14527,7211e" filled="false" stroked="true" strokeweight=".48001pt" strokecolor="#000000">
                <v:path arrowok="t"/>
              </v:shape>
            </v:group>
            <v:group style="position:absolute;left:14532;top:375;width:2;height:6842" coordorigin="14532,375" coordsize="2,6842">
              <v:shape style="position:absolute;left:14532;top:375;width:2;height:6842" coordorigin="14532,375" coordsize="0,6842" path="m14532,375l14532,7216e" filled="false" stroked="true" strokeweight=".47998pt" strokecolor="#000000">
                <v:path arrowok="t"/>
              </v:shape>
            </v:group>
            <v:group style="position:absolute;left:14536;top:7211;width:891;height:2" coordorigin="14536,7211" coordsize="891,2">
              <v:shape style="position:absolute;left:14536;top:7211;width:891;height:2" coordorigin="14536,7211" coordsize="891,0" path="m14536,7211l15427,7211e" filled="false" stroked="true" strokeweight=".48001pt" strokecolor="#000000">
                <v:path arrowok="t"/>
              </v:shape>
            </v:group>
            <v:group style="position:absolute;left:15432;top:375;width:2;height:6842" coordorigin="15432,375" coordsize="2,6842">
              <v:shape style="position:absolute;left:15432;top:375;width:2;height:6842" coordorigin="15432,375" coordsize="0,6842" path="m15432,375l15432,7216e" filled="false" stroked="true" strokeweight=".47998pt" strokecolor="#000000">
                <v:path arrowok="t"/>
              </v:shape>
            </v:group>
            <v:group style="position:absolute;left:15436;top:7211;width:1071;height:2" coordorigin="15436,7211" coordsize="1071,2">
              <v:shape style="position:absolute;left:15436;top:7211;width:1071;height:2" coordorigin="15436,7211" coordsize="1071,0" path="m15436,7211l16507,7211e" filled="false" stroked="true" strokeweight=".48001pt" strokecolor="#000000">
                <v:path arrowok="t"/>
              </v:shape>
            </v:group>
            <v:group style="position:absolute;left:16512;top:-26;width:2;height:7243" coordorigin="16512,-26" coordsize="2,7243">
              <v:shape style="position:absolute;left:16512;top:-26;width:2;height:7243" coordorigin="16512,-26" coordsize="0,7243" path="m16512,-26l16512,7216e" filled="false" stroked="true" strokeweight=".48004pt" strokecolor="#000000">
                <v:path arrowok="t"/>
              </v:shape>
            </v:group>
            <w10:wrap type="none"/>
          </v:group>
        </w:pict>
      </w:r>
      <w:r>
        <w:rPr>
          <w:rFonts w:ascii="宋体" w:hAnsi="宋体" w:cs="宋体" w:eastAsia="宋体" w:hint="default"/>
          <w:sz w:val="16"/>
          <w:szCs w:val="16"/>
        </w:rPr>
        <w:t>本期金额</w:t>
        <w:tab/>
        <w:t>上年金额</w:t>
      </w:r>
    </w:p>
    <w:p>
      <w:pPr>
        <w:spacing w:line="240" w:lineRule="auto" w:before="12"/>
        <w:rPr>
          <w:rFonts w:ascii="宋体" w:hAnsi="宋体" w:cs="宋体" w:eastAsia="宋体" w:hint="default"/>
          <w:sz w:val="10"/>
          <w:szCs w:val="10"/>
        </w:rPr>
      </w:pPr>
    </w:p>
    <w:p>
      <w:pPr>
        <w:tabs>
          <w:tab w:pos="10641" w:val="left" w:leader="none"/>
        </w:tabs>
        <w:spacing w:before="51"/>
        <w:ind w:left="3212" w:right="0" w:firstLine="0"/>
        <w:jc w:val="left"/>
        <w:rPr>
          <w:rFonts w:ascii="宋体" w:hAnsi="宋体" w:cs="宋体" w:eastAsia="宋体" w:hint="default"/>
          <w:sz w:val="16"/>
          <w:szCs w:val="16"/>
        </w:rPr>
      </w:pPr>
      <w:r>
        <w:rPr>
          <w:rFonts w:ascii="宋体" w:hAnsi="宋体" w:cs="宋体" w:eastAsia="宋体" w:hint="default"/>
          <w:spacing w:val="-1"/>
          <w:sz w:val="16"/>
          <w:szCs w:val="16"/>
        </w:rPr>
        <w:t>归属于母公司所有者权益</w:t>
        <w:tab/>
        <w:t>归属于母公司所有者权益</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18"/>
          <w:footerReference w:type="default" r:id="rId19"/>
          <w:pgSz w:w="16840" w:h="11910" w:orient="landscape"/>
          <w:pgMar w:header="852" w:footer="1040" w:top="1180" w:bottom="1220" w:left="220" w:right="0"/>
          <w:pgNumType w:start="79"/>
        </w:sectPr>
      </w:pPr>
    </w:p>
    <w:p>
      <w:pPr>
        <w:spacing w:line="183" w:lineRule="exact" w:before="51"/>
        <w:ind w:left="0" w:right="0" w:firstLine="0"/>
        <w:jc w:val="right"/>
        <w:rPr>
          <w:rFonts w:ascii="宋体" w:hAnsi="宋体" w:cs="宋体" w:eastAsia="宋体" w:hint="default"/>
          <w:sz w:val="16"/>
          <w:szCs w:val="16"/>
        </w:rPr>
      </w:pPr>
      <w:r>
        <w:rPr>
          <w:rFonts w:ascii="宋体" w:hAnsi="宋体" w:cs="宋体" w:eastAsia="宋体" w:hint="default"/>
          <w:w w:val="100"/>
          <w:sz w:val="16"/>
          <w:szCs w:val="16"/>
        </w:rPr>
        <w:t>一</w:t>
      </w:r>
    </w:p>
    <w:p>
      <w:pPr>
        <w:spacing w:line="156" w:lineRule="exact" w:before="0"/>
        <w:ind w:left="0" w:right="1478" w:firstLine="0"/>
        <w:jc w:val="right"/>
        <w:rPr>
          <w:rFonts w:ascii="宋体" w:hAnsi="宋体" w:cs="宋体" w:eastAsia="宋体" w:hint="default"/>
          <w:sz w:val="16"/>
          <w:szCs w:val="16"/>
        </w:rPr>
      </w:pPr>
      <w:r>
        <w:rPr>
          <w:rFonts w:ascii="宋体" w:hAnsi="宋体" w:cs="宋体" w:eastAsia="宋体" w:hint="default"/>
          <w:w w:val="100"/>
          <w:sz w:val="16"/>
          <w:szCs w:val="16"/>
        </w:rPr>
        <w:t>减</w:t>
      </w:r>
    </w:p>
    <w:p>
      <w:pPr>
        <w:tabs>
          <w:tab w:pos="3187" w:val="left" w:leader="none"/>
          <w:tab w:pos="4406" w:val="left" w:leader="none"/>
        </w:tabs>
        <w:spacing w:line="191" w:lineRule="exact" w:before="0"/>
        <w:ind w:left="0" w:right="0" w:firstLine="0"/>
        <w:jc w:val="right"/>
        <w:rPr>
          <w:rFonts w:ascii="宋体" w:hAnsi="宋体" w:cs="宋体" w:eastAsia="宋体" w:hint="default"/>
          <w:sz w:val="16"/>
          <w:szCs w:val="16"/>
        </w:rPr>
      </w:pPr>
      <w:r>
        <w:rPr>
          <w:rFonts w:ascii="宋体" w:hAnsi="宋体" w:cs="宋体" w:eastAsia="宋体" w:hint="default"/>
          <w:position w:val="-6"/>
          <w:sz w:val="16"/>
          <w:szCs w:val="16"/>
        </w:rPr>
        <w:t>项目</w:t>
        <w:tab/>
      </w:r>
      <w:r>
        <w:rPr>
          <w:rFonts w:ascii="宋体" w:hAnsi="宋体" w:cs="宋体" w:eastAsia="宋体" w:hint="default"/>
          <w:sz w:val="16"/>
          <w:szCs w:val="16"/>
        </w:rPr>
        <w:t>专</w:t>
        <w:tab/>
        <w:t>般</w:t>
      </w:r>
    </w:p>
    <w:p>
      <w:pPr>
        <w:spacing w:line="121" w:lineRule="exact" w:before="0"/>
        <w:ind w:left="0" w:right="1478" w:firstLine="0"/>
        <w:jc w:val="right"/>
        <w:rPr>
          <w:rFonts w:ascii="宋体" w:hAnsi="宋体" w:cs="宋体" w:eastAsia="宋体" w:hint="default"/>
          <w:sz w:val="16"/>
          <w:szCs w:val="16"/>
        </w:rPr>
      </w:pPr>
      <w:r>
        <w:rPr>
          <w:rFonts w:ascii="宋体" w:hAnsi="宋体" w:cs="宋体" w:eastAsia="宋体" w:hint="default"/>
          <w:w w:val="100"/>
          <w:sz w:val="16"/>
          <w:szCs w:val="16"/>
        </w:rPr>
        <w:t>：</w:t>
      </w:r>
    </w:p>
    <w:p>
      <w:pPr>
        <w:tabs>
          <w:tab w:pos="2369" w:val="left" w:leader="none"/>
          <w:tab w:pos="3588" w:val="left" w:leader="none"/>
        </w:tabs>
        <w:spacing w:line="183" w:lineRule="exact" w:before="0"/>
        <w:ind w:left="0" w:right="0" w:firstLine="0"/>
        <w:jc w:val="right"/>
        <w:rPr>
          <w:rFonts w:ascii="宋体" w:hAnsi="宋体" w:cs="宋体" w:eastAsia="宋体" w:hint="default"/>
          <w:sz w:val="16"/>
          <w:szCs w:val="16"/>
        </w:rPr>
      </w:pPr>
      <w:r>
        <w:rPr>
          <w:rFonts w:ascii="宋体" w:hAnsi="宋体" w:cs="宋体" w:eastAsia="宋体" w:hint="default"/>
          <w:spacing w:val="-2"/>
          <w:sz w:val="16"/>
          <w:szCs w:val="16"/>
        </w:rPr>
        <w:t>实收资本（或</w:t>
        <w:tab/>
      </w:r>
      <w:r>
        <w:rPr>
          <w:rFonts w:ascii="宋体" w:hAnsi="宋体" w:cs="宋体" w:eastAsia="宋体" w:hint="default"/>
          <w:sz w:val="16"/>
          <w:szCs w:val="16"/>
        </w:rPr>
        <w:t>项</w:t>
        <w:tab/>
        <w:t>风</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3"/>
        <w:rPr>
          <w:rFonts w:ascii="宋体" w:hAnsi="宋体" w:cs="宋体" w:eastAsia="宋体" w:hint="default"/>
          <w:sz w:val="20"/>
          <w:szCs w:val="20"/>
        </w:rPr>
      </w:pPr>
    </w:p>
    <w:p>
      <w:pPr>
        <w:spacing w:before="0"/>
        <w:ind w:left="576" w:right="-13" w:firstLine="0"/>
        <w:jc w:val="left"/>
        <w:rPr>
          <w:rFonts w:ascii="宋体" w:hAnsi="宋体" w:cs="宋体" w:eastAsia="宋体" w:hint="default"/>
          <w:sz w:val="16"/>
          <w:szCs w:val="16"/>
        </w:rPr>
      </w:pPr>
      <w:r>
        <w:rPr>
          <w:rFonts w:ascii="宋体" w:hAnsi="宋体" w:cs="宋体" w:eastAsia="宋体" w:hint="default"/>
          <w:spacing w:val="-1"/>
          <w:sz w:val="16"/>
          <w:szCs w:val="16"/>
        </w:rPr>
        <w:t>少数股东权</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3"/>
        <w:rPr>
          <w:rFonts w:ascii="宋体" w:hAnsi="宋体" w:cs="宋体" w:eastAsia="宋体" w:hint="default"/>
          <w:sz w:val="20"/>
          <w:szCs w:val="20"/>
        </w:rPr>
      </w:pPr>
    </w:p>
    <w:p>
      <w:pPr>
        <w:spacing w:before="0"/>
        <w:ind w:left="116" w:right="-14" w:firstLine="0"/>
        <w:jc w:val="left"/>
        <w:rPr>
          <w:rFonts w:ascii="宋体" w:hAnsi="宋体" w:cs="宋体" w:eastAsia="宋体" w:hint="default"/>
          <w:sz w:val="16"/>
          <w:szCs w:val="16"/>
        </w:rPr>
      </w:pPr>
      <w:r>
        <w:rPr>
          <w:rFonts w:ascii="宋体" w:hAnsi="宋体" w:cs="宋体" w:eastAsia="宋体" w:hint="default"/>
          <w:spacing w:val="-1"/>
          <w:sz w:val="16"/>
          <w:szCs w:val="16"/>
        </w:rPr>
        <w:t>所有者权益</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8"/>
        <w:rPr>
          <w:rFonts w:ascii="宋体" w:hAnsi="宋体" w:cs="宋体" w:eastAsia="宋体" w:hint="default"/>
          <w:sz w:val="19"/>
          <w:szCs w:val="19"/>
        </w:rPr>
      </w:pPr>
    </w:p>
    <w:p>
      <w:pPr>
        <w:spacing w:before="0"/>
        <w:ind w:left="87" w:right="-11" w:firstLine="0"/>
        <w:jc w:val="left"/>
        <w:rPr>
          <w:rFonts w:ascii="宋体" w:hAnsi="宋体" w:cs="宋体" w:eastAsia="宋体" w:hint="default"/>
          <w:sz w:val="16"/>
          <w:szCs w:val="16"/>
        </w:rPr>
      </w:pPr>
      <w:r>
        <w:rPr>
          <w:rFonts w:ascii="宋体" w:hAnsi="宋体" w:cs="宋体" w:eastAsia="宋体" w:hint="default"/>
          <w:spacing w:val="-1"/>
          <w:sz w:val="16"/>
          <w:szCs w:val="16"/>
        </w:rPr>
        <w:t>实收资本（或</w:t>
      </w:r>
    </w:p>
    <w:p>
      <w:pPr>
        <w:spacing w:before="51"/>
        <w:ind w:left="0" w:right="0" w:firstLine="0"/>
        <w:jc w:val="right"/>
        <w:rPr>
          <w:rFonts w:ascii="宋体" w:hAnsi="宋体" w:cs="宋体" w:eastAsia="宋体" w:hint="default"/>
          <w:sz w:val="16"/>
          <w:szCs w:val="16"/>
        </w:rPr>
      </w:pPr>
      <w:r>
        <w:rPr/>
        <w:br w:type="column"/>
      </w:r>
      <w:r>
        <w:rPr>
          <w:rFonts w:ascii="宋体" w:hAnsi="宋体" w:cs="宋体" w:eastAsia="宋体" w:hint="default"/>
          <w:sz w:val="16"/>
          <w:szCs w:val="16"/>
        </w:rPr>
        <w:t>一</w:t>
      </w:r>
    </w:p>
    <w:p>
      <w:pPr>
        <w:tabs>
          <w:tab w:pos="1692" w:val="left" w:leader="none"/>
        </w:tabs>
        <w:spacing w:before="102"/>
        <w:ind w:left="0" w:right="0" w:firstLine="0"/>
        <w:jc w:val="righ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pacing w:val="32"/>
          <w:sz w:val="16"/>
          <w:szCs w:val="16"/>
        </w:rPr>
        <w:t> </w:t>
      </w:r>
      <w:r>
        <w:rPr>
          <w:rFonts w:ascii="宋体" w:hAnsi="宋体" w:cs="宋体" w:eastAsia="宋体" w:hint="default"/>
          <w:sz w:val="16"/>
          <w:szCs w:val="16"/>
        </w:rPr>
        <w:t>专</w:t>
        <w:tab/>
        <w:t>般</w:t>
      </w:r>
    </w:p>
    <w:p>
      <w:pPr>
        <w:tabs>
          <w:tab w:pos="1620" w:val="left" w:leader="none"/>
        </w:tabs>
        <w:spacing w:before="102"/>
        <w:ind w:left="0" w:right="0" w:firstLine="0"/>
        <w:jc w:val="right"/>
        <w:rPr>
          <w:rFonts w:ascii="宋体" w:hAnsi="宋体" w:cs="宋体" w:eastAsia="宋体" w:hint="default"/>
          <w:sz w:val="16"/>
          <w:szCs w:val="16"/>
        </w:rPr>
      </w:pPr>
      <w:r>
        <w:rPr>
          <w:rFonts w:ascii="宋体" w:hAnsi="宋体" w:cs="宋体" w:eastAsia="宋体" w:hint="default"/>
          <w:sz w:val="16"/>
          <w:szCs w:val="16"/>
        </w:rPr>
        <w:t>库 </w:t>
      </w:r>
      <w:r>
        <w:rPr>
          <w:rFonts w:ascii="宋体" w:hAnsi="宋体" w:cs="宋体" w:eastAsia="宋体" w:hint="default"/>
          <w:spacing w:val="40"/>
          <w:sz w:val="16"/>
          <w:szCs w:val="16"/>
        </w:rPr>
        <w:t> </w:t>
      </w:r>
      <w:r>
        <w:rPr>
          <w:rFonts w:ascii="宋体" w:hAnsi="宋体" w:cs="宋体" w:eastAsia="宋体" w:hint="default"/>
          <w:sz w:val="16"/>
          <w:szCs w:val="16"/>
        </w:rPr>
        <w:t>项</w:t>
        <w:tab/>
        <w:t>风</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3"/>
        <w:rPr>
          <w:rFonts w:ascii="宋体" w:hAnsi="宋体" w:cs="宋体" w:eastAsia="宋体" w:hint="default"/>
          <w:sz w:val="20"/>
          <w:szCs w:val="20"/>
        </w:rPr>
      </w:pPr>
    </w:p>
    <w:p>
      <w:pPr>
        <w:spacing w:line="205" w:lineRule="exact" w:before="0"/>
        <w:ind w:left="886" w:right="-13" w:firstLine="0"/>
        <w:jc w:val="left"/>
        <w:rPr>
          <w:rFonts w:ascii="宋体" w:hAnsi="宋体" w:cs="宋体" w:eastAsia="宋体" w:hint="default"/>
          <w:sz w:val="16"/>
          <w:szCs w:val="16"/>
        </w:rPr>
      </w:pPr>
      <w:r>
        <w:rPr>
          <w:rFonts w:ascii="宋体" w:hAnsi="宋体" w:cs="宋体" w:eastAsia="宋体" w:hint="default"/>
          <w:spacing w:val="-1"/>
          <w:sz w:val="16"/>
          <w:szCs w:val="16"/>
        </w:rPr>
        <w:t>少数股东权</w:t>
      </w:r>
    </w:p>
    <w:p>
      <w:pPr>
        <w:spacing w:line="205" w:lineRule="exact" w:before="0"/>
        <w:ind w:left="558" w:right="929" w:firstLine="0"/>
        <w:jc w:val="center"/>
        <w:rPr>
          <w:rFonts w:ascii="宋体" w:hAnsi="宋体" w:cs="宋体" w:eastAsia="宋体" w:hint="default"/>
          <w:sz w:val="16"/>
          <w:szCs w:val="16"/>
        </w:rPr>
      </w:pPr>
      <w:r>
        <w:rPr>
          <w:rFonts w:ascii="宋体" w:hAnsi="宋体" w:cs="宋体" w:eastAsia="宋体" w:hint="default"/>
          <w:w w:val="100"/>
          <w:sz w:val="16"/>
          <w:szCs w:val="16"/>
        </w:rPr>
        <w:t>其</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3"/>
        <w:rPr>
          <w:rFonts w:ascii="宋体" w:hAnsi="宋体" w:cs="宋体" w:eastAsia="宋体" w:hint="default"/>
          <w:sz w:val="20"/>
          <w:szCs w:val="20"/>
        </w:rPr>
      </w:pPr>
    </w:p>
    <w:p>
      <w:pPr>
        <w:spacing w:before="0"/>
        <w:ind w:left="68" w:right="0" w:firstLine="0"/>
        <w:jc w:val="left"/>
        <w:rPr>
          <w:rFonts w:ascii="宋体" w:hAnsi="宋体" w:cs="宋体" w:eastAsia="宋体" w:hint="default"/>
          <w:sz w:val="16"/>
          <w:szCs w:val="16"/>
        </w:rPr>
      </w:pPr>
      <w:r>
        <w:rPr>
          <w:rFonts w:ascii="宋体" w:hAnsi="宋体" w:cs="宋体" w:eastAsia="宋体" w:hint="default"/>
          <w:sz w:val="16"/>
          <w:szCs w:val="16"/>
        </w:rPr>
        <w:t>所有者权益合</w:t>
      </w:r>
    </w:p>
    <w:p>
      <w:pPr>
        <w:spacing w:after="0"/>
        <w:jc w:val="left"/>
        <w:rPr>
          <w:rFonts w:ascii="宋体" w:hAnsi="宋体" w:cs="宋体" w:eastAsia="宋体" w:hint="default"/>
          <w:sz w:val="16"/>
          <w:szCs w:val="16"/>
        </w:rPr>
        <w:sectPr>
          <w:type w:val="continuous"/>
          <w:pgSz w:w="16840" w:h="11910" w:orient="landscape"/>
          <w:pgMar w:top="1000" w:bottom="1120" w:left="220" w:right="0"/>
          <w:cols w:num="7" w:equalWidth="0">
            <w:col w:w="5145" w:space="1182"/>
            <w:col w:w="1379" w:space="40"/>
            <w:col w:w="918" w:space="40"/>
            <w:col w:w="1051" w:space="589"/>
            <w:col w:w="2431" w:space="702"/>
            <w:col w:w="1688" w:space="40"/>
            <w:col w:w="1415"/>
          </w:cols>
        </w:sectPr>
      </w:pPr>
    </w:p>
    <w:tbl>
      <w:tblPr>
        <w:tblW w:w="0" w:type="auto"/>
        <w:jc w:val="left"/>
        <w:tblInd w:w="118" w:type="dxa"/>
        <w:tblLayout w:type="fixed"/>
        <w:tblCellMar>
          <w:top w:w="0" w:type="dxa"/>
          <w:left w:w="0" w:type="dxa"/>
          <w:bottom w:w="0" w:type="dxa"/>
          <w:right w:w="0" w:type="dxa"/>
        </w:tblCellMar>
        <w:tblLook w:val="01E0"/>
      </w:tblPr>
      <w:tblGrid>
        <w:gridCol w:w="1303"/>
        <w:gridCol w:w="956"/>
        <w:gridCol w:w="1080"/>
        <w:gridCol w:w="250"/>
        <w:gridCol w:w="276"/>
        <w:gridCol w:w="900"/>
        <w:gridCol w:w="361"/>
        <w:gridCol w:w="1070"/>
        <w:gridCol w:w="527"/>
        <w:gridCol w:w="952"/>
        <w:gridCol w:w="973"/>
        <w:gridCol w:w="1033"/>
        <w:gridCol w:w="1092"/>
        <w:gridCol w:w="360"/>
        <w:gridCol w:w="360"/>
        <w:gridCol w:w="901"/>
        <w:gridCol w:w="360"/>
        <w:gridCol w:w="1045"/>
        <w:gridCol w:w="395"/>
        <w:gridCol w:w="900"/>
        <w:gridCol w:w="1080"/>
      </w:tblGrid>
      <w:tr>
        <w:trPr>
          <w:trHeight w:val="158" w:hRule="exact"/>
        </w:trPr>
        <w:tc>
          <w:tcPr>
            <w:tcW w:w="1303" w:type="dxa"/>
            <w:vMerge w:val="restart"/>
            <w:tcBorders>
              <w:top w:val="nil" w:sz="6" w:space="0" w:color="auto"/>
              <w:left w:val="nil" w:sz="6" w:space="0" w:color="auto"/>
              <w:right w:val="nil" w:sz="6" w:space="0" w:color="auto"/>
            </w:tcBorders>
            <w:shd w:val="clear" w:color="auto" w:fill="DCDCDC"/>
          </w:tcPr>
          <w:p>
            <w:pPr/>
          </w:p>
        </w:tc>
        <w:tc>
          <w:tcPr>
            <w:tcW w:w="956" w:type="dxa"/>
            <w:tcBorders>
              <w:top w:val="nil" w:sz="6" w:space="0" w:color="auto"/>
              <w:left w:val="nil" w:sz="6" w:space="0" w:color="auto"/>
              <w:bottom w:val="nil" w:sz="6" w:space="0" w:color="auto"/>
              <w:right w:val="nil" w:sz="6" w:space="0" w:color="auto"/>
            </w:tcBorders>
            <w:shd w:val="clear" w:color="auto" w:fill="DCDCDC"/>
          </w:tcPr>
          <w:p>
            <w:pPr/>
          </w:p>
        </w:tc>
        <w:tc>
          <w:tcPr>
            <w:tcW w:w="108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6" w:lineRule="exact"/>
              <w:ind w:left="4" w:right="0"/>
              <w:jc w:val="center"/>
              <w:rPr>
                <w:rFonts w:ascii="宋体" w:hAnsi="宋体" w:cs="宋体" w:eastAsia="宋体" w:hint="default"/>
                <w:sz w:val="16"/>
                <w:szCs w:val="16"/>
              </w:rPr>
            </w:pPr>
            <w:r>
              <w:rPr>
                <w:rFonts w:ascii="宋体" w:hAnsi="宋体" w:cs="宋体" w:eastAsia="宋体" w:hint="default"/>
                <w:sz w:val="16"/>
                <w:szCs w:val="16"/>
              </w:rPr>
              <w:t>资本公积</w:t>
            </w:r>
          </w:p>
        </w:tc>
        <w:tc>
          <w:tcPr>
            <w:tcW w:w="25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6" w:lineRule="exact"/>
              <w:ind w:right="41"/>
              <w:jc w:val="right"/>
              <w:rPr>
                <w:rFonts w:ascii="宋体" w:hAnsi="宋体" w:cs="宋体" w:eastAsia="宋体" w:hint="default"/>
                <w:sz w:val="16"/>
                <w:szCs w:val="16"/>
              </w:rPr>
            </w:pPr>
            <w:r>
              <w:rPr>
                <w:rFonts w:ascii="宋体" w:hAnsi="宋体" w:cs="宋体" w:eastAsia="宋体" w:hint="default"/>
                <w:w w:val="100"/>
                <w:sz w:val="16"/>
                <w:szCs w:val="16"/>
              </w:rPr>
              <w:t>库</w:t>
            </w:r>
          </w:p>
        </w:tc>
        <w:tc>
          <w:tcPr>
            <w:tcW w:w="276"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6" w:lineRule="exact"/>
              <w:ind w:left="2" w:right="0"/>
              <w:jc w:val="center"/>
              <w:rPr>
                <w:rFonts w:ascii="宋体" w:hAnsi="宋体" w:cs="宋体" w:eastAsia="宋体" w:hint="default"/>
                <w:sz w:val="16"/>
                <w:szCs w:val="16"/>
              </w:rPr>
            </w:pPr>
            <w:r>
              <w:rPr>
                <w:rFonts w:ascii="宋体" w:hAnsi="宋体" w:cs="宋体" w:eastAsia="宋体" w:hint="default"/>
                <w:sz w:val="16"/>
                <w:szCs w:val="16"/>
              </w:rPr>
              <w:t>盈余公积</w:t>
            </w:r>
          </w:p>
        </w:tc>
        <w:tc>
          <w:tcPr>
            <w:tcW w:w="361" w:type="dxa"/>
            <w:tcBorders>
              <w:top w:val="nil" w:sz="6" w:space="0" w:color="auto"/>
              <w:left w:val="nil" w:sz="6" w:space="0" w:color="auto"/>
              <w:bottom w:val="nil" w:sz="6" w:space="0" w:color="auto"/>
              <w:right w:val="nil" w:sz="6" w:space="0" w:color="auto"/>
            </w:tcBorders>
            <w:shd w:val="clear" w:color="auto" w:fill="DCDCDC"/>
          </w:tcPr>
          <w:p>
            <w:pPr/>
          </w:p>
        </w:tc>
        <w:tc>
          <w:tcPr>
            <w:tcW w:w="107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6" w:lineRule="exact"/>
              <w:ind w:left="4" w:right="0"/>
              <w:jc w:val="center"/>
              <w:rPr>
                <w:rFonts w:ascii="宋体" w:hAnsi="宋体" w:cs="宋体" w:eastAsia="宋体" w:hint="default"/>
                <w:sz w:val="16"/>
                <w:szCs w:val="16"/>
              </w:rPr>
            </w:pPr>
            <w:r>
              <w:rPr>
                <w:rFonts w:ascii="宋体" w:hAnsi="宋体" w:cs="宋体" w:eastAsia="宋体" w:hint="default"/>
                <w:sz w:val="16"/>
                <w:szCs w:val="16"/>
              </w:rPr>
              <w:t>未分配利润</w:t>
            </w:r>
          </w:p>
        </w:tc>
        <w:tc>
          <w:tcPr>
            <w:tcW w:w="52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6" w:lineRule="exact"/>
              <w:ind w:right="20"/>
              <w:jc w:val="center"/>
              <w:rPr>
                <w:rFonts w:ascii="宋体" w:hAnsi="宋体" w:cs="宋体" w:eastAsia="宋体" w:hint="default"/>
                <w:sz w:val="16"/>
                <w:szCs w:val="16"/>
              </w:rPr>
            </w:pPr>
            <w:r>
              <w:rPr>
                <w:rFonts w:ascii="宋体" w:hAnsi="宋体" w:cs="宋体" w:eastAsia="宋体" w:hint="default"/>
                <w:sz w:val="16"/>
                <w:szCs w:val="16"/>
              </w:rPr>
              <w:t>其他</w:t>
            </w:r>
          </w:p>
        </w:tc>
        <w:tc>
          <w:tcPr>
            <w:tcW w:w="95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10" w:lineRule="exact"/>
              <w:ind w:right="23"/>
              <w:jc w:val="center"/>
              <w:rPr>
                <w:rFonts w:ascii="宋体" w:hAnsi="宋体" w:cs="宋体" w:eastAsia="宋体" w:hint="default"/>
                <w:sz w:val="16"/>
                <w:szCs w:val="16"/>
              </w:rPr>
            </w:pPr>
            <w:r>
              <w:rPr>
                <w:rFonts w:ascii="宋体" w:hAnsi="宋体" w:cs="宋体" w:eastAsia="宋体" w:hint="default"/>
                <w:w w:val="100"/>
                <w:sz w:val="16"/>
                <w:szCs w:val="16"/>
              </w:rPr>
              <w:t>益</w:t>
            </w:r>
          </w:p>
        </w:tc>
        <w:tc>
          <w:tcPr>
            <w:tcW w:w="97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10" w:lineRule="exact"/>
              <w:ind w:right="30"/>
              <w:jc w:val="center"/>
              <w:rPr>
                <w:rFonts w:ascii="宋体" w:hAnsi="宋体" w:cs="宋体" w:eastAsia="宋体" w:hint="default"/>
                <w:sz w:val="16"/>
                <w:szCs w:val="16"/>
              </w:rPr>
            </w:pPr>
            <w:r>
              <w:rPr>
                <w:rFonts w:ascii="宋体" w:hAnsi="宋体" w:cs="宋体" w:eastAsia="宋体" w:hint="default"/>
                <w:sz w:val="16"/>
                <w:szCs w:val="16"/>
              </w:rPr>
              <w:t>合计</w:t>
            </w:r>
          </w:p>
        </w:tc>
        <w:tc>
          <w:tcPr>
            <w:tcW w:w="1033" w:type="dxa"/>
            <w:tcBorders>
              <w:top w:val="nil" w:sz="6" w:space="0" w:color="auto"/>
              <w:left w:val="nil" w:sz="6" w:space="0" w:color="auto"/>
              <w:bottom w:val="nil" w:sz="6" w:space="0" w:color="auto"/>
              <w:right w:val="nil" w:sz="6" w:space="0" w:color="auto"/>
            </w:tcBorders>
            <w:shd w:val="clear" w:color="auto" w:fill="DCDCDC"/>
          </w:tcPr>
          <w:p>
            <w:pPr/>
          </w:p>
        </w:tc>
        <w:tc>
          <w:tcPr>
            <w:tcW w:w="109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6" w:lineRule="exact"/>
              <w:ind w:left="16" w:right="0"/>
              <w:jc w:val="center"/>
              <w:rPr>
                <w:rFonts w:ascii="宋体" w:hAnsi="宋体" w:cs="宋体" w:eastAsia="宋体" w:hint="default"/>
                <w:sz w:val="16"/>
                <w:szCs w:val="16"/>
              </w:rPr>
            </w:pPr>
            <w:r>
              <w:rPr>
                <w:rFonts w:ascii="宋体" w:hAnsi="宋体" w:cs="宋体" w:eastAsia="宋体" w:hint="default"/>
                <w:sz w:val="16"/>
                <w:szCs w:val="16"/>
              </w:rPr>
              <w:t>资本公积</w:t>
            </w: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90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6" w:lineRule="exact"/>
              <w:ind w:left="1" w:right="0"/>
              <w:jc w:val="center"/>
              <w:rPr>
                <w:rFonts w:ascii="宋体" w:hAnsi="宋体" w:cs="宋体" w:eastAsia="宋体" w:hint="default"/>
                <w:sz w:val="16"/>
                <w:szCs w:val="16"/>
              </w:rPr>
            </w:pPr>
            <w:r>
              <w:rPr>
                <w:rFonts w:ascii="宋体" w:hAnsi="宋体" w:cs="宋体" w:eastAsia="宋体" w:hint="default"/>
                <w:sz w:val="16"/>
                <w:szCs w:val="16"/>
              </w:rPr>
              <w:t>盈余公积</w:t>
            </w: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10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6" w:lineRule="exact"/>
              <w:ind w:left="141"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395"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10" w:lineRule="exact"/>
              <w:ind w:right="0"/>
              <w:jc w:val="center"/>
              <w:rPr>
                <w:rFonts w:ascii="宋体" w:hAnsi="宋体" w:cs="宋体" w:eastAsia="宋体" w:hint="default"/>
                <w:sz w:val="16"/>
                <w:szCs w:val="16"/>
              </w:rPr>
            </w:pPr>
            <w:r>
              <w:rPr>
                <w:rFonts w:ascii="宋体" w:hAnsi="宋体" w:cs="宋体" w:eastAsia="宋体" w:hint="default"/>
                <w:w w:val="100"/>
                <w:sz w:val="16"/>
                <w:szCs w:val="16"/>
              </w:rPr>
              <w:t>益</w:t>
            </w:r>
          </w:p>
        </w:tc>
        <w:tc>
          <w:tcPr>
            <w:tcW w:w="108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10" w:lineRule="exact"/>
              <w:ind w:left="1" w:right="0"/>
              <w:jc w:val="center"/>
              <w:rPr>
                <w:rFonts w:ascii="宋体" w:hAnsi="宋体" w:cs="宋体" w:eastAsia="宋体" w:hint="default"/>
                <w:sz w:val="16"/>
                <w:szCs w:val="16"/>
              </w:rPr>
            </w:pPr>
            <w:r>
              <w:rPr>
                <w:rFonts w:ascii="宋体" w:hAnsi="宋体" w:cs="宋体" w:eastAsia="宋体" w:hint="default"/>
                <w:w w:val="100"/>
                <w:sz w:val="16"/>
                <w:szCs w:val="16"/>
              </w:rPr>
              <w:t>计</w:t>
            </w:r>
          </w:p>
        </w:tc>
      </w:tr>
      <w:tr>
        <w:trPr>
          <w:trHeight w:val="156" w:hRule="exact"/>
        </w:trPr>
        <w:tc>
          <w:tcPr>
            <w:tcW w:w="1303" w:type="dxa"/>
            <w:vMerge/>
            <w:tcBorders>
              <w:left w:val="nil" w:sz="6" w:space="0" w:color="auto"/>
              <w:right w:val="nil" w:sz="6" w:space="0" w:color="auto"/>
            </w:tcBorders>
            <w:shd w:val="clear" w:color="auto" w:fill="DCDCDC"/>
          </w:tcPr>
          <w:p>
            <w:pPr/>
          </w:p>
        </w:tc>
        <w:tc>
          <w:tcPr>
            <w:tcW w:w="95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right="52"/>
              <w:jc w:val="center"/>
              <w:rPr>
                <w:rFonts w:ascii="宋体" w:hAnsi="宋体" w:cs="宋体" w:eastAsia="宋体" w:hint="default"/>
                <w:sz w:val="16"/>
                <w:szCs w:val="16"/>
              </w:rPr>
            </w:pPr>
            <w:r>
              <w:rPr>
                <w:rFonts w:ascii="宋体" w:hAnsi="宋体" w:cs="宋体" w:eastAsia="宋体" w:hint="default"/>
                <w:sz w:val="16"/>
                <w:szCs w:val="16"/>
              </w:rPr>
              <w:t>股本）</w:t>
            </w:r>
          </w:p>
        </w:tc>
        <w:tc>
          <w:tcPr>
            <w:tcW w:w="1080" w:type="dxa"/>
            <w:tcBorders>
              <w:top w:val="nil" w:sz="6" w:space="0" w:color="auto"/>
              <w:left w:val="nil" w:sz="6" w:space="0" w:color="auto"/>
              <w:bottom w:val="nil" w:sz="6" w:space="0" w:color="auto"/>
              <w:right w:val="nil" w:sz="6" w:space="0" w:color="auto"/>
            </w:tcBorders>
            <w:shd w:val="clear" w:color="auto" w:fill="DCDCDC"/>
          </w:tcPr>
          <w:p>
            <w:pPr/>
          </w:p>
        </w:tc>
        <w:tc>
          <w:tcPr>
            <w:tcW w:w="250" w:type="dxa"/>
            <w:tcBorders>
              <w:top w:val="nil" w:sz="6" w:space="0" w:color="auto"/>
              <w:left w:val="nil" w:sz="6" w:space="0" w:color="auto"/>
              <w:bottom w:val="nil" w:sz="6" w:space="0" w:color="auto"/>
              <w:right w:val="nil" w:sz="6" w:space="0" w:color="auto"/>
            </w:tcBorders>
            <w:shd w:val="clear" w:color="auto" w:fill="DCDCDC"/>
          </w:tcPr>
          <w:p>
            <w:pPr/>
          </w:p>
        </w:tc>
        <w:tc>
          <w:tcPr>
            <w:tcW w:w="27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right="0"/>
              <w:jc w:val="center"/>
              <w:rPr>
                <w:rFonts w:ascii="宋体" w:hAnsi="宋体" w:cs="宋体" w:eastAsia="宋体" w:hint="default"/>
                <w:sz w:val="16"/>
                <w:szCs w:val="16"/>
              </w:rPr>
            </w:pPr>
            <w:r>
              <w:rPr>
                <w:rFonts w:ascii="宋体" w:hAnsi="宋体" w:cs="宋体" w:eastAsia="宋体" w:hint="default"/>
                <w:w w:val="100"/>
                <w:sz w:val="16"/>
                <w:szCs w:val="16"/>
              </w:rPr>
              <w:t>储</w:t>
            </w: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36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left="1" w:right="0"/>
              <w:jc w:val="center"/>
              <w:rPr>
                <w:rFonts w:ascii="宋体" w:hAnsi="宋体" w:cs="宋体" w:eastAsia="宋体" w:hint="default"/>
                <w:sz w:val="16"/>
                <w:szCs w:val="16"/>
              </w:rPr>
            </w:pPr>
            <w:r>
              <w:rPr>
                <w:rFonts w:ascii="宋体" w:hAnsi="宋体" w:cs="宋体" w:eastAsia="宋体" w:hint="default"/>
                <w:w w:val="100"/>
                <w:sz w:val="16"/>
                <w:szCs w:val="16"/>
              </w:rPr>
              <w:t>险</w:t>
            </w:r>
          </w:p>
        </w:tc>
        <w:tc>
          <w:tcPr>
            <w:tcW w:w="1070" w:type="dxa"/>
            <w:tcBorders>
              <w:top w:val="nil" w:sz="6" w:space="0" w:color="auto"/>
              <w:left w:val="nil" w:sz="6" w:space="0" w:color="auto"/>
              <w:bottom w:val="nil" w:sz="6" w:space="0" w:color="auto"/>
              <w:right w:val="nil" w:sz="6" w:space="0" w:color="auto"/>
            </w:tcBorders>
            <w:shd w:val="clear" w:color="auto" w:fill="DCDCDC"/>
          </w:tcPr>
          <w:p>
            <w:pPr/>
          </w:p>
        </w:tc>
        <w:tc>
          <w:tcPr>
            <w:tcW w:w="527" w:type="dxa"/>
            <w:tcBorders>
              <w:top w:val="nil" w:sz="6" w:space="0" w:color="auto"/>
              <w:left w:val="nil" w:sz="6" w:space="0" w:color="auto"/>
              <w:bottom w:val="nil" w:sz="6" w:space="0" w:color="auto"/>
              <w:right w:val="nil" w:sz="6" w:space="0" w:color="auto"/>
            </w:tcBorders>
            <w:shd w:val="clear" w:color="auto" w:fill="DCDCDC"/>
          </w:tcPr>
          <w:p>
            <w:pPr/>
          </w:p>
        </w:tc>
        <w:tc>
          <w:tcPr>
            <w:tcW w:w="952" w:type="dxa"/>
            <w:tcBorders>
              <w:top w:val="nil" w:sz="6" w:space="0" w:color="auto"/>
              <w:left w:val="nil" w:sz="6" w:space="0" w:color="auto"/>
              <w:bottom w:val="nil" w:sz="6" w:space="0" w:color="auto"/>
              <w:right w:val="nil" w:sz="6" w:space="0" w:color="auto"/>
            </w:tcBorders>
            <w:shd w:val="clear" w:color="auto" w:fill="DCDCDC"/>
          </w:tcPr>
          <w:p>
            <w:pPr/>
          </w:p>
        </w:tc>
        <w:tc>
          <w:tcPr>
            <w:tcW w:w="973" w:type="dxa"/>
            <w:tcBorders>
              <w:top w:val="nil" w:sz="6" w:space="0" w:color="auto"/>
              <w:left w:val="nil" w:sz="6" w:space="0" w:color="auto"/>
              <w:bottom w:val="nil" w:sz="6" w:space="0" w:color="auto"/>
              <w:right w:val="nil" w:sz="6" w:space="0" w:color="auto"/>
            </w:tcBorders>
            <w:shd w:val="clear" w:color="auto" w:fill="DCDCDC"/>
          </w:tcPr>
          <w:p>
            <w:pPr/>
          </w:p>
        </w:tc>
        <w:tc>
          <w:tcPr>
            <w:tcW w:w="103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right="18"/>
              <w:jc w:val="center"/>
              <w:rPr>
                <w:rFonts w:ascii="宋体" w:hAnsi="宋体" w:cs="宋体" w:eastAsia="宋体" w:hint="default"/>
                <w:sz w:val="16"/>
                <w:szCs w:val="16"/>
              </w:rPr>
            </w:pPr>
            <w:r>
              <w:rPr>
                <w:rFonts w:ascii="宋体" w:hAnsi="宋体" w:cs="宋体" w:eastAsia="宋体" w:hint="default"/>
                <w:sz w:val="16"/>
                <w:szCs w:val="16"/>
              </w:rPr>
              <w:t>股本）</w:t>
            </w:r>
          </w:p>
        </w:tc>
        <w:tc>
          <w:tcPr>
            <w:tcW w:w="1092"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left="2" w:right="0"/>
              <w:jc w:val="center"/>
              <w:rPr>
                <w:rFonts w:ascii="宋体" w:hAnsi="宋体" w:cs="宋体" w:eastAsia="宋体" w:hint="default"/>
                <w:sz w:val="16"/>
                <w:szCs w:val="16"/>
              </w:rPr>
            </w:pPr>
            <w:r>
              <w:rPr>
                <w:rFonts w:ascii="宋体" w:hAnsi="宋体" w:cs="宋体" w:eastAsia="宋体" w:hint="default"/>
                <w:w w:val="100"/>
                <w:sz w:val="16"/>
                <w:szCs w:val="16"/>
              </w:rPr>
              <w:t>存</w:t>
            </w:r>
          </w:p>
        </w:tc>
        <w:tc>
          <w:tcPr>
            <w:tcW w:w="36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right="96"/>
              <w:jc w:val="right"/>
              <w:rPr>
                <w:rFonts w:ascii="宋体" w:hAnsi="宋体" w:cs="宋体" w:eastAsia="宋体" w:hint="default"/>
                <w:sz w:val="16"/>
                <w:szCs w:val="16"/>
              </w:rPr>
            </w:pPr>
            <w:r>
              <w:rPr>
                <w:rFonts w:ascii="宋体" w:hAnsi="宋体" w:cs="宋体" w:eastAsia="宋体" w:hint="default"/>
                <w:w w:val="100"/>
                <w:sz w:val="16"/>
                <w:szCs w:val="16"/>
              </w:rPr>
              <w:t>储</w:t>
            </w:r>
          </w:p>
        </w:tc>
        <w:tc>
          <w:tcPr>
            <w:tcW w:w="901"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left="100" w:right="0"/>
              <w:jc w:val="left"/>
              <w:rPr>
                <w:rFonts w:ascii="宋体" w:hAnsi="宋体" w:cs="宋体" w:eastAsia="宋体" w:hint="default"/>
                <w:sz w:val="16"/>
                <w:szCs w:val="16"/>
              </w:rPr>
            </w:pPr>
            <w:r>
              <w:rPr>
                <w:rFonts w:ascii="宋体" w:hAnsi="宋体" w:cs="宋体" w:eastAsia="宋体" w:hint="default"/>
                <w:w w:val="100"/>
                <w:sz w:val="16"/>
                <w:szCs w:val="16"/>
              </w:rPr>
              <w:t>险</w:t>
            </w:r>
          </w:p>
        </w:tc>
        <w:tc>
          <w:tcPr>
            <w:tcW w:w="1045" w:type="dxa"/>
            <w:tcBorders>
              <w:top w:val="nil" w:sz="6" w:space="0" w:color="auto"/>
              <w:left w:val="nil" w:sz="6" w:space="0" w:color="auto"/>
              <w:bottom w:val="nil" w:sz="6" w:space="0" w:color="auto"/>
              <w:right w:val="nil" w:sz="6" w:space="0" w:color="auto"/>
            </w:tcBorders>
            <w:shd w:val="clear" w:color="auto" w:fill="DCDCDC"/>
          </w:tcPr>
          <w:p>
            <w:pPr/>
          </w:p>
        </w:tc>
        <w:tc>
          <w:tcPr>
            <w:tcW w:w="39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left="37" w:right="0"/>
              <w:jc w:val="center"/>
              <w:rPr>
                <w:rFonts w:ascii="宋体" w:hAnsi="宋体" w:cs="宋体" w:eastAsia="宋体" w:hint="default"/>
                <w:sz w:val="16"/>
                <w:szCs w:val="16"/>
              </w:rPr>
            </w:pPr>
            <w:r>
              <w:rPr>
                <w:rFonts w:ascii="宋体" w:hAnsi="宋体" w:cs="宋体" w:eastAsia="宋体" w:hint="default"/>
                <w:w w:val="100"/>
                <w:sz w:val="16"/>
                <w:szCs w:val="16"/>
              </w:rPr>
              <w:t>他</w:t>
            </w: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1080" w:type="dxa"/>
            <w:tcBorders>
              <w:top w:val="nil" w:sz="6" w:space="0" w:color="auto"/>
              <w:left w:val="nil" w:sz="6" w:space="0" w:color="auto"/>
              <w:bottom w:val="nil" w:sz="6" w:space="0" w:color="auto"/>
              <w:right w:val="nil" w:sz="6" w:space="0" w:color="auto"/>
            </w:tcBorders>
            <w:shd w:val="clear" w:color="auto" w:fill="DCDCDC"/>
          </w:tcPr>
          <w:p>
            <w:pPr/>
          </w:p>
        </w:tc>
      </w:tr>
      <w:tr>
        <w:trPr>
          <w:trHeight w:val="156" w:hRule="exact"/>
        </w:trPr>
        <w:tc>
          <w:tcPr>
            <w:tcW w:w="1303" w:type="dxa"/>
            <w:vMerge/>
            <w:tcBorders>
              <w:left w:val="nil" w:sz="6" w:space="0" w:color="auto"/>
              <w:right w:val="nil" w:sz="6" w:space="0" w:color="auto"/>
            </w:tcBorders>
            <w:shd w:val="clear" w:color="auto" w:fill="DCDCDC"/>
          </w:tcPr>
          <w:p>
            <w:pPr/>
          </w:p>
        </w:tc>
        <w:tc>
          <w:tcPr>
            <w:tcW w:w="956" w:type="dxa"/>
            <w:tcBorders>
              <w:top w:val="nil" w:sz="6" w:space="0" w:color="auto"/>
              <w:left w:val="nil" w:sz="6" w:space="0" w:color="auto"/>
              <w:bottom w:val="nil" w:sz="6" w:space="0" w:color="auto"/>
              <w:right w:val="nil" w:sz="6" w:space="0" w:color="auto"/>
            </w:tcBorders>
            <w:shd w:val="clear" w:color="auto" w:fill="DCDCDC"/>
          </w:tcPr>
          <w:p>
            <w:pPr/>
          </w:p>
        </w:tc>
        <w:tc>
          <w:tcPr>
            <w:tcW w:w="1080" w:type="dxa"/>
            <w:tcBorders>
              <w:top w:val="nil" w:sz="6" w:space="0" w:color="auto"/>
              <w:left w:val="nil" w:sz="6" w:space="0" w:color="auto"/>
              <w:bottom w:val="nil" w:sz="6" w:space="0" w:color="auto"/>
              <w:right w:val="nil" w:sz="6" w:space="0" w:color="auto"/>
            </w:tcBorders>
            <w:shd w:val="clear" w:color="auto" w:fill="DCDCDC"/>
          </w:tcPr>
          <w:p>
            <w:pPr/>
          </w:p>
        </w:tc>
        <w:tc>
          <w:tcPr>
            <w:tcW w:w="25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right="41"/>
              <w:jc w:val="right"/>
              <w:rPr>
                <w:rFonts w:ascii="宋体" w:hAnsi="宋体" w:cs="宋体" w:eastAsia="宋体" w:hint="default"/>
                <w:sz w:val="16"/>
                <w:szCs w:val="16"/>
              </w:rPr>
            </w:pPr>
            <w:r>
              <w:rPr>
                <w:rFonts w:ascii="宋体" w:hAnsi="宋体" w:cs="宋体" w:eastAsia="宋体" w:hint="default"/>
                <w:w w:val="100"/>
                <w:sz w:val="16"/>
                <w:szCs w:val="16"/>
              </w:rPr>
              <w:t>存</w:t>
            </w:r>
          </w:p>
        </w:tc>
        <w:tc>
          <w:tcPr>
            <w:tcW w:w="276"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361" w:type="dxa"/>
            <w:tcBorders>
              <w:top w:val="nil" w:sz="6" w:space="0" w:color="auto"/>
              <w:left w:val="nil" w:sz="6" w:space="0" w:color="auto"/>
              <w:bottom w:val="nil" w:sz="6" w:space="0" w:color="auto"/>
              <w:right w:val="nil" w:sz="6" w:space="0" w:color="auto"/>
            </w:tcBorders>
            <w:shd w:val="clear" w:color="auto" w:fill="DCDCDC"/>
          </w:tcPr>
          <w:p>
            <w:pPr/>
          </w:p>
        </w:tc>
        <w:tc>
          <w:tcPr>
            <w:tcW w:w="1070" w:type="dxa"/>
            <w:tcBorders>
              <w:top w:val="nil" w:sz="6" w:space="0" w:color="auto"/>
              <w:left w:val="nil" w:sz="6" w:space="0" w:color="auto"/>
              <w:bottom w:val="nil" w:sz="6" w:space="0" w:color="auto"/>
              <w:right w:val="nil" w:sz="6" w:space="0" w:color="auto"/>
            </w:tcBorders>
            <w:shd w:val="clear" w:color="auto" w:fill="DCDCDC"/>
          </w:tcPr>
          <w:p>
            <w:pPr/>
          </w:p>
        </w:tc>
        <w:tc>
          <w:tcPr>
            <w:tcW w:w="527" w:type="dxa"/>
            <w:tcBorders>
              <w:top w:val="nil" w:sz="6" w:space="0" w:color="auto"/>
              <w:left w:val="nil" w:sz="6" w:space="0" w:color="auto"/>
              <w:bottom w:val="nil" w:sz="6" w:space="0" w:color="auto"/>
              <w:right w:val="nil" w:sz="6" w:space="0" w:color="auto"/>
            </w:tcBorders>
            <w:shd w:val="clear" w:color="auto" w:fill="DCDCDC"/>
          </w:tcPr>
          <w:p>
            <w:pPr/>
          </w:p>
        </w:tc>
        <w:tc>
          <w:tcPr>
            <w:tcW w:w="952" w:type="dxa"/>
            <w:tcBorders>
              <w:top w:val="nil" w:sz="6" w:space="0" w:color="auto"/>
              <w:left w:val="nil" w:sz="6" w:space="0" w:color="auto"/>
              <w:bottom w:val="nil" w:sz="6" w:space="0" w:color="auto"/>
              <w:right w:val="nil" w:sz="6" w:space="0" w:color="auto"/>
            </w:tcBorders>
            <w:shd w:val="clear" w:color="auto" w:fill="DCDCDC"/>
          </w:tcPr>
          <w:p>
            <w:pPr/>
          </w:p>
        </w:tc>
        <w:tc>
          <w:tcPr>
            <w:tcW w:w="973" w:type="dxa"/>
            <w:tcBorders>
              <w:top w:val="nil" w:sz="6" w:space="0" w:color="auto"/>
              <w:left w:val="nil" w:sz="6" w:space="0" w:color="auto"/>
              <w:bottom w:val="nil" w:sz="6" w:space="0" w:color="auto"/>
              <w:right w:val="nil" w:sz="6" w:space="0" w:color="auto"/>
            </w:tcBorders>
            <w:shd w:val="clear" w:color="auto" w:fill="DCDCDC"/>
          </w:tcPr>
          <w:p>
            <w:pPr/>
          </w:p>
        </w:tc>
        <w:tc>
          <w:tcPr>
            <w:tcW w:w="1033" w:type="dxa"/>
            <w:tcBorders>
              <w:top w:val="nil" w:sz="6" w:space="0" w:color="auto"/>
              <w:left w:val="nil" w:sz="6" w:space="0" w:color="auto"/>
              <w:bottom w:val="nil" w:sz="6" w:space="0" w:color="auto"/>
              <w:right w:val="nil" w:sz="6" w:space="0" w:color="auto"/>
            </w:tcBorders>
            <w:shd w:val="clear" w:color="auto" w:fill="DCDCDC"/>
          </w:tcPr>
          <w:p>
            <w:pPr/>
          </w:p>
        </w:tc>
        <w:tc>
          <w:tcPr>
            <w:tcW w:w="1092"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901"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1045" w:type="dxa"/>
            <w:tcBorders>
              <w:top w:val="nil" w:sz="6" w:space="0" w:color="auto"/>
              <w:left w:val="nil" w:sz="6" w:space="0" w:color="auto"/>
              <w:bottom w:val="nil" w:sz="6" w:space="0" w:color="auto"/>
              <w:right w:val="nil" w:sz="6" w:space="0" w:color="auto"/>
            </w:tcBorders>
            <w:shd w:val="clear" w:color="auto" w:fill="DCDCDC"/>
          </w:tcPr>
          <w:p>
            <w:pPr/>
          </w:p>
        </w:tc>
        <w:tc>
          <w:tcPr>
            <w:tcW w:w="395"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1080" w:type="dxa"/>
            <w:tcBorders>
              <w:top w:val="nil" w:sz="6" w:space="0" w:color="auto"/>
              <w:left w:val="nil" w:sz="6" w:space="0" w:color="auto"/>
              <w:bottom w:val="nil" w:sz="6" w:space="0" w:color="auto"/>
              <w:right w:val="nil" w:sz="6" w:space="0" w:color="auto"/>
            </w:tcBorders>
            <w:shd w:val="clear" w:color="auto" w:fill="DCDCDC"/>
          </w:tcPr>
          <w:p>
            <w:pPr/>
          </w:p>
        </w:tc>
      </w:tr>
      <w:tr>
        <w:trPr>
          <w:trHeight w:val="156" w:hRule="exact"/>
        </w:trPr>
        <w:tc>
          <w:tcPr>
            <w:tcW w:w="1303" w:type="dxa"/>
            <w:vMerge/>
            <w:tcBorders>
              <w:left w:val="nil" w:sz="6" w:space="0" w:color="auto"/>
              <w:right w:val="nil" w:sz="6" w:space="0" w:color="auto"/>
            </w:tcBorders>
            <w:shd w:val="clear" w:color="auto" w:fill="DCDCDC"/>
          </w:tcPr>
          <w:p>
            <w:pPr/>
          </w:p>
        </w:tc>
        <w:tc>
          <w:tcPr>
            <w:tcW w:w="956" w:type="dxa"/>
            <w:tcBorders>
              <w:top w:val="nil" w:sz="6" w:space="0" w:color="auto"/>
              <w:left w:val="nil" w:sz="6" w:space="0" w:color="auto"/>
              <w:bottom w:val="nil" w:sz="6" w:space="0" w:color="auto"/>
              <w:right w:val="nil" w:sz="6" w:space="0" w:color="auto"/>
            </w:tcBorders>
            <w:shd w:val="clear" w:color="auto" w:fill="DCDCDC"/>
          </w:tcPr>
          <w:p>
            <w:pPr/>
          </w:p>
        </w:tc>
        <w:tc>
          <w:tcPr>
            <w:tcW w:w="1080" w:type="dxa"/>
            <w:tcBorders>
              <w:top w:val="nil" w:sz="6" w:space="0" w:color="auto"/>
              <w:left w:val="nil" w:sz="6" w:space="0" w:color="auto"/>
              <w:bottom w:val="nil" w:sz="6" w:space="0" w:color="auto"/>
              <w:right w:val="nil" w:sz="6" w:space="0" w:color="auto"/>
            </w:tcBorders>
            <w:shd w:val="clear" w:color="auto" w:fill="DCDCDC"/>
          </w:tcPr>
          <w:p>
            <w:pPr/>
          </w:p>
        </w:tc>
        <w:tc>
          <w:tcPr>
            <w:tcW w:w="250" w:type="dxa"/>
            <w:tcBorders>
              <w:top w:val="nil" w:sz="6" w:space="0" w:color="auto"/>
              <w:left w:val="nil" w:sz="6" w:space="0" w:color="auto"/>
              <w:bottom w:val="nil" w:sz="6" w:space="0" w:color="auto"/>
              <w:right w:val="nil" w:sz="6" w:space="0" w:color="auto"/>
            </w:tcBorders>
            <w:shd w:val="clear" w:color="auto" w:fill="DCDCDC"/>
          </w:tcPr>
          <w:p>
            <w:pPr/>
          </w:p>
        </w:tc>
        <w:tc>
          <w:tcPr>
            <w:tcW w:w="27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right="0"/>
              <w:jc w:val="center"/>
              <w:rPr>
                <w:rFonts w:ascii="宋体" w:hAnsi="宋体" w:cs="宋体" w:eastAsia="宋体" w:hint="default"/>
                <w:sz w:val="16"/>
                <w:szCs w:val="16"/>
              </w:rPr>
            </w:pPr>
            <w:r>
              <w:rPr>
                <w:rFonts w:ascii="宋体" w:hAnsi="宋体" w:cs="宋体" w:eastAsia="宋体" w:hint="default"/>
                <w:w w:val="100"/>
                <w:sz w:val="16"/>
                <w:szCs w:val="16"/>
              </w:rPr>
              <w:t>备</w:t>
            </w: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36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left="1" w:right="0"/>
              <w:jc w:val="center"/>
              <w:rPr>
                <w:rFonts w:ascii="宋体" w:hAnsi="宋体" w:cs="宋体" w:eastAsia="宋体" w:hint="default"/>
                <w:sz w:val="16"/>
                <w:szCs w:val="16"/>
              </w:rPr>
            </w:pPr>
            <w:r>
              <w:rPr>
                <w:rFonts w:ascii="宋体" w:hAnsi="宋体" w:cs="宋体" w:eastAsia="宋体" w:hint="default"/>
                <w:w w:val="100"/>
                <w:sz w:val="16"/>
                <w:szCs w:val="16"/>
              </w:rPr>
              <w:t>准</w:t>
            </w:r>
          </w:p>
        </w:tc>
        <w:tc>
          <w:tcPr>
            <w:tcW w:w="1070" w:type="dxa"/>
            <w:tcBorders>
              <w:top w:val="nil" w:sz="6" w:space="0" w:color="auto"/>
              <w:left w:val="nil" w:sz="6" w:space="0" w:color="auto"/>
              <w:bottom w:val="nil" w:sz="6" w:space="0" w:color="auto"/>
              <w:right w:val="nil" w:sz="6" w:space="0" w:color="auto"/>
            </w:tcBorders>
            <w:shd w:val="clear" w:color="auto" w:fill="DCDCDC"/>
          </w:tcPr>
          <w:p>
            <w:pPr/>
          </w:p>
        </w:tc>
        <w:tc>
          <w:tcPr>
            <w:tcW w:w="527" w:type="dxa"/>
            <w:tcBorders>
              <w:top w:val="nil" w:sz="6" w:space="0" w:color="auto"/>
              <w:left w:val="nil" w:sz="6" w:space="0" w:color="auto"/>
              <w:bottom w:val="nil" w:sz="6" w:space="0" w:color="auto"/>
              <w:right w:val="nil" w:sz="6" w:space="0" w:color="auto"/>
            </w:tcBorders>
            <w:shd w:val="clear" w:color="auto" w:fill="DCDCDC"/>
          </w:tcPr>
          <w:p>
            <w:pPr/>
          </w:p>
        </w:tc>
        <w:tc>
          <w:tcPr>
            <w:tcW w:w="952" w:type="dxa"/>
            <w:tcBorders>
              <w:top w:val="nil" w:sz="6" w:space="0" w:color="auto"/>
              <w:left w:val="nil" w:sz="6" w:space="0" w:color="auto"/>
              <w:bottom w:val="nil" w:sz="6" w:space="0" w:color="auto"/>
              <w:right w:val="nil" w:sz="6" w:space="0" w:color="auto"/>
            </w:tcBorders>
            <w:shd w:val="clear" w:color="auto" w:fill="DCDCDC"/>
          </w:tcPr>
          <w:p>
            <w:pPr/>
          </w:p>
        </w:tc>
        <w:tc>
          <w:tcPr>
            <w:tcW w:w="973" w:type="dxa"/>
            <w:tcBorders>
              <w:top w:val="nil" w:sz="6" w:space="0" w:color="auto"/>
              <w:left w:val="nil" w:sz="6" w:space="0" w:color="auto"/>
              <w:bottom w:val="nil" w:sz="6" w:space="0" w:color="auto"/>
              <w:right w:val="nil" w:sz="6" w:space="0" w:color="auto"/>
            </w:tcBorders>
            <w:shd w:val="clear" w:color="auto" w:fill="DCDCDC"/>
          </w:tcPr>
          <w:p>
            <w:pPr/>
          </w:p>
        </w:tc>
        <w:tc>
          <w:tcPr>
            <w:tcW w:w="1033" w:type="dxa"/>
            <w:tcBorders>
              <w:top w:val="nil" w:sz="6" w:space="0" w:color="auto"/>
              <w:left w:val="nil" w:sz="6" w:space="0" w:color="auto"/>
              <w:bottom w:val="nil" w:sz="6" w:space="0" w:color="auto"/>
              <w:right w:val="nil" w:sz="6" w:space="0" w:color="auto"/>
            </w:tcBorders>
            <w:shd w:val="clear" w:color="auto" w:fill="DCDCDC"/>
          </w:tcPr>
          <w:p>
            <w:pPr/>
          </w:p>
        </w:tc>
        <w:tc>
          <w:tcPr>
            <w:tcW w:w="1092"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left="2" w:right="0"/>
              <w:jc w:val="center"/>
              <w:rPr>
                <w:rFonts w:ascii="宋体" w:hAnsi="宋体" w:cs="宋体" w:eastAsia="宋体" w:hint="default"/>
                <w:sz w:val="16"/>
                <w:szCs w:val="16"/>
              </w:rPr>
            </w:pPr>
            <w:r>
              <w:rPr>
                <w:rFonts w:ascii="宋体" w:hAnsi="宋体" w:cs="宋体" w:eastAsia="宋体" w:hint="default"/>
                <w:w w:val="100"/>
                <w:sz w:val="16"/>
                <w:szCs w:val="16"/>
              </w:rPr>
              <w:t>股</w:t>
            </w:r>
          </w:p>
        </w:tc>
        <w:tc>
          <w:tcPr>
            <w:tcW w:w="36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right="96"/>
              <w:jc w:val="right"/>
              <w:rPr>
                <w:rFonts w:ascii="宋体" w:hAnsi="宋体" w:cs="宋体" w:eastAsia="宋体" w:hint="default"/>
                <w:sz w:val="16"/>
                <w:szCs w:val="16"/>
              </w:rPr>
            </w:pPr>
            <w:r>
              <w:rPr>
                <w:rFonts w:ascii="宋体" w:hAnsi="宋体" w:cs="宋体" w:eastAsia="宋体" w:hint="default"/>
                <w:w w:val="100"/>
                <w:sz w:val="16"/>
                <w:szCs w:val="16"/>
              </w:rPr>
              <w:t>备</w:t>
            </w:r>
          </w:p>
        </w:tc>
        <w:tc>
          <w:tcPr>
            <w:tcW w:w="901"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left="100" w:right="0"/>
              <w:jc w:val="left"/>
              <w:rPr>
                <w:rFonts w:ascii="宋体" w:hAnsi="宋体" w:cs="宋体" w:eastAsia="宋体" w:hint="default"/>
                <w:sz w:val="16"/>
                <w:szCs w:val="16"/>
              </w:rPr>
            </w:pPr>
            <w:r>
              <w:rPr>
                <w:rFonts w:ascii="宋体" w:hAnsi="宋体" w:cs="宋体" w:eastAsia="宋体" w:hint="default"/>
                <w:w w:val="100"/>
                <w:sz w:val="16"/>
                <w:szCs w:val="16"/>
              </w:rPr>
              <w:t>准</w:t>
            </w:r>
          </w:p>
        </w:tc>
        <w:tc>
          <w:tcPr>
            <w:tcW w:w="1045" w:type="dxa"/>
            <w:tcBorders>
              <w:top w:val="nil" w:sz="6" w:space="0" w:color="auto"/>
              <w:left w:val="nil" w:sz="6" w:space="0" w:color="auto"/>
              <w:bottom w:val="nil" w:sz="6" w:space="0" w:color="auto"/>
              <w:right w:val="nil" w:sz="6" w:space="0" w:color="auto"/>
            </w:tcBorders>
            <w:shd w:val="clear" w:color="auto" w:fill="DCDCDC"/>
          </w:tcPr>
          <w:p>
            <w:pPr/>
          </w:p>
        </w:tc>
        <w:tc>
          <w:tcPr>
            <w:tcW w:w="395"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1080" w:type="dxa"/>
            <w:tcBorders>
              <w:top w:val="nil" w:sz="6" w:space="0" w:color="auto"/>
              <w:left w:val="nil" w:sz="6" w:space="0" w:color="auto"/>
              <w:bottom w:val="nil" w:sz="6" w:space="0" w:color="auto"/>
              <w:right w:val="nil" w:sz="6" w:space="0" w:color="auto"/>
            </w:tcBorders>
            <w:shd w:val="clear" w:color="auto" w:fill="DCDCDC"/>
          </w:tcPr>
          <w:p>
            <w:pPr/>
          </w:p>
        </w:tc>
      </w:tr>
      <w:tr>
        <w:trPr>
          <w:trHeight w:val="156" w:hRule="exact"/>
        </w:trPr>
        <w:tc>
          <w:tcPr>
            <w:tcW w:w="1303" w:type="dxa"/>
            <w:vMerge/>
            <w:tcBorders>
              <w:left w:val="nil" w:sz="6" w:space="0" w:color="auto"/>
              <w:right w:val="nil" w:sz="6" w:space="0" w:color="auto"/>
            </w:tcBorders>
            <w:shd w:val="clear" w:color="auto" w:fill="DCDCDC"/>
          </w:tcPr>
          <w:p>
            <w:pPr/>
          </w:p>
        </w:tc>
        <w:tc>
          <w:tcPr>
            <w:tcW w:w="956" w:type="dxa"/>
            <w:tcBorders>
              <w:top w:val="nil" w:sz="6" w:space="0" w:color="auto"/>
              <w:left w:val="nil" w:sz="6" w:space="0" w:color="auto"/>
              <w:bottom w:val="nil" w:sz="6" w:space="0" w:color="auto"/>
              <w:right w:val="nil" w:sz="6" w:space="0" w:color="auto"/>
            </w:tcBorders>
            <w:shd w:val="clear" w:color="auto" w:fill="DCDCDC"/>
          </w:tcPr>
          <w:p>
            <w:pPr/>
          </w:p>
        </w:tc>
        <w:tc>
          <w:tcPr>
            <w:tcW w:w="1080" w:type="dxa"/>
            <w:tcBorders>
              <w:top w:val="nil" w:sz="6" w:space="0" w:color="auto"/>
              <w:left w:val="nil" w:sz="6" w:space="0" w:color="auto"/>
              <w:bottom w:val="nil" w:sz="6" w:space="0" w:color="auto"/>
              <w:right w:val="nil" w:sz="6" w:space="0" w:color="auto"/>
            </w:tcBorders>
            <w:shd w:val="clear" w:color="auto" w:fill="DCDCDC"/>
          </w:tcPr>
          <w:p>
            <w:pPr/>
          </w:p>
        </w:tc>
        <w:tc>
          <w:tcPr>
            <w:tcW w:w="25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right="41"/>
              <w:jc w:val="right"/>
              <w:rPr>
                <w:rFonts w:ascii="宋体" w:hAnsi="宋体" w:cs="宋体" w:eastAsia="宋体" w:hint="default"/>
                <w:sz w:val="16"/>
                <w:szCs w:val="16"/>
              </w:rPr>
            </w:pPr>
            <w:r>
              <w:rPr>
                <w:rFonts w:ascii="宋体" w:hAnsi="宋体" w:cs="宋体" w:eastAsia="宋体" w:hint="default"/>
                <w:w w:val="100"/>
                <w:sz w:val="16"/>
                <w:szCs w:val="16"/>
              </w:rPr>
              <w:t>股</w:t>
            </w:r>
          </w:p>
        </w:tc>
        <w:tc>
          <w:tcPr>
            <w:tcW w:w="276"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361" w:type="dxa"/>
            <w:tcBorders>
              <w:top w:val="nil" w:sz="6" w:space="0" w:color="auto"/>
              <w:left w:val="nil" w:sz="6" w:space="0" w:color="auto"/>
              <w:bottom w:val="nil" w:sz="6" w:space="0" w:color="auto"/>
              <w:right w:val="nil" w:sz="6" w:space="0" w:color="auto"/>
            </w:tcBorders>
            <w:shd w:val="clear" w:color="auto" w:fill="DCDCDC"/>
          </w:tcPr>
          <w:p>
            <w:pPr/>
          </w:p>
        </w:tc>
        <w:tc>
          <w:tcPr>
            <w:tcW w:w="1070" w:type="dxa"/>
            <w:tcBorders>
              <w:top w:val="nil" w:sz="6" w:space="0" w:color="auto"/>
              <w:left w:val="nil" w:sz="6" w:space="0" w:color="auto"/>
              <w:bottom w:val="nil" w:sz="6" w:space="0" w:color="auto"/>
              <w:right w:val="nil" w:sz="6" w:space="0" w:color="auto"/>
            </w:tcBorders>
            <w:shd w:val="clear" w:color="auto" w:fill="DCDCDC"/>
          </w:tcPr>
          <w:p>
            <w:pPr/>
          </w:p>
        </w:tc>
        <w:tc>
          <w:tcPr>
            <w:tcW w:w="527" w:type="dxa"/>
            <w:tcBorders>
              <w:top w:val="nil" w:sz="6" w:space="0" w:color="auto"/>
              <w:left w:val="nil" w:sz="6" w:space="0" w:color="auto"/>
              <w:bottom w:val="nil" w:sz="6" w:space="0" w:color="auto"/>
              <w:right w:val="nil" w:sz="6" w:space="0" w:color="auto"/>
            </w:tcBorders>
            <w:shd w:val="clear" w:color="auto" w:fill="DCDCDC"/>
          </w:tcPr>
          <w:p>
            <w:pPr/>
          </w:p>
        </w:tc>
        <w:tc>
          <w:tcPr>
            <w:tcW w:w="952" w:type="dxa"/>
            <w:tcBorders>
              <w:top w:val="nil" w:sz="6" w:space="0" w:color="auto"/>
              <w:left w:val="nil" w:sz="6" w:space="0" w:color="auto"/>
              <w:bottom w:val="nil" w:sz="6" w:space="0" w:color="auto"/>
              <w:right w:val="nil" w:sz="6" w:space="0" w:color="auto"/>
            </w:tcBorders>
            <w:shd w:val="clear" w:color="auto" w:fill="DCDCDC"/>
          </w:tcPr>
          <w:p>
            <w:pPr/>
          </w:p>
        </w:tc>
        <w:tc>
          <w:tcPr>
            <w:tcW w:w="973" w:type="dxa"/>
            <w:tcBorders>
              <w:top w:val="nil" w:sz="6" w:space="0" w:color="auto"/>
              <w:left w:val="nil" w:sz="6" w:space="0" w:color="auto"/>
              <w:bottom w:val="nil" w:sz="6" w:space="0" w:color="auto"/>
              <w:right w:val="nil" w:sz="6" w:space="0" w:color="auto"/>
            </w:tcBorders>
            <w:shd w:val="clear" w:color="auto" w:fill="DCDCDC"/>
          </w:tcPr>
          <w:p>
            <w:pPr/>
          </w:p>
        </w:tc>
        <w:tc>
          <w:tcPr>
            <w:tcW w:w="1033" w:type="dxa"/>
            <w:tcBorders>
              <w:top w:val="nil" w:sz="6" w:space="0" w:color="auto"/>
              <w:left w:val="nil" w:sz="6" w:space="0" w:color="auto"/>
              <w:bottom w:val="nil" w:sz="6" w:space="0" w:color="auto"/>
              <w:right w:val="nil" w:sz="6" w:space="0" w:color="auto"/>
            </w:tcBorders>
            <w:shd w:val="clear" w:color="auto" w:fill="DCDCDC"/>
          </w:tcPr>
          <w:p>
            <w:pPr/>
          </w:p>
        </w:tc>
        <w:tc>
          <w:tcPr>
            <w:tcW w:w="1092"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901"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1045" w:type="dxa"/>
            <w:tcBorders>
              <w:top w:val="nil" w:sz="6" w:space="0" w:color="auto"/>
              <w:left w:val="nil" w:sz="6" w:space="0" w:color="auto"/>
              <w:bottom w:val="nil" w:sz="6" w:space="0" w:color="auto"/>
              <w:right w:val="nil" w:sz="6" w:space="0" w:color="auto"/>
            </w:tcBorders>
            <w:shd w:val="clear" w:color="auto" w:fill="DCDCDC"/>
          </w:tcPr>
          <w:p>
            <w:pPr/>
          </w:p>
        </w:tc>
        <w:tc>
          <w:tcPr>
            <w:tcW w:w="395"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1080" w:type="dxa"/>
            <w:tcBorders>
              <w:top w:val="nil" w:sz="6" w:space="0" w:color="auto"/>
              <w:left w:val="nil" w:sz="6" w:space="0" w:color="auto"/>
              <w:bottom w:val="nil" w:sz="6" w:space="0" w:color="auto"/>
              <w:right w:val="nil" w:sz="6" w:space="0" w:color="auto"/>
            </w:tcBorders>
            <w:shd w:val="clear" w:color="auto" w:fill="DCDCDC"/>
          </w:tcPr>
          <w:p>
            <w:pPr/>
          </w:p>
        </w:tc>
      </w:tr>
      <w:tr>
        <w:trPr>
          <w:trHeight w:val="277" w:hRule="exact"/>
        </w:trPr>
        <w:tc>
          <w:tcPr>
            <w:tcW w:w="1303" w:type="dxa"/>
            <w:vMerge/>
            <w:tcBorders>
              <w:left w:val="nil" w:sz="6" w:space="0" w:color="auto"/>
              <w:bottom w:val="nil" w:sz="6" w:space="0" w:color="auto"/>
              <w:right w:val="nil" w:sz="6" w:space="0" w:color="auto"/>
            </w:tcBorders>
            <w:shd w:val="clear" w:color="auto" w:fill="DCDCDC"/>
          </w:tcPr>
          <w:p>
            <w:pPr/>
          </w:p>
        </w:tc>
        <w:tc>
          <w:tcPr>
            <w:tcW w:w="956" w:type="dxa"/>
            <w:tcBorders>
              <w:top w:val="nil" w:sz="6" w:space="0" w:color="auto"/>
              <w:left w:val="nil" w:sz="6" w:space="0" w:color="auto"/>
              <w:bottom w:val="nil" w:sz="6" w:space="0" w:color="auto"/>
              <w:right w:val="nil" w:sz="6" w:space="0" w:color="auto"/>
            </w:tcBorders>
            <w:shd w:val="clear" w:color="auto" w:fill="DCDCDC"/>
          </w:tcPr>
          <w:p>
            <w:pPr/>
          </w:p>
        </w:tc>
        <w:tc>
          <w:tcPr>
            <w:tcW w:w="1080" w:type="dxa"/>
            <w:tcBorders>
              <w:top w:val="nil" w:sz="6" w:space="0" w:color="auto"/>
              <w:left w:val="nil" w:sz="6" w:space="0" w:color="auto"/>
              <w:bottom w:val="nil" w:sz="6" w:space="0" w:color="auto"/>
              <w:right w:val="nil" w:sz="6" w:space="0" w:color="auto"/>
            </w:tcBorders>
            <w:shd w:val="clear" w:color="auto" w:fill="DCDCDC"/>
          </w:tcPr>
          <w:p>
            <w:pPr/>
          </w:p>
        </w:tc>
        <w:tc>
          <w:tcPr>
            <w:tcW w:w="250" w:type="dxa"/>
            <w:tcBorders>
              <w:top w:val="nil" w:sz="6" w:space="0" w:color="auto"/>
              <w:left w:val="nil" w:sz="6" w:space="0" w:color="auto"/>
              <w:bottom w:val="nil" w:sz="6" w:space="0" w:color="auto"/>
              <w:right w:val="nil" w:sz="6" w:space="0" w:color="auto"/>
            </w:tcBorders>
            <w:shd w:val="clear" w:color="auto" w:fill="DCDCDC"/>
          </w:tcPr>
          <w:p>
            <w:pPr/>
          </w:p>
        </w:tc>
        <w:tc>
          <w:tcPr>
            <w:tcW w:w="276"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36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left="1" w:right="0"/>
              <w:jc w:val="center"/>
              <w:rPr>
                <w:rFonts w:ascii="宋体" w:hAnsi="宋体" w:cs="宋体" w:eastAsia="宋体" w:hint="default"/>
                <w:sz w:val="16"/>
                <w:szCs w:val="16"/>
              </w:rPr>
            </w:pPr>
            <w:r>
              <w:rPr>
                <w:rFonts w:ascii="宋体" w:hAnsi="宋体" w:cs="宋体" w:eastAsia="宋体" w:hint="default"/>
                <w:w w:val="100"/>
                <w:sz w:val="16"/>
                <w:szCs w:val="16"/>
              </w:rPr>
              <w:t>备</w:t>
            </w:r>
          </w:p>
        </w:tc>
        <w:tc>
          <w:tcPr>
            <w:tcW w:w="1070" w:type="dxa"/>
            <w:tcBorders>
              <w:top w:val="nil" w:sz="6" w:space="0" w:color="auto"/>
              <w:left w:val="nil" w:sz="6" w:space="0" w:color="auto"/>
              <w:bottom w:val="nil" w:sz="6" w:space="0" w:color="auto"/>
              <w:right w:val="nil" w:sz="6" w:space="0" w:color="auto"/>
            </w:tcBorders>
            <w:shd w:val="clear" w:color="auto" w:fill="DCDCDC"/>
          </w:tcPr>
          <w:p>
            <w:pPr/>
          </w:p>
        </w:tc>
        <w:tc>
          <w:tcPr>
            <w:tcW w:w="527" w:type="dxa"/>
            <w:tcBorders>
              <w:top w:val="nil" w:sz="6" w:space="0" w:color="auto"/>
              <w:left w:val="nil" w:sz="6" w:space="0" w:color="auto"/>
              <w:bottom w:val="nil" w:sz="6" w:space="0" w:color="auto"/>
              <w:right w:val="nil" w:sz="6" w:space="0" w:color="auto"/>
            </w:tcBorders>
            <w:shd w:val="clear" w:color="auto" w:fill="DCDCDC"/>
          </w:tcPr>
          <w:p>
            <w:pPr/>
          </w:p>
        </w:tc>
        <w:tc>
          <w:tcPr>
            <w:tcW w:w="952" w:type="dxa"/>
            <w:tcBorders>
              <w:top w:val="nil" w:sz="6" w:space="0" w:color="auto"/>
              <w:left w:val="nil" w:sz="6" w:space="0" w:color="auto"/>
              <w:bottom w:val="nil" w:sz="6" w:space="0" w:color="auto"/>
              <w:right w:val="nil" w:sz="6" w:space="0" w:color="auto"/>
            </w:tcBorders>
            <w:shd w:val="clear" w:color="auto" w:fill="DCDCDC"/>
          </w:tcPr>
          <w:p>
            <w:pPr/>
          </w:p>
        </w:tc>
        <w:tc>
          <w:tcPr>
            <w:tcW w:w="973" w:type="dxa"/>
            <w:tcBorders>
              <w:top w:val="nil" w:sz="6" w:space="0" w:color="auto"/>
              <w:left w:val="nil" w:sz="6" w:space="0" w:color="auto"/>
              <w:bottom w:val="nil" w:sz="6" w:space="0" w:color="auto"/>
              <w:right w:val="nil" w:sz="6" w:space="0" w:color="auto"/>
            </w:tcBorders>
            <w:shd w:val="clear" w:color="auto" w:fill="DCDCDC"/>
          </w:tcPr>
          <w:p>
            <w:pPr/>
          </w:p>
        </w:tc>
        <w:tc>
          <w:tcPr>
            <w:tcW w:w="1033" w:type="dxa"/>
            <w:tcBorders>
              <w:top w:val="nil" w:sz="6" w:space="0" w:color="auto"/>
              <w:left w:val="nil" w:sz="6" w:space="0" w:color="auto"/>
              <w:bottom w:val="nil" w:sz="6" w:space="0" w:color="auto"/>
              <w:right w:val="nil" w:sz="6" w:space="0" w:color="auto"/>
            </w:tcBorders>
            <w:shd w:val="clear" w:color="auto" w:fill="DCDCDC"/>
          </w:tcPr>
          <w:p>
            <w:pPr/>
          </w:p>
        </w:tc>
        <w:tc>
          <w:tcPr>
            <w:tcW w:w="1092"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901"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4" w:lineRule="exact"/>
              <w:ind w:left="100" w:right="0"/>
              <w:jc w:val="left"/>
              <w:rPr>
                <w:rFonts w:ascii="宋体" w:hAnsi="宋体" w:cs="宋体" w:eastAsia="宋体" w:hint="default"/>
                <w:sz w:val="16"/>
                <w:szCs w:val="16"/>
              </w:rPr>
            </w:pPr>
            <w:r>
              <w:rPr>
                <w:rFonts w:ascii="宋体" w:hAnsi="宋体" w:cs="宋体" w:eastAsia="宋体" w:hint="default"/>
                <w:w w:val="100"/>
                <w:sz w:val="16"/>
                <w:szCs w:val="16"/>
              </w:rPr>
              <w:t>备</w:t>
            </w:r>
          </w:p>
        </w:tc>
        <w:tc>
          <w:tcPr>
            <w:tcW w:w="1045" w:type="dxa"/>
            <w:tcBorders>
              <w:top w:val="nil" w:sz="6" w:space="0" w:color="auto"/>
              <w:left w:val="nil" w:sz="6" w:space="0" w:color="auto"/>
              <w:bottom w:val="nil" w:sz="6" w:space="0" w:color="auto"/>
              <w:right w:val="nil" w:sz="6" w:space="0" w:color="auto"/>
            </w:tcBorders>
            <w:shd w:val="clear" w:color="auto" w:fill="DCDCDC"/>
          </w:tcPr>
          <w:p>
            <w:pPr/>
          </w:p>
        </w:tc>
        <w:tc>
          <w:tcPr>
            <w:tcW w:w="395"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1080" w:type="dxa"/>
            <w:tcBorders>
              <w:top w:val="nil" w:sz="6" w:space="0" w:color="auto"/>
              <w:left w:val="nil" w:sz="6" w:space="0" w:color="auto"/>
              <w:bottom w:val="nil" w:sz="6" w:space="0" w:color="auto"/>
              <w:right w:val="nil" w:sz="6" w:space="0" w:color="auto"/>
            </w:tcBorders>
            <w:shd w:val="clear" w:color="auto" w:fill="DCDCDC"/>
          </w:tcPr>
          <w:p>
            <w:pPr/>
          </w:p>
        </w:tc>
      </w:tr>
      <w:tr>
        <w:trPr>
          <w:trHeight w:val="445"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16"/>
                <w:szCs w:val="16"/>
              </w:rPr>
            </w:pPr>
            <w:r>
              <w:rPr>
                <w:rFonts w:ascii="宋体" w:hAnsi="宋体" w:cs="宋体" w:eastAsia="宋体" w:hint="default"/>
                <w:w w:val="100"/>
                <w:sz w:val="16"/>
                <w:szCs w:val="16"/>
              </w:rPr>
              <w:t>一</w:t>
            </w:r>
            <w:r>
              <w:rPr>
                <w:rFonts w:ascii="宋体" w:hAnsi="宋体" w:cs="宋体" w:eastAsia="宋体" w:hint="default"/>
                <w:spacing w:val="-77"/>
                <w:w w:val="100"/>
                <w:sz w:val="16"/>
                <w:szCs w:val="16"/>
              </w:rPr>
              <w:t>、</w:t>
            </w:r>
            <w:r>
              <w:rPr>
                <w:rFonts w:ascii="宋体" w:hAnsi="宋体" w:cs="宋体" w:eastAsia="宋体" w:hint="default"/>
                <w:w w:val="100"/>
                <w:sz w:val="16"/>
                <w:szCs w:val="16"/>
              </w:rPr>
              <w:t>上年</w:t>
            </w:r>
            <w:r>
              <w:rPr>
                <w:rFonts w:ascii="宋体" w:hAnsi="宋体" w:cs="宋体" w:eastAsia="宋体" w:hint="default"/>
                <w:spacing w:val="-3"/>
                <w:w w:val="100"/>
                <w:sz w:val="16"/>
                <w:szCs w:val="16"/>
              </w:rPr>
              <w:t>年</w:t>
            </w:r>
            <w:r>
              <w:rPr>
                <w:rFonts w:ascii="宋体" w:hAnsi="宋体" w:cs="宋体" w:eastAsia="宋体" w:hint="default"/>
                <w:w w:val="100"/>
                <w:sz w:val="16"/>
                <w:szCs w:val="16"/>
              </w:rPr>
              <w:t>末余额</w:t>
            </w:r>
          </w:p>
        </w:tc>
        <w:tc>
          <w:tcPr>
            <w:tcW w:w="956"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
              <w:jc w:val="center"/>
              <w:rPr>
                <w:rFonts w:ascii="Times New Roman" w:hAnsi="Times New Roman" w:cs="Times New Roman" w:eastAsia="Times New Roman" w:hint="default"/>
                <w:sz w:val="14"/>
                <w:szCs w:val="14"/>
              </w:rPr>
            </w:pPr>
            <w:r>
              <w:rPr>
                <w:rFonts w:ascii="Times New Roman"/>
                <w:sz w:val="14"/>
              </w:rPr>
              <w:t>-94,925</w:t>
            </w:r>
          </w:p>
        </w:tc>
        <w:tc>
          <w:tcPr>
            <w:tcW w:w="952"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270"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
        </w:tc>
        <w:tc>
          <w:tcPr>
            <w:tcW w:w="956" w:type="dxa"/>
            <w:tcBorders>
              <w:top w:val="nil" w:sz="6" w:space="0" w:color="auto"/>
              <w:left w:val="nil" w:sz="6" w:space="0" w:color="auto"/>
              <w:bottom w:val="nil" w:sz="6" w:space="0" w:color="auto"/>
              <w:right w:val="nil" w:sz="6" w:space="0" w:color="auto"/>
            </w:tcBorders>
          </w:tcPr>
          <w:p>
            <w:pPr>
              <w:pStyle w:val="TableParagraph"/>
              <w:spacing w:line="145" w:lineRule="exact"/>
              <w:ind w:right="56"/>
              <w:jc w:val="center"/>
              <w:rPr>
                <w:rFonts w:ascii="Times New Roman" w:hAnsi="Times New Roman" w:cs="Times New Roman" w:eastAsia="Times New Roman" w:hint="default"/>
                <w:sz w:val="14"/>
                <w:szCs w:val="14"/>
              </w:rPr>
            </w:pPr>
            <w:r>
              <w:rPr>
                <w:rFonts w:ascii="Times New Roman"/>
                <w:sz w:val="14"/>
              </w:rPr>
              <w:t>301,120,000.00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145" w:lineRule="exact"/>
              <w:ind w:left="2" w:right="0"/>
              <w:jc w:val="center"/>
              <w:rPr>
                <w:rFonts w:ascii="Times New Roman" w:hAnsi="Times New Roman" w:cs="Times New Roman" w:eastAsia="Times New Roman" w:hint="default"/>
                <w:sz w:val="14"/>
                <w:szCs w:val="14"/>
              </w:rPr>
            </w:pPr>
            <w:r>
              <w:rPr>
                <w:rFonts w:ascii="Times New Roman"/>
                <w:sz w:val="14"/>
              </w:rPr>
              <w:t>11,271,945.62</w:t>
            </w: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center"/>
              <w:rPr>
                <w:rFonts w:ascii="Times New Roman" w:hAnsi="Times New Roman" w:cs="Times New Roman" w:eastAsia="Times New Roman" w:hint="default"/>
                <w:sz w:val="14"/>
                <w:szCs w:val="14"/>
              </w:rPr>
            </w:pPr>
            <w:r>
              <w:rPr>
                <w:rFonts w:ascii="Times New Roman"/>
                <w:sz w:val="14"/>
              </w:rPr>
              <w:t>46,307,330.24</w:t>
            </w: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center"/>
              <w:rPr>
                <w:rFonts w:ascii="Times New Roman" w:hAnsi="Times New Roman" w:cs="Times New Roman" w:eastAsia="Times New Roman" w:hint="default"/>
                <w:sz w:val="14"/>
                <w:szCs w:val="14"/>
              </w:rPr>
            </w:pPr>
            <w:r>
              <w:rPr>
                <w:rFonts w:ascii="Times New Roman"/>
                <w:sz w:val="14"/>
              </w:rPr>
              <w:t>284,443,049.52</w:t>
            </w:r>
          </w:p>
        </w:tc>
        <w:tc>
          <w:tcPr>
            <w:tcW w:w="527" w:type="dxa"/>
            <w:tcBorders>
              <w:top w:val="nil" w:sz="6" w:space="0" w:color="auto"/>
              <w:left w:val="nil" w:sz="6" w:space="0" w:color="auto"/>
              <w:bottom w:val="nil" w:sz="6" w:space="0" w:color="auto"/>
              <w:right w:val="nil" w:sz="6" w:space="0" w:color="auto"/>
            </w:tcBorders>
          </w:tcPr>
          <w:p>
            <w:pPr>
              <w:pStyle w:val="TableParagraph"/>
              <w:spacing w:line="142" w:lineRule="exact"/>
              <w:ind w:right="23"/>
              <w:jc w:val="center"/>
              <w:rPr>
                <w:rFonts w:ascii="Times New Roman" w:hAnsi="Times New Roman" w:cs="Times New Roman" w:eastAsia="Times New Roman" w:hint="default"/>
                <w:sz w:val="14"/>
                <w:szCs w:val="14"/>
              </w:rPr>
            </w:pPr>
            <w:r>
              <w:rPr>
                <w:rFonts w:ascii="Times New Roman"/>
                <w:sz w:val="14"/>
              </w:rPr>
              <w:t>.96</w:t>
            </w:r>
          </w:p>
        </w:tc>
        <w:tc>
          <w:tcPr>
            <w:tcW w:w="952" w:type="dxa"/>
            <w:tcBorders>
              <w:top w:val="nil" w:sz="6" w:space="0" w:color="auto"/>
              <w:left w:val="nil" w:sz="6" w:space="0" w:color="auto"/>
              <w:bottom w:val="nil" w:sz="6" w:space="0" w:color="auto"/>
              <w:right w:val="nil" w:sz="6" w:space="0" w:color="auto"/>
            </w:tcBorders>
          </w:tcPr>
          <w:p>
            <w:pPr>
              <w:pStyle w:val="TableParagraph"/>
              <w:spacing w:line="145" w:lineRule="exact"/>
              <w:ind w:right="23"/>
              <w:jc w:val="center"/>
              <w:rPr>
                <w:rFonts w:ascii="Times New Roman" w:hAnsi="Times New Roman" w:cs="Times New Roman" w:eastAsia="Times New Roman" w:hint="default"/>
                <w:sz w:val="14"/>
                <w:szCs w:val="14"/>
              </w:rPr>
            </w:pPr>
            <w:r>
              <w:rPr>
                <w:rFonts w:ascii="Times New Roman"/>
                <w:sz w:val="14"/>
              </w:rPr>
              <w:t>26,933,653.33</w:t>
            </w:r>
          </w:p>
        </w:tc>
        <w:tc>
          <w:tcPr>
            <w:tcW w:w="973" w:type="dxa"/>
            <w:tcBorders>
              <w:top w:val="nil" w:sz="6" w:space="0" w:color="auto"/>
              <w:left w:val="nil" w:sz="6" w:space="0" w:color="auto"/>
              <w:bottom w:val="nil" w:sz="6" w:space="0" w:color="auto"/>
              <w:right w:val="nil" w:sz="6" w:space="0" w:color="auto"/>
            </w:tcBorders>
          </w:tcPr>
          <w:p>
            <w:pPr>
              <w:pStyle w:val="TableParagraph"/>
              <w:spacing w:line="145" w:lineRule="exact"/>
              <w:ind w:right="35"/>
              <w:jc w:val="center"/>
              <w:rPr>
                <w:rFonts w:ascii="Times New Roman" w:hAnsi="Times New Roman" w:cs="Times New Roman" w:eastAsia="Times New Roman" w:hint="default"/>
                <w:sz w:val="14"/>
                <w:szCs w:val="14"/>
              </w:rPr>
            </w:pPr>
            <w:r>
              <w:rPr>
                <w:rFonts w:ascii="Times New Roman"/>
                <w:sz w:val="14"/>
              </w:rPr>
              <w:t>669,981,052.75</w:t>
            </w:r>
          </w:p>
        </w:tc>
        <w:tc>
          <w:tcPr>
            <w:tcW w:w="1033" w:type="dxa"/>
            <w:tcBorders>
              <w:top w:val="nil" w:sz="6" w:space="0" w:color="auto"/>
              <w:left w:val="nil" w:sz="6" w:space="0" w:color="auto"/>
              <w:bottom w:val="nil" w:sz="6" w:space="0" w:color="auto"/>
              <w:right w:val="nil" w:sz="6" w:space="0" w:color="auto"/>
            </w:tcBorders>
          </w:tcPr>
          <w:p>
            <w:pPr>
              <w:pStyle w:val="TableParagraph"/>
              <w:spacing w:line="145" w:lineRule="exact"/>
              <w:ind w:right="20"/>
              <w:jc w:val="center"/>
              <w:rPr>
                <w:rFonts w:ascii="Times New Roman" w:hAnsi="Times New Roman" w:cs="Times New Roman" w:eastAsia="Times New Roman" w:hint="default"/>
                <w:sz w:val="14"/>
                <w:szCs w:val="14"/>
              </w:rPr>
            </w:pPr>
            <w:r>
              <w:rPr>
                <w:rFonts w:ascii="Times New Roman"/>
                <w:sz w:val="14"/>
              </w:rPr>
              <w:t>150,560,000.00</w:t>
            </w:r>
          </w:p>
        </w:tc>
        <w:tc>
          <w:tcPr>
            <w:tcW w:w="1092" w:type="dxa"/>
            <w:tcBorders>
              <w:top w:val="nil" w:sz="6" w:space="0" w:color="auto"/>
              <w:left w:val="nil" w:sz="6" w:space="0" w:color="auto"/>
              <w:bottom w:val="nil" w:sz="6" w:space="0" w:color="auto"/>
              <w:right w:val="nil" w:sz="6" w:space="0" w:color="auto"/>
            </w:tcBorders>
          </w:tcPr>
          <w:p>
            <w:pPr>
              <w:pStyle w:val="TableParagraph"/>
              <w:spacing w:line="145" w:lineRule="exact"/>
              <w:ind w:left="11" w:right="0"/>
              <w:jc w:val="center"/>
              <w:rPr>
                <w:rFonts w:ascii="Times New Roman" w:hAnsi="Times New Roman" w:cs="Times New Roman" w:eastAsia="Times New Roman" w:hint="default"/>
                <w:sz w:val="14"/>
                <w:szCs w:val="14"/>
              </w:rPr>
            </w:pPr>
            <w:r>
              <w:rPr>
                <w:rFonts w:ascii="Times New Roman"/>
                <w:sz w:val="14"/>
              </w:rPr>
              <w:t>160,971,870.95</w:t>
            </w: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center"/>
              <w:rPr>
                <w:rFonts w:ascii="Times New Roman" w:hAnsi="Times New Roman" w:cs="Times New Roman" w:eastAsia="Times New Roman" w:hint="default"/>
                <w:sz w:val="14"/>
                <w:szCs w:val="14"/>
              </w:rPr>
            </w:pPr>
            <w:r>
              <w:rPr>
                <w:rFonts w:ascii="Times New Roman"/>
                <w:sz w:val="14"/>
              </w:rPr>
              <w:t>36,302,303.53</w:t>
            </w: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145" w:lineRule="exact"/>
              <w:ind w:left="103" w:right="0"/>
              <w:jc w:val="left"/>
              <w:rPr>
                <w:rFonts w:ascii="Times New Roman" w:hAnsi="Times New Roman" w:cs="Times New Roman" w:eastAsia="Times New Roman" w:hint="default"/>
                <w:sz w:val="14"/>
                <w:szCs w:val="14"/>
              </w:rPr>
            </w:pPr>
            <w:r>
              <w:rPr>
                <w:rFonts w:ascii="Times New Roman"/>
                <w:sz w:val="14"/>
              </w:rPr>
              <w:t>183,862,760.88</w:t>
            </w:r>
          </w:p>
        </w:tc>
        <w:tc>
          <w:tcPr>
            <w:tcW w:w="395" w:type="dxa"/>
            <w:tcBorders>
              <w:top w:val="nil" w:sz="6" w:space="0" w:color="auto"/>
              <w:left w:val="nil" w:sz="6" w:space="0" w:color="auto"/>
              <w:bottom w:val="nil" w:sz="6" w:space="0" w:color="auto"/>
              <w:right w:val="nil" w:sz="6" w:space="0" w:color="auto"/>
            </w:tcBorders>
          </w:tcPr>
          <w:p>
            <w:pPr>
              <w:pStyle w:val="TableParagraph"/>
              <w:spacing w:line="145" w:lineRule="exact"/>
              <w:ind w:left="34" w:right="0"/>
              <w:jc w:val="center"/>
              <w:rPr>
                <w:rFonts w:ascii="Times New Roman" w:hAnsi="Times New Roman" w:cs="Times New Roman" w:eastAsia="Times New Roman" w:hint="default"/>
                <w:sz w:val="14"/>
                <w:szCs w:val="14"/>
              </w:rPr>
            </w:pPr>
            <w:r>
              <w:rPr>
                <w:rFonts w:ascii="Times New Roman"/>
                <w:sz w:val="14"/>
              </w:rPr>
              <w:t>6.09</w:t>
            </w:r>
          </w:p>
        </w:tc>
        <w:tc>
          <w:tcPr>
            <w:tcW w:w="900"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center"/>
              <w:rPr>
                <w:rFonts w:ascii="Times New Roman" w:hAnsi="Times New Roman" w:cs="Times New Roman" w:eastAsia="Times New Roman" w:hint="default"/>
                <w:sz w:val="14"/>
                <w:szCs w:val="14"/>
              </w:rPr>
            </w:pPr>
            <w:r>
              <w:rPr>
                <w:rFonts w:ascii="Times New Roman"/>
                <w:sz w:val="14"/>
              </w:rPr>
              <w:t>31,183,478.05</w:t>
            </w:r>
          </w:p>
        </w:tc>
        <w:tc>
          <w:tcPr>
            <w:tcW w:w="1080"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center"/>
              <w:rPr>
                <w:rFonts w:ascii="Times New Roman" w:hAnsi="Times New Roman" w:cs="Times New Roman" w:eastAsia="Times New Roman" w:hint="default"/>
                <w:sz w:val="14"/>
                <w:szCs w:val="14"/>
              </w:rPr>
            </w:pPr>
            <w:r>
              <w:rPr>
                <w:rFonts w:ascii="Times New Roman"/>
                <w:sz w:val="14"/>
              </w:rPr>
              <w:t>562,880,419.50</w:t>
            </w:r>
          </w:p>
        </w:tc>
      </w:tr>
      <w:tr>
        <w:trPr>
          <w:trHeight w:val="401"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7"/>
              <w:ind w:left="16" w:right="0"/>
              <w:jc w:val="left"/>
              <w:rPr>
                <w:rFonts w:ascii="宋体" w:hAnsi="宋体" w:cs="宋体" w:eastAsia="宋体" w:hint="default"/>
                <w:sz w:val="16"/>
                <w:szCs w:val="16"/>
              </w:rPr>
            </w:pPr>
            <w:r>
              <w:rPr>
                <w:rFonts w:ascii="宋体" w:hAnsi="宋体" w:cs="宋体" w:eastAsia="宋体" w:hint="default"/>
                <w:w w:val="100"/>
                <w:sz w:val="16"/>
                <w:szCs w:val="16"/>
              </w:rPr>
              <w:t>加</w:t>
            </w:r>
            <w:r>
              <w:rPr>
                <w:rFonts w:ascii="宋体" w:hAnsi="宋体" w:cs="宋体" w:eastAsia="宋体" w:hint="default"/>
                <w:spacing w:val="-77"/>
                <w:w w:val="100"/>
                <w:sz w:val="16"/>
                <w:szCs w:val="16"/>
              </w:rPr>
              <w:t>：</w:t>
            </w:r>
            <w:r>
              <w:rPr>
                <w:rFonts w:ascii="宋体" w:hAnsi="宋体" w:cs="宋体" w:eastAsia="宋体" w:hint="default"/>
                <w:w w:val="100"/>
                <w:sz w:val="16"/>
                <w:szCs w:val="16"/>
              </w:rPr>
              <w:t>会计</w:t>
            </w:r>
            <w:r>
              <w:rPr>
                <w:rFonts w:ascii="宋体" w:hAnsi="宋体" w:cs="宋体" w:eastAsia="宋体" w:hint="default"/>
                <w:spacing w:val="-3"/>
                <w:w w:val="100"/>
                <w:sz w:val="16"/>
                <w:szCs w:val="16"/>
              </w:rPr>
              <w:t>政</w:t>
            </w:r>
            <w:r>
              <w:rPr>
                <w:rFonts w:ascii="宋体" w:hAnsi="宋体" w:cs="宋体" w:eastAsia="宋体" w:hint="default"/>
                <w:w w:val="100"/>
                <w:sz w:val="16"/>
                <w:szCs w:val="16"/>
              </w:rPr>
              <w:t>策变更</w:t>
            </w:r>
          </w:p>
        </w:tc>
        <w:tc>
          <w:tcPr>
            <w:tcW w:w="956"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527"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403"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70"/>
              <w:ind w:left="16"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956"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527"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401"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7"/>
              <w:ind w:left="16"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956"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527"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445"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16"/>
                <w:szCs w:val="16"/>
              </w:rPr>
            </w:pPr>
            <w:r>
              <w:rPr>
                <w:rFonts w:ascii="宋体" w:hAnsi="宋体" w:cs="宋体" w:eastAsia="宋体" w:hint="default"/>
                <w:w w:val="100"/>
                <w:sz w:val="16"/>
                <w:szCs w:val="16"/>
              </w:rPr>
              <w:t>二</w:t>
            </w:r>
            <w:r>
              <w:rPr>
                <w:rFonts w:ascii="宋体" w:hAnsi="宋体" w:cs="宋体" w:eastAsia="宋体" w:hint="default"/>
                <w:spacing w:val="-77"/>
                <w:w w:val="100"/>
                <w:sz w:val="16"/>
                <w:szCs w:val="16"/>
              </w:rPr>
              <w:t>、</w:t>
            </w:r>
            <w:r>
              <w:rPr>
                <w:rFonts w:ascii="宋体" w:hAnsi="宋体" w:cs="宋体" w:eastAsia="宋体" w:hint="default"/>
                <w:w w:val="100"/>
                <w:sz w:val="16"/>
                <w:szCs w:val="16"/>
              </w:rPr>
              <w:t>本年</w:t>
            </w:r>
            <w:r>
              <w:rPr>
                <w:rFonts w:ascii="宋体" w:hAnsi="宋体" w:cs="宋体" w:eastAsia="宋体" w:hint="default"/>
                <w:spacing w:val="-3"/>
                <w:w w:val="100"/>
                <w:sz w:val="16"/>
                <w:szCs w:val="16"/>
              </w:rPr>
              <w:t>年</w:t>
            </w:r>
            <w:r>
              <w:rPr>
                <w:rFonts w:ascii="宋体" w:hAnsi="宋体" w:cs="宋体" w:eastAsia="宋体" w:hint="default"/>
                <w:w w:val="100"/>
                <w:sz w:val="16"/>
                <w:szCs w:val="16"/>
              </w:rPr>
              <w:t>初余额</w:t>
            </w:r>
          </w:p>
        </w:tc>
        <w:tc>
          <w:tcPr>
            <w:tcW w:w="956"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
              <w:jc w:val="center"/>
              <w:rPr>
                <w:rFonts w:ascii="Times New Roman" w:hAnsi="Times New Roman" w:cs="Times New Roman" w:eastAsia="Times New Roman" w:hint="default"/>
                <w:sz w:val="14"/>
                <w:szCs w:val="14"/>
              </w:rPr>
            </w:pPr>
            <w:r>
              <w:rPr>
                <w:rFonts w:ascii="Times New Roman"/>
                <w:sz w:val="14"/>
              </w:rPr>
              <w:t>-94,925</w:t>
            </w:r>
          </w:p>
        </w:tc>
        <w:tc>
          <w:tcPr>
            <w:tcW w:w="952"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270"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
        </w:tc>
        <w:tc>
          <w:tcPr>
            <w:tcW w:w="956" w:type="dxa"/>
            <w:tcBorders>
              <w:top w:val="nil" w:sz="6" w:space="0" w:color="auto"/>
              <w:left w:val="nil" w:sz="6" w:space="0" w:color="auto"/>
              <w:bottom w:val="nil" w:sz="6" w:space="0" w:color="auto"/>
              <w:right w:val="nil" w:sz="6" w:space="0" w:color="auto"/>
            </w:tcBorders>
          </w:tcPr>
          <w:p>
            <w:pPr>
              <w:pStyle w:val="TableParagraph"/>
              <w:spacing w:line="145" w:lineRule="exact"/>
              <w:ind w:right="56"/>
              <w:jc w:val="center"/>
              <w:rPr>
                <w:rFonts w:ascii="Times New Roman" w:hAnsi="Times New Roman" w:cs="Times New Roman" w:eastAsia="Times New Roman" w:hint="default"/>
                <w:sz w:val="14"/>
                <w:szCs w:val="14"/>
              </w:rPr>
            </w:pPr>
            <w:r>
              <w:rPr>
                <w:rFonts w:ascii="Times New Roman"/>
                <w:sz w:val="14"/>
              </w:rPr>
              <w:t>301,120,000.00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145" w:lineRule="exact"/>
              <w:ind w:left="2" w:right="0"/>
              <w:jc w:val="center"/>
              <w:rPr>
                <w:rFonts w:ascii="Times New Roman" w:hAnsi="Times New Roman" w:cs="Times New Roman" w:eastAsia="Times New Roman" w:hint="default"/>
                <w:sz w:val="14"/>
                <w:szCs w:val="14"/>
              </w:rPr>
            </w:pPr>
            <w:r>
              <w:rPr>
                <w:rFonts w:ascii="Times New Roman"/>
                <w:sz w:val="14"/>
              </w:rPr>
              <w:t>11,271,945.62</w:t>
            </w: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center"/>
              <w:rPr>
                <w:rFonts w:ascii="Times New Roman" w:hAnsi="Times New Roman" w:cs="Times New Roman" w:eastAsia="Times New Roman" w:hint="default"/>
                <w:sz w:val="14"/>
                <w:szCs w:val="14"/>
              </w:rPr>
            </w:pPr>
            <w:r>
              <w:rPr>
                <w:rFonts w:ascii="Times New Roman"/>
                <w:sz w:val="14"/>
              </w:rPr>
              <w:t>46,307,330.24</w:t>
            </w: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center"/>
              <w:rPr>
                <w:rFonts w:ascii="Times New Roman" w:hAnsi="Times New Roman" w:cs="Times New Roman" w:eastAsia="Times New Roman" w:hint="default"/>
                <w:sz w:val="14"/>
                <w:szCs w:val="14"/>
              </w:rPr>
            </w:pPr>
            <w:r>
              <w:rPr>
                <w:rFonts w:ascii="Times New Roman"/>
                <w:sz w:val="14"/>
              </w:rPr>
              <w:t>284,443,049.52</w:t>
            </w:r>
          </w:p>
        </w:tc>
        <w:tc>
          <w:tcPr>
            <w:tcW w:w="527" w:type="dxa"/>
            <w:tcBorders>
              <w:top w:val="nil" w:sz="6" w:space="0" w:color="auto"/>
              <w:left w:val="nil" w:sz="6" w:space="0" w:color="auto"/>
              <w:bottom w:val="nil" w:sz="6" w:space="0" w:color="auto"/>
              <w:right w:val="nil" w:sz="6" w:space="0" w:color="auto"/>
            </w:tcBorders>
          </w:tcPr>
          <w:p>
            <w:pPr>
              <w:pStyle w:val="TableParagraph"/>
              <w:spacing w:line="142" w:lineRule="exact"/>
              <w:ind w:right="23"/>
              <w:jc w:val="center"/>
              <w:rPr>
                <w:rFonts w:ascii="Times New Roman" w:hAnsi="Times New Roman" w:cs="Times New Roman" w:eastAsia="Times New Roman" w:hint="default"/>
                <w:sz w:val="14"/>
                <w:szCs w:val="14"/>
              </w:rPr>
            </w:pPr>
            <w:r>
              <w:rPr>
                <w:rFonts w:ascii="Times New Roman"/>
                <w:sz w:val="14"/>
              </w:rPr>
              <w:t>.96</w:t>
            </w:r>
          </w:p>
        </w:tc>
        <w:tc>
          <w:tcPr>
            <w:tcW w:w="952" w:type="dxa"/>
            <w:tcBorders>
              <w:top w:val="nil" w:sz="6" w:space="0" w:color="auto"/>
              <w:left w:val="nil" w:sz="6" w:space="0" w:color="auto"/>
              <w:bottom w:val="nil" w:sz="6" w:space="0" w:color="auto"/>
              <w:right w:val="nil" w:sz="6" w:space="0" w:color="auto"/>
            </w:tcBorders>
          </w:tcPr>
          <w:p>
            <w:pPr>
              <w:pStyle w:val="TableParagraph"/>
              <w:spacing w:line="145" w:lineRule="exact"/>
              <w:ind w:right="23"/>
              <w:jc w:val="center"/>
              <w:rPr>
                <w:rFonts w:ascii="Times New Roman" w:hAnsi="Times New Roman" w:cs="Times New Roman" w:eastAsia="Times New Roman" w:hint="default"/>
                <w:sz w:val="14"/>
                <w:szCs w:val="14"/>
              </w:rPr>
            </w:pPr>
            <w:r>
              <w:rPr>
                <w:rFonts w:ascii="Times New Roman"/>
                <w:sz w:val="14"/>
              </w:rPr>
              <w:t>26,933,653.33</w:t>
            </w:r>
          </w:p>
        </w:tc>
        <w:tc>
          <w:tcPr>
            <w:tcW w:w="973" w:type="dxa"/>
            <w:tcBorders>
              <w:top w:val="nil" w:sz="6" w:space="0" w:color="auto"/>
              <w:left w:val="nil" w:sz="6" w:space="0" w:color="auto"/>
              <w:bottom w:val="nil" w:sz="6" w:space="0" w:color="auto"/>
              <w:right w:val="nil" w:sz="6" w:space="0" w:color="auto"/>
            </w:tcBorders>
          </w:tcPr>
          <w:p>
            <w:pPr>
              <w:pStyle w:val="TableParagraph"/>
              <w:spacing w:line="145" w:lineRule="exact"/>
              <w:ind w:right="35"/>
              <w:jc w:val="center"/>
              <w:rPr>
                <w:rFonts w:ascii="Times New Roman" w:hAnsi="Times New Roman" w:cs="Times New Roman" w:eastAsia="Times New Roman" w:hint="default"/>
                <w:sz w:val="14"/>
                <w:szCs w:val="14"/>
              </w:rPr>
            </w:pPr>
            <w:r>
              <w:rPr>
                <w:rFonts w:ascii="Times New Roman"/>
                <w:sz w:val="14"/>
              </w:rPr>
              <w:t>669,981,052.75</w:t>
            </w:r>
          </w:p>
        </w:tc>
        <w:tc>
          <w:tcPr>
            <w:tcW w:w="1033" w:type="dxa"/>
            <w:tcBorders>
              <w:top w:val="nil" w:sz="6" w:space="0" w:color="auto"/>
              <w:left w:val="nil" w:sz="6" w:space="0" w:color="auto"/>
              <w:bottom w:val="nil" w:sz="6" w:space="0" w:color="auto"/>
              <w:right w:val="nil" w:sz="6" w:space="0" w:color="auto"/>
            </w:tcBorders>
          </w:tcPr>
          <w:p>
            <w:pPr>
              <w:pStyle w:val="TableParagraph"/>
              <w:spacing w:line="145" w:lineRule="exact"/>
              <w:ind w:right="20"/>
              <w:jc w:val="center"/>
              <w:rPr>
                <w:rFonts w:ascii="Times New Roman" w:hAnsi="Times New Roman" w:cs="Times New Roman" w:eastAsia="Times New Roman" w:hint="default"/>
                <w:sz w:val="14"/>
                <w:szCs w:val="14"/>
              </w:rPr>
            </w:pPr>
            <w:r>
              <w:rPr>
                <w:rFonts w:ascii="Times New Roman"/>
                <w:sz w:val="14"/>
              </w:rPr>
              <w:t>150,560,000.00</w:t>
            </w:r>
          </w:p>
        </w:tc>
        <w:tc>
          <w:tcPr>
            <w:tcW w:w="1092" w:type="dxa"/>
            <w:tcBorders>
              <w:top w:val="nil" w:sz="6" w:space="0" w:color="auto"/>
              <w:left w:val="nil" w:sz="6" w:space="0" w:color="auto"/>
              <w:bottom w:val="nil" w:sz="6" w:space="0" w:color="auto"/>
              <w:right w:val="nil" w:sz="6" w:space="0" w:color="auto"/>
            </w:tcBorders>
          </w:tcPr>
          <w:p>
            <w:pPr>
              <w:pStyle w:val="TableParagraph"/>
              <w:spacing w:line="145" w:lineRule="exact"/>
              <w:ind w:left="11" w:right="0"/>
              <w:jc w:val="center"/>
              <w:rPr>
                <w:rFonts w:ascii="Times New Roman" w:hAnsi="Times New Roman" w:cs="Times New Roman" w:eastAsia="Times New Roman" w:hint="default"/>
                <w:sz w:val="14"/>
                <w:szCs w:val="14"/>
              </w:rPr>
            </w:pPr>
            <w:r>
              <w:rPr>
                <w:rFonts w:ascii="Times New Roman"/>
                <w:sz w:val="14"/>
              </w:rPr>
              <w:t>160,971,870.95</w:t>
            </w: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center"/>
              <w:rPr>
                <w:rFonts w:ascii="Times New Roman" w:hAnsi="Times New Roman" w:cs="Times New Roman" w:eastAsia="Times New Roman" w:hint="default"/>
                <w:sz w:val="14"/>
                <w:szCs w:val="14"/>
              </w:rPr>
            </w:pPr>
            <w:r>
              <w:rPr>
                <w:rFonts w:ascii="Times New Roman"/>
                <w:sz w:val="14"/>
              </w:rPr>
              <w:t>36,302,303.53</w:t>
            </w: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145" w:lineRule="exact"/>
              <w:ind w:left="103" w:right="0"/>
              <w:jc w:val="left"/>
              <w:rPr>
                <w:rFonts w:ascii="Times New Roman" w:hAnsi="Times New Roman" w:cs="Times New Roman" w:eastAsia="Times New Roman" w:hint="default"/>
                <w:sz w:val="14"/>
                <w:szCs w:val="14"/>
              </w:rPr>
            </w:pPr>
            <w:r>
              <w:rPr>
                <w:rFonts w:ascii="Times New Roman"/>
                <w:sz w:val="14"/>
              </w:rPr>
              <w:t>183,862,760.88</w:t>
            </w:r>
          </w:p>
        </w:tc>
        <w:tc>
          <w:tcPr>
            <w:tcW w:w="395" w:type="dxa"/>
            <w:tcBorders>
              <w:top w:val="nil" w:sz="6" w:space="0" w:color="auto"/>
              <w:left w:val="nil" w:sz="6" w:space="0" w:color="auto"/>
              <w:bottom w:val="nil" w:sz="6" w:space="0" w:color="auto"/>
              <w:right w:val="nil" w:sz="6" w:space="0" w:color="auto"/>
            </w:tcBorders>
          </w:tcPr>
          <w:p>
            <w:pPr>
              <w:pStyle w:val="TableParagraph"/>
              <w:spacing w:line="145" w:lineRule="exact"/>
              <w:ind w:left="34" w:right="0"/>
              <w:jc w:val="center"/>
              <w:rPr>
                <w:rFonts w:ascii="Times New Roman" w:hAnsi="Times New Roman" w:cs="Times New Roman" w:eastAsia="Times New Roman" w:hint="default"/>
                <w:sz w:val="14"/>
                <w:szCs w:val="14"/>
              </w:rPr>
            </w:pPr>
            <w:r>
              <w:rPr>
                <w:rFonts w:ascii="Times New Roman"/>
                <w:sz w:val="14"/>
              </w:rPr>
              <w:t>6.09</w:t>
            </w:r>
          </w:p>
        </w:tc>
        <w:tc>
          <w:tcPr>
            <w:tcW w:w="900"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center"/>
              <w:rPr>
                <w:rFonts w:ascii="Times New Roman" w:hAnsi="Times New Roman" w:cs="Times New Roman" w:eastAsia="Times New Roman" w:hint="default"/>
                <w:sz w:val="14"/>
                <w:szCs w:val="14"/>
              </w:rPr>
            </w:pPr>
            <w:r>
              <w:rPr>
                <w:rFonts w:ascii="Times New Roman"/>
                <w:sz w:val="14"/>
              </w:rPr>
              <w:t>31,183,478.05</w:t>
            </w:r>
          </w:p>
        </w:tc>
        <w:tc>
          <w:tcPr>
            <w:tcW w:w="1080" w:type="dxa"/>
            <w:tcBorders>
              <w:top w:val="nil" w:sz="6" w:space="0" w:color="auto"/>
              <w:left w:val="nil" w:sz="6" w:space="0" w:color="auto"/>
              <w:bottom w:val="nil" w:sz="6" w:space="0" w:color="auto"/>
              <w:right w:val="nil" w:sz="6" w:space="0" w:color="auto"/>
            </w:tcBorders>
          </w:tcPr>
          <w:p>
            <w:pPr>
              <w:pStyle w:val="TableParagraph"/>
              <w:spacing w:line="145" w:lineRule="exact"/>
              <w:ind w:right="0"/>
              <w:jc w:val="center"/>
              <w:rPr>
                <w:rFonts w:ascii="Times New Roman" w:hAnsi="Times New Roman" w:cs="Times New Roman" w:eastAsia="Times New Roman" w:hint="default"/>
                <w:sz w:val="14"/>
                <w:szCs w:val="14"/>
              </w:rPr>
            </w:pPr>
            <w:r>
              <w:rPr>
                <w:rFonts w:ascii="Times New Roman"/>
                <w:sz w:val="14"/>
              </w:rPr>
              <w:t>562,880,419.50</w:t>
            </w:r>
          </w:p>
        </w:tc>
      </w:tr>
      <w:tr>
        <w:trPr>
          <w:trHeight w:val="358"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7"/>
              <w:ind w:left="16" w:right="0"/>
              <w:jc w:val="left"/>
              <w:rPr>
                <w:rFonts w:ascii="宋体" w:hAnsi="宋体" w:cs="宋体" w:eastAsia="宋体" w:hint="default"/>
                <w:sz w:val="16"/>
                <w:szCs w:val="16"/>
              </w:rPr>
            </w:pPr>
            <w:r>
              <w:rPr>
                <w:rFonts w:ascii="宋体" w:hAnsi="宋体" w:cs="宋体" w:eastAsia="宋体" w:hint="default"/>
                <w:w w:val="100"/>
                <w:sz w:val="16"/>
                <w:szCs w:val="16"/>
              </w:rPr>
              <w:t>三</w:t>
            </w:r>
            <w:r>
              <w:rPr>
                <w:rFonts w:ascii="宋体" w:hAnsi="宋体" w:cs="宋体" w:eastAsia="宋体" w:hint="default"/>
                <w:spacing w:val="-77"/>
                <w:w w:val="100"/>
                <w:sz w:val="16"/>
                <w:szCs w:val="16"/>
              </w:rPr>
              <w:t>、</w:t>
            </w:r>
            <w:r>
              <w:rPr>
                <w:rFonts w:ascii="宋体" w:hAnsi="宋体" w:cs="宋体" w:eastAsia="宋体" w:hint="default"/>
                <w:w w:val="100"/>
                <w:sz w:val="16"/>
                <w:szCs w:val="16"/>
              </w:rPr>
              <w:t>本年</w:t>
            </w:r>
            <w:r>
              <w:rPr>
                <w:rFonts w:ascii="宋体" w:hAnsi="宋体" w:cs="宋体" w:eastAsia="宋体" w:hint="default"/>
                <w:spacing w:val="-3"/>
                <w:w w:val="100"/>
                <w:sz w:val="16"/>
                <w:szCs w:val="16"/>
              </w:rPr>
              <w:t>增</w:t>
            </w:r>
            <w:r>
              <w:rPr>
                <w:rFonts w:ascii="宋体" w:hAnsi="宋体" w:cs="宋体" w:eastAsia="宋体" w:hint="default"/>
                <w:w w:val="100"/>
                <w:sz w:val="16"/>
                <w:szCs w:val="16"/>
              </w:rPr>
              <w:t>减变动</w:t>
            </w:r>
          </w:p>
        </w:tc>
        <w:tc>
          <w:tcPr>
            <w:tcW w:w="956"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527"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2" w:right="0"/>
              <w:jc w:val="center"/>
              <w:rPr>
                <w:rFonts w:ascii="Times New Roman" w:hAnsi="Times New Roman" w:cs="Times New Roman" w:eastAsia="Times New Roman" w:hint="default"/>
                <w:sz w:val="14"/>
                <w:szCs w:val="14"/>
              </w:rPr>
            </w:pPr>
            <w:r>
              <w:rPr>
                <w:rFonts w:ascii="Times New Roman"/>
                <w:sz w:val="14"/>
              </w:rPr>
              <w:t>-94,9</w:t>
            </w:r>
          </w:p>
        </w:tc>
        <w:tc>
          <w:tcPr>
            <w:tcW w:w="90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312"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2"/>
              <w:ind w:left="16" w:right="0"/>
              <w:jc w:val="left"/>
              <w:rPr>
                <w:rFonts w:ascii="宋体" w:hAnsi="宋体" w:cs="宋体" w:eastAsia="宋体" w:hint="default"/>
                <w:sz w:val="16"/>
                <w:szCs w:val="16"/>
              </w:rPr>
            </w:pPr>
            <w:r>
              <w:rPr>
                <w:rFonts w:ascii="宋体" w:hAnsi="宋体" w:cs="宋体" w:eastAsia="宋体" w:hint="default"/>
                <w:spacing w:val="-10"/>
                <w:sz w:val="16"/>
                <w:szCs w:val="16"/>
              </w:rPr>
              <w:t>金额（减少以“</w:t>
            </w:r>
            <w:r>
              <w:rPr>
                <w:rFonts w:ascii="宋体" w:hAnsi="宋体" w:cs="宋体" w:eastAsia="宋体" w:hint="default"/>
                <w:spacing w:val="-10"/>
                <w:sz w:val="16"/>
                <w:szCs w:val="16"/>
              </w:rPr>
              <w:t>-</w:t>
            </w:r>
            <w:r>
              <w:rPr>
                <w:rFonts w:ascii="宋体" w:hAnsi="宋体" w:cs="宋体" w:eastAsia="宋体" w:hint="default"/>
                <w:spacing w:val="-10"/>
                <w:sz w:val="16"/>
                <w:szCs w:val="16"/>
              </w:rPr>
              <w:t>”</w:t>
            </w:r>
          </w:p>
        </w:tc>
        <w:tc>
          <w:tcPr>
            <w:tcW w:w="956"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
              <w:jc w:val="center"/>
              <w:rPr>
                <w:rFonts w:ascii="Times New Roman" w:hAnsi="Times New Roman" w:cs="Times New Roman" w:eastAsia="Times New Roman" w:hint="default"/>
                <w:sz w:val="14"/>
                <w:szCs w:val="14"/>
              </w:rPr>
            </w:pPr>
            <w:r>
              <w:rPr>
                <w:rFonts w:ascii="Times New Roman"/>
                <w:sz w:val="14"/>
              </w:rPr>
              <w:t>35,375.</w:t>
            </w:r>
          </w:p>
        </w:tc>
        <w:tc>
          <w:tcPr>
            <w:tcW w:w="952"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 w:right="0"/>
              <w:jc w:val="center"/>
              <w:rPr>
                <w:rFonts w:ascii="Times New Roman" w:hAnsi="Times New Roman" w:cs="Times New Roman" w:eastAsia="Times New Roman" w:hint="default"/>
                <w:sz w:val="14"/>
                <w:szCs w:val="14"/>
              </w:rPr>
            </w:pPr>
            <w:r>
              <w:rPr>
                <w:rFonts w:ascii="Times New Roman"/>
                <w:sz w:val="14"/>
              </w:rPr>
              <w:t>32.0</w:t>
            </w:r>
          </w:p>
        </w:tc>
        <w:tc>
          <w:tcPr>
            <w:tcW w:w="90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355"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2"/>
              <w:ind w:left="16" w:right="0"/>
              <w:jc w:val="left"/>
              <w:rPr>
                <w:rFonts w:ascii="宋体" w:hAnsi="宋体" w:cs="宋体" w:eastAsia="宋体" w:hint="default"/>
                <w:sz w:val="16"/>
                <w:szCs w:val="16"/>
              </w:rPr>
            </w:pPr>
            <w:r>
              <w:rPr>
                <w:rFonts w:ascii="宋体" w:hAnsi="宋体" w:cs="宋体" w:eastAsia="宋体" w:hint="default"/>
                <w:sz w:val="16"/>
                <w:szCs w:val="16"/>
              </w:rPr>
              <w:t>号填列）</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3"/>
              <w:jc w:val="center"/>
              <w:rPr>
                <w:rFonts w:ascii="Times New Roman" w:hAnsi="Times New Roman" w:cs="Times New Roman" w:eastAsia="Times New Roman" w:hint="default"/>
                <w:sz w:val="14"/>
                <w:szCs w:val="14"/>
              </w:rPr>
            </w:pPr>
            <w:r>
              <w:rPr>
                <w:rFonts w:ascii="Times New Roman"/>
                <w:sz w:val="14"/>
              </w:rPr>
              <w:t>18,524,353.00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4"/>
                <w:szCs w:val="14"/>
              </w:rPr>
            </w:pPr>
            <w:r>
              <w:rPr>
                <w:rFonts w:ascii="Times New Roman"/>
                <w:sz w:val="14"/>
              </w:rPr>
              <w:t>240,666,589.54</w:t>
            </w: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4"/>
                <w:szCs w:val="14"/>
              </w:rPr>
            </w:pPr>
            <w:r>
              <w:rPr>
                <w:rFonts w:ascii="Times New Roman"/>
                <w:sz w:val="14"/>
              </w:rPr>
              <w:t>14,011,898.25</w:t>
            </w: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4"/>
                <w:szCs w:val="14"/>
              </w:rPr>
            </w:pPr>
            <w:r>
              <w:rPr>
                <w:rFonts w:ascii="Times New Roman"/>
                <w:sz w:val="14"/>
              </w:rPr>
              <w:t>102,478,655.76</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
              <w:jc w:val="center"/>
              <w:rPr>
                <w:rFonts w:ascii="Times New Roman" w:hAnsi="Times New Roman" w:cs="Times New Roman" w:eastAsia="Times New Roman" w:hint="default"/>
                <w:sz w:val="14"/>
                <w:szCs w:val="14"/>
              </w:rPr>
            </w:pPr>
            <w:r>
              <w:rPr>
                <w:rFonts w:ascii="Times New Roman"/>
                <w:sz w:val="14"/>
              </w:rPr>
              <w:t>82</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center"/>
              <w:rPr>
                <w:rFonts w:ascii="Times New Roman" w:hAnsi="Times New Roman" w:cs="Times New Roman" w:eastAsia="Times New Roman" w:hint="default"/>
                <w:sz w:val="14"/>
                <w:szCs w:val="14"/>
              </w:rPr>
            </w:pPr>
            <w:r>
              <w:rPr>
                <w:rFonts w:ascii="Times New Roman"/>
                <w:sz w:val="14"/>
              </w:rPr>
              <w:t>-2,392,898.34</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5"/>
              <w:jc w:val="center"/>
              <w:rPr>
                <w:rFonts w:ascii="Times New Roman" w:hAnsi="Times New Roman" w:cs="Times New Roman" w:eastAsia="Times New Roman" w:hint="default"/>
                <w:sz w:val="14"/>
                <w:szCs w:val="14"/>
              </w:rPr>
            </w:pPr>
            <w:r>
              <w:rPr>
                <w:rFonts w:ascii="Times New Roman"/>
                <w:sz w:val="14"/>
              </w:rPr>
              <w:t>373,323,974.03</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
              <w:jc w:val="center"/>
              <w:rPr>
                <w:rFonts w:ascii="Times New Roman" w:hAnsi="Times New Roman" w:cs="Times New Roman" w:eastAsia="Times New Roman" w:hint="default"/>
                <w:sz w:val="14"/>
                <w:szCs w:val="14"/>
              </w:rPr>
            </w:pPr>
            <w:r>
              <w:rPr>
                <w:rFonts w:ascii="Times New Roman"/>
                <w:sz w:val="14"/>
              </w:rPr>
              <w:t>150,560,000.00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 w:right="0"/>
              <w:jc w:val="center"/>
              <w:rPr>
                <w:rFonts w:ascii="Times New Roman" w:hAnsi="Times New Roman" w:cs="Times New Roman" w:eastAsia="Times New Roman" w:hint="default"/>
                <w:sz w:val="14"/>
                <w:szCs w:val="14"/>
              </w:rPr>
            </w:pPr>
            <w:r>
              <w:rPr>
                <w:rFonts w:ascii="Times New Roman"/>
                <w:sz w:val="14"/>
              </w:rPr>
              <w:t>-149,699,925.33</w:t>
            </w: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4"/>
                <w:szCs w:val="14"/>
              </w:rPr>
            </w:pPr>
            <w:r>
              <w:rPr>
                <w:rFonts w:ascii="Times New Roman"/>
                <w:sz w:val="14"/>
              </w:rPr>
              <w:t>10,005,026.71</w:t>
            </w: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3" w:right="0"/>
              <w:jc w:val="left"/>
              <w:rPr>
                <w:rFonts w:ascii="Times New Roman" w:hAnsi="Times New Roman" w:cs="Times New Roman" w:eastAsia="Times New Roman" w:hint="default"/>
                <w:sz w:val="14"/>
                <w:szCs w:val="14"/>
              </w:rPr>
            </w:pPr>
            <w:r>
              <w:rPr>
                <w:rFonts w:ascii="Times New Roman"/>
                <w:sz w:val="14"/>
              </w:rPr>
              <w:t>100,580,288.64</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7" w:right="0"/>
              <w:jc w:val="center"/>
              <w:rPr>
                <w:rFonts w:ascii="Times New Roman" w:hAnsi="Times New Roman" w:cs="Times New Roman" w:eastAsia="Times New Roman" w:hint="default"/>
                <w:sz w:val="14"/>
                <w:szCs w:val="14"/>
              </w:rPr>
            </w:pPr>
            <w:r>
              <w:rPr>
                <w:rFonts w:ascii="Times New Roman"/>
                <w:w w:val="99"/>
                <w:sz w:val="14"/>
              </w:rPr>
              <w:t>5</w:t>
            </w:r>
            <w:r>
              <w:rPr>
                <w:rFonts w:ascii="Times New Roman"/>
                <w:sz w:val="14"/>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4"/>
                <w:szCs w:val="14"/>
              </w:rPr>
            </w:pPr>
            <w:r>
              <w:rPr>
                <w:rFonts w:ascii="Times New Roman"/>
                <w:sz w:val="14"/>
              </w:rPr>
              <w:t>-4,249,824.72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4"/>
                <w:szCs w:val="14"/>
              </w:rPr>
            </w:pPr>
            <w:r>
              <w:rPr>
                <w:rFonts w:ascii="Times New Roman"/>
                <w:sz w:val="14"/>
              </w:rPr>
              <w:t>107,100,633.25</w:t>
            </w:r>
          </w:p>
        </w:tc>
      </w:tr>
      <w:tr>
        <w:trPr>
          <w:trHeight w:val="403"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70"/>
              <w:ind w:left="16"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956"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14"/>
                <w:szCs w:val="14"/>
              </w:rPr>
            </w:pPr>
            <w:r>
              <w:rPr>
                <w:rFonts w:ascii="Times New Roman"/>
                <w:sz w:val="14"/>
              </w:rPr>
              <w:t>116,490,554.01</w:t>
            </w:r>
          </w:p>
        </w:tc>
        <w:tc>
          <w:tcPr>
            <w:tcW w:w="527"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5"/>
              <w:jc w:val="center"/>
              <w:rPr>
                <w:rFonts w:ascii="Times New Roman" w:hAnsi="Times New Roman" w:cs="Times New Roman" w:eastAsia="Times New Roman" w:hint="default"/>
                <w:sz w:val="14"/>
                <w:szCs w:val="14"/>
              </w:rPr>
            </w:pPr>
            <w:r>
              <w:rPr>
                <w:rFonts w:ascii="Times New Roman"/>
                <w:sz w:val="14"/>
              </w:rPr>
              <w:t>3,118,791.76</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0"/>
              <w:jc w:val="center"/>
              <w:rPr>
                <w:rFonts w:ascii="Times New Roman" w:hAnsi="Times New Roman" w:cs="Times New Roman" w:eastAsia="Times New Roman" w:hint="default"/>
                <w:sz w:val="14"/>
                <w:szCs w:val="14"/>
              </w:rPr>
            </w:pPr>
            <w:r>
              <w:rPr>
                <w:rFonts w:ascii="Times New Roman"/>
                <w:sz w:val="14"/>
              </w:rPr>
              <w:t>119,609,345.77</w:t>
            </w:r>
          </w:p>
        </w:tc>
        <w:tc>
          <w:tcPr>
            <w:tcW w:w="1033"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05" w:right="0"/>
              <w:jc w:val="left"/>
              <w:rPr>
                <w:rFonts w:ascii="Times New Roman" w:hAnsi="Times New Roman" w:cs="Times New Roman" w:eastAsia="Times New Roman" w:hint="default"/>
                <w:sz w:val="14"/>
                <w:szCs w:val="14"/>
              </w:rPr>
            </w:pPr>
            <w:r>
              <w:rPr>
                <w:rFonts w:ascii="Times New Roman"/>
                <w:sz w:val="14"/>
              </w:rPr>
              <w:t>110,585,315.35</w:t>
            </w:r>
          </w:p>
        </w:tc>
        <w:tc>
          <w:tcPr>
            <w:tcW w:w="39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 w:right="0"/>
              <w:jc w:val="center"/>
              <w:rPr>
                <w:rFonts w:ascii="Times New Roman" w:hAnsi="Times New Roman" w:cs="Times New Roman" w:eastAsia="Times New Roman" w:hint="default"/>
                <w:sz w:val="14"/>
                <w:szCs w:val="14"/>
              </w:rPr>
            </w:pPr>
            <w:r>
              <w:rPr>
                <w:rFonts w:ascii="Times New Roman"/>
                <w:sz w:val="14"/>
              </w:rPr>
              <w:t>6,383,635.26</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14"/>
                <w:szCs w:val="14"/>
              </w:rPr>
            </w:pPr>
            <w:r>
              <w:rPr>
                <w:rFonts w:ascii="Times New Roman"/>
                <w:sz w:val="14"/>
              </w:rPr>
              <w:t>116,968,950.61</w:t>
            </w:r>
          </w:p>
        </w:tc>
      </w:tr>
      <w:tr>
        <w:trPr>
          <w:trHeight w:val="403" w:hRule="exact"/>
        </w:trPr>
        <w:tc>
          <w:tcPr>
            <w:tcW w:w="13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86"/>
              <w:ind w:left="16" w:right="0"/>
              <w:jc w:val="left"/>
              <w:rPr>
                <w:rFonts w:ascii="宋体" w:hAnsi="宋体" w:cs="宋体" w:eastAsia="宋体" w:hint="default"/>
                <w:sz w:val="16"/>
                <w:szCs w:val="16"/>
              </w:rPr>
            </w:pPr>
            <w:r>
              <w:rPr>
                <w:rFonts w:ascii="宋体" w:hAnsi="宋体" w:cs="宋体" w:eastAsia="宋体" w:hint="default"/>
                <w:w w:val="100"/>
                <w:sz w:val="16"/>
                <w:szCs w:val="16"/>
              </w:rPr>
              <w:t>（二</w:t>
            </w:r>
            <w:r>
              <w:rPr>
                <w:rFonts w:ascii="宋体" w:hAnsi="宋体" w:cs="宋体" w:eastAsia="宋体" w:hint="default"/>
                <w:spacing w:val="-77"/>
                <w:w w:val="100"/>
                <w:sz w:val="16"/>
                <w:szCs w:val="16"/>
              </w:rPr>
              <w:t>）</w:t>
            </w:r>
            <w:r>
              <w:rPr>
                <w:rFonts w:ascii="宋体" w:hAnsi="宋体" w:cs="宋体" w:eastAsia="宋体" w:hint="default"/>
                <w:w w:val="100"/>
                <w:sz w:val="16"/>
                <w:szCs w:val="16"/>
              </w:rPr>
              <w:t>其</w:t>
            </w:r>
            <w:r>
              <w:rPr>
                <w:rFonts w:ascii="宋体" w:hAnsi="宋体" w:cs="宋体" w:eastAsia="宋体" w:hint="default"/>
                <w:spacing w:val="-3"/>
                <w:w w:val="100"/>
                <w:sz w:val="16"/>
                <w:szCs w:val="16"/>
              </w:rPr>
              <w:t>他</w:t>
            </w:r>
            <w:r>
              <w:rPr>
                <w:rFonts w:ascii="宋体" w:hAnsi="宋体" w:cs="宋体" w:eastAsia="宋体" w:hint="default"/>
                <w:w w:val="100"/>
                <w:sz w:val="16"/>
                <w:szCs w:val="16"/>
              </w:rPr>
              <w:t>综合收</w:t>
            </w:r>
          </w:p>
        </w:tc>
        <w:tc>
          <w:tcPr>
            <w:tcW w:w="956"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1,205,674.54</w:t>
            </w:r>
          </w:p>
        </w:tc>
        <w:tc>
          <w:tcPr>
            <w:tcW w:w="250"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361"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4"/>
              <w:jc w:val="center"/>
              <w:rPr>
                <w:rFonts w:ascii="Times New Roman" w:hAnsi="Times New Roman" w:cs="Times New Roman" w:eastAsia="Times New Roman" w:hint="default"/>
                <w:sz w:val="14"/>
                <w:szCs w:val="14"/>
              </w:rPr>
            </w:pPr>
            <w:r>
              <w:rPr>
                <w:rFonts w:ascii="Times New Roman"/>
                <w:sz w:val="14"/>
              </w:rPr>
              <w:t>35,375.</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5"/>
              <w:jc w:val="center"/>
              <w:rPr>
                <w:rFonts w:ascii="Times New Roman" w:hAnsi="Times New Roman" w:cs="Times New Roman" w:eastAsia="Times New Roman" w:hint="default"/>
                <w:sz w:val="14"/>
                <w:szCs w:val="14"/>
              </w:rPr>
            </w:pPr>
            <w:r>
              <w:rPr>
                <w:rFonts w:ascii="Times New Roman"/>
                <w:sz w:val="14"/>
              </w:rPr>
              <w:t>-11,781.58</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0"/>
              <w:jc w:val="center"/>
              <w:rPr>
                <w:rFonts w:ascii="Times New Roman" w:hAnsi="Times New Roman" w:cs="Times New Roman" w:eastAsia="Times New Roman" w:hint="default"/>
                <w:sz w:val="14"/>
                <w:szCs w:val="14"/>
              </w:rPr>
            </w:pPr>
            <w:r>
              <w:rPr>
                <w:rFonts w:ascii="Times New Roman"/>
                <w:sz w:val="14"/>
              </w:rPr>
              <w:t>1,229,268.78</w:t>
            </w:r>
          </w:p>
        </w:tc>
        <w:tc>
          <w:tcPr>
            <w:tcW w:w="1033"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1" w:right="0"/>
              <w:jc w:val="center"/>
              <w:rPr>
                <w:rFonts w:ascii="Times New Roman" w:hAnsi="Times New Roman" w:cs="Times New Roman" w:eastAsia="Times New Roman" w:hint="default"/>
                <w:sz w:val="14"/>
                <w:szCs w:val="14"/>
              </w:rPr>
            </w:pPr>
            <w:r>
              <w:rPr>
                <w:rFonts w:ascii="Times New Roman"/>
                <w:sz w:val="14"/>
              </w:rPr>
              <w:t>859,721.75</w:t>
            </w:r>
          </w:p>
        </w:tc>
        <w:tc>
          <w:tcPr>
            <w:tcW w:w="36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32" w:right="0"/>
              <w:jc w:val="center"/>
              <w:rPr>
                <w:rFonts w:ascii="Times New Roman" w:hAnsi="Times New Roman" w:cs="Times New Roman" w:eastAsia="Times New Roman" w:hint="default"/>
                <w:sz w:val="14"/>
                <w:szCs w:val="14"/>
              </w:rPr>
            </w:pPr>
            <w:r>
              <w:rPr>
                <w:rFonts w:ascii="Times New Roman"/>
                <w:sz w:val="14"/>
              </w:rPr>
              <w:t>-94,9</w:t>
            </w:r>
          </w:p>
        </w:tc>
        <w:tc>
          <w:tcPr>
            <w:tcW w:w="90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764,789.70</w:t>
            </w:r>
          </w:p>
        </w:tc>
      </w:tr>
    </w:tbl>
    <w:p>
      <w:pPr>
        <w:spacing w:after="0" w:line="240" w:lineRule="auto"/>
        <w:jc w:val="center"/>
        <w:rPr>
          <w:rFonts w:ascii="Times New Roman" w:hAnsi="Times New Roman" w:cs="Times New Roman" w:eastAsia="Times New Roman" w:hint="default"/>
          <w:sz w:val="14"/>
          <w:szCs w:val="14"/>
        </w:rPr>
        <w:sectPr>
          <w:type w:val="continuous"/>
          <w:pgSz w:w="16840" w:h="11910" w:orient="landscape"/>
          <w:pgMar w:top="1000" w:bottom="1120" w:left="220" w:right="0"/>
        </w:sectPr>
      </w:pPr>
    </w:p>
    <w:p>
      <w:pPr>
        <w:spacing w:line="240" w:lineRule="auto" w:before="4"/>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260"/>
        <w:gridCol w:w="1011"/>
        <w:gridCol w:w="1080"/>
        <w:gridCol w:w="250"/>
        <w:gridCol w:w="276"/>
        <w:gridCol w:w="900"/>
        <w:gridCol w:w="361"/>
        <w:gridCol w:w="1070"/>
        <w:gridCol w:w="502"/>
        <w:gridCol w:w="977"/>
        <w:gridCol w:w="939"/>
        <w:gridCol w:w="1080"/>
        <w:gridCol w:w="1080"/>
        <w:gridCol w:w="360"/>
        <w:gridCol w:w="360"/>
        <w:gridCol w:w="901"/>
        <w:gridCol w:w="360"/>
        <w:gridCol w:w="1080"/>
        <w:gridCol w:w="360"/>
        <w:gridCol w:w="900"/>
        <w:gridCol w:w="1080"/>
      </w:tblGrid>
      <w:tr>
        <w:trPr>
          <w:trHeight w:val="674"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23" w:right="0"/>
              <w:jc w:val="left"/>
              <w:rPr>
                <w:rFonts w:ascii="宋体" w:hAnsi="宋体" w:cs="宋体" w:eastAsia="宋体" w:hint="default"/>
                <w:sz w:val="16"/>
                <w:szCs w:val="16"/>
              </w:rPr>
            </w:pPr>
            <w:r>
              <w:rPr>
                <w:rFonts w:ascii="宋体" w:hAnsi="宋体" w:cs="宋体" w:eastAsia="宋体" w:hint="default"/>
                <w:w w:val="100"/>
                <w:sz w:val="16"/>
                <w:szCs w:val="16"/>
              </w:rPr>
              <w:t>益</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4"/>
                <w:szCs w:val="14"/>
              </w:rPr>
            </w:pPr>
            <w:r>
              <w:rPr>
                <w:rFonts w:ascii="Times New Roman"/>
                <w:sz w:val="14"/>
              </w:rPr>
              <w:t>82</w:t>
            </w: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4"/>
                <w:szCs w:val="14"/>
              </w:rPr>
            </w:pPr>
            <w:r>
              <w:rPr>
                <w:rFonts w:ascii="Times New Roman"/>
                <w:sz w:val="14"/>
              </w:rPr>
              <w:t>32.0</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 w:right="0"/>
              <w:jc w:val="center"/>
              <w:rPr>
                <w:rFonts w:ascii="Times New Roman" w:hAnsi="Times New Roman" w:cs="Times New Roman" w:eastAsia="Times New Roman" w:hint="default"/>
                <w:sz w:val="14"/>
                <w:szCs w:val="14"/>
              </w:rPr>
            </w:pPr>
            <w:r>
              <w:rPr>
                <w:rFonts w:ascii="Times New Roman"/>
                <w:w w:val="99"/>
                <w:sz w:val="14"/>
              </w:rPr>
              <w:t>5</w:t>
            </w:r>
            <w:r>
              <w:rPr>
                <w:rFonts w:ascii="Times New Roman"/>
                <w:sz w:val="14"/>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57" w:lineRule="auto"/>
              <w:ind w:left="23" w:right="98"/>
              <w:jc w:val="left"/>
              <w:rPr>
                <w:rFonts w:ascii="宋体" w:hAnsi="宋体" w:cs="宋体" w:eastAsia="宋体" w:hint="default"/>
                <w:sz w:val="16"/>
                <w:szCs w:val="16"/>
              </w:rPr>
            </w:pPr>
            <w:r>
              <w:rPr>
                <w:rFonts w:ascii="宋体" w:hAnsi="宋体" w:cs="宋体" w:eastAsia="宋体" w:hint="default"/>
                <w:spacing w:val="-21"/>
                <w:sz w:val="16"/>
                <w:szCs w:val="16"/>
              </w:rPr>
              <w:t>上述（一）和（二</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小计</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11" w:right="0"/>
              <w:jc w:val="left"/>
              <w:rPr>
                <w:rFonts w:ascii="宋体" w:hAnsi="宋体" w:cs="宋体" w:eastAsia="宋体" w:hint="default"/>
                <w:sz w:val="16"/>
                <w:szCs w:val="16"/>
              </w:rPr>
            </w:pPr>
            <w:r>
              <w:rPr>
                <w:rFonts w:ascii="宋体" w:hAnsi="宋体" w:cs="宋体" w:eastAsia="宋体" w:hint="default"/>
                <w:w w:val="100"/>
                <w:sz w:val="16"/>
                <w:szCs w:val="16"/>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0"/>
              <w:jc w:val="center"/>
              <w:rPr>
                <w:rFonts w:ascii="Times New Roman" w:hAnsi="Times New Roman" w:cs="Times New Roman" w:eastAsia="Times New Roman" w:hint="default"/>
                <w:sz w:val="14"/>
                <w:szCs w:val="14"/>
              </w:rPr>
            </w:pPr>
            <w:r>
              <w:rPr>
                <w:rFonts w:ascii="Times New Roman"/>
                <w:sz w:val="14"/>
              </w:rPr>
              <w:t>1,205,674.54</w:t>
            </w: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0"/>
              <w:jc w:val="center"/>
              <w:rPr>
                <w:rFonts w:ascii="Times New Roman" w:hAnsi="Times New Roman" w:cs="Times New Roman" w:eastAsia="Times New Roman" w:hint="default"/>
                <w:sz w:val="14"/>
                <w:szCs w:val="14"/>
              </w:rPr>
            </w:pPr>
            <w:r>
              <w:rPr>
                <w:rFonts w:ascii="Times New Roman"/>
                <w:sz w:val="14"/>
              </w:rPr>
              <w:t>116,490,554.01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
              <w:jc w:val="center"/>
              <w:rPr>
                <w:rFonts w:ascii="Times New Roman" w:hAnsi="Times New Roman" w:cs="Times New Roman" w:eastAsia="Times New Roman" w:hint="default"/>
                <w:sz w:val="14"/>
                <w:szCs w:val="14"/>
              </w:rPr>
            </w:pPr>
            <w:r>
              <w:rPr>
                <w:rFonts w:ascii="Times New Roman"/>
                <w:sz w:val="14"/>
              </w:rPr>
              <w:t>35,375.</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 w:right="0"/>
              <w:jc w:val="center"/>
              <w:rPr>
                <w:rFonts w:ascii="Times New Roman" w:hAnsi="Times New Roman" w:cs="Times New Roman" w:eastAsia="Times New Roman" w:hint="default"/>
                <w:sz w:val="14"/>
                <w:szCs w:val="14"/>
              </w:rPr>
            </w:pPr>
            <w:r>
              <w:rPr>
                <w:rFonts w:ascii="Times New Roman"/>
                <w:sz w:val="14"/>
              </w:rPr>
              <w:t>82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0"/>
              <w:jc w:val="center"/>
              <w:rPr>
                <w:rFonts w:ascii="Times New Roman" w:hAnsi="Times New Roman" w:cs="Times New Roman" w:eastAsia="Times New Roman" w:hint="default"/>
                <w:sz w:val="14"/>
                <w:szCs w:val="14"/>
              </w:rPr>
            </w:pPr>
            <w:r>
              <w:rPr>
                <w:rFonts w:ascii="Times New Roman"/>
                <w:sz w:val="14"/>
              </w:rPr>
              <w:t>3,107,010.18</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1"/>
              <w:jc w:val="center"/>
              <w:rPr>
                <w:rFonts w:ascii="Times New Roman" w:hAnsi="Times New Roman" w:cs="Times New Roman" w:eastAsia="Times New Roman" w:hint="default"/>
                <w:sz w:val="14"/>
                <w:szCs w:val="14"/>
              </w:rPr>
            </w:pPr>
            <w:r>
              <w:rPr>
                <w:rFonts w:ascii="Times New Roman"/>
                <w:sz w:val="14"/>
              </w:rPr>
              <w:t>120,838,614.55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0"/>
              <w:jc w:val="center"/>
              <w:rPr>
                <w:rFonts w:ascii="Times New Roman" w:hAnsi="Times New Roman" w:cs="Times New Roman" w:eastAsia="Times New Roman" w:hint="default"/>
                <w:sz w:val="14"/>
                <w:szCs w:val="14"/>
              </w:rPr>
            </w:pPr>
            <w:r>
              <w:rPr>
                <w:rFonts w:ascii="Times New Roman"/>
                <w:sz w:val="14"/>
              </w:rPr>
              <w:t>859,721.75</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0"/>
              <w:jc w:val="center"/>
              <w:rPr>
                <w:rFonts w:ascii="Times New Roman" w:hAnsi="Times New Roman" w:cs="Times New Roman" w:eastAsia="Times New Roman" w:hint="default"/>
                <w:sz w:val="14"/>
                <w:szCs w:val="14"/>
              </w:rPr>
            </w:pPr>
            <w:r>
              <w:rPr>
                <w:rFonts w:ascii="Times New Roman"/>
                <w:sz w:val="14"/>
              </w:rPr>
              <w:t>110,585,315.35</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-94,9</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4"/>
                <w:szCs w:val="14"/>
              </w:rPr>
            </w:pPr>
            <w:r>
              <w:rPr>
                <w:rFonts w:ascii="Times New Roman"/>
                <w:sz w:val="14"/>
              </w:rPr>
              <w:t>32.0</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 w:right="0"/>
              <w:jc w:val="center"/>
              <w:rPr>
                <w:rFonts w:ascii="Times New Roman" w:hAnsi="Times New Roman" w:cs="Times New Roman" w:eastAsia="Times New Roman" w:hint="default"/>
                <w:sz w:val="14"/>
                <w:szCs w:val="14"/>
              </w:rPr>
            </w:pPr>
            <w:r>
              <w:rPr>
                <w:rFonts w:ascii="Times New Roman"/>
                <w:w w:val="99"/>
                <w:sz w:val="14"/>
              </w:rPr>
              <w:t>5</w:t>
            </w:r>
            <w:r>
              <w:rPr>
                <w:rFonts w:ascii="Times New Roman"/>
                <w:sz w:val="1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79" w:right="0"/>
              <w:jc w:val="left"/>
              <w:rPr>
                <w:rFonts w:ascii="Times New Roman" w:hAnsi="Times New Roman" w:cs="Times New Roman" w:eastAsia="Times New Roman" w:hint="default"/>
                <w:sz w:val="14"/>
                <w:szCs w:val="14"/>
              </w:rPr>
            </w:pPr>
            <w:r>
              <w:rPr>
                <w:rFonts w:ascii="Times New Roman"/>
                <w:sz w:val="14"/>
              </w:rPr>
              <w:t>6,383,635.26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0"/>
              <w:jc w:val="center"/>
              <w:rPr>
                <w:rFonts w:ascii="Times New Roman" w:hAnsi="Times New Roman" w:cs="Times New Roman" w:eastAsia="Times New Roman" w:hint="default"/>
                <w:sz w:val="14"/>
                <w:szCs w:val="14"/>
              </w:rPr>
            </w:pPr>
            <w:r>
              <w:rPr>
                <w:rFonts w:ascii="Times New Roman"/>
                <w:sz w:val="14"/>
              </w:rPr>
              <w:t>117,733,740.31</w:t>
            </w:r>
          </w:p>
        </w:tc>
      </w:tr>
      <w:tr>
        <w:trPr>
          <w:trHeight w:val="716"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67"/>
              <w:ind w:left="23" w:right="17"/>
              <w:jc w:val="left"/>
              <w:rPr>
                <w:rFonts w:ascii="宋体" w:hAnsi="宋体" w:cs="宋体" w:eastAsia="宋体" w:hint="default"/>
                <w:sz w:val="16"/>
                <w:szCs w:val="16"/>
              </w:rPr>
            </w:pPr>
            <w:r>
              <w:rPr>
                <w:rFonts w:ascii="宋体" w:hAnsi="宋体" w:cs="宋体" w:eastAsia="宋体" w:hint="default"/>
                <w:spacing w:val="-10"/>
                <w:w w:val="100"/>
                <w:sz w:val="16"/>
                <w:szCs w:val="16"/>
              </w:rPr>
              <w:t>（三）所有者投入</w:t>
            </w:r>
            <w:r>
              <w:rPr>
                <w:rFonts w:ascii="宋体" w:hAnsi="宋体" w:cs="宋体" w:eastAsia="宋体" w:hint="default"/>
                <w:w w:val="100"/>
                <w:sz w:val="16"/>
                <w:szCs w:val="16"/>
              </w:rPr>
              <w:t> </w:t>
            </w:r>
            <w:r>
              <w:rPr>
                <w:rFonts w:ascii="宋体" w:hAnsi="宋体" w:cs="宋体" w:eastAsia="宋体" w:hint="default"/>
                <w:sz w:val="16"/>
                <w:szCs w:val="16"/>
              </w:rPr>
              <w:t>和减少资本</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97"/>
              <w:jc w:val="right"/>
              <w:rPr>
                <w:rFonts w:ascii="Times New Roman" w:hAnsi="Times New Roman" w:cs="Times New Roman" w:eastAsia="Times New Roman" w:hint="default"/>
                <w:sz w:val="14"/>
                <w:szCs w:val="14"/>
              </w:rPr>
            </w:pPr>
            <w:r>
              <w:rPr>
                <w:rFonts w:ascii="Times New Roman"/>
                <w:w w:val="95"/>
                <w:sz w:val="14"/>
              </w:rPr>
              <w:t>18,524,353.00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239,460,915.00</w:t>
            </w: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500,091.48</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
              <w:jc w:val="center"/>
              <w:rPr>
                <w:rFonts w:ascii="Times New Roman" w:hAnsi="Times New Roman" w:cs="Times New Roman" w:eastAsia="Times New Roman" w:hint="default"/>
                <w:sz w:val="14"/>
                <w:szCs w:val="14"/>
              </w:rPr>
            </w:pPr>
            <w:r>
              <w:rPr>
                <w:rFonts w:ascii="Times New Roman"/>
                <w:sz w:val="14"/>
              </w:rPr>
              <w:t>258,485,359.48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352.92</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-10,633,459.9</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4"/>
                <w:szCs w:val="14"/>
              </w:rPr>
            </w:pPr>
            <w:r>
              <w:rPr>
                <w:rFonts w:ascii="Times New Roman"/>
                <w:w w:val="99"/>
                <w:sz w:val="14"/>
              </w:rPr>
              <w:t>8</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-10,633,107.06</w:t>
            </w:r>
          </w:p>
        </w:tc>
      </w:tr>
      <w:tr>
        <w:trPr>
          <w:trHeight w:val="713"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67"/>
              <w:ind w:left="23" w:right="17"/>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w:t>
            </w:r>
            <w:r>
              <w:rPr>
                <w:rFonts w:ascii="宋体" w:hAnsi="宋体" w:cs="宋体" w:eastAsia="宋体" w:hint="default"/>
                <w:spacing w:val="-73"/>
                <w:sz w:val="16"/>
                <w:szCs w:val="16"/>
              </w:rPr>
              <w:t> </w:t>
            </w:r>
            <w:r>
              <w:rPr>
                <w:rFonts w:ascii="宋体" w:hAnsi="宋体" w:cs="宋体" w:eastAsia="宋体" w:hint="default"/>
                <w:sz w:val="16"/>
                <w:szCs w:val="16"/>
              </w:rPr>
              <w:t>本</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97"/>
              <w:jc w:val="right"/>
              <w:rPr>
                <w:rFonts w:ascii="Times New Roman" w:hAnsi="Times New Roman" w:cs="Times New Roman" w:eastAsia="Times New Roman" w:hint="default"/>
                <w:sz w:val="14"/>
                <w:szCs w:val="14"/>
              </w:rPr>
            </w:pPr>
            <w:r>
              <w:rPr>
                <w:rFonts w:ascii="Times New Roman"/>
                <w:w w:val="95"/>
                <w:sz w:val="14"/>
              </w:rPr>
              <w:t>18,524,353.00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239,460,915.00</w:t>
            </w: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500,091.48</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
              <w:jc w:val="center"/>
              <w:rPr>
                <w:rFonts w:ascii="Times New Roman" w:hAnsi="Times New Roman" w:cs="Times New Roman" w:eastAsia="Times New Roman" w:hint="default"/>
                <w:sz w:val="14"/>
                <w:szCs w:val="14"/>
              </w:rPr>
            </w:pPr>
            <w:r>
              <w:rPr>
                <w:rFonts w:ascii="Times New Roman"/>
                <w:sz w:val="14"/>
              </w:rPr>
              <w:t>258,485,359.48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352.92</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-10,633,459.9</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4"/>
                <w:szCs w:val="14"/>
              </w:rPr>
            </w:pPr>
            <w:r>
              <w:rPr>
                <w:rFonts w:ascii="Times New Roman"/>
                <w:w w:val="99"/>
                <w:sz w:val="14"/>
              </w:rPr>
              <w:t>8</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-10,633,107.06</w:t>
            </w:r>
          </w:p>
        </w:tc>
      </w:tr>
      <w:tr>
        <w:trPr>
          <w:trHeight w:val="10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67"/>
              <w:ind w:left="23" w:right="17"/>
              <w:jc w:val="both"/>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．股份支付计入</w:t>
            </w:r>
            <w:r>
              <w:rPr>
                <w:rFonts w:ascii="宋体" w:hAnsi="宋体" w:cs="宋体" w:eastAsia="宋体" w:hint="default"/>
                <w:spacing w:val="-73"/>
                <w:sz w:val="16"/>
                <w:szCs w:val="16"/>
              </w:rPr>
              <w:t> </w:t>
            </w:r>
            <w:r>
              <w:rPr>
                <w:rFonts w:ascii="宋体" w:hAnsi="宋体" w:cs="宋体" w:eastAsia="宋体" w:hint="default"/>
                <w:spacing w:val="10"/>
                <w:sz w:val="16"/>
                <w:szCs w:val="16"/>
              </w:rPr>
              <w:t>所有者权益的金</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额</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5" w:right="0"/>
              <w:jc w:val="left"/>
              <w:rPr>
                <w:rFonts w:ascii="Times New Roman" w:hAnsi="Times New Roman" w:cs="Times New Roman" w:eastAsia="Times New Roman" w:hint="default"/>
                <w:sz w:val="14"/>
                <w:szCs w:val="14"/>
              </w:rPr>
            </w:pPr>
            <w:r>
              <w:rPr>
                <w:rFonts w:ascii="Times New Roman"/>
                <w:sz w:val="14"/>
              </w:rPr>
              <w:t>14,011,898.25</w:t>
            </w: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-14,011,898.25</w:t>
            </w: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
              <w:jc w:val="center"/>
              <w:rPr>
                <w:rFonts w:ascii="Times New Roman" w:hAnsi="Times New Roman" w:cs="Times New Roman" w:eastAsia="Times New Roman" w:hint="default"/>
                <w:sz w:val="14"/>
                <w:szCs w:val="14"/>
              </w:rPr>
            </w:pPr>
            <w:r>
              <w:rPr>
                <w:rFonts w:ascii="Times New Roman"/>
                <w:sz w:val="14"/>
              </w:rPr>
              <w:t>-6,000,000.00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-6,000,000.00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10,005,026.71</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-10,005,026.71</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5" w:right="0"/>
              <w:jc w:val="left"/>
              <w:rPr>
                <w:rFonts w:ascii="Times New Roman" w:hAnsi="Times New Roman" w:cs="Times New Roman" w:eastAsia="Times New Roman" w:hint="default"/>
                <w:sz w:val="14"/>
                <w:szCs w:val="14"/>
              </w:rPr>
            </w:pPr>
            <w:r>
              <w:rPr>
                <w:rFonts w:ascii="Times New Roman"/>
                <w:sz w:val="14"/>
              </w:rPr>
              <w:t>14,011,898.25</w:t>
            </w: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-14,011,898.25</w:t>
            </w: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10,005,026.71</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-10,005,026.71</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67"/>
              <w:ind w:left="23" w:right="17"/>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w:t>
            </w:r>
            <w:r>
              <w:rPr>
                <w:rFonts w:ascii="宋体" w:hAnsi="宋体" w:cs="宋体" w:eastAsia="宋体" w:hint="default"/>
                <w:spacing w:val="-73"/>
                <w:sz w:val="16"/>
                <w:szCs w:val="16"/>
              </w:rPr>
              <w:t> </w:t>
            </w:r>
            <w:r>
              <w:rPr>
                <w:rFonts w:ascii="宋体" w:hAnsi="宋体" w:cs="宋体" w:eastAsia="宋体" w:hint="default"/>
                <w:sz w:val="16"/>
                <w:szCs w:val="16"/>
              </w:rPr>
              <w:t>准备</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67"/>
              <w:ind w:left="23" w:right="17"/>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w:t>
            </w:r>
            <w:r>
              <w:rPr>
                <w:rFonts w:ascii="宋体" w:hAnsi="宋体" w:cs="宋体" w:eastAsia="宋体" w:hint="default"/>
                <w:spacing w:val="-73"/>
                <w:sz w:val="16"/>
                <w:szCs w:val="16"/>
              </w:rPr>
              <w:t> </w:t>
            </w:r>
            <w:r>
              <w:rPr>
                <w:rFonts w:ascii="宋体" w:hAnsi="宋体" w:cs="宋体" w:eastAsia="宋体" w:hint="default"/>
                <w:sz w:val="16"/>
                <w:szCs w:val="16"/>
              </w:rPr>
              <w:t>股东）的分配</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2"/>
              <w:jc w:val="center"/>
              <w:rPr>
                <w:rFonts w:ascii="Times New Roman" w:hAnsi="Times New Roman" w:cs="Times New Roman" w:eastAsia="Times New Roman" w:hint="default"/>
                <w:sz w:val="14"/>
                <w:szCs w:val="14"/>
              </w:rPr>
            </w:pPr>
            <w:r>
              <w:rPr>
                <w:rFonts w:ascii="Times New Roman"/>
                <w:sz w:val="14"/>
              </w:rPr>
              <w:t>-6,000,000.00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-6,000,000.00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68"/>
              <w:ind w:left="23" w:right="17"/>
              <w:jc w:val="left"/>
              <w:rPr>
                <w:rFonts w:ascii="宋体" w:hAnsi="宋体" w:cs="宋体" w:eastAsia="宋体" w:hint="default"/>
                <w:sz w:val="16"/>
                <w:szCs w:val="16"/>
              </w:rPr>
            </w:pPr>
            <w:r>
              <w:rPr>
                <w:rFonts w:ascii="宋体" w:hAnsi="宋体" w:cs="宋体" w:eastAsia="宋体" w:hint="default"/>
                <w:spacing w:val="-10"/>
                <w:w w:val="100"/>
                <w:sz w:val="16"/>
                <w:szCs w:val="16"/>
              </w:rPr>
              <w:t>（五）所有者权益</w:t>
            </w:r>
            <w:r>
              <w:rPr>
                <w:rFonts w:ascii="宋体" w:hAnsi="宋体" w:cs="宋体" w:eastAsia="宋体" w:hint="default"/>
                <w:w w:val="100"/>
                <w:sz w:val="16"/>
                <w:szCs w:val="16"/>
              </w:rPr>
              <w:t> </w:t>
            </w:r>
            <w:r>
              <w:rPr>
                <w:rFonts w:ascii="宋体" w:hAnsi="宋体" w:cs="宋体" w:eastAsia="宋体" w:hint="default"/>
                <w:sz w:val="16"/>
                <w:szCs w:val="16"/>
              </w:rPr>
              <w:t>内部结转</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-150,560,000.00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67"/>
              <w:ind w:left="23" w:right="17"/>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w:t>
            </w:r>
            <w:r>
              <w:rPr>
                <w:rFonts w:ascii="宋体" w:hAnsi="宋体" w:cs="宋体" w:eastAsia="宋体" w:hint="default"/>
                <w:spacing w:val="-73"/>
                <w:sz w:val="16"/>
                <w:szCs w:val="16"/>
              </w:rPr>
              <w:t> </w:t>
            </w:r>
            <w:r>
              <w:rPr>
                <w:rFonts w:ascii="宋体" w:hAnsi="宋体" w:cs="宋体" w:eastAsia="宋体" w:hint="default"/>
                <w:sz w:val="16"/>
                <w:szCs w:val="16"/>
              </w:rPr>
              <w:t>资本（或股本）</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150,560,000.00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-150,560,000.00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2" w:footer="1040" w:top="1180" w:bottom="1220" w:left="220" w:right="0"/>
        </w:sectPr>
      </w:pPr>
    </w:p>
    <w:p>
      <w:pPr>
        <w:spacing w:line="240" w:lineRule="auto" w:before="4"/>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260"/>
        <w:gridCol w:w="1011"/>
        <w:gridCol w:w="1080"/>
        <w:gridCol w:w="250"/>
        <w:gridCol w:w="276"/>
        <w:gridCol w:w="900"/>
        <w:gridCol w:w="361"/>
        <w:gridCol w:w="1070"/>
        <w:gridCol w:w="502"/>
        <w:gridCol w:w="977"/>
        <w:gridCol w:w="939"/>
        <w:gridCol w:w="1080"/>
        <w:gridCol w:w="1080"/>
        <w:gridCol w:w="360"/>
        <w:gridCol w:w="360"/>
        <w:gridCol w:w="901"/>
        <w:gridCol w:w="360"/>
        <w:gridCol w:w="1080"/>
        <w:gridCol w:w="360"/>
        <w:gridCol w:w="900"/>
        <w:gridCol w:w="1080"/>
      </w:tblGrid>
      <w:tr>
        <w:trPr>
          <w:trHeight w:val="713"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67"/>
              <w:ind w:left="23" w:right="17"/>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w:t>
            </w:r>
            <w:r>
              <w:rPr>
                <w:rFonts w:ascii="宋体" w:hAnsi="宋体" w:cs="宋体" w:eastAsia="宋体" w:hint="default"/>
                <w:spacing w:val="-73"/>
                <w:sz w:val="16"/>
                <w:szCs w:val="16"/>
              </w:rPr>
              <w:t> </w:t>
            </w:r>
            <w:r>
              <w:rPr>
                <w:rFonts w:ascii="宋体" w:hAnsi="宋体" w:cs="宋体" w:eastAsia="宋体" w:hint="default"/>
                <w:sz w:val="16"/>
                <w:szCs w:val="16"/>
              </w:rPr>
              <w:t>资本（或股本）</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5" w:lineRule="auto" w:before="70"/>
              <w:ind w:left="23" w:right="17"/>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w:t>
            </w:r>
            <w:r>
              <w:rPr>
                <w:rFonts w:ascii="宋体" w:hAnsi="宋体" w:cs="宋体" w:eastAsia="宋体" w:hint="default"/>
                <w:spacing w:val="-73"/>
                <w:sz w:val="16"/>
                <w:szCs w:val="16"/>
              </w:rPr>
              <w:t> </w:t>
            </w:r>
            <w:r>
              <w:rPr>
                <w:rFonts w:ascii="宋体" w:hAnsi="宋体" w:cs="宋体" w:eastAsia="宋体" w:hint="default"/>
                <w:sz w:val="16"/>
                <w:szCs w:val="16"/>
              </w:rPr>
              <w:t>亏损</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w w:val="100"/>
                <w:sz w:val="16"/>
                <w:szCs w:val="16"/>
              </w:rPr>
              <w:t>四</w:t>
            </w:r>
            <w:r>
              <w:rPr>
                <w:rFonts w:ascii="宋体" w:hAnsi="宋体" w:cs="宋体" w:eastAsia="宋体" w:hint="default"/>
                <w:spacing w:val="-77"/>
                <w:w w:val="100"/>
                <w:sz w:val="16"/>
                <w:szCs w:val="16"/>
              </w:rPr>
              <w:t>、</w:t>
            </w:r>
            <w:r>
              <w:rPr>
                <w:rFonts w:ascii="宋体" w:hAnsi="宋体" w:cs="宋体" w:eastAsia="宋体" w:hint="default"/>
                <w:w w:val="100"/>
                <w:sz w:val="16"/>
                <w:szCs w:val="16"/>
              </w:rPr>
              <w:t>本期</w:t>
            </w:r>
            <w:r>
              <w:rPr>
                <w:rFonts w:ascii="宋体" w:hAnsi="宋体" w:cs="宋体" w:eastAsia="宋体" w:hint="default"/>
                <w:spacing w:val="-3"/>
                <w:w w:val="100"/>
                <w:sz w:val="16"/>
                <w:szCs w:val="16"/>
              </w:rPr>
              <w:t>期</w:t>
            </w:r>
            <w:r>
              <w:rPr>
                <w:rFonts w:ascii="宋体" w:hAnsi="宋体" w:cs="宋体" w:eastAsia="宋体" w:hint="default"/>
                <w:w w:val="100"/>
                <w:sz w:val="16"/>
                <w:szCs w:val="16"/>
              </w:rPr>
              <w:t>末余额</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62" w:right="0"/>
              <w:jc w:val="left"/>
              <w:rPr>
                <w:rFonts w:ascii="Times New Roman" w:hAnsi="Times New Roman" w:cs="Times New Roman" w:eastAsia="Times New Roman" w:hint="default"/>
                <w:sz w:val="14"/>
                <w:szCs w:val="14"/>
              </w:rPr>
            </w:pPr>
            <w:r>
              <w:rPr>
                <w:rFonts w:ascii="Times New Roman"/>
                <w:sz w:val="14"/>
              </w:rPr>
              <w:t>319,644,353.00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98" w:right="0"/>
              <w:jc w:val="left"/>
              <w:rPr>
                <w:rFonts w:ascii="Times New Roman" w:hAnsi="Times New Roman" w:cs="Times New Roman" w:eastAsia="Times New Roman" w:hint="default"/>
                <w:sz w:val="14"/>
                <w:szCs w:val="14"/>
              </w:rPr>
            </w:pPr>
            <w:r>
              <w:rPr>
                <w:rFonts w:ascii="Times New Roman"/>
                <w:sz w:val="14"/>
              </w:rPr>
              <w:t>251,938,535.16</w:t>
            </w:r>
          </w:p>
        </w:tc>
        <w:tc>
          <w:tcPr>
            <w:tcW w:w="25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43" w:right="0"/>
              <w:jc w:val="left"/>
              <w:rPr>
                <w:rFonts w:ascii="Times New Roman" w:hAnsi="Times New Roman" w:cs="Times New Roman" w:eastAsia="Times New Roman" w:hint="default"/>
                <w:sz w:val="14"/>
                <w:szCs w:val="14"/>
              </w:rPr>
            </w:pPr>
            <w:r>
              <w:rPr>
                <w:rFonts w:ascii="Times New Roman"/>
                <w:sz w:val="14"/>
              </w:rPr>
              <w:t>60,319,228.49</w:t>
            </w:r>
          </w:p>
        </w:tc>
        <w:tc>
          <w:tcPr>
            <w:tcW w:w="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93" w:right="0"/>
              <w:jc w:val="left"/>
              <w:rPr>
                <w:rFonts w:ascii="Times New Roman" w:hAnsi="Times New Roman" w:cs="Times New Roman" w:eastAsia="Times New Roman" w:hint="default"/>
                <w:sz w:val="14"/>
                <w:szCs w:val="14"/>
              </w:rPr>
            </w:pPr>
            <w:r>
              <w:rPr>
                <w:rFonts w:ascii="Times New Roman"/>
                <w:sz w:val="14"/>
              </w:rPr>
              <w:t>386,921,705.28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-59,550</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4"/>
                <w:szCs w:val="14"/>
              </w:rPr>
            </w:pPr>
            <w:r>
              <w:rPr>
                <w:rFonts w:ascii="Times New Roman"/>
                <w:sz w:val="14"/>
              </w:rPr>
              <w:t>.14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81" w:right="0"/>
              <w:jc w:val="left"/>
              <w:rPr>
                <w:rFonts w:ascii="Times New Roman" w:hAnsi="Times New Roman" w:cs="Times New Roman" w:eastAsia="Times New Roman" w:hint="default"/>
                <w:sz w:val="14"/>
                <w:szCs w:val="14"/>
              </w:rPr>
            </w:pPr>
            <w:r>
              <w:rPr>
                <w:rFonts w:ascii="Times New Roman"/>
                <w:sz w:val="14"/>
              </w:rPr>
              <w:t>24,540,754.99</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4"/>
                <w:szCs w:val="14"/>
              </w:rPr>
            </w:pPr>
            <w:r>
              <w:rPr>
                <w:rFonts w:ascii="Times New Roman"/>
                <w:sz w:val="14"/>
              </w:rPr>
              <w:t>1,043,305,026.</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 w:right="0"/>
              <w:jc w:val="center"/>
              <w:rPr>
                <w:rFonts w:ascii="Times New Roman" w:hAnsi="Times New Roman" w:cs="Times New Roman" w:eastAsia="Times New Roman" w:hint="default"/>
                <w:sz w:val="14"/>
                <w:szCs w:val="14"/>
              </w:rPr>
            </w:pPr>
            <w:r>
              <w:rPr>
                <w:rFonts w:ascii="Times New Roman"/>
                <w:sz w:val="14"/>
              </w:rPr>
              <w:t>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98" w:right="0"/>
              <w:jc w:val="left"/>
              <w:rPr>
                <w:rFonts w:ascii="Times New Roman" w:hAnsi="Times New Roman" w:cs="Times New Roman" w:eastAsia="Times New Roman" w:hint="default"/>
                <w:sz w:val="14"/>
                <w:szCs w:val="14"/>
              </w:rPr>
            </w:pPr>
            <w:r>
              <w:rPr>
                <w:rFonts w:ascii="Times New Roman"/>
                <w:sz w:val="14"/>
              </w:rPr>
              <w:t>301,120,000.00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136" w:right="0"/>
              <w:jc w:val="left"/>
              <w:rPr>
                <w:rFonts w:ascii="Times New Roman" w:hAnsi="Times New Roman" w:cs="Times New Roman" w:eastAsia="Times New Roman" w:hint="default"/>
                <w:sz w:val="14"/>
                <w:szCs w:val="14"/>
              </w:rPr>
            </w:pPr>
            <w:r>
              <w:rPr>
                <w:rFonts w:ascii="Times New Roman"/>
                <w:sz w:val="14"/>
              </w:rPr>
              <w:t>11,271,945.62</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43" w:right="0"/>
              <w:jc w:val="left"/>
              <w:rPr>
                <w:rFonts w:ascii="Times New Roman" w:hAnsi="Times New Roman" w:cs="Times New Roman" w:eastAsia="Times New Roman" w:hint="default"/>
                <w:sz w:val="14"/>
                <w:szCs w:val="14"/>
              </w:rPr>
            </w:pPr>
            <w:r>
              <w:rPr>
                <w:rFonts w:ascii="Times New Roman"/>
                <w:sz w:val="14"/>
              </w:rPr>
              <w:t>46,307,330.24</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98" w:right="0"/>
              <w:jc w:val="left"/>
              <w:rPr>
                <w:rFonts w:ascii="Times New Roman" w:hAnsi="Times New Roman" w:cs="Times New Roman" w:eastAsia="Times New Roman" w:hint="default"/>
                <w:sz w:val="14"/>
                <w:szCs w:val="14"/>
              </w:rPr>
            </w:pPr>
            <w:r>
              <w:rPr>
                <w:rFonts w:ascii="Times New Roman"/>
                <w:sz w:val="14"/>
              </w:rPr>
              <w:t>284,443,049.52</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4"/>
                <w:szCs w:val="14"/>
              </w:rPr>
            </w:pPr>
            <w:r>
              <w:rPr>
                <w:rFonts w:ascii="Times New Roman"/>
                <w:sz w:val="14"/>
              </w:rPr>
              <w:t>-94,9</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4"/>
                <w:szCs w:val="14"/>
              </w:rPr>
            </w:pPr>
            <w:r>
              <w:rPr>
                <w:rFonts w:ascii="Times New Roman"/>
                <w:sz w:val="14"/>
              </w:rPr>
              <w:t>25.9</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 w:right="0"/>
              <w:jc w:val="center"/>
              <w:rPr>
                <w:rFonts w:ascii="Times New Roman" w:hAnsi="Times New Roman" w:cs="Times New Roman" w:eastAsia="Times New Roman" w:hint="default"/>
                <w:sz w:val="14"/>
                <w:szCs w:val="14"/>
              </w:rPr>
            </w:pPr>
            <w:r>
              <w:rPr>
                <w:rFonts w:ascii="Times New Roman"/>
                <w:w w:val="99"/>
                <w:sz w:val="14"/>
              </w:rPr>
              <w:t>6</w:t>
            </w:r>
            <w:r>
              <w:rPr>
                <w:rFonts w:ascii="Times New Roman"/>
                <w:sz w:val="1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43" w:right="0"/>
              <w:jc w:val="left"/>
              <w:rPr>
                <w:rFonts w:ascii="Times New Roman" w:hAnsi="Times New Roman" w:cs="Times New Roman" w:eastAsia="Times New Roman" w:hint="default"/>
                <w:sz w:val="14"/>
                <w:szCs w:val="14"/>
              </w:rPr>
            </w:pPr>
            <w:r>
              <w:rPr>
                <w:rFonts w:ascii="Times New Roman"/>
                <w:sz w:val="14"/>
              </w:rPr>
              <w:t>26,933,653.33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left="98" w:right="0"/>
              <w:jc w:val="left"/>
              <w:rPr>
                <w:rFonts w:ascii="Times New Roman" w:hAnsi="Times New Roman" w:cs="Times New Roman" w:eastAsia="Times New Roman" w:hint="default"/>
                <w:sz w:val="14"/>
                <w:szCs w:val="14"/>
              </w:rPr>
            </w:pPr>
            <w:r>
              <w:rPr>
                <w:rFonts w:ascii="Times New Roman"/>
                <w:sz w:val="14"/>
              </w:rPr>
              <w:t>669,981,052.75</w:t>
            </w:r>
          </w:p>
        </w:tc>
      </w:tr>
    </w:tbl>
    <w:p>
      <w:pPr>
        <w:spacing w:line="240" w:lineRule="auto" w:before="5"/>
        <w:rPr>
          <w:rFonts w:ascii="Times New Roman" w:hAnsi="Times New Roman" w:cs="Times New Roman" w:eastAsia="Times New Roman" w:hint="default"/>
          <w:sz w:val="10"/>
          <w:szCs w:val="10"/>
        </w:rPr>
      </w:pPr>
    </w:p>
    <w:p>
      <w:pPr>
        <w:tabs>
          <w:tab w:pos="6049" w:val="left" w:leader="none"/>
          <w:tab w:pos="11541" w:val="left" w:leader="none"/>
        </w:tabs>
        <w:spacing w:before="44"/>
        <w:ind w:left="912"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r>
      <w:r>
        <w:rPr>
          <w:rFonts w:ascii="宋体" w:hAnsi="宋体" w:cs="宋体" w:eastAsia="宋体" w:hint="default"/>
          <w:spacing w:val="-1"/>
          <w:sz w:val="18"/>
          <w:szCs w:val="18"/>
        </w:rPr>
        <w:t>主管会计工作的负责人：陈林富</w:t>
        <w:tab/>
        <w:t>会计机构负责人：陈林富</w:t>
      </w:r>
    </w:p>
    <w:p>
      <w:pPr>
        <w:spacing w:after="0"/>
        <w:jc w:val="left"/>
        <w:rPr>
          <w:rFonts w:ascii="宋体" w:hAnsi="宋体" w:cs="宋体" w:eastAsia="宋体" w:hint="default"/>
          <w:sz w:val="18"/>
          <w:szCs w:val="18"/>
        </w:rPr>
        <w:sectPr>
          <w:pgSz w:w="16840" w:h="11910" w:orient="landscape"/>
          <w:pgMar w:header="852" w:footer="1040" w:top="1180" w:bottom="1220" w:left="2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7"/>
        <w:ind w:left="5775" w:right="6517" w:firstLine="0"/>
        <w:jc w:val="center"/>
        <w:rPr>
          <w:rFonts w:ascii="宋体" w:hAnsi="宋体" w:cs="宋体" w:eastAsia="宋体" w:hint="default"/>
          <w:sz w:val="30"/>
          <w:szCs w:val="30"/>
        </w:rPr>
      </w:pPr>
      <w:r>
        <w:rPr>
          <w:rFonts w:ascii="宋体" w:hAnsi="宋体" w:cs="宋体" w:eastAsia="宋体" w:hint="default"/>
          <w:b/>
          <w:bCs/>
          <w:sz w:val="30"/>
          <w:szCs w:val="30"/>
        </w:rPr>
        <w:t>5</w:t>
      </w:r>
      <w:r>
        <w:rPr>
          <w:rFonts w:ascii="宋体" w:hAnsi="宋体" w:cs="宋体" w:eastAsia="宋体" w:hint="default"/>
          <w:b/>
          <w:bCs/>
          <w:sz w:val="30"/>
          <w:szCs w:val="30"/>
        </w:rPr>
        <w:t>、母公司所有者权益变动表</w:t>
      </w:r>
      <w:r>
        <w:rPr>
          <w:rFonts w:ascii="宋体" w:hAnsi="宋体" w:cs="宋体" w:eastAsia="宋体" w:hint="default"/>
          <w:sz w:val="30"/>
          <w:szCs w:val="30"/>
        </w:rPr>
      </w:r>
    </w:p>
    <w:p>
      <w:pPr>
        <w:spacing w:line="240" w:lineRule="auto" w:before="12"/>
        <w:rPr>
          <w:rFonts w:ascii="宋体" w:hAnsi="宋体" w:cs="宋体" w:eastAsia="宋体" w:hint="default"/>
          <w:b/>
          <w:bCs/>
          <w:sz w:val="35"/>
          <w:szCs w:val="35"/>
        </w:rPr>
      </w:pPr>
    </w:p>
    <w:p>
      <w:pPr>
        <w:tabs>
          <w:tab w:pos="7147" w:val="left" w:leader="none"/>
          <w:tab w:pos="12145" w:val="left" w:leader="none"/>
        </w:tabs>
        <w:spacing w:before="0"/>
        <w:ind w:left="392" w:right="0"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w:t>
        <w:tab/>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年度</w:t>
        <w:tab/>
      </w:r>
      <w:r>
        <w:rPr>
          <w:rFonts w:ascii="宋体" w:hAnsi="宋体" w:cs="宋体" w:eastAsia="宋体" w:hint="default"/>
          <w:spacing w:val="-3"/>
          <w:sz w:val="18"/>
          <w:szCs w:val="18"/>
        </w:rPr>
        <w:t>单</w:t>
      </w:r>
      <w:r>
        <w:rPr>
          <w:rFonts w:ascii="宋体" w:hAnsi="宋体" w:cs="宋体" w:eastAsia="宋体" w:hint="default"/>
          <w:sz w:val="18"/>
          <w:szCs w:val="18"/>
        </w:rPr>
        <w:t>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234"/>
        <w:gridCol w:w="1092"/>
        <w:gridCol w:w="1080"/>
        <w:gridCol w:w="361"/>
        <w:gridCol w:w="360"/>
        <w:gridCol w:w="900"/>
        <w:gridCol w:w="540"/>
        <w:gridCol w:w="1080"/>
        <w:gridCol w:w="1080"/>
        <w:gridCol w:w="1080"/>
        <w:gridCol w:w="1080"/>
        <w:gridCol w:w="360"/>
        <w:gridCol w:w="360"/>
        <w:gridCol w:w="901"/>
        <w:gridCol w:w="540"/>
        <w:gridCol w:w="1008"/>
        <w:gridCol w:w="1092"/>
      </w:tblGrid>
      <w:tr>
        <w:trPr>
          <w:trHeight w:val="401" w:hRule="exact"/>
        </w:trPr>
        <w:tc>
          <w:tcPr>
            <w:tcW w:w="2234" w:type="dxa"/>
            <w:vMerge w:val="restart"/>
            <w:tcBorders>
              <w:top w:val="single" w:sz="4" w:space="0" w:color="000000"/>
              <w:left w:val="single" w:sz="4" w:space="0" w:color="000000"/>
              <w:right w:val="single" w:sz="4" w:space="0" w:color="000000"/>
            </w:tcBorders>
            <w:shd w:val="clear" w:color="auto" w:fill="DCDCDC"/>
          </w:tcPr>
          <w:p>
            <w:pPr/>
          </w:p>
        </w:tc>
        <w:tc>
          <w:tcPr>
            <w:tcW w:w="6493"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7"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642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 w:right="0"/>
              <w:jc w:val="center"/>
              <w:rPr>
                <w:rFonts w:ascii="宋体" w:hAnsi="宋体" w:cs="宋体" w:eastAsia="宋体" w:hint="default"/>
                <w:sz w:val="16"/>
                <w:szCs w:val="16"/>
              </w:rPr>
            </w:pPr>
            <w:r>
              <w:rPr>
                <w:rFonts w:ascii="宋体" w:hAnsi="宋体" w:cs="宋体" w:eastAsia="宋体" w:hint="default"/>
                <w:sz w:val="16"/>
                <w:szCs w:val="16"/>
              </w:rPr>
              <w:t>上年金额</w:t>
            </w:r>
          </w:p>
        </w:tc>
      </w:tr>
      <w:tr>
        <w:trPr>
          <w:trHeight w:val="296" w:hRule="exact"/>
        </w:trPr>
        <w:tc>
          <w:tcPr>
            <w:tcW w:w="2234" w:type="dxa"/>
            <w:vMerge/>
            <w:tcBorders>
              <w:left w:val="single" w:sz="4" w:space="0" w:color="000000"/>
              <w:bottom w:val="nil" w:sz="6" w:space="0" w:color="auto"/>
              <w:right w:val="single" w:sz="4" w:space="0" w:color="000000"/>
            </w:tcBorders>
            <w:shd w:val="clear" w:color="auto" w:fill="DCDCDC"/>
          </w:tcPr>
          <w:p>
            <w:pPr/>
          </w:p>
        </w:tc>
        <w:tc>
          <w:tcPr>
            <w:tcW w:w="10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361" w:type="dxa"/>
            <w:vMerge w:val="restart"/>
            <w:tcBorders>
              <w:top w:val="single" w:sz="4" w:space="0" w:color="000000"/>
              <w:left w:val="single" w:sz="4" w:space="0" w:color="000000"/>
              <w:right w:val="single" w:sz="4" w:space="0" w:color="000000"/>
            </w:tcBorders>
            <w:shd w:val="clear" w:color="auto" w:fill="DCDCDC"/>
          </w:tcPr>
          <w:p>
            <w:pPr>
              <w:pStyle w:val="TableParagraph"/>
              <w:spacing w:line="357" w:lineRule="auto" w:before="70"/>
              <w:ind w:left="96" w:right="3" w:hanging="73"/>
              <w:jc w:val="lef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库</w:t>
            </w:r>
            <w:r>
              <w:rPr>
                <w:rFonts w:ascii="宋体" w:hAnsi="宋体" w:cs="宋体" w:eastAsia="宋体" w:hint="default"/>
                <w:w w:val="100"/>
                <w:sz w:val="16"/>
                <w:szCs w:val="16"/>
              </w:rPr>
              <w:t> </w:t>
            </w:r>
            <w:r>
              <w:rPr>
                <w:rFonts w:ascii="宋体" w:hAnsi="宋体" w:cs="宋体" w:eastAsia="宋体" w:hint="default"/>
                <w:sz w:val="16"/>
                <w:szCs w:val="16"/>
              </w:rPr>
              <w:t>存</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57" w:lineRule="auto" w:before="70"/>
              <w:ind w:left="95" w:right="91"/>
              <w:jc w:val="both"/>
              <w:rPr>
                <w:rFonts w:ascii="宋体" w:hAnsi="宋体" w:cs="宋体" w:eastAsia="宋体" w:hint="default"/>
                <w:sz w:val="16"/>
                <w:szCs w:val="16"/>
              </w:rPr>
            </w:pPr>
            <w:r>
              <w:rPr>
                <w:rFonts w:ascii="宋体" w:hAnsi="宋体" w:cs="宋体" w:eastAsia="宋体" w:hint="default"/>
                <w:sz w:val="16"/>
                <w:szCs w:val="16"/>
              </w:rPr>
              <w:t>专</w:t>
            </w:r>
            <w:r>
              <w:rPr>
                <w:rFonts w:ascii="宋体" w:hAnsi="宋体" w:cs="宋体" w:eastAsia="宋体" w:hint="default"/>
                <w:w w:val="100"/>
                <w:sz w:val="16"/>
                <w:szCs w:val="16"/>
              </w:rPr>
              <w:t> </w:t>
            </w:r>
            <w:r>
              <w:rPr>
                <w:rFonts w:ascii="宋体" w:hAnsi="宋体" w:cs="宋体" w:eastAsia="宋体" w:hint="default"/>
                <w:sz w:val="16"/>
                <w:szCs w:val="16"/>
              </w:rPr>
              <w:t>项</w:t>
            </w:r>
            <w:r>
              <w:rPr>
                <w:rFonts w:ascii="宋体" w:hAnsi="宋体" w:cs="宋体" w:eastAsia="宋体" w:hint="default"/>
                <w:w w:val="100"/>
                <w:sz w:val="16"/>
                <w:szCs w:val="16"/>
              </w:rPr>
              <w:t> </w:t>
            </w:r>
            <w:r>
              <w:rPr>
                <w:rFonts w:ascii="宋体" w:hAnsi="宋体" w:cs="宋体" w:eastAsia="宋体" w:hint="default"/>
                <w:sz w:val="16"/>
                <w:szCs w:val="16"/>
              </w:rPr>
              <w:t>储</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57" w:lineRule="auto" w:before="70"/>
              <w:ind w:left="96" w:right="2" w:hanging="72"/>
              <w:jc w:val="lef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库</w:t>
            </w:r>
            <w:r>
              <w:rPr>
                <w:rFonts w:ascii="宋体" w:hAnsi="宋体" w:cs="宋体" w:eastAsia="宋体" w:hint="default"/>
                <w:w w:val="100"/>
                <w:sz w:val="16"/>
                <w:szCs w:val="16"/>
              </w:rPr>
              <w:t> </w:t>
            </w:r>
            <w:r>
              <w:rPr>
                <w:rFonts w:ascii="宋体" w:hAnsi="宋体" w:cs="宋体" w:eastAsia="宋体" w:hint="default"/>
                <w:sz w:val="16"/>
                <w:szCs w:val="16"/>
              </w:rPr>
              <w:t>存</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57" w:lineRule="auto" w:before="70"/>
              <w:ind w:left="96" w:right="91"/>
              <w:jc w:val="both"/>
              <w:rPr>
                <w:rFonts w:ascii="宋体" w:hAnsi="宋体" w:cs="宋体" w:eastAsia="宋体" w:hint="default"/>
                <w:sz w:val="16"/>
                <w:szCs w:val="16"/>
              </w:rPr>
            </w:pPr>
            <w:r>
              <w:rPr>
                <w:rFonts w:ascii="宋体" w:hAnsi="宋体" w:cs="宋体" w:eastAsia="宋体" w:hint="default"/>
                <w:sz w:val="16"/>
                <w:szCs w:val="16"/>
              </w:rPr>
              <w:t>专</w:t>
            </w:r>
            <w:r>
              <w:rPr>
                <w:rFonts w:ascii="宋体" w:hAnsi="宋体" w:cs="宋体" w:eastAsia="宋体" w:hint="default"/>
                <w:w w:val="100"/>
                <w:sz w:val="16"/>
                <w:szCs w:val="16"/>
              </w:rPr>
              <w:t> </w:t>
            </w:r>
            <w:r>
              <w:rPr>
                <w:rFonts w:ascii="宋体" w:hAnsi="宋体" w:cs="宋体" w:eastAsia="宋体" w:hint="default"/>
                <w:sz w:val="16"/>
                <w:szCs w:val="16"/>
              </w:rPr>
              <w:t>项</w:t>
            </w:r>
            <w:r>
              <w:rPr>
                <w:rFonts w:ascii="宋体" w:hAnsi="宋体" w:cs="宋体" w:eastAsia="宋体" w:hint="default"/>
                <w:w w:val="100"/>
                <w:sz w:val="16"/>
                <w:szCs w:val="16"/>
              </w:rPr>
              <w:t> </w:t>
            </w:r>
            <w:r>
              <w:rPr>
                <w:rFonts w:ascii="宋体" w:hAnsi="宋体" w:cs="宋体" w:eastAsia="宋体" w:hint="default"/>
                <w:sz w:val="16"/>
                <w:szCs w:val="16"/>
              </w:rPr>
              <w:t>储</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901" w:type="dxa"/>
            <w:vMerge w:val="restart"/>
            <w:tcBorders>
              <w:top w:val="single" w:sz="4" w:space="0" w:color="000000"/>
              <w:left w:val="single" w:sz="4" w:space="0" w:color="000000"/>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08" w:type="dxa"/>
            <w:vMerge w:val="restart"/>
            <w:tcBorders>
              <w:top w:val="single" w:sz="4" w:space="0" w:color="000000"/>
              <w:left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9" w:hRule="exact"/>
        </w:trPr>
        <w:tc>
          <w:tcPr>
            <w:tcW w:w="223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5"/>
              <w:ind w:left="6"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092" w:type="dxa"/>
            <w:vMerge w:val="restart"/>
            <w:tcBorders>
              <w:top w:val="nil" w:sz="6" w:space="0" w:color="auto"/>
              <w:left w:val="single" w:sz="4" w:space="0" w:color="000000"/>
              <w:right w:val="single" w:sz="4" w:space="0" w:color="000000"/>
            </w:tcBorders>
            <w:shd w:val="clear" w:color="auto" w:fill="DCDCDC"/>
          </w:tcPr>
          <w:p>
            <w:pPr>
              <w:pStyle w:val="TableParagraph"/>
              <w:spacing w:line="355" w:lineRule="auto" w:before="91"/>
              <w:ind w:left="307" w:right="50" w:hanging="240"/>
              <w:jc w:val="left"/>
              <w:rPr>
                <w:rFonts w:ascii="宋体" w:hAnsi="宋体" w:cs="宋体" w:eastAsia="宋体" w:hint="default"/>
                <w:sz w:val="16"/>
                <w:szCs w:val="16"/>
              </w:rPr>
            </w:pPr>
            <w:r>
              <w:rPr>
                <w:rFonts w:ascii="宋体" w:hAnsi="宋体" w:cs="宋体" w:eastAsia="宋体" w:hint="default"/>
                <w:sz w:val="16"/>
                <w:szCs w:val="16"/>
              </w:rPr>
              <w:t>实收资本（或</w:t>
            </w:r>
            <w:r>
              <w:rPr>
                <w:rFonts w:ascii="宋体" w:hAnsi="宋体" w:cs="宋体" w:eastAsia="宋体" w:hint="default"/>
                <w:w w:val="100"/>
                <w:sz w:val="16"/>
                <w:szCs w:val="16"/>
              </w:rPr>
              <w:t> </w:t>
            </w:r>
            <w:r>
              <w:rPr>
                <w:rFonts w:ascii="宋体" w:hAnsi="宋体" w:cs="宋体" w:eastAsia="宋体" w:hint="default"/>
                <w:sz w:val="16"/>
                <w:szCs w:val="16"/>
              </w:rPr>
              <w:t>股本）</w:t>
            </w:r>
          </w:p>
        </w:tc>
        <w:tc>
          <w:tcPr>
            <w:tcW w:w="1080" w:type="dxa"/>
            <w:vMerge/>
            <w:tcBorders>
              <w:left w:val="single" w:sz="4" w:space="0" w:color="000000"/>
              <w:bottom w:val="nil" w:sz="6" w:space="0" w:color="auto"/>
              <w:right w:val="single" w:sz="4" w:space="0" w:color="000000"/>
            </w:tcBorders>
            <w:shd w:val="clear" w:color="auto" w:fill="DCDCDC"/>
          </w:tcPr>
          <w:p>
            <w:pPr/>
          </w:p>
        </w:tc>
        <w:tc>
          <w:tcPr>
            <w:tcW w:w="361"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55" w:lineRule="auto" w:before="79"/>
              <w:ind w:left="26" w:right="19"/>
              <w:jc w:val="left"/>
              <w:rPr>
                <w:rFonts w:ascii="宋体" w:hAnsi="宋体" w:cs="宋体" w:eastAsia="宋体" w:hint="default"/>
                <w:sz w:val="16"/>
                <w:szCs w:val="16"/>
              </w:rPr>
            </w:pPr>
            <w:r>
              <w:rPr>
                <w:rFonts w:ascii="宋体" w:hAnsi="宋体" w:cs="宋体" w:eastAsia="宋体" w:hint="default"/>
                <w:sz w:val="16"/>
                <w:szCs w:val="16"/>
              </w:rPr>
              <w:t>一般风</w:t>
            </w:r>
            <w:r>
              <w:rPr>
                <w:rFonts w:ascii="宋体" w:hAnsi="宋体" w:cs="宋体" w:eastAsia="宋体" w:hint="default"/>
                <w:spacing w:val="-78"/>
                <w:sz w:val="16"/>
                <w:szCs w:val="16"/>
              </w:rPr>
              <w:t> </w:t>
            </w:r>
            <w:r>
              <w:rPr>
                <w:rFonts w:ascii="宋体" w:hAnsi="宋体" w:cs="宋体" w:eastAsia="宋体" w:hint="default"/>
                <w:sz w:val="16"/>
                <w:szCs w:val="16"/>
              </w:rPr>
              <w:t>险准备</w:t>
            </w: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355" w:lineRule="auto" w:before="73"/>
              <w:ind w:left="456" w:right="51" w:hanging="402"/>
              <w:jc w:val="left"/>
              <w:rPr>
                <w:rFonts w:ascii="宋体" w:hAnsi="宋体" w:cs="宋体" w:eastAsia="宋体" w:hint="default"/>
                <w:sz w:val="16"/>
                <w:szCs w:val="16"/>
              </w:rPr>
            </w:pPr>
            <w:r>
              <w:rPr>
                <w:rFonts w:ascii="宋体" w:hAnsi="宋体" w:cs="宋体" w:eastAsia="宋体" w:hint="default"/>
                <w:sz w:val="16"/>
                <w:szCs w:val="16"/>
              </w:rPr>
              <w:t>所有者权益合</w:t>
            </w:r>
            <w:r>
              <w:rPr>
                <w:rFonts w:ascii="宋体" w:hAnsi="宋体" w:cs="宋体" w:eastAsia="宋体" w:hint="default"/>
                <w:w w:val="100"/>
                <w:sz w:val="16"/>
                <w:szCs w:val="16"/>
              </w:rPr>
              <w:t> </w:t>
            </w:r>
            <w:r>
              <w:rPr>
                <w:rFonts w:ascii="宋体" w:hAnsi="宋体" w:cs="宋体" w:eastAsia="宋体" w:hint="default"/>
                <w:sz w:val="16"/>
                <w:szCs w:val="16"/>
              </w:rPr>
              <w:t>计</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355" w:lineRule="auto" w:before="73"/>
              <w:ind w:left="295" w:right="50" w:hanging="240"/>
              <w:jc w:val="left"/>
              <w:rPr>
                <w:rFonts w:ascii="宋体" w:hAnsi="宋体" w:cs="宋体" w:eastAsia="宋体" w:hint="default"/>
                <w:sz w:val="16"/>
                <w:szCs w:val="16"/>
              </w:rPr>
            </w:pPr>
            <w:r>
              <w:rPr>
                <w:rFonts w:ascii="宋体" w:hAnsi="宋体" w:cs="宋体" w:eastAsia="宋体" w:hint="default"/>
                <w:sz w:val="16"/>
                <w:szCs w:val="16"/>
              </w:rPr>
              <w:t>实收资本（或</w:t>
            </w:r>
            <w:r>
              <w:rPr>
                <w:rFonts w:ascii="宋体" w:hAnsi="宋体" w:cs="宋体" w:eastAsia="宋体" w:hint="default"/>
                <w:w w:val="100"/>
                <w:sz w:val="16"/>
                <w:szCs w:val="16"/>
              </w:rPr>
              <w:t> </w:t>
            </w:r>
            <w:r>
              <w:rPr>
                <w:rFonts w:ascii="宋体" w:hAnsi="宋体" w:cs="宋体" w:eastAsia="宋体" w:hint="default"/>
                <w:sz w:val="16"/>
                <w:szCs w:val="16"/>
              </w:rPr>
              <w:t>股本）</w:t>
            </w:r>
          </w:p>
        </w:tc>
        <w:tc>
          <w:tcPr>
            <w:tcW w:w="108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1"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55" w:lineRule="auto" w:before="71"/>
              <w:ind w:left="26" w:right="19"/>
              <w:jc w:val="left"/>
              <w:rPr>
                <w:rFonts w:ascii="宋体" w:hAnsi="宋体" w:cs="宋体" w:eastAsia="宋体" w:hint="default"/>
                <w:sz w:val="16"/>
                <w:szCs w:val="16"/>
              </w:rPr>
            </w:pPr>
            <w:r>
              <w:rPr>
                <w:rFonts w:ascii="宋体" w:hAnsi="宋体" w:cs="宋体" w:eastAsia="宋体" w:hint="default"/>
                <w:sz w:val="16"/>
                <w:szCs w:val="16"/>
              </w:rPr>
              <w:t>一般风</w:t>
            </w:r>
            <w:r>
              <w:rPr>
                <w:rFonts w:ascii="宋体" w:hAnsi="宋体" w:cs="宋体" w:eastAsia="宋体" w:hint="default"/>
                <w:spacing w:val="-78"/>
                <w:sz w:val="16"/>
                <w:szCs w:val="16"/>
              </w:rPr>
              <w:t> </w:t>
            </w:r>
            <w:r>
              <w:rPr>
                <w:rFonts w:ascii="宋体" w:hAnsi="宋体" w:cs="宋体" w:eastAsia="宋体" w:hint="default"/>
                <w:sz w:val="16"/>
                <w:szCs w:val="16"/>
              </w:rPr>
              <w:t>险准备</w:t>
            </w:r>
          </w:p>
        </w:tc>
        <w:tc>
          <w:tcPr>
            <w:tcW w:w="1008" w:type="dxa"/>
            <w:vMerge/>
            <w:tcBorders>
              <w:left w:val="single" w:sz="4" w:space="0" w:color="000000"/>
              <w:bottom w:val="nil" w:sz="6" w:space="0" w:color="auto"/>
              <w:right w:val="single" w:sz="4" w:space="0" w:color="000000"/>
            </w:tcBorders>
            <w:shd w:val="clear" w:color="auto" w:fill="DCDCDC"/>
          </w:tcPr>
          <w:p>
            <w:pPr/>
          </w:p>
        </w:tc>
        <w:tc>
          <w:tcPr>
            <w:tcW w:w="1092" w:type="dxa"/>
            <w:vMerge w:val="restart"/>
            <w:tcBorders>
              <w:top w:val="nil" w:sz="6" w:space="0" w:color="auto"/>
              <w:left w:val="single" w:sz="4" w:space="0" w:color="000000"/>
              <w:right w:val="single" w:sz="4" w:space="0" w:color="000000"/>
            </w:tcBorders>
            <w:shd w:val="clear" w:color="auto" w:fill="DCDCDC"/>
          </w:tcPr>
          <w:p>
            <w:pPr>
              <w:pStyle w:val="TableParagraph"/>
              <w:spacing w:line="355" w:lineRule="auto" w:before="71"/>
              <w:ind w:left="460" w:right="55" w:hanging="399"/>
              <w:jc w:val="left"/>
              <w:rPr>
                <w:rFonts w:ascii="宋体" w:hAnsi="宋体" w:cs="宋体" w:eastAsia="宋体" w:hint="default"/>
                <w:sz w:val="16"/>
                <w:szCs w:val="16"/>
              </w:rPr>
            </w:pPr>
            <w:r>
              <w:rPr>
                <w:rFonts w:ascii="宋体" w:hAnsi="宋体" w:cs="宋体" w:eastAsia="宋体" w:hint="default"/>
                <w:sz w:val="16"/>
                <w:szCs w:val="16"/>
              </w:rPr>
              <w:t>所有者权益合</w:t>
            </w:r>
            <w:r>
              <w:rPr>
                <w:rFonts w:ascii="宋体" w:hAnsi="宋体" w:cs="宋体" w:eastAsia="宋体" w:hint="default"/>
                <w:w w:val="100"/>
                <w:sz w:val="16"/>
                <w:szCs w:val="16"/>
              </w:rPr>
              <w:t> </w:t>
            </w:r>
            <w:r>
              <w:rPr>
                <w:rFonts w:ascii="宋体" w:hAnsi="宋体" w:cs="宋体" w:eastAsia="宋体" w:hint="default"/>
                <w:sz w:val="16"/>
                <w:szCs w:val="16"/>
              </w:rPr>
              <w:t>计</w:t>
            </w:r>
          </w:p>
        </w:tc>
      </w:tr>
      <w:tr>
        <w:trPr>
          <w:trHeight w:val="190" w:hRule="exact"/>
        </w:trPr>
        <w:tc>
          <w:tcPr>
            <w:tcW w:w="2234" w:type="dxa"/>
            <w:vMerge/>
            <w:tcBorders>
              <w:left w:val="single" w:sz="4" w:space="0" w:color="000000"/>
              <w:bottom w:val="nil" w:sz="6" w:space="0" w:color="auto"/>
              <w:right w:val="single" w:sz="4" w:space="0" w:color="000000"/>
            </w:tcBorders>
            <w:shd w:val="clear" w:color="auto" w:fill="DCDCDC"/>
          </w:tcPr>
          <w:p>
            <w:pPr/>
          </w:p>
        </w:tc>
        <w:tc>
          <w:tcPr>
            <w:tcW w:w="1092"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7"/>
              <w:ind w:left="216"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361"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7"/>
              <w:ind w:left="124"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54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7"/>
              <w:ind w:left="136"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7"/>
              <w:ind w:left="216"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7"/>
              <w:ind w:left="125"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540" w:type="dxa"/>
            <w:vMerge/>
            <w:tcBorders>
              <w:left w:val="single" w:sz="4" w:space="0" w:color="000000"/>
              <w:right w:val="single" w:sz="4" w:space="0" w:color="000000"/>
            </w:tcBorders>
            <w:shd w:val="clear" w:color="auto" w:fill="DCDCDC"/>
          </w:tcPr>
          <w:p>
            <w:pPr/>
          </w:p>
        </w:tc>
        <w:tc>
          <w:tcPr>
            <w:tcW w:w="10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7"/>
              <w:ind w:left="100"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092" w:type="dxa"/>
            <w:vMerge/>
            <w:tcBorders>
              <w:left w:val="single" w:sz="4" w:space="0" w:color="000000"/>
              <w:right w:val="single" w:sz="4" w:space="0" w:color="000000"/>
            </w:tcBorders>
            <w:shd w:val="clear" w:color="auto" w:fill="DCDCDC"/>
          </w:tcPr>
          <w:p>
            <w:pPr/>
          </w:p>
        </w:tc>
      </w:tr>
      <w:tr>
        <w:trPr>
          <w:trHeight w:val="202" w:hRule="exact"/>
        </w:trPr>
        <w:tc>
          <w:tcPr>
            <w:tcW w:w="2234" w:type="dxa"/>
            <w:vMerge w:val="restart"/>
            <w:tcBorders>
              <w:top w:val="nil" w:sz="6" w:space="0" w:color="auto"/>
              <w:left w:val="single" w:sz="4" w:space="0" w:color="000000"/>
              <w:right w:val="single" w:sz="4" w:space="0" w:color="000000"/>
            </w:tcBorders>
            <w:shd w:val="clear" w:color="auto" w:fill="DCDCDC"/>
          </w:tcPr>
          <w:p>
            <w:pPr/>
          </w:p>
        </w:tc>
        <w:tc>
          <w:tcPr>
            <w:tcW w:w="1092"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361"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1"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008" w:type="dxa"/>
            <w:vMerge/>
            <w:tcBorders>
              <w:left w:val="single" w:sz="4" w:space="0" w:color="000000"/>
              <w:bottom w:val="nil" w:sz="6" w:space="0" w:color="auto"/>
              <w:right w:val="single" w:sz="4" w:space="0" w:color="000000"/>
            </w:tcBorders>
            <w:shd w:val="clear" w:color="auto" w:fill="DCDCDC"/>
          </w:tcPr>
          <w:p>
            <w:pPr/>
          </w:p>
        </w:tc>
        <w:tc>
          <w:tcPr>
            <w:tcW w:w="1092" w:type="dxa"/>
            <w:vMerge/>
            <w:tcBorders>
              <w:left w:val="single" w:sz="4" w:space="0" w:color="000000"/>
              <w:right w:val="single" w:sz="4" w:space="0" w:color="000000"/>
            </w:tcBorders>
            <w:shd w:val="clear" w:color="auto" w:fill="DCDCDC"/>
          </w:tcPr>
          <w:p>
            <w:pPr/>
          </w:p>
        </w:tc>
      </w:tr>
      <w:tr>
        <w:trPr>
          <w:trHeight w:val="156" w:hRule="exact"/>
        </w:trPr>
        <w:tc>
          <w:tcPr>
            <w:tcW w:w="2234" w:type="dxa"/>
            <w:vMerge/>
            <w:tcBorders>
              <w:left w:val="single" w:sz="4" w:space="0" w:color="000000"/>
              <w:right w:val="single" w:sz="4" w:space="0" w:color="000000"/>
            </w:tcBorders>
            <w:shd w:val="clear" w:color="auto" w:fill="DCDCDC"/>
          </w:tcPr>
          <w:p>
            <w:pPr/>
          </w:p>
        </w:tc>
        <w:tc>
          <w:tcPr>
            <w:tcW w:w="1092"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361"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1"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008" w:type="dxa"/>
            <w:vMerge w:val="restart"/>
            <w:tcBorders>
              <w:top w:val="nil" w:sz="6" w:space="0" w:color="auto"/>
              <w:left w:val="single" w:sz="4" w:space="0" w:color="000000"/>
              <w:right w:val="single" w:sz="4" w:space="0" w:color="000000"/>
            </w:tcBorders>
            <w:shd w:val="clear" w:color="auto" w:fill="DCDCDC"/>
          </w:tcPr>
          <w:p>
            <w:pPr/>
          </w:p>
        </w:tc>
        <w:tc>
          <w:tcPr>
            <w:tcW w:w="1092" w:type="dxa"/>
            <w:vMerge/>
            <w:tcBorders>
              <w:left w:val="single" w:sz="4" w:space="0" w:color="000000"/>
              <w:bottom w:val="nil" w:sz="6" w:space="0" w:color="auto"/>
              <w:right w:val="single" w:sz="4" w:space="0" w:color="000000"/>
            </w:tcBorders>
            <w:shd w:val="clear" w:color="auto" w:fill="DCDCDC"/>
          </w:tcPr>
          <w:p>
            <w:pPr/>
          </w:p>
        </w:tc>
      </w:tr>
      <w:tr>
        <w:trPr>
          <w:trHeight w:val="317" w:hRule="exact"/>
        </w:trPr>
        <w:tc>
          <w:tcPr>
            <w:tcW w:w="2234" w:type="dxa"/>
            <w:vMerge/>
            <w:tcBorders>
              <w:left w:val="single" w:sz="4" w:space="0" w:color="000000"/>
              <w:bottom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361"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01"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08" w:type="dxa"/>
            <w:vMerge/>
            <w:tcBorders>
              <w:left w:val="single" w:sz="4" w:space="0" w:color="000000"/>
              <w:bottom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3"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301,120,000.00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spacing w:val="-1"/>
                <w:sz w:val="14"/>
              </w:rPr>
              <w:t>11,271,494.00</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5"/>
                <w:sz w:val="14"/>
              </w:rPr>
              <w:t>46,307,330.24</w:t>
            </w:r>
            <w:r>
              <w:rPr>
                <w:rFonts w:ascii="Times New Roman"/>
                <w:sz w:val="14"/>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266,430,033.62</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625,128,857.86</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150,560,000.00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160,971,772.25</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5"/>
                <w:sz w:val="14"/>
              </w:rPr>
              <w:t>36,302,303.53</w:t>
            </w:r>
            <w:r>
              <w:rPr>
                <w:rFonts w:ascii="Times New Roman"/>
                <w:sz w:val="14"/>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176,384,793.21</w:t>
            </w:r>
            <w:r>
              <w:rPr>
                <w:rFonts w:ascii="Times New Roman"/>
                <w:sz w:val="14"/>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524,218,868.99</w:t>
            </w:r>
            <w:r>
              <w:rPr>
                <w:rFonts w:ascii="Times New Roman"/>
                <w:sz w:val="14"/>
              </w:rPr>
            </w:r>
          </w:p>
        </w:tc>
      </w:tr>
      <w:tr>
        <w:trPr>
          <w:trHeight w:val="403"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13"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3"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1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3"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301,120,000.00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spacing w:val="-1"/>
                <w:sz w:val="14"/>
              </w:rPr>
              <w:t>11,271,494.00</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5"/>
                <w:sz w:val="14"/>
              </w:rPr>
              <w:t>46,307,330.24</w:t>
            </w:r>
            <w:r>
              <w:rPr>
                <w:rFonts w:ascii="Times New Roman"/>
                <w:sz w:val="14"/>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266,430,033.62</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625,128,857.86</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150,560,000.00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160,971,772.25</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5"/>
                <w:sz w:val="14"/>
              </w:rPr>
              <w:t>36,302,303.53</w:t>
            </w:r>
            <w:r>
              <w:rPr>
                <w:rFonts w:ascii="Times New Roman"/>
                <w:sz w:val="14"/>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176,384,793.21</w:t>
            </w:r>
            <w:r>
              <w:rPr>
                <w:rFonts w:ascii="Times New Roman"/>
                <w:sz w:val="14"/>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524,218,868.99</w:t>
            </w:r>
            <w:r>
              <w:rPr>
                <w:rFonts w:ascii="Times New Roman"/>
                <w:sz w:val="14"/>
              </w:rPr>
            </w:r>
          </w:p>
        </w:tc>
      </w:tr>
      <w:tr>
        <w:trPr>
          <w:trHeight w:val="715"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5" w:lineRule="auto" w:before="70"/>
              <w:ind w:left="13" w:right="5"/>
              <w:jc w:val="left"/>
              <w:rPr>
                <w:rFonts w:ascii="宋体" w:hAnsi="宋体" w:cs="宋体" w:eastAsia="宋体" w:hint="default"/>
                <w:sz w:val="16"/>
                <w:szCs w:val="16"/>
              </w:rPr>
            </w:pPr>
            <w:r>
              <w:rPr>
                <w:rFonts w:ascii="宋体" w:hAnsi="宋体" w:cs="宋体" w:eastAsia="宋体" w:hint="default"/>
                <w:spacing w:val="-4"/>
                <w:sz w:val="16"/>
                <w:szCs w:val="16"/>
              </w:rPr>
              <w:t>三、本年增减变动金额（减少以</w:t>
            </w:r>
            <w:r>
              <w:rPr>
                <w:rFonts w:ascii="宋体" w:hAnsi="宋体" w:cs="宋体" w:eastAsia="宋体" w:hint="default"/>
                <w:spacing w:val="-65"/>
                <w:sz w:val="16"/>
                <w:szCs w:val="16"/>
              </w:rPr>
              <w:t> </w:t>
            </w:r>
            <w:r>
              <w:rPr>
                <w:rFonts w:ascii="宋体" w:hAnsi="宋体" w:cs="宋体" w:eastAsia="宋体" w:hint="default"/>
                <w:spacing w:val="-65"/>
                <w:sz w:val="16"/>
                <w:szCs w:val="16"/>
              </w:rPr>
            </w: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”号填列）</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4"/>
                <w:szCs w:val="14"/>
              </w:rPr>
            </w:pPr>
            <w:r>
              <w:rPr>
                <w:rFonts w:ascii="Times New Roman"/>
                <w:w w:val="95"/>
                <w:sz w:val="14"/>
              </w:rPr>
              <w:t>18,524,353.00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4"/>
                <w:szCs w:val="14"/>
              </w:rPr>
            </w:pPr>
            <w:r>
              <w:rPr>
                <w:rFonts w:ascii="Times New Roman"/>
                <w:w w:val="95"/>
                <w:sz w:val="14"/>
              </w:rPr>
              <w:t>240,666,388.28</w:t>
            </w:r>
            <w:r>
              <w:rPr>
                <w:rFonts w:ascii="Times New Roman"/>
                <w:sz w:val="14"/>
              </w:rPr>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4"/>
                <w:szCs w:val="14"/>
              </w:rPr>
            </w:pPr>
            <w:r>
              <w:rPr>
                <w:rFonts w:ascii="Times New Roman"/>
                <w:spacing w:val="-1"/>
                <w:sz w:val="14"/>
              </w:rPr>
              <w:t>14,011,898.25</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4"/>
                <w:szCs w:val="14"/>
              </w:rPr>
            </w:pPr>
            <w:r>
              <w:rPr>
                <w:rFonts w:ascii="Times New Roman"/>
                <w:w w:val="95"/>
                <w:sz w:val="14"/>
              </w:rPr>
              <w:t>126,107,084.28</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4"/>
                <w:szCs w:val="14"/>
              </w:rPr>
            </w:pPr>
            <w:r>
              <w:rPr>
                <w:rFonts w:ascii="Times New Roman"/>
                <w:w w:val="95"/>
                <w:sz w:val="14"/>
              </w:rPr>
              <w:t>399,309,723.81</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4"/>
                <w:szCs w:val="14"/>
              </w:rPr>
            </w:pPr>
            <w:r>
              <w:rPr>
                <w:rFonts w:ascii="Times New Roman"/>
                <w:w w:val="95"/>
                <w:sz w:val="14"/>
              </w:rPr>
              <w:t>150,560,000.00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4"/>
                <w:szCs w:val="14"/>
              </w:rPr>
            </w:pPr>
            <w:r>
              <w:rPr>
                <w:rFonts w:ascii="Times New Roman"/>
                <w:w w:val="95"/>
                <w:sz w:val="14"/>
              </w:rPr>
              <w:t>-149,700,278.25</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4"/>
                <w:szCs w:val="14"/>
              </w:rPr>
            </w:pPr>
            <w:r>
              <w:rPr>
                <w:rFonts w:ascii="Times New Roman"/>
                <w:w w:val="95"/>
                <w:sz w:val="14"/>
              </w:rPr>
              <w:t>10,005,026.71</w:t>
            </w:r>
            <w:r>
              <w:rPr>
                <w:rFonts w:ascii="Times New Roman"/>
                <w:sz w:val="14"/>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4"/>
                <w:szCs w:val="14"/>
              </w:rPr>
            </w:pPr>
            <w:r>
              <w:rPr>
                <w:rFonts w:ascii="Times New Roman"/>
                <w:w w:val="95"/>
                <w:sz w:val="14"/>
              </w:rPr>
              <w:t>90,045,240.41</w:t>
            </w:r>
            <w:r>
              <w:rPr>
                <w:rFonts w:ascii="Times New Roman"/>
                <w:sz w:val="14"/>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4"/>
                <w:szCs w:val="14"/>
              </w:rPr>
            </w:pPr>
            <w:r>
              <w:rPr>
                <w:rFonts w:ascii="Times New Roman"/>
                <w:w w:val="95"/>
                <w:sz w:val="14"/>
              </w:rPr>
              <w:t>100,909,988.87</w:t>
            </w:r>
            <w:r>
              <w:rPr>
                <w:rFonts w:ascii="Times New Roman"/>
                <w:sz w:val="14"/>
              </w:rPr>
            </w:r>
          </w:p>
        </w:tc>
      </w:tr>
      <w:tr>
        <w:trPr>
          <w:trHeight w:val="401"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3"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spacing w:val="-1"/>
                <w:sz w:val="14"/>
              </w:rPr>
              <w:t>140,118,982.53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4"/>
                <w:szCs w:val="14"/>
              </w:rPr>
            </w:pPr>
            <w:r>
              <w:rPr>
                <w:rFonts w:ascii="Times New Roman"/>
                <w:spacing w:val="-1"/>
                <w:sz w:val="14"/>
              </w:rPr>
              <w:t>140,118,982.53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100,050,267.12</w:t>
            </w:r>
            <w:r>
              <w:rPr>
                <w:rFonts w:ascii="Times New Roman"/>
                <w:sz w:val="14"/>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100,050,267.12</w:t>
            </w:r>
            <w:r>
              <w:rPr>
                <w:rFonts w:ascii="Times New Roman"/>
                <w:sz w:val="14"/>
              </w:rPr>
            </w:r>
          </w:p>
        </w:tc>
      </w:tr>
      <w:tr>
        <w:trPr>
          <w:trHeight w:val="403"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13"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5"/>
                <w:sz w:val="14"/>
              </w:rPr>
              <w:t>1,205,674.54</w:t>
            </w:r>
            <w:r>
              <w:rPr>
                <w:rFonts w:ascii="Times New Roman"/>
                <w:sz w:val="14"/>
              </w:rPr>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4"/>
                <w:szCs w:val="14"/>
              </w:rPr>
            </w:pPr>
            <w:r>
              <w:rPr>
                <w:rFonts w:ascii="Times New Roman"/>
                <w:w w:val="95"/>
                <w:sz w:val="14"/>
              </w:rPr>
              <w:t>1,205,674.54</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14"/>
                <w:szCs w:val="14"/>
              </w:rPr>
            </w:pPr>
            <w:r>
              <w:rPr>
                <w:rFonts w:ascii="Times New Roman"/>
                <w:w w:val="95"/>
                <w:sz w:val="14"/>
              </w:rPr>
              <w:t>859,721.75</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14"/>
                <w:szCs w:val="14"/>
              </w:rPr>
            </w:pPr>
            <w:r>
              <w:rPr>
                <w:rFonts w:ascii="Times New Roman"/>
                <w:w w:val="95"/>
                <w:sz w:val="14"/>
              </w:rPr>
              <w:t>859,721.75</w:t>
            </w:r>
            <w:r>
              <w:rPr>
                <w:rFonts w:ascii="Times New Roman"/>
                <w:sz w:val="14"/>
              </w:rPr>
            </w:r>
          </w:p>
        </w:tc>
      </w:tr>
      <w:tr>
        <w:trPr>
          <w:trHeight w:val="401"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3"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5"/>
                <w:sz w:val="14"/>
              </w:rPr>
              <w:t>1,205,674.54</w:t>
            </w:r>
            <w:r>
              <w:rPr>
                <w:rFonts w:ascii="Times New Roman"/>
                <w:sz w:val="14"/>
              </w:rPr>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spacing w:val="-1"/>
                <w:sz w:val="14"/>
              </w:rPr>
              <w:t>140,118,982.53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141,324,657.07</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859,721.75</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100,050,267.12</w:t>
            </w:r>
            <w:r>
              <w:rPr>
                <w:rFonts w:ascii="Times New Roman"/>
                <w:sz w:val="14"/>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100,909,988.87</w:t>
            </w:r>
            <w:r>
              <w:rPr>
                <w:rFonts w:ascii="Times New Roman"/>
                <w:sz w:val="14"/>
              </w:rPr>
            </w:r>
          </w:p>
        </w:tc>
      </w:tr>
      <w:tr>
        <w:trPr>
          <w:trHeight w:val="404"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13"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4"/>
                <w:szCs w:val="14"/>
              </w:rPr>
            </w:pPr>
            <w:r>
              <w:rPr>
                <w:rFonts w:ascii="Times New Roman"/>
                <w:w w:val="95"/>
                <w:sz w:val="14"/>
              </w:rPr>
              <w:t>18,524,353.00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4"/>
                <w:szCs w:val="14"/>
              </w:rPr>
            </w:pPr>
            <w:r>
              <w:rPr>
                <w:rFonts w:ascii="Times New Roman"/>
                <w:w w:val="95"/>
                <w:sz w:val="14"/>
              </w:rPr>
              <w:t>239,460,713.74</w:t>
            </w:r>
            <w:r>
              <w:rPr>
                <w:rFonts w:ascii="Times New Roman"/>
                <w:sz w:val="14"/>
              </w:rPr>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4"/>
                <w:szCs w:val="14"/>
              </w:rPr>
            </w:pPr>
            <w:r>
              <w:rPr>
                <w:rFonts w:ascii="Times New Roman"/>
                <w:w w:val="95"/>
                <w:sz w:val="14"/>
              </w:rPr>
              <w:t>257,985,066.74</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5"/>
                <w:sz w:val="14"/>
              </w:rPr>
              <w:t>18,524,353.00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239,460,713.74</w:t>
            </w:r>
            <w:r>
              <w:rPr>
                <w:rFonts w:ascii="Times New Roman"/>
                <w:sz w:val="14"/>
              </w:rPr>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257,985,066.74</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5" w:lineRule="auto" w:before="70"/>
              <w:ind w:left="13" w:right="3"/>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．股份支付计入所有者权益的</w:t>
            </w:r>
            <w:r>
              <w:rPr>
                <w:rFonts w:ascii="宋体" w:hAnsi="宋体" w:cs="宋体" w:eastAsia="宋体" w:hint="default"/>
                <w:spacing w:val="-41"/>
                <w:sz w:val="16"/>
                <w:szCs w:val="16"/>
              </w:rPr>
              <w:t> </w:t>
            </w:r>
            <w:r>
              <w:rPr>
                <w:rFonts w:ascii="宋体" w:hAnsi="宋体" w:cs="宋体" w:eastAsia="宋体" w:hint="default"/>
                <w:sz w:val="16"/>
                <w:szCs w:val="16"/>
              </w:rPr>
              <w:t>金额</w:t>
            </w:r>
          </w:p>
        </w:tc>
        <w:tc>
          <w:tcPr>
            <w:tcW w:w="1092" w:type="dxa"/>
            <w:tcBorders>
              <w:top w:val="single" w:sz="4" w:space="0" w:color="000000"/>
              <w:left w:val="single" w:sz="13"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2" w:footer="1040" w:top="1180" w:bottom="1220" w:left="740" w:right="0"/>
        </w:sectPr>
      </w:pPr>
    </w:p>
    <w:p>
      <w:pPr>
        <w:spacing w:line="240" w:lineRule="auto" w:before="10"/>
        <w:rPr>
          <w:rFonts w:ascii="宋体" w:hAnsi="宋体" w:cs="宋体" w:eastAsia="宋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2258"/>
        <w:gridCol w:w="1080"/>
        <w:gridCol w:w="1080"/>
        <w:gridCol w:w="361"/>
        <w:gridCol w:w="360"/>
        <w:gridCol w:w="900"/>
        <w:gridCol w:w="540"/>
        <w:gridCol w:w="1080"/>
        <w:gridCol w:w="1080"/>
        <w:gridCol w:w="1080"/>
        <w:gridCol w:w="1080"/>
        <w:gridCol w:w="360"/>
        <w:gridCol w:w="360"/>
        <w:gridCol w:w="901"/>
        <w:gridCol w:w="540"/>
        <w:gridCol w:w="1008"/>
        <w:gridCol w:w="1092"/>
      </w:tblGrid>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5"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spacing w:val="-1"/>
                <w:sz w:val="14"/>
              </w:rPr>
              <w:t>14,011,898.25</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14"/>
                <w:szCs w:val="14"/>
              </w:rPr>
            </w:pPr>
            <w:r>
              <w:rPr>
                <w:rFonts w:ascii="Times New Roman"/>
                <w:spacing w:val="-1"/>
                <w:sz w:val="14"/>
              </w:rPr>
              <w:t>-14,011,898.25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5"/>
                <w:sz w:val="14"/>
              </w:rPr>
              <w:t>10,005,026.71</w:t>
            </w:r>
            <w:r>
              <w:rPr>
                <w:rFonts w:ascii="Times New Roman"/>
                <w:sz w:val="14"/>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14"/>
                <w:szCs w:val="14"/>
              </w:rPr>
            </w:pPr>
            <w:r>
              <w:rPr>
                <w:rFonts w:ascii="Times New Roman"/>
                <w:w w:val="95"/>
                <w:sz w:val="14"/>
              </w:rPr>
              <w:t>-10,005,026.71</w:t>
            </w:r>
            <w:r>
              <w:rPr>
                <w:rFonts w:ascii="Times New Roman"/>
                <w:sz w:val="14"/>
              </w:rPr>
            </w: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spacing w:val="-1"/>
                <w:sz w:val="14"/>
              </w:rPr>
              <w:t>14,011,898.25</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spacing w:val="-1"/>
                <w:sz w:val="14"/>
              </w:rPr>
              <w:t>-14,011,898.25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5"/>
                <w:sz w:val="14"/>
              </w:rPr>
              <w:t>10,005,026.71</w:t>
            </w:r>
            <w:r>
              <w:rPr>
                <w:rFonts w:ascii="Times New Roman"/>
                <w:sz w:val="14"/>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-10,005,026.71</w:t>
            </w:r>
            <w:r>
              <w:rPr>
                <w:rFonts w:ascii="Times New Roman"/>
                <w:sz w:val="14"/>
              </w:rPr>
            </w: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．对所有者（或股东）的分配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5"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150,560,000.00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-150,560,000.00</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5" w:right="0"/>
              <w:jc w:val="left"/>
              <w:rPr>
                <w:rFonts w:ascii="宋体" w:hAnsi="宋体" w:cs="宋体" w:eastAsia="宋体" w:hint="default"/>
                <w:sz w:val="16"/>
                <w:szCs w:val="16"/>
              </w:rPr>
            </w:pPr>
            <w:r>
              <w:rPr>
                <w:rFonts w:ascii="宋体" w:hAnsi="宋体" w:cs="宋体" w:eastAsia="宋体" w:hint="default"/>
                <w:spacing w:val="-4"/>
                <w:sz w:val="16"/>
                <w:szCs w:val="16"/>
              </w:rPr>
              <w:t>1</w:t>
            </w:r>
            <w:r>
              <w:rPr>
                <w:rFonts w:ascii="宋体" w:hAnsi="宋体" w:cs="宋体" w:eastAsia="宋体" w:hint="default"/>
                <w:spacing w:val="-4"/>
                <w:sz w:val="16"/>
                <w:szCs w:val="16"/>
              </w:rPr>
              <w:t>．资本公积转增资本（或股本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11" w:right="0"/>
              <w:jc w:val="left"/>
              <w:rPr>
                <w:rFonts w:ascii="宋体" w:hAnsi="宋体" w:cs="宋体" w:eastAsia="宋体" w:hint="default"/>
                <w:sz w:val="16"/>
                <w:szCs w:val="16"/>
              </w:rPr>
            </w:pPr>
            <w:r>
              <w:rPr>
                <w:rFonts w:ascii="宋体" w:hAnsi="宋体" w:cs="宋体" w:eastAsia="宋体" w:hint="default"/>
                <w:w w:val="100"/>
                <w:sz w:val="16"/>
                <w:szCs w:val="16"/>
              </w:rPr>
              <w:t>）</w:t>
            </w: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14"/>
                <w:szCs w:val="14"/>
              </w:rPr>
            </w:pPr>
            <w:r>
              <w:rPr>
                <w:rFonts w:ascii="Times New Roman"/>
                <w:w w:val="95"/>
                <w:sz w:val="14"/>
              </w:rPr>
              <w:t>150,560,000.00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14"/>
                <w:szCs w:val="14"/>
              </w:rPr>
            </w:pPr>
            <w:r>
              <w:rPr>
                <w:rFonts w:ascii="Times New Roman"/>
                <w:w w:val="95"/>
                <w:sz w:val="14"/>
              </w:rPr>
              <w:t>-150,560,000.00</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5" w:right="0"/>
              <w:jc w:val="left"/>
              <w:rPr>
                <w:rFonts w:ascii="宋体" w:hAnsi="宋体" w:cs="宋体" w:eastAsia="宋体" w:hint="default"/>
                <w:sz w:val="16"/>
                <w:szCs w:val="16"/>
              </w:rPr>
            </w:pPr>
            <w:r>
              <w:rPr>
                <w:rFonts w:ascii="宋体" w:hAnsi="宋体" w:cs="宋体" w:eastAsia="宋体" w:hint="default"/>
                <w:spacing w:val="-4"/>
                <w:sz w:val="16"/>
                <w:szCs w:val="16"/>
              </w:rPr>
              <w:t>2</w:t>
            </w:r>
            <w:r>
              <w:rPr>
                <w:rFonts w:ascii="宋体" w:hAnsi="宋体" w:cs="宋体" w:eastAsia="宋体" w:hint="default"/>
                <w:spacing w:val="-4"/>
                <w:sz w:val="16"/>
                <w:szCs w:val="16"/>
              </w:rPr>
              <w:t>．盈余公积转增资本（或股本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11" w:right="0"/>
              <w:jc w:val="left"/>
              <w:rPr>
                <w:rFonts w:ascii="宋体" w:hAnsi="宋体" w:cs="宋体" w:eastAsia="宋体" w:hint="default"/>
                <w:sz w:val="16"/>
                <w:szCs w:val="16"/>
              </w:rPr>
            </w:pPr>
            <w:r>
              <w:rPr>
                <w:rFonts w:ascii="宋体" w:hAnsi="宋体" w:cs="宋体" w:eastAsia="宋体" w:hint="default"/>
                <w:w w:val="100"/>
                <w:sz w:val="16"/>
                <w:szCs w:val="16"/>
              </w:rPr>
              <w:t>）</w:t>
            </w: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5"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5"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72" w:right="0"/>
              <w:jc w:val="left"/>
              <w:rPr>
                <w:rFonts w:ascii="Times New Roman" w:hAnsi="Times New Roman" w:cs="Times New Roman" w:eastAsia="Times New Roman" w:hint="default"/>
                <w:sz w:val="14"/>
                <w:szCs w:val="14"/>
              </w:rPr>
            </w:pPr>
            <w:r>
              <w:rPr>
                <w:rFonts w:ascii="Times New Roman"/>
                <w:sz w:val="14"/>
              </w:rPr>
              <w:t>319,644,353.00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72" w:right="0"/>
              <w:jc w:val="left"/>
              <w:rPr>
                <w:rFonts w:ascii="Times New Roman" w:hAnsi="Times New Roman" w:cs="Times New Roman" w:eastAsia="Times New Roman" w:hint="default"/>
                <w:sz w:val="14"/>
                <w:szCs w:val="14"/>
              </w:rPr>
            </w:pPr>
            <w:r>
              <w:rPr>
                <w:rFonts w:ascii="Times New Roman"/>
                <w:sz w:val="14"/>
              </w:rPr>
              <w:t>251,937,882.28</w:t>
            </w:r>
          </w:p>
        </w:tc>
        <w:tc>
          <w:tcPr>
            <w:tcW w:w="36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5"/>
                <w:sz w:val="14"/>
              </w:rPr>
              <w:t>60,319,228.49</w:t>
            </w:r>
            <w:r>
              <w:rPr>
                <w:rFonts w:ascii="Times New Roman"/>
                <w:sz w:val="14"/>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spacing w:val="-1"/>
                <w:sz w:val="14"/>
              </w:rPr>
              <w:t>392,537,117.90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69" w:right="0"/>
              <w:jc w:val="left"/>
              <w:rPr>
                <w:rFonts w:ascii="Times New Roman" w:hAnsi="Times New Roman" w:cs="Times New Roman" w:eastAsia="Times New Roman" w:hint="default"/>
                <w:sz w:val="14"/>
                <w:szCs w:val="14"/>
              </w:rPr>
            </w:pPr>
            <w:r>
              <w:rPr>
                <w:rFonts w:ascii="Times New Roman"/>
                <w:sz w:val="14"/>
              </w:rPr>
              <w:t>1,024,438,581.67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301,120,000.00</w:t>
            </w:r>
            <w:r>
              <w:rPr>
                <w:rFonts w:ascii="Times New Roman"/>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spacing w:val="-1"/>
                <w:sz w:val="14"/>
              </w:rPr>
              <w:t>11,271,494.00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5"/>
                <w:sz w:val="14"/>
              </w:rPr>
              <w:t>46,307,330.24</w:t>
            </w:r>
            <w:r>
              <w:rPr>
                <w:rFonts w:ascii="Times New Roman"/>
                <w:sz w:val="14"/>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266,430,033.62</w:t>
            </w:r>
            <w:r>
              <w:rPr>
                <w:rFonts w:ascii="Times New Roman"/>
                <w:sz w:val="14"/>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84" w:right="0"/>
              <w:jc w:val="left"/>
              <w:rPr>
                <w:rFonts w:ascii="Times New Roman" w:hAnsi="Times New Roman" w:cs="Times New Roman" w:eastAsia="Times New Roman" w:hint="default"/>
                <w:sz w:val="14"/>
                <w:szCs w:val="14"/>
              </w:rPr>
            </w:pPr>
            <w:r>
              <w:rPr>
                <w:rFonts w:ascii="Times New Roman"/>
                <w:sz w:val="14"/>
              </w:rPr>
              <w:t>625,128,857.86</w:t>
            </w:r>
          </w:p>
        </w:tc>
      </w:tr>
    </w:tbl>
    <w:p>
      <w:pPr>
        <w:spacing w:line="240" w:lineRule="auto" w:before="2"/>
        <w:rPr>
          <w:rFonts w:ascii="宋体" w:hAnsi="宋体" w:cs="宋体" w:eastAsia="宋体" w:hint="default"/>
          <w:sz w:val="9"/>
          <w:szCs w:val="9"/>
        </w:rPr>
      </w:pPr>
    </w:p>
    <w:p>
      <w:pPr>
        <w:tabs>
          <w:tab w:pos="5367" w:val="left" w:leader="none"/>
          <w:tab w:pos="11761" w:val="left" w:leader="none"/>
        </w:tabs>
        <w:spacing w:before="44"/>
        <w:ind w:left="412"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主管会计工作的负责人：陈林富</w:t>
        <w:tab/>
        <w:t>会计机构负责人：陈林富</w:t>
      </w:r>
    </w:p>
    <w:p>
      <w:pPr>
        <w:spacing w:after="0"/>
        <w:jc w:val="left"/>
        <w:rPr>
          <w:rFonts w:ascii="宋体" w:hAnsi="宋体" w:cs="宋体" w:eastAsia="宋体" w:hint="default"/>
          <w:sz w:val="18"/>
          <w:szCs w:val="18"/>
        </w:rPr>
        <w:sectPr>
          <w:pgSz w:w="16840" w:h="11910" w:orient="landscape"/>
          <w:pgMar w:header="852" w:footer="1040" w:top="1180" w:bottom="1220" w:left="720" w:right="0"/>
        </w:sectPr>
      </w:pPr>
    </w:p>
    <w:p>
      <w:pPr>
        <w:spacing w:line="434" w:lineRule="auto" w:before="0"/>
        <w:ind w:left="2869" w:right="4545" w:firstLine="0"/>
        <w:jc w:val="center"/>
        <w:rPr>
          <w:rFonts w:ascii="黑体" w:hAnsi="黑体" w:cs="黑体" w:eastAsia="黑体" w:hint="default"/>
          <w:sz w:val="28"/>
          <w:szCs w:val="28"/>
        </w:rPr>
      </w:pPr>
      <w:r>
        <w:rPr>
          <w:rFonts w:ascii="黑体" w:hAnsi="黑体" w:cs="黑体" w:eastAsia="黑体" w:hint="default"/>
          <w:b/>
          <w:bCs/>
          <w:sz w:val="28"/>
          <w:szCs w:val="28"/>
        </w:rPr>
        <w:t>浙江利欧股份有限公司</w:t>
      </w:r>
      <w:r>
        <w:rPr>
          <w:rFonts w:ascii="黑体" w:hAnsi="黑体" w:cs="黑体" w:eastAsia="黑体" w:hint="default"/>
          <w:b/>
          <w:bCs/>
          <w:w w:val="99"/>
          <w:sz w:val="28"/>
          <w:szCs w:val="28"/>
        </w:rPr>
        <w:t> </w:t>
      </w:r>
      <w:r>
        <w:rPr>
          <w:rFonts w:ascii="黑体" w:hAnsi="黑体" w:cs="黑体" w:eastAsia="黑体" w:hint="default"/>
          <w:b/>
          <w:bCs/>
          <w:sz w:val="28"/>
          <w:szCs w:val="28"/>
        </w:rPr>
        <w:t>财务报表附注</w:t>
      </w:r>
      <w:r>
        <w:rPr>
          <w:rFonts w:ascii="黑体" w:hAnsi="黑体" w:cs="黑体" w:eastAsia="黑体" w:hint="default"/>
          <w:sz w:val="28"/>
          <w:szCs w:val="28"/>
        </w:rPr>
      </w:r>
    </w:p>
    <w:p>
      <w:pPr>
        <w:spacing w:before="98"/>
        <w:ind w:left="2869" w:right="4545" w:firstLine="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p>
      <w:pPr>
        <w:spacing w:line="240" w:lineRule="auto" w:before="7"/>
        <w:rPr>
          <w:rFonts w:ascii="宋体" w:hAnsi="宋体" w:cs="宋体" w:eastAsia="宋体" w:hint="default"/>
          <w:sz w:val="17"/>
          <w:szCs w:val="17"/>
        </w:rPr>
      </w:pPr>
    </w:p>
    <w:p>
      <w:pPr>
        <w:spacing w:before="36"/>
        <w:ind w:left="6536" w:right="1700" w:firstLine="0"/>
        <w:jc w:val="left"/>
        <w:rPr>
          <w:rFonts w:ascii="宋体" w:hAnsi="宋体" w:cs="宋体" w:eastAsia="宋体" w:hint="default"/>
          <w:sz w:val="21"/>
          <w:szCs w:val="21"/>
        </w:rPr>
      </w:pPr>
      <w:r>
        <w:rPr>
          <w:rFonts w:ascii="宋体" w:hAnsi="宋体" w:cs="宋体" w:eastAsia="宋体" w:hint="default"/>
          <w:sz w:val="21"/>
          <w:szCs w:val="21"/>
        </w:rPr>
        <w:t>金额单位：人民币元</w:t>
      </w:r>
    </w:p>
    <w:p>
      <w:pPr>
        <w:spacing w:line="240" w:lineRule="auto" w:before="7"/>
        <w:rPr>
          <w:rFonts w:ascii="宋体" w:hAnsi="宋体" w:cs="宋体" w:eastAsia="宋体" w:hint="default"/>
          <w:sz w:val="17"/>
          <w:szCs w:val="17"/>
        </w:rPr>
      </w:pPr>
    </w:p>
    <w:p>
      <w:pPr>
        <w:spacing w:before="36"/>
        <w:ind w:left="540" w:right="1700"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240" w:lineRule="auto" w:before="3"/>
        <w:rPr>
          <w:rFonts w:ascii="黑体" w:hAnsi="黑体" w:cs="黑体" w:eastAsia="黑体" w:hint="default"/>
          <w:b/>
          <w:bCs/>
          <w:sz w:val="17"/>
          <w:szCs w:val="17"/>
        </w:rPr>
      </w:pPr>
    </w:p>
    <w:p>
      <w:pPr>
        <w:spacing w:line="429" w:lineRule="auto" w:before="0"/>
        <w:ind w:left="120" w:right="1700" w:firstLine="419"/>
        <w:jc w:val="left"/>
        <w:rPr>
          <w:rFonts w:ascii="宋体" w:hAnsi="宋体" w:cs="宋体" w:eastAsia="宋体" w:hint="default"/>
          <w:sz w:val="18"/>
          <w:szCs w:val="18"/>
        </w:rPr>
      </w:pPr>
      <w:r>
        <w:rPr>
          <w:rFonts w:ascii="宋体" w:hAnsi="宋体" w:cs="宋体" w:eastAsia="宋体" w:hint="default"/>
          <w:sz w:val="18"/>
          <w:szCs w:val="18"/>
        </w:rPr>
        <w:t>浙江利欧股份有限公司</w:t>
      </w:r>
      <w:r>
        <w:rPr>
          <w:rFonts w:ascii="宋体" w:hAnsi="宋体" w:cs="宋体" w:eastAsia="宋体" w:hint="default"/>
          <w:sz w:val="18"/>
          <w:szCs w:val="18"/>
        </w:rPr>
        <w:t>(</w:t>
      </w:r>
      <w:r>
        <w:rPr>
          <w:rFonts w:ascii="宋体" w:hAnsi="宋体" w:cs="宋体" w:eastAsia="宋体" w:hint="default"/>
          <w:sz w:val="18"/>
          <w:szCs w:val="18"/>
        </w:rPr>
        <w:t>以下简称公司或本公司</w:t>
      </w:r>
      <w:r>
        <w:rPr>
          <w:rFonts w:ascii="宋体" w:hAnsi="宋体" w:cs="宋体" w:eastAsia="宋体" w:hint="default"/>
          <w:sz w:val="18"/>
          <w:szCs w:val="18"/>
        </w:rPr>
        <w:t>)</w:t>
      </w:r>
      <w:r>
        <w:rPr>
          <w:rFonts w:ascii="宋体" w:hAnsi="宋体" w:cs="宋体" w:eastAsia="宋体" w:hint="default"/>
          <w:sz w:val="18"/>
          <w:szCs w:val="18"/>
        </w:rPr>
        <w:t>系经浙江省人民政府浙政股〔</w:t>
      </w:r>
      <w:r>
        <w:rPr>
          <w:rFonts w:ascii="宋体" w:hAnsi="宋体" w:cs="宋体" w:eastAsia="宋体" w:hint="default"/>
          <w:sz w:val="18"/>
          <w:szCs w:val="18"/>
        </w:rPr>
        <w:t>2005</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34"/>
          <w:sz w:val="18"/>
          <w:szCs w:val="18"/>
        </w:rPr>
        <w:t> </w:t>
      </w:r>
      <w:r>
        <w:rPr>
          <w:rFonts w:ascii="宋体" w:hAnsi="宋体" w:cs="宋体" w:eastAsia="宋体" w:hint="default"/>
          <w:sz w:val="18"/>
          <w:szCs w:val="18"/>
        </w:rPr>
        <w:t>号文批准，由 王相荣、张灵正、王壮利、温岭中恒投资有限公司、颜土富和王珍萍共同发起，在原浙江利欧电气有限公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司基础上整体变更设立的股份有限公司，于</w:t>
      </w:r>
      <w:r>
        <w:rPr>
          <w:rFonts w:ascii="宋体" w:hAnsi="宋体" w:cs="宋体" w:eastAsia="宋体" w:hint="default"/>
          <w:spacing w:val="-53"/>
          <w:sz w:val="18"/>
          <w:szCs w:val="18"/>
        </w:rPr>
        <w:t> </w:t>
      </w:r>
      <w:r>
        <w:rPr>
          <w:rFonts w:ascii="宋体" w:hAnsi="宋体" w:cs="宋体" w:eastAsia="宋体" w:hint="default"/>
          <w:sz w:val="18"/>
          <w:szCs w:val="18"/>
        </w:rPr>
        <w:t>2005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日在浙江省工商行政管理局登记注册，取得注册 号为</w:t>
      </w:r>
      <w:r>
        <w:rPr>
          <w:rFonts w:ascii="宋体" w:hAnsi="宋体" w:cs="宋体" w:eastAsia="宋体" w:hint="default"/>
          <w:spacing w:val="-39"/>
          <w:sz w:val="18"/>
          <w:szCs w:val="18"/>
        </w:rPr>
        <w:t> </w:t>
      </w:r>
      <w:r>
        <w:rPr>
          <w:rFonts w:ascii="宋体" w:hAnsi="宋体" w:cs="宋体" w:eastAsia="宋体" w:hint="default"/>
          <w:spacing w:val="-1"/>
          <w:sz w:val="18"/>
          <w:szCs w:val="18"/>
        </w:rPr>
        <w:t>330000000001282</w:t>
      </w:r>
      <w:r>
        <w:rPr>
          <w:rFonts w:ascii="宋体" w:hAnsi="宋体" w:cs="宋体" w:eastAsia="宋体" w:hint="default"/>
          <w:spacing w:val="-36"/>
          <w:sz w:val="18"/>
          <w:szCs w:val="18"/>
        </w:rPr>
        <w:t> </w:t>
      </w:r>
      <w:r>
        <w:rPr>
          <w:rFonts w:ascii="宋体" w:hAnsi="宋体" w:cs="宋体" w:eastAsia="宋体" w:hint="default"/>
          <w:spacing w:val="-15"/>
          <w:sz w:val="18"/>
          <w:szCs w:val="18"/>
        </w:rPr>
        <w:t>的《企业法人营业执照》。</w:t>
      </w:r>
      <w:r>
        <w:rPr>
          <w:rFonts w:ascii="宋体" w:hAnsi="宋体" w:cs="宋体" w:eastAsia="宋体" w:hint="default"/>
          <w:spacing w:val="-15"/>
          <w:sz w:val="18"/>
          <w:szCs w:val="18"/>
        </w:rPr>
        <w:t>2011</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37"/>
          <w:sz w:val="18"/>
          <w:szCs w:val="18"/>
        </w:rPr>
        <w:t> </w:t>
      </w:r>
      <w:r>
        <w:rPr>
          <w:rFonts w:ascii="宋体" w:hAnsi="宋体" w:cs="宋体" w:eastAsia="宋体" w:hint="default"/>
          <w:spacing w:val="-7"/>
          <w:sz w:val="18"/>
          <w:szCs w:val="18"/>
        </w:rPr>
        <w:t>月，经中国证券监督管理委员会证监许可〔</w:t>
      </w:r>
      <w:r>
        <w:rPr>
          <w:rFonts w:ascii="宋体" w:hAnsi="宋体" w:cs="宋体" w:eastAsia="宋体" w:hint="default"/>
          <w:spacing w:val="-7"/>
          <w:sz w:val="18"/>
          <w:szCs w:val="18"/>
        </w:rPr>
        <w:t>2011</w:t>
      </w:r>
      <w:r>
        <w:rPr>
          <w:rFonts w:ascii="宋体" w:hAnsi="宋体" w:cs="宋体" w:eastAsia="宋体" w:hint="default"/>
          <w:spacing w:val="-7"/>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1916</w:t>
      </w:r>
      <w:r>
        <w:rPr>
          <w:rFonts w:ascii="宋体" w:hAnsi="宋体" w:cs="宋体" w:eastAsia="宋体" w:hint="default"/>
          <w:spacing w:val="-54"/>
          <w:sz w:val="18"/>
          <w:szCs w:val="18"/>
        </w:rPr>
        <w:t> </w:t>
      </w:r>
      <w:r>
        <w:rPr>
          <w:rFonts w:ascii="宋体" w:hAnsi="宋体" w:cs="宋体" w:eastAsia="宋体" w:hint="default"/>
          <w:spacing w:val="-3"/>
          <w:sz w:val="18"/>
          <w:szCs w:val="18"/>
        </w:rPr>
        <w:t>号文核准，长沙天鹅工业泵股份有限公司</w:t>
      </w:r>
      <w:r>
        <w:rPr>
          <w:rFonts w:ascii="宋体" w:hAnsi="宋体" w:cs="宋体" w:eastAsia="宋体" w:hint="default"/>
          <w:spacing w:val="-3"/>
          <w:sz w:val="18"/>
          <w:szCs w:val="18"/>
        </w:rPr>
        <w:t>(</w:t>
      </w:r>
      <w:r>
        <w:rPr>
          <w:rFonts w:ascii="宋体" w:hAnsi="宋体" w:cs="宋体" w:eastAsia="宋体" w:hint="default"/>
          <w:spacing w:val="-3"/>
          <w:sz w:val="18"/>
          <w:szCs w:val="18"/>
        </w:rPr>
        <w:t>以下简称天鹅股份公司</w:t>
      </w:r>
      <w:r>
        <w:rPr>
          <w:rFonts w:ascii="宋体" w:hAnsi="宋体" w:cs="宋体" w:eastAsia="宋体" w:hint="default"/>
          <w:spacing w:val="-3"/>
          <w:sz w:val="18"/>
          <w:szCs w:val="18"/>
        </w:rPr>
        <w:t>)</w:t>
      </w:r>
      <w:r>
        <w:rPr>
          <w:rFonts w:ascii="宋体" w:hAnsi="宋体" w:cs="宋体" w:eastAsia="宋体" w:hint="default"/>
          <w:spacing w:val="-3"/>
          <w:sz w:val="18"/>
          <w:szCs w:val="18"/>
        </w:rPr>
        <w:t>股东长沙瑞鹅投资管理有限公司</w:t>
      </w:r>
      <w:r>
        <w:rPr>
          <w:rFonts w:ascii="宋体" w:hAnsi="宋体" w:cs="宋体" w:eastAsia="宋体" w:hint="default"/>
          <w:spacing w:val="-3"/>
          <w:sz w:val="18"/>
          <w:szCs w:val="18"/>
        </w:rPr>
        <w:t>(</w:t>
      </w:r>
      <w:r>
        <w:rPr>
          <w:rFonts w:ascii="宋体" w:hAnsi="宋体" w:cs="宋体" w:eastAsia="宋体" w:hint="default"/>
          <w:spacing w:val="-3"/>
          <w:sz w:val="18"/>
          <w:szCs w:val="18"/>
        </w:rPr>
        <w:t>以</w:t>
      </w:r>
      <w:r>
        <w:rPr>
          <w:rFonts w:ascii="宋体" w:hAnsi="宋体" w:cs="宋体" w:eastAsia="宋体" w:hint="default"/>
          <w:spacing w:val="-55"/>
          <w:sz w:val="18"/>
          <w:szCs w:val="18"/>
        </w:rPr>
        <w:t> </w:t>
      </w:r>
      <w:r>
        <w:rPr>
          <w:rFonts w:ascii="宋体" w:hAnsi="宋体" w:cs="宋体" w:eastAsia="宋体" w:hint="default"/>
          <w:sz w:val="18"/>
          <w:szCs w:val="18"/>
        </w:rPr>
        <w:t>下简称瑞鹅投资公司</w:t>
      </w:r>
      <w:r>
        <w:rPr>
          <w:rFonts w:ascii="宋体" w:hAnsi="宋体" w:cs="宋体" w:eastAsia="宋体" w:hint="default"/>
          <w:sz w:val="18"/>
          <w:szCs w:val="18"/>
        </w:rPr>
        <w:t>)</w:t>
      </w:r>
      <w:r>
        <w:rPr>
          <w:rFonts w:ascii="宋体" w:hAnsi="宋体" w:cs="宋体" w:eastAsia="宋体" w:hint="default"/>
          <w:sz w:val="18"/>
          <w:szCs w:val="18"/>
        </w:rPr>
        <w:t>及九位自然人以其所持有的天鹅股份公司</w:t>
      </w:r>
      <w:r>
        <w:rPr>
          <w:rFonts w:ascii="宋体" w:hAnsi="宋体" w:cs="宋体" w:eastAsia="宋体" w:hint="default"/>
          <w:spacing w:val="18"/>
          <w:sz w:val="18"/>
          <w:szCs w:val="18"/>
        </w:rPr>
        <w:t> </w:t>
      </w:r>
      <w:r>
        <w:rPr>
          <w:rFonts w:ascii="宋体" w:hAnsi="宋体" w:cs="宋体" w:eastAsia="宋体" w:hint="default"/>
          <w:sz w:val="18"/>
          <w:szCs w:val="18"/>
        </w:rPr>
        <w:t>92.61%</w:t>
      </w:r>
      <w:r>
        <w:rPr>
          <w:rFonts w:ascii="宋体" w:hAnsi="宋体" w:cs="宋体" w:eastAsia="宋体" w:hint="default"/>
          <w:sz w:val="18"/>
          <w:szCs w:val="18"/>
        </w:rPr>
        <w:t>股权作价认购本公司增发的人民币</w:t>
      </w:r>
    </w:p>
    <w:p>
      <w:pPr>
        <w:spacing w:before="42"/>
        <w:ind w:left="120" w:right="1700" w:firstLine="0"/>
        <w:jc w:val="left"/>
        <w:rPr>
          <w:rFonts w:ascii="宋体" w:hAnsi="宋体" w:cs="宋体" w:eastAsia="宋体" w:hint="default"/>
          <w:sz w:val="18"/>
          <w:szCs w:val="18"/>
        </w:rPr>
      </w:pPr>
      <w:r>
        <w:rPr>
          <w:rFonts w:ascii="宋体" w:hAnsi="宋体" w:cs="宋体" w:eastAsia="宋体" w:hint="default"/>
          <w:spacing w:val="3"/>
          <w:sz w:val="18"/>
          <w:szCs w:val="18"/>
        </w:rPr>
        <w:t>普通股</w:t>
      </w:r>
      <w:r>
        <w:rPr>
          <w:rFonts w:ascii="宋体" w:hAnsi="宋体" w:cs="宋体" w:eastAsia="宋体" w:hint="default"/>
          <w:spacing w:val="3"/>
          <w:sz w:val="18"/>
          <w:szCs w:val="18"/>
        </w:rPr>
        <w:t>(A </w:t>
      </w:r>
      <w:r>
        <w:rPr>
          <w:rFonts w:ascii="宋体" w:hAnsi="宋体" w:cs="宋体" w:eastAsia="宋体" w:hint="default"/>
          <w:spacing w:val="4"/>
          <w:sz w:val="18"/>
          <w:szCs w:val="18"/>
        </w:rPr>
        <w:t>股</w:t>
      </w:r>
      <w:r>
        <w:rPr>
          <w:rFonts w:ascii="宋体" w:hAnsi="宋体" w:cs="宋体" w:eastAsia="宋体" w:hint="default"/>
          <w:spacing w:val="4"/>
          <w:sz w:val="18"/>
          <w:szCs w:val="18"/>
        </w:rPr>
        <w:t>)</w:t>
      </w:r>
      <w:r>
        <w:rPr>
          <w:rFonts w:ascii="宋体" w:hAnsi="宋体" w:cs="宋体" w:eastAsia="宋体" w:hint="default"/>
          <w:spacing w:val="4"/>
          <w:sz w:val="18"/>
          <w:szCs w:val="18"/>
        </w:rPr>
        <w:t>股票 </w:t>
      </w:r>
      <w:r>
        <w:rPr>
          <w:rFonts w:ascii="宋体" w:hAnsi="宋体" w:cs="宋体" w:eastAsia="宋体" w:hint="default"/>
          <w:sz w:val="18"/>
          <w:szCs w:val="18"/>
        </w:rPr>
        <w:t>18,524,353 </w:t>
      </w:r>
      <w:r>
        <w:rPr>
          <w:rFonts w:ascii="宋体" w:hAnsi="宋体" w:cs="宋体" w:eastAsia="宋体" w:hint="default"/>
          <w:spacing w:val="5"/>
          <w:sz w:val="18"/>
          <w:szCs w:val="18"/>
        </w:rPr>
        <w:t>股</w:t>
      </w:r>
      <w:r>
        <w:rPr>
          <w:rFonts w:ascii="宋体" w:hAnsi="宋体" w:cs="宋体" w:eastAsia="宋体" w:hint="default"/>
          <w:spacing w:val="5"/>
          <w:sz w:val="18"/>
          <w:szCs w:val="18"/>
        </w:rPr>
        <w:t>(</w:t>
      </w:r>
      <w:r>
        <w:rPr>
          <w:rFonts w:ascii="宋体" w:hAnsi="宋体" w:cs="宋体" w:eastAsia="宋体" w:hint="default"/>
          <w:spacing w:val="5"/>
          <w:sz w:val="18"/>
          <w:szCs w:val="18"/>
        </w:rPr>
        <w:t>每股面值 </w:t>
      </w:r>
      <w:r>
        <w:rPr>
          <w:rFonts w:ascii="宋体" w:hAnsi="宋体" w:cs="宋体" w:eastAsia="宋体" w:hint="default"/>
          <w:sz w:val="18"/>
          <w:szCs w:val="18"/>
        </w:rPr>
        <w:t>1 </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。公司现有注册资本 </w:t>
      </w:r>
      <w:r>
        <w:rPr>
          <w:rFonts w:ascii="宋体" w:hAnsi="宋体" w:cs="宋体" w:eastAsia="宋体" w:hint="default"/>
          <w:sz w:val="18"/>
          <w:szCs w:val="18"/>
        </w:rPr>
        <w:t>31,964.4353</w:t>
      </w:r>
      <w:r>
        <w:rPr>
          <w:rFonts w:ascii="宋体" w:hAnsi="宋体" w:cs="宋体" w:eastAsia="宋体" w:hint="default"/>
          <w:spacing w:val="17"/>
          <w:sz w:val="18"/>
          <w:szCs w:val="18"/>
        </w:rPr>
        <w:t> </w:t>
      </w:r>
      <w:r>
        <w:rPr>
          <w:rFonts w:ascii="宋体" w:hAnsi="宋体" w:cs="宋体" w:eastAsia="宋体" w:hint="default"/>
          <w:spacing w:val="5"/>
          <w:sz w:val="18"/>
          <w:szCs w:val="18"/>
        </w:rPr>
        <w:t>万元，股份总数</w:t>
      </w:r>
    </w:p>
    <w:p>
      <w:pPr>
        <w:spacing w:line="240" w:lineRule="auto" w:before="1"/>
        <w:rPr>
          <w:rFonts w:ascii="宋体" w:hAnsi="宋体" w:cs="宋体" w:eastAsia="宋体" w:hint="default"/>
          <w:sz w:val="14"/>
          <w:szCs w:val="14"/>
        </w:rPr>
      </w:pPr>
    </w:p>
    <w:p>
      <w:pPr>
        <w:spacing w:line="424" w:lineRule="auto" w:before="0"/>
        <w:ind w:left="120" w:right="1698" w:firstLine="0"/>
        <w:jc w:val="left"/>
        <w:rPr>
          <w:rFonts w:ascii="宋体" w:hAnsi="宋体" w:cs="宋体" w:eastAsia="宋体" w:hint="default"/>
          <w:sz w:val="18"/>
          <w:szCs w:val="18"/>
        </w:rPr>
      </w:pPr>
      <w:r>
        <w:rPr>
          <w:rFonts w:ascii="宋体" w:hAnsi="宋体" w:cs="宋体" w:eastAsia="宋体" w:hint="default"/>
          <w:sz w:val="18"/>
          <w:szCs w:val="18"/>
        </w:rPr>
        <w:t>31,964.4353</w:t>
      </w:r>
      <w:r>
        <w:rPr>
          <w:rFonts w:ascii="宋体" w:hAnsi="宋体" w:cs="宋体" w:eastAsia="宋体" w:hint="default"/>
          <w:spacing w:val="-43"/>
          <w:sz w:val="18"/>
          <w:szCs w:val="18"/>
        </w:rPr>
        <w:t> </w:t>
      </w:r>
      <w:r>
        <w:rPr>
          <w:rFonts w:ascii="宋体" w:hAnsi="宋体" w:cs="宋体" w:eastAsia="宋体" w:hint="default"/>
          <w:sz w:val="18"/>
          <w:szCs w:val="18"/>
        </w:rPr>
        <w:t>万股</w:t>
      </w:r>
      <w:r>
        <w:rPr>
          <w:rFonts w:ascii="宋体" w:hAnsi="宋体" w:cs="宋体" w:eastAsia="宋体" w:hint="default"/>
          <w:sz w:val="18"/>
          <w:szCs w:val="18"/>
        </w:rPr>
        <w:t>(</w:t>
      </w:r>
      <w:r>
        <w:rPr>
          <w:rFonts w:ascii="宋体" w:hAnsi="宋体" w:cs="宋体" w:eastAsia="宋体" w:hint="default"/>
          <w:sz w:val="18"/>
          <w:szCs w:val="18"/>
        </w:rPr>
        <w:t>每股面值</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。其中有限售条件的流通股为</w:t>
      </w:r>
      <w:r>
        <w:rPr>
          <w:rFonts w:ascii="宋体" w:hAnsi="宋体" w:cs="宋体" w:eastAsia="宋体" w:hint="default"/>
          <w:spacing w:val="-45"/>
          <w:sz w:val="18"/>
          <w:szCs w:val="18"/>
        </w:rPr>
        <w:t> </w:t>
      </w:r>
      <w:r>
        <w:rPr>
          <w:rFonts w:ascii="宋体" w:hAnsi="宋体" w:cs="宋体" w:eastAsia="宋体" w:hint="default"/>
          <w:sz w:val="18"/>
          <w:szCs w:val="18"/>
        </w:rPr>
        <w:t>138,239,201</w:t>
      </w:r>
      <w:r>
        <w:rPr>
          <w:rFonts w:ascii="宋体" w:hAnsi="宋体" w:cs="宋体" w:eastAsia="宋体" w:hint="default"/>
          <w:spacing w:val="-43"/>
          <w:sz w:val="18"/>
          <w:szCs w:val="18"/>
        </w:rPr>
        <w:t> </w:t>
      </w:r>
      <w:r>
        <w:rPr>
          <w:rFonts w:ascii="宋体" w:hAnsi="宋体" w:cs="宋体" w:eastAsia="宋体" w:hint="default"/>
          <w:spacing w:val="-4"/>
          <w:sz w:val="18"/>
          <w:szCs w:val="18"/>
        </w:rPr>
        <w:t>股，占公司总股本的</w:t>
      </w:r>
      <w:r>
        <w:rPr>
          <w:rFonts w:ascii="宋体" w:hAnsi="宋体" w:cs="宋体" w:eastAsia="宋体" w:hint="default"/>
          <w:spacing w:val="-44"/>
          <w:sz w:val="18"/>
          <w:szCs w:val="18"/>
        </w:rPr>
        <w:t> </w:t>
      </w:r>
      <w:r>
        <w:rPr>
          <w:rFonts w:ascii="宋体" w:hAnsi="宋体" w:cs="宋体" w:eastAsia="宋体" w:hint="default"/>
          <w:sz w:val="18"/>
          <w:szCs w:val="18"/>
        </w:rPr>
        <w:t>43.25%</w:t>
      </w:r>
      <w:r>
        <w:rPr>
          <w:rFonts w:ascii="宋体" w:hAnsi="宋体" w:cs="宋体" w:eastAsia="宋体" w:hint="default"/>
          <w:sz w:val="18"/>
          <w:szCs w:val="18"/>
        </w:rPr>
        <w:t>； 无限售条件的流通股为</w:t>
      </w:r>
      <w:r>
        <w:rPr>
          <w:rFonts w:ascii="宋体" w:hAnsi="宋体" w:cs="宋体" w:eastAsia="宋体" w:hint="default"/>
          <w:spacing w:val="-39"/>
          <w:sz w:val="18"/>
          <w:szCs w:val="18"/>
        </w:rPr>
        <w:t> </w:t>
      </w:r>
      <w:r>
        <w:rPr>
          <w:rFonts w:ascii="宋体" w:hAnsi="宋体" w:cs="宋体" w:eastAsia="宋体" w:hint="default"/>
          <w:sz w:val="18"/>
          <w:szCs w:val="18"/>
        </w:rPr>
        <w:t>181,405,152</w:t>
      </w:r>
      <w:r>
        <w:rPr>
          <w:rFonts w:ascii="宋体" w:hAnsi="宋体" w:cs="宋体" w:eastAsia="宋体" w:hint="default"/>
          <w:spacing w:val="-36"/>
          <w:sz w:val="18"/>
          <w:szCs w:val="18"/>
        </w:rPr>
        <w:t> </w:t>
      </w:r>
      <w:r>
        <w:rPr>
          <w:rFonts w:ascii="宋体" w:hAnsi="宋体" w:cs="宋体" w:eastAsia="宋体" w:hint="default"/>
          <w:spacing w:val="-7"/>
          <w:sz w:val="18"/>
          <w:szCs w:val="18"/>
        </w:rPr>
        <w:t>股，占公司总股本的</w:t>
      </w:r>
      <w:r>
        <w:rPr>
          <w:rFonts w:ascii="宋体" w:hAnsi="宋体" w:cs="宋体" w:eastAsia="宋体" w:hint="default"/>
          <w:spacing w:val="-39"/>
          <w:sz w:val="18"/>
          <w:szCs w:val="18"/>
        </w:rPr>
        <w:t> </w:t>
      </w:r>
      <w:r>
        <w:rPr>
          <w:rFonts w:ascii="宋体" w:hAnsi="宋体" w:cs="宋体" w:eastAsia="宋体" w:hint="default"/>
          <w:spacing w:val="-3"/>
          <w:sz w:val="18"/>
          <w:szCs w:val="18"/>
        </w:rPr>
        <w:t>56.75%</w:t>
      </w:r>
      <w:r>
        <w:rPr>
          <w:rFonts w:ascii="宋体" w:hAnsi="宋体" w:cs="宋体" w:eastAsia="宋体" w:hint="default"/>
          <w:spacing w:val="-3"/>
          <w:sz w:val="18"/>
          <w:szCs w:val="18"/>
        </w:rPr>
        <w:t>。公司股票已在深圳证券交易所挂牌交易。</w:t>
      </w:r>
    </w:p>
    <w:p>
      <w:pPr>
        <w:spacing w:line="427" w:lineRule="auto" w:before="89"/>
        <w:ind w:left="120" w:right="1798" w:firstLine="419"/>
        <w:jc w:val="both"/>
        <w:rPr>
          <w:rFonts w:ascii="宋体" w:hAnsi="宋体" w:cs="宋体" w:eastAsia="宋体" w:hint="default"/>
          <w:sz w:val="18"/>
          <w:szCs w:val="18"/>
        </w:rPr>
      </w:pPr>
      <w:r>
        <w:rPr>
          <w:rFonts w:ascii="宋体" w:hAnsi="宋体" w:cs="宋体" w:eastAsia="宋体" w:hint="default"/>
          <w:spacing w:val="-1"/>
          <w:sz w:val="18"/>
          <w:szCs w:val="18"/>
        </w:rPr>
        <w:t>本公司属机械制造行业。经营范围：泵、园林机械、清洁机械设备、电机、汽油机、阀门、模具、五</w:t>
      </w:r>
      <w:r>
        <w:rPr>
          <w:rFonts w:ascii="宋体" w:hAnsi="宋体" w:cs="宋体" w:eastAsia="宋体" w:hint="default"/>
          <w:sz w:val="18"/>
          <w:szCs w:val="18"/>
        </w:rPr>
        <w:t> 金工具、电气控制柜、成套供水设备、农业机械、机械设备、环保设备、电器零部件及相关配件的生产、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销售，进出口经营业务</w:t>
      </w:r>
      <w:r>
        <w:rPr>
          <w:rFonts w:ascii="宋体" w:hAnsi="宋体" w:cs="宋体" w:eastAsia="宋体" w:hint="default"/>
          <w:sz w:val="18"/>
          <w:szCs w:val="18"/>
        </w:rPr>
        <w:t>(</w:t>
      </w:r>
      <w:r>
        <w:rPr>
          <w:rFonts w:ascii="宋体" w:hAnsi="宋体" w:cs="宋体" w:eastAsia="宋体" w:hint="default"/>
          <w:sz w:val="18"/>
          <w:szCs w:val="18"/>
        </w:rPr>
        <w:t>上述经营范围不含国家法律法规规定禁止、限制和许可经营的项目</w:t>
      </w:r>
      <w:r>
        <w:rPr>
          <w:rFonts w:ascii="宋体" w:hAnsi="宋体" w:cs="宋体" w:eastAsia="宋体"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spacing w:before="0"/>
        <w:ind w:left="540" w:right="1700" w:firstLine="0"/>
        <w:jc w:val="left"/>
        <w:rPr>
          <w:rFonts w:ascii="黑体" w:hAnsi="黑体" w:cs="黑体" w:eastAsia="黑体" w:hint="default"/>
          <w:sz w:val="18"/>
          <w:szCs w:val="18"/>
        </w:rPr>
      </w:pPr>
      <w:r>
        <w:rPr>
          <w:rFonts w:ascii="黑体" w:hAnsi="黑体" w:cs="黑体" w:eastAsia="黑体" w:hint="default"/>
          <w:b/>
          <w:bCs/>
          <w:sz w:val="18"/>
          <w:szCs w:val="18"/>
        </w:rPr>
        <w:t>二、公司主要会计政策、会计估计</w:t>
      </w:r>
      <w:r>
        <w:rPr>
          <w:rFonts w:ascii="黑体" w:hAnsi="黑体" w:cs="黑体" w:eastAsia="黑体" w:hint="default"/>
          <w:sz w:val="18"/>
          <w:szCs w:val="18"/>
        </w:rPr>
      </w:r>
    </w:p>
    <w:p>
      <w:pPr>
        <w:spacing w:line="240" w:lineRule="auto" w:before="2"/>
        <w:rPr>
          <w:rFonts w:ascii="黑体" w:hAnsi="黑体" w:cs="黑体" w:eastAsia="黑体" w:hint="default"/>
          <w:b/>
          <w:bCs/>
          <w:sz w:val="14"/>
          <w:szCs w:val="14"/>
        </w:rPr>
      </w:pPr>
    </w:p>
    <w:p>
      <w:pPr>
        <w:spacing w:line="432" w:lineRule="auto" w:before="0"/>
        <w:ind w:left="540" w:right="64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财务报表的编制基础</w:t>
      </w:r>
      <w:r>
        <w:rPr>
          <w:rFonts w:ascii="宋体" w:hAnsi="宋体" w:cs="宋体" w:eastAsia="宋体" w:hint="default"/>
          <w:spacing w:val="-3"/>
          <w:w w:val="100"/>
          <w:sz w:val="21"/>
          <w:szCs w:val="21"/>
        </w:rPr>
        <w:t> </w:t>
      </w:r>
      <w:r>
        <w:rPr>
          <w:rFonts w:ascii="宋体" w:hAnsi="宋体" w:cs="宋体" w:eastAsia="宋体" w:hint="default"/>
          <w:sz w:val="18"/>
          <w:szCs w:val="18"/>
        </w:rPr>
        <w:t>本公司财务报表以持续经营为编制基础。</w:t>
      </w:r>
      <w:r>
        <w:rPr>
          <w:rFonts w:ascii="宋体" w:hAnsi="宋体" w:cs="宋体" w:eastAsia="宋体" w:hint="default"/>
          <w:sz w:val="18"/>
          <w:szCs w:val="18"/>
        </w:rPr>
        <w:t>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遵循企业会计准则的声明</w:t>
      </w:r>
    </w:p>
    <w:p>
      <w:pPr>
        <w:spacing w:line="429" w:lineRule="auto" w:before="58"/>
        <w:ind w:left="120" w:right="1791" w:firstLine="419"/>
        <w:jc w:val="left"/>
        <w:rPr>
          <w:rFonts w:ascii="宋体" w:hAnsi="宋体" w:cs="宋体" w:eastAsia="宋体" w:hint="default"/>
          <w:sz w:val="18"/>
          <w:szCs w:val="18"/>
        </w:rPr>
      </w:pPr>
      <w:r>
        <w:rPr>
          <w:rFonts w:ascii="宋体" w:hAnsi="宋体" w:cs="宋体" w:eastAsia="宋体" w:hint="default"/>
          <w:spacing w:val="-1"/>
          <w:sz w:val="18"/>
          <w:szCs w:val="18"/>
        </w:rPr>
        <w:t>本公司所编制的财务报表符合企业会计准则的要求，真实、完整地反映了公司的财务状况、经营成果</w:t>
      </w:r>
      <w:r>
        <w:rPr>
          <w:rFonts w:ascii="宋体" w:hAnsi="宋体" w:cs="宋体" w:eastAsia="宋体" w:hint="default"/>
          <w:sz w:val="18"/>
          <w:szCs w:val="18"/>
        </w:rPr>
        <w:t> 和现金流量等有关信息。</w:t>
      </w:r>
    </w:p>
    <w:p>
      <w:pPr>
        <w:spacing w:before="41"/>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会计期间</w:t>
      </w:r>
    </w:p>
    <w:p>
      <w:pPr>
        <w:spacing w:line="240" w:lineRule="auto" w:before="3"/>
        <w:rPr>
          <w:rFonts w:ascii="宋体" w:hAnsi="宋体" w:cs="宋体" w:eastAsia="宋体" w:hint="default"/>
          <w:sz w:val="17"/>
          <w:szCs w:val="17"/>
        </w:rPr>
      </w:pPr>
    </w:p>
    <w:p>
      <w:pPr>
        <w:spacing w:line="432" w:lineRule="auto" w:before="0"/>
        <w:ind w:left="540" w:right="6076" w:firstLine="0"/>
        <w:jc w:val="left"/>
        <w:rPr>
          <w:rFonts w:ascii="宋体" w:hAnsi="宋体" w:cs="宋体" w:eastAsia="宋体" w:hint="default"/>
          <w:sz w:val="18"/>
          <w:szCs w:val="18"/>
        </w:rPr>
      </w:pPr>
      <w:r>
        <w:rPr>
          <w:rFonts w:ascii="宋体" w:hAnsi="宋体" w:cs="宋体" w:eastAsia="宋体" w:hint="default"/>
          <w:sz w:val="18"/>
          <w:szCs w:val="18"/>
        </w:rPr>
        <w:t>会计年度自公历</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日止。 </w: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记账本位币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18"/>
          <w:szCs w:val="18"/>
        </w:rPr>
        <w:t>采用人民币为记账本位币。</w:t>
      </w:r>
    </w:p>
    <w:p>
      <w:pPr>
        <w:spacing w:before="39"/>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同一控制下和非同一控制下企业合并的会计处理方法</w:t>
      </w:r>
    </w:p>
    <w:p>
      <w:pPr>
        <w:spacing w:after="0"/>
        <w:jc w:val="left"/>
        <w:rPr>
          <w:rFonts w:ascii="宋体" w:hAnsi="宋体" w:cs="宋体" w:eastAsia="宋体" w:hint="default"/>
          <w:sz w:val="21"/>
          <w:szCs w:val="21"/>
        </w:rPr>
        <w:sectPr>
          <w:headerReference w:type="default" r:id="rId20"/>
          <w:footerReference w:type="default" r:id="rId21"/>
          <w:pgSz w:w="11910" w:h="16840"/>
          <w:pgMar w:header="0" w:footer="1294" w:top="1520" w:bottom="1480" w:left="1680" w:right="0"/>
          <w:pgNumType w:start="11"/>
        </w:sectPr>
      </w:pPr>
    </w:p>
    <w:p>
      <w:pPr>
        <w:spacing w:line="367" w:lineRule="auto" w:before="16"/>
        <w:ind w:left="540" w:right="170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同一控制下企业合并的会计处理方法</w:t>
      </w:r>
      <w:r>
        <w:rPr>
          <w:rFonts w:ascii="宋体" w:hAnsi="宋体" w:cs="宋体" w:eastAsia="宋体" w:hint="default"/>
          <w:w w:val="100"/>
          <w:sz w:val="21"/>
          <w:szCs w:val="21"/>
        </w:rPr>
        <w:t> </w:t>
      </w:r>
      <w:r>
        <w:rPr>
          <w:rFonts w:ascii="宋体" w:hAnsi="宋体" w:cs="宋体" w:eastAsia="宋体" w:hint="default"/>
          <w:spacing w:val="-4"/>
          <w:sz w:val="21"/>
          <w:szCs w:val="21"/>
        </w:rPr>
        <w:t>公司在企业合并中取得的资产和负债，按照合并日在被合并方的账面价值计量。公司取</w:t>
      </w:r>
    </w:p>
    <w:p>
      <w:pPr>
        <w:spacing w:line="367" w:lineRule="auto" w:before="34"/>
        <w:ind w:left="120" w:right="1793" w:firstLine="0"/>
        <w:jc w:val="both"/>
        <w:rPr>
          <w:rFonts w:ascii="宋体" w:hAnsi="宋体" w:cs="宋体" w:eastAsia="宋体" w:hint="default"/>
          <w:sz w:val="21"/>
          <w:szCs w:val="21"/>
        </w:rPr>
      </w:pPr>
      <w:r>
        <w:rPr>
          <w:rFonts w:ascii="宋体" w:hAnsi="宋体" w:cs="宋体" w:eastAsia="宋体" w:hint="default"/>
          <w:spacing w:val="-4"/>
          <w:w w:val="100"/>
          <w:sz w:val="21"/>
          <w:szCs w:val="21"/>
        </w:rPr>
        <w:t>得的净资产账面价值与支付的合并对价账面价值</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或发行股份面值总额</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的差额，调整资本公</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积；资本公积不足冲减的，调整留存收益。</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非同一控制下企业合并的会计处理方法</w:t>
      </w:r>
    </w:p>
    <w:p>
      <w:pPr>
        <w:spacing w:line="367" w:lineRule="auto" w:before="145"/>
        <w:ind w:left="120" w:right="1791" w:firstLine="419"/>
        <w:jc w:val="both"/>
        <w:rPr>
          <w:rFonts w:ascii="宋体" w:hAnsi="宋体" w:cs="宋体" w:eastAsia="宋体" w:hint="default"/>
          <w:sz w:val="21"/>
          <w:szCs w:val="21"/>
        </w:rPr>
      </w:pPr>
      <w:r>
        <w:rPr>
          <w:rFonts w:ascii="宋体" w:hAnsi="宋体" w:cs="宋体" w:eastAsia="宋体" w:hint="default"/>
          <w:sz w:val="21"/>
          <w:szCs w:val="21"/>
        </w:rPr>
        <w:t>公司在购买日对合并成本大于合并中取得的被购买方可辨认净资产公允价值份额的差</w:t>
      </w:r>
      <w:r>
        <w:rPr>
          <w:rFonts w:ascii="宋体" w:hAnsi="宋体" w:cs="宋体" w:eastAsia="宋体" w:hint="default"/>
          <w:spacing w:val="2"/>
          <w:w w:val="100"/>
          <w:sz w:val="21"/>
          <w:szCs w:val="21"/>
        </w:rPr>
        <w:t> </w:t>
      </w:r>
      <w:r>
        <w:rPr>
          <w:rFonts w:ascii="宋体" w:hAnsi="宋体" w:cs="宋体" w:eastAsia="宋体" w:hint="default"/>
          <w:spacing w:val="-4"/>
          <w:sz w:val="21"/>
          <w:szCs w:val="21"/>
        </w:rPr>
        <w:t>额，确认为商誉；如果合并成本小于合并中取得的被购买方可辨认净资产公允价值份额，首</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w w:val="100"/>
          <w:sz w:val="21"/>
          <w:szCs w:val="21"/>
        </w:rPr>
        <w:t>先对取得的被购买方各项可辨认资产、负债及或有负债的公允价值以及合并成本的计量进行</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复核，经复核后合并成本仍小于合并中取得的被购买方可辨认净资产公允价值份额的，其差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额计入当期损益。</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合并财务报表的编制方法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母公司将其控制的所有子公司纳入合并财务报表的合并范围。合并财务报表以母公司及</w:t>
      </w:r>
    </w:p>
    <w:p>
      <w:pPr>
        <w:spacing w:line="367" w:lineRule="auto" w:before="34"/>
        <w:ind w:left="120" w:right="1791" w:firstLine="0"/>
        <w:jc w:val="both"/>
        <w:rPr>
          <w:rFonts w:ascii="宋体" w:hAnsi="宋体" w:cs="宋体" w:eastAsia="宋体" w:hint="default"/>
          <w:sz w:val="21"/>
          <w:szCs w:val="21"/>
        </w:rPr>
      </w:pPr>
      <w:r>
        <w:rPr>
          <w:rFonts w:ascii="宋体" w:hAnsi="宋体" w:cs="宋体" w:eastAsia="宋体" w:hint="default"/>
          <w:spacing w:val="-4"/>
          <w:sz w:val="21"/>
          <w:szCs w:val="21"/>
        </w:rPr>
        <w:t>其子公司的财务报表为基础，根据其他有关资料，按照权益法调整对子公司的长期股权投资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后，由母公司按照《企业会计准则第</w:t>
      </w:r>
      <w:r>
        <w:rPr>
          <w:rFonts w:ascii="宋体" w:hAnsi="宋体" w:cs="宋体" w:eastAsia="宋体" w:hint="default"/>
          <w:spacing w:val="-56"/>
          <w:sz w:val="21"/>
          <w:szCs w:val="21"/>
        </w:rPr>
        <w:t> </w:t>
      </w:r>
      <w:r>
        <w:rPr>
          <w:rFonts w:ascii="宋体" w:hAnsi="宋体" w:cs="宋体" w:eastAsia="宋体" w:hint="default"/>
          <w:sz w:val="21"/>
          <w:szCs w:val="21"/>
        </w:rPr>
        <w:t>33</w:t>
      </w:r>
      <w:r>
        <w:rPr>
          <w:rFonts w:ascii="宋体" w:hAnsi="宋体" w:cs="宋体" w:eastAsia="宋体" w:hint="default"/>
          <w:spacing w:val="-58"/>
          <w:sz w:val="21"/>
          <w:szCs w:val="21"/>
        </w:rPr>
        <w:t> </w:t>
      </w:r>
      <w:r>
        <w:rPr>
          <w:rFonts w:ascii="宋体" w:hAnsi="宋体" w:cs="宋体" w:eastAsia="宋体" w:hint="default"/>
          <w:sz w:val="21"/>
          <w:szCs w:val="21"/>
        </w:rPr>
        <w:t>号——合并财务报表》编制。</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现金及现金等价物的确定标准</w:t>
      </w:r>
      <w:r>
        <w:rPr>
          <w:rFonts w:ascii="宋体" w:hAnsi="宋体" w:cs="宋体" w:eastAsia="宋体" w:hint="default"/>
          <w:w w:val="100"/>
          <w:sz w:val="21"/>
          <w:szCs w:val="21"/>
        </w:rPr>
        <w:t> </w:t>
      </w:r>
      <w:r>
        <w:rPr>
          <w:rFonts w:ascii="宋体" w:hAnsi="宋体" w:cs="宋体" w:eastAsia="宋体" w:hint="default"/>
          <w:spacing w:val="-4"/>
          <w:w w:val="100"/>
          <w:sz w:val="21"/>
          <w:szCs w:val="21"/>
        </w:rPr>
        <w:t>列示于现金流量表中的现金是指库存现金以及可以随时用于支付的存款。现金等价物是</w:t>
      </w:r>
    </w:p>
    <w:p>
      <w:pPr>
        <w:spacing w:line="367" w:lineRule="auto" w:before="34"/>
        <w:ind w:left="540" w:right="1700" w:hanging="420"/>
        <w:jc w:val="left"/>
        <w:rPr>
          <w:rFonts w:ascii="宋体" w:hAnsi="宋体" w:cs="宋体" w:eastAsia="宋体" w:hint="default"/>
          <w:sz w:val="21"/>
          <w:szCs w:val="21"/>
        </w:rPr>
      </w:pPr>
      <w:r>
        <w:rPr>
          <w:rFonts w:ascii="宋体" w:hAnsi="宋体" w:cs="宋体" w:eastAsia="宋体" w:hint="default"/>
          <w:spacing w:val="-2"/>
          <w:sz w:val="21"/>
          <w:szCs w:val="21"/>
        </w:rPr>
        <w:t>指企业持有的期限短、流动性强、易于转换为已知金额现金、价值变动风险很小的投资。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外币业务和外币报表折算</w:t>
      </w:r>
    </w:p>
    <w:p>
      <w:pPr>
        <w:spacing w:line="470" w:lineRule="auto" w:before="114"/>
        <w:ind w:left="540" w:right="179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外币业务折算 </w:t>
      </w:r>
      <w:r>
        <w:rPr>
          <w:rFonts w:ascii="宋体" w:hAnsi="宋体" w:cs="宋体" w:eastAsia="宋体" w:hint="default"/>
          <w:spacing w:val="-1"/>
          <w:sz w:val="18"/>
          <w:szCs w:val="18"/>
        </w:rPr>
        <w:t>外币交易在初始确认时，采用交易发生日的即期汇率折算为人民币金额。资产负债表日，外币货币性</w:t>
      </w:r>
    </w:p>
    <w:p>
      <w:pPr>
        <w:spacing w:line="427" w:lineRule="auto" w:before="11"/>
        <w:ind w:left="120" w:right="1800" w:firstLine="0"/>
        <w:jc w:val="both"/>
        <w:rPr>
          <w:rFonts w:ascii="宋体" w:hAnsi="宋体" w:cs="宋体" w:eastAsia="宋体" w:hint="default"/>
          <w:sz w:val="18"/>
          <w:szCs w:val="18"/>
        </w:rPr>
      </w:pPr>
      <w:r>
        <w:rPr>
          <w:rFonts w:ascii="宋体" w:hAnsi="宋体" w:cs="宋体" w:eastAsia="宋体" w:hint="default"/>
          <w:sz w:val="18"/>
          <w:szCs w:val="18"/>
        </w:rPr>
        <w:t>项目采用资产负债表日即期汇率折算，因汇率不同而产生的汇兑差额，除与购建符合资本化条件资产有关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的外币专门借款本金及利息的汇兑差额外，计入当期损益；以历史成本计量的外币非货币性项目仍采用交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易发生日的即期汇率折算，不改变其人民币金额；以公允价值计量的外币非货币性项目，采用公允价值确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定日的即期汇率折算，差额计入当期损益或资本公积。</w:t>
      </w:r>
    </w:p>
    <w:p>
      <w:pPr>
        <w:spacing w:line="472" w:lineRule="auto" w:before="85"/>
        <w:ind w:left="540" w:right="179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外币财务报表折算 </w:t>
      </w:r>
      <w:r>
        <w:rPr>
          <w:rFonts w:ascii="宋体" w:hAnsi="宋体" w:cs="宋体" w:eastAsia="宋体" w:hint="default"/>
          <w:spacing w:val="-1"/>
          <w:sz w:val="18"/>
          <w:szCs w:val="18"/>
        </w:rPr>
        <w:t>资产负债表中的资产和负债项目，采用资产负债表日的即期汇率折算；所有者权益项目除“未分配利</w:t>
      </w:r>
    </w:p>
    <w:p>
      <w:pPr>
        <w:spacing w:line="424" w:lineRule="auto" w:before="10"/>
        <w:ind w:left="120" w:right="1704" w:firstLine="0"/>
        <w:jc w:val="both"/>
        <w:rPr>
          <w:rFonts w:ascii="宋体" w:hAnsi="宋体" w:cs="宋体" w:eastAsia="宋体" w:hint="default"/>
          <w:sz w:val="18"/>
          <w:szCs w:val="18"/>
        </w:rPr>
      </w:pPr>
      <w:r>
        <w:rPr>
          <w:rFonts w:ascii="宋体" w:hAnsi="宋体" w:cs="宋体" w:eastAsia="宋体" w:hint="default"/>
          <w:sz w:val="18"/>
          <w:szCs w:val="18"/>
        </w:rPr>
        <w:t>润”项目外，其他项目采用交易发生日的即期汇率折算；利润表中的收入和费用项目，采用交易发生日的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即期汇率折算。按照上述折算产生的外币财务报表折算差额，在资产负债表中所有者权益项目下单独列示。</w:t>
      </w:r>
    </w:p>
    <w:p>
      <w:pPr>
        <w:spacing w:before="44"/>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金融工具</w:t>
      </w:r>
    </w:p>
    <w:p>
      <w:pPr>
        <w:spacing w:line="367" w:lineRule="auto" w:before="145"/>
        <w:ind w:left="540" w:right="170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w w:val="100"/>
          <w:sz w:val="21"/>
          <w:szCs w:val="21"/>
        </w:rPr>
        <w:t> </w:t>
      </w:r>
      <w:r>
        <w:rPr>
          <w:rFonts w:ascii="宋体" w:hAnsi="宋体" w:cs="宋体" w:eastAsia="宋体" w:hint="default"/>
          <w:spacing w:val="-4"/>
          <w:w w:val="100"/>
          <w:sz w:val="21"/>
          <w:szCs w:val="21"/>
        </w:rPr>
        <w:t>金融资产在初始确认时划分为以下四类：以公允价值计量且其变动计入当期损益的金融</w:t>
      </w:r>
    </w:p>
    <w:p>
      <w:pPr>
        <w:spacing w:after="0" w:line="367" w:lineRule="auto"/>
        <w:jc w:val="left"/>
        <w:rPr>
          <w:rFonts w:ascii="宋体" w:hAnsi="宋体" w:cs="宋体" w:eastAsia="宋体" w:hint="default"/>
          <w:sz w:val="21"/>
          <w:szCs w:val="21"/>
        </w:rPr>
        <w:sectPr>
          <w:headerReference w:type="default" r:id="rId22"/>
          <w:footerReference w:type="default" r:id="rId23"/>
          <w:pgSz w:w="11910" w:h="16840"/>
          <w:pgMar w:header="0" w:footer="1314" w:top="1520" w:bottom="1500" w:left="1680" w:right="0"/>
          <w:pgNumType w:start="12"/>
        </w:sectPr>
      </w:pPr>
    </w:p>
    <w:p>
      <w:pPr>
        <w:spacing w:line="367" w:lineRule="auto" w:before="16"/>
        <w:ind w:left="120" w:right="1884" w:firstLine="0"/>
        <w:jc w:val="both"/>
        <w:rPr>
          <w:rFonts w:ascii="宋体" w:hAnsi="宋体" w:cs="宋体" w:eastAsia="宋体" w:hint="default"/>
          <w:sz w:val="21"/>
          <w:szCs w:val="21"/>
        </w:rPr>
      </w:pPr>
      <w:r>
        <w:rPr>
          <w:rFonts w:ascii="宋体" w:hAnsi="宋体" w:cs="宋体" w:eastAsia="宋体" w:hint="default"/>
          <w:spacing w:val="-6"/>
          <w:w w:val="100"/>
          <w:sz w:val="21"/>
          <w:szCs w:val="21"/>
        </w:rPr>
        <w:t>资产</w:t>
      </w: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包括交易性金融资产和指定为以公允价值计量且其变动计入当期损益的金融资产</w:t>
      </w: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、持</w:t>
      </w:r>
      <w:r>
        <w:rPr>
          <w:rFonts w:ascii="宋体" w:hAnsi="宋体" w:cs="宋体" w:eastAsia="宋体" w:hint="default"/>
          <w:spacing w:val="-103"/>
          <w:w w:val="100"/>
          <w:sz w:val="21"/>
          <w:szCs w:val="21"/>
        </w:rPr>
        <w:t> </w:t>
      </w:r>
      <w:r>
        <w:rPr>
          <w:rFonts w:ascii="宋体" w:hAnsi="宋体" w:cs="宋体" w:eastAsia="宋体" w:hint="default"/>
          <w:sz w:val="21"/>
          <w:szCs w:val="21"/>
        </w:rPr>
        <w:t>有至到期投资、贷款和应收款项、可供出售金融资产。</w:t>
      </w:r>
    </w:p>
    <w:p>
      <w:pPr>
        <w:spacing w:line="367" w:lineRule="auto" w:before="34"/>
        <w:ind w:left="120" w:right="1700" w:firstLine="419"/>
        <w:jc w:val="left"/>
        <w:rPr>
          <w:rFonts w:ascii="宋体" w:hAnsi="宋体" w:cs="宋体" w:eastAsia="宋体" w:hint="default"/>
          <w:sz w:val="21"/>
          <w:szCs w:val="21"/>
        </w:rPr>
      </w:pPr>
      <w:r>
        <w:rPr>
          <w:rFonts w:ascii="宋体" w:hAnsi="宋体" w:cs="宋体" w:eastAsia="宋体" w:hint="default"/>
          <w:spacing w:val="-4"/>
          <w:w w:val="100"/>
          <w:sz w:val="21"/>
          <w:szCs w:val="21"/>
        </w:rPr>
        <w:t>金融负债在初始确认时划分为以下两类：以公允价值计量且其变动计入当期损益的金融</w:t>
      </w:r>
      <w:r>
        <w:rPr>
          <w:rFonts w:ascii="宋体" w:hAnsi="宋体" w:cs="宋体" w:eastAsia="宋体" w:hint="default"/>
          <w:w w:val="100"/>
          <w:sz w:val="21"/>
          <w:szCs w:val="21"/>
        </w:rPr>
        <w:t> </w:t>
      </w:r>
      <w:r>
        <w:rPr>
          <w:rFonts w:ascii="宋体" w:hAnsi="宋体" w:cs="宋体" w:eastAsia="宋体" w:hint="default"/>
          <w:spacing w:val="-6"/>
          <w:w w:val="100"/>
          <w:sz w:val="21"/>
          <w:szCs w:val="21"/>
        </w:rPr>
        <w:t>负债</w:t>
      </w: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包括交易性金融负债和指定为以公允价值计量且其变动计入当期损益的金融负债</w:t>
      </w: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、其</w:t>
      </w:r>
      <w:r>
        <w:rPr>
          <w:rFonts w:ascii="宋体" w:hAnsi="宋体" w:cs="宋体" w:eastAsia="宋体" w:hint="default"/>
          <w:spacing w:val="-103"/>
          <w:w w:val="100"/>
          <w:sz w:val="21"/>
          <w:szCs w:val="21"/>
        </w:rPr>
        <w:t> </w:t>
      </w:r>
      <w:r>
        <w:rPr>
          <w:rFonts w:ascii="宋体" w:hAnsi="宋体" w:cs="宋体" w:eastAsia="宋体" w:hint="default"/>
          <w:sz w:val="21"/>
          <w:szCs w:val="21"/>
        </w:rPr>
        <w:t>他金融负债。</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金融资产和金融负债的确认依据、计量方法和终止确认条件</w:t>
      </w:r>
      <w:r>
        <w:rPr>
          <w:rFonts w:ascii="宋体" w:hAnsi="宋体" w:cs="宋体" w:eastAsia="宋体" w:hint="default"/>
          <w:w w:val="100"/>
          <w:sz w:val="21"/>
          <w:szCs w:val="21"/>
        </w:rPr>
        <w:t> </w:t>
      </w:r>
      <w:r>
        <w:rPr>
          <w:rFonts w:ascii="宋体" w:hAnsi="宋体" w:cs="宋体" w:eastAsia="宋体" w:hint="default"/>
          <w:spacing w:val="-4"/>
          <w:sz w:val="21"/>
          <w:szCs w:val="21"/>
        </w:rPr>
        <w:t>公司成为金融工具合同的一方时，确认一项金融资产或金融负债。初始确认金融资产或</w:t>
      </w:r>
    </w:p>
    <w:p>
      <w:pPr>
        <w:spacing w:line="367" w:lineRule="auto" w:before="34"/>
        <w:ind w:left="120" w:right="1791" w:firstLine="0"/>
        <w:jc w:val="both"/>
        <w:rPr>
          <w:rFonts w:ascii="宋体" w:hAnsi="宋体" w:cs="宋体" w:eastAsia="宋体" w:hint="default"/>
          <w:sz w:val="21"/>
          <w:szCs w:val="21"/>
        </w:rPr>
      </w:pPr>
      <w:r>
        <w:rPr>
          <w:rFonts w:ascii="宋体" w:hAnsi="宋体" w:cs="宋体" w:eastAsia="宋体" w:hint="default"/>
          <w:spacing w:val="-4"/>
          <w:sz w:val="21"/>
          <w:szCs w:val="21"/>
        </w:rPr>
        <w:t>金融负债时，按照公允价值计量；对于以公允价值计量且其变动计入当期损益的金融资产和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金融负债，相关交易费用直接计入当期损益；对于其他类别的金融资产或金融负债，相关交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易费用计入初始确认金额。</w:t>
      </w:r>
    </w:p>
    <w:p>
      <w:pPr>
        <w:spacing w:line="367" w:lineRule="auto" w:before="34"/>
        <w:ind w:left="120" w:right="1691" w:firstLine="419"/>
        <w:jc w:val="left"/>
        <w:rPr>
          <w:rFonts w:ascii="宋体" w:hAnsi="宋体" w:cs="宋体" w:eastAsia="宋体" w:hint="default"/>
          <w:sz w:val="21"/>
          <w:szCs w:val="21"/>
        </w:rPr>
      </w:pPr>
      <w:r>
        <w:rPr>
          <w:rFonts w:ascii="宋体" w:hAnsi="宋体" w:cs="宋体" w:eastAsia="宋体" w:hint="default"/>
          <w:spacing w:val="-4"/>
          <w:w w:val="100"/>
          <w:sz w:val="21"/>
          <w:szCs w:val="21"/>
        </w:rPr>
        <w:t>公司按照公允价值对金融资产进行后续计量，且不扣除将来处置该金融资产时可能发生</w:t>
      </w:r>
      <w:r>
        <w:rPr>
          <w:rFonts w:ascii="宋体" w:hAnsi="宋体" w:cs="宋体" w:eastAsia="宋体" w:hint="default"/>
          <w:w w:val="100"/>
          <w:sz w:val="21"/>
          <w:szCs w:val="21"/>
        </w:rPr>
        <w:t> </w:t>
      </w:r>
      <w:r>
        <w:rPr>
          <w:rFonts w:ascii="宋体" w:hAnsi="宋体" w:cs="宋体" w:eastAsia="宋体" w:hint="default"/>
          <w:sz w:val="21"/>
          <w:szCs w:val="21"/>
        </w:rPr>
        <w:t>的交易费用，但下列情况除外：</w:t>
      </w: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持有至到期投资以及贷款和应收款项采用实际利率法，</w:t>
      </w:r>
      <w:r>
        <w:rPr>
          <w:rFonts w:ascii="宋体" w:hAnsi="宋体" w:cs="宋体" w:eastAsia="宋体" w:hint="default"/>
          <w:w w:val="100"/>
          <w:sz w:val="21"/>
          <w:szCs w:val="21"/>
        </w:rPr>
        <w:t> </w:t>
      </w:r>
      <w:r>
        <w:rPr>
          <w:rFonts w:ascii="宋体" w:hAnsi="宋体" w:cs="宋体" w:eastAsia="宋体" w:hint="default"/>
          <w:sz w:val="21"/>
          <w:szCs w:val="21"/>
        </w:rPr>
        <w:t>按摊余成本计量；</w:t>
      </w: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在活跃市场中没有报价且其公允价值不能可靠计量的权益工具投资，</w:t>
      </w:r>
      <w:r>
        <w:rPr>
          <w:rFonts w:ascii="宋体" w:hAnsi="宋体" w:cs="宋体" w:eastAsia="宋体" w:hint="default"/>
          <w:w w:val="100"/>
          <w:sz w:val="21"/>
          <w:szCs w:val="21"/>
        </w:rPr>
        <w:t> </w:t>
      </w:r>
      <w:r>
        <w:rPr>
          <w:rFonts w:ascii="宋体" w:hAnsi="宋体" w:cs="宋体" w:eastAsia="宋体" w:hint="default"/>
          <w:sz w:val="21"/>
          <w:szCs w:val="21"/>
        </w:rPr>
        <w:t>以及与该权益工具挂钩并须通过交付该权益工具结算的衍生金融资产，按照成本计量。</w:t>
      </w:r>
    </w:p>
    <w:p>
      <w:pPr>
        <w:spacing w:line="367" w:lineRule="auto" w:before="34"/>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公司采用实际利率法，按摊余成本对金融负债进行后续计量，但下列情况除外：</w:t>
      </w:r>
      <w:r>
        <w:rPr>
          <w:rFonts w:ascii="宋体" w:hAnsi="宋体" w:cs="宋体" w:eastAsia="宋体" w:hint="default"/>
          <w:spacing w:val="-4"/>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pacing w:val="-4"/>
          <w:sz w:val="21"/>
          <w:szCs w:val="21"/>
        </w:rPr>
        <w:t>公允价值计量且其变动计入当期损益的金融负债，按照公允价值计量，且不扣除将来结清金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融负债时可能发生的交易费用；</w:t>
      </w:r>
      <w:r>
        <w:rPr>
          <w:rFonts w:ascii="宋体" w:hAnsi="宋体" w:cs="宋体" w:eastAsia="宋体" w:hint="default"/>
          <w:spacing w:val="-4"/>
          <w:sz w:val="21"/>
          <w:szCs w:val="21"/>
        </w:rPr>
        <w:t>(2)</w:t>
      </w:r>
      <w:r>
        <w:rPr>
          <w:rFonts w:ascii="宋体" w:hAnsi="宋体" w:cs="宋体" w:eastAsia="宋体" w:hint="default"/>
          <w:spacing w:val="55"/>
          <w:sz w:val="21"/>
          <w:szCs w:val="21"/>
        </w:rPr>
        <w:t> </w:t>
      </w:r>
      <w:r>
        <w:rPr>
          <w:rFonts w:ascii="宋体" w:hAnsi="宋体" w:cs="宋体" w:eastAsia="宋体" w:hint="default"/>
          <w:spacing w:val="-4"/>
          <w:sz w:val="21"/>
          <w:szCs w:val="21"/>
        </w:rPr>
        <w:t>与在活跃市场中没有报价、公允价值不能可靠计量的权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益工具挂钩并须通过交付该权益工具结算的衍生金融负债，按照成本计量；</w:t>
      </w:r>
      <w:r>
        <w:rPr>
          <w:rFonts w:ascii="宋体" w:hAnsi="宋体" w:cs="宋体" w:eastAsia="宋体" w:hint="default"/>
          <w:spacing w:val="-4"/>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不属于指定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w w:val="100"/>
          <w:sz w:val="21"/>
          <w:szCs w:val="21"/>
        </w:rPr>
        <w:t>为以公允价值计量且其变动计入当期损益的金融负债的财务担保合同，或没有指定为以公允</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价值计量且其变动计入当期损益并将以低于市场利率贷款的贷款承诺，在初始确认后按照下</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3"/>
          <w:sz w:val="21"/>
          <w:szCs w:val="21"/>
        </w:rPr>
        <w:t>列两项金额之中的较高者进行后续计量：</w:t>
      </w:r>
      <w:r>
        <w:rPr>
          <w:rFonts w:ascii="宋体" w:hAnsi="宋体" w:cs="宋体" w:eastAsia="宋体" w:hint="default"/>
          <w:spacing w:val="-3"/>
          <w:sz w:val="21"/>
          <w:szCs w:val="21"/>
        </w:rPr>
        <w:t>1)</w:t>
      </w:r>
      <w:r>
        <w:rPr>
          <w:rFonts w:ascii="宋体" w:hAnsi="宋体" w:cs="宋体" w:eastAsia="宋体" w:hint="default"/>
          <w:spacing w:val="23"/>
          <w:sz w:val="21"/>
          <w:szCs w:val="21"/>
        </w:rPr>
        <w:t> </w:t>
      </w:r>
      <w:r>
        <w:rPr>
          <w:rFonts w:ascii="宋体" w:hAnsi="宋体" w:cs="宋体" w:eastAsia="宋体" w:hint="default"/>
          <w:spacing w:val="-5"/>
          <w:sz w:val="21"/>
          <w:szCs w:val="21"/>
        </w:rPr>
        <w:t>按照《企业会计准则第</w:t>
      </w:r>
      <w:r>
        <w:rPr>
          <w:rFonts w:ascii="宋体" w:hAnsi="宋体" w:cs="宋体" w:eastAsia="宋体" w:hint="default"/>
          <w:spacing w:val="-40"/>
          <w:sz w:val="21"/>
          <w:szCs w:val="21"/>
        </w:rPr>
        <w:t> </w:t>
      </w:r>
      <w:r>
        <w:rPr>
          <w:rFonts w:ascii="宋体" w:hAnsi="宋体" w:cs="宋体" w:eastAsia="宋体" w:hint="default"/>
          <w:sz w:val="21"/>
          <w:szCs w:val="21"/>
        </w:rPr>
        <w:t>13</w:t>
      </w:r>
      <w:r>
        <w:rPr>
          <w:rFonts w:ascii="宋体" w:hAnsi="宋体" w:cs="宋体" w:eastAsia="宋体" w:hint="default"/>
          <w:spacing w:val="-43"/>
          <w:sz w:val="21"/>
          <w:szCs w:val="21"/>
        </w:rPr>
        <w:t> </w:t>
      </w:r>
      <w:r>
        <w:rPr>
          <w:rFonts w:ascii="宋体" w:hAnsi="宋体" w:cs="宋体" w:eastAsia="宋体" w:hint="default"/>
          <w:spacing w:val="-5"/>
          <w:sz w:val="21"/>
          <w:szCs w:val="21"/>
        </w:rPr>
        <w:t>号——或有事项》确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定的金额；</w:t>
      </w:r>
      <w:r>
        <w:rPr>
          <w:rFonts w:ascii="宋体" w:hAnsi="宋体" w:cs="宋体" w:eastAsia="宋体" w:hint="default"/>
          <w:spacing w:val="-6"/>
          <w:sz w:val="21"/>
          <w:szCs w:val="21"/>
        </w:rPr>
        <w:t>2)</w:t>
      </w:r>
      <w:r>
        <w:rPr>
          <w:rFonts w:ascii="宋体" w:hAnsi="宋体" w:cs="宋体" w:eastAsia="宋体" w:hint="default"/>
          <w:spacing w:val="28"/>
          <w:sz w:val="21"/>
          <w:szCs w:val="21"/>
        </w:rPr>
        <w:t> </w:t>
      </w:r>
      <w:r>
        <w:rPr>
          <w:rFonts w:ascii="宋体" w:hAnsi="宋体" w:cs="宋体" w:eastAsia="宋体" w:hint="default"/>
          <w:spacing w:val="-4"/>
          <w:sz w:val="21"/>
          <w:szCs w:val="21"/>
        </w:rPr>
        <w:t>初始确认金额扣除按照《企业会计准则第</w:t>
      </w:r>
      <w:r>
        <w:rPr>
          <w:rFonts w:ascii="宋体" w:hAnsi="宋体" w:cs="宋体" w:eastAsia="宋体" w:hint="default"/>
          <w:spacing w:val="-37"/>
          <w:sz w:val="21"/>
          <w:szCs w:val="21"/>
        </w:rPr>
        <w:t> </w:t>
      </w:r>
      <w:r>
        <w:rPr>
          <w:rFonts w:ascii="宋体" w:hAnsi="宋体" w:cs="宋体" w:eastAsia="宋体" w:hint="default"/>
          <w:sz w:val="21"/>
          <w:szCs w:val="21"/>
        </w:rPr>
        <w:t>14</w:t>
      </w:r>
      <w:r>
        <w:rPr>
          <w:rFonts w:ascii="宋体" w:hAnsi="宋体" w:cs="宋体" w:eastAsia="宋体" w:hint="default"/>
          <w:spacing w:val="-38"/>
          <w:sz w:val="21"/>
          <w:szCs w:val="21"/>
        </w:rPr>
        <w:t> </w:t>
      </w:r>
      <w:r>
        <w:rPr>
          <w:rFonts w:ascii="宋体" w:hAnsi="宋体" w:cs="宋体" w:eastAsia="宋体" w:hint="default"/>
          <w:spacing w:val="-4"/>
          <w:sz w:val="21"/>
          <w:szCs w:val="21"/>
        </w:rPr>
        <w:t>号——收入》的原则确定的累积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摊销额后的余额。</w:t>
      </w:r>
    </w:p>
    <w:p>
      <w:pPr>
        <w:spacing w:line="427" w:lineRule="auto" w:before="114"/>
        <w:ind w:left="120" w:right="1796" w:firstLine="419"/>
        <w:jc w:val="both"/>
        <w:rPr>
          <w:rFonts w:ascii="宋体" w:hAnsi="宋体" w:cs="宋体" w:eastAsia="宋体" w:hint="default"/>
          <w:sz w:val="18"/>
          <w:szCs w:val="18"/>
        </w:rPr>
      </w:pPr>
      <w:r>
        <w:rPr>
          <w:rFonts w:ascii="宋体" w:hAnsi="宋体" w:cs="宋体" w:eastAsia="宋体" w:hint="default"/>
          <w:spacing w:val="-3"/>
          <w:sz w:val="18"/>
          <w:szCs w:val="18"/>
        </w:rPr>
        <w:t>金融资产或金融负债公允价值变动形成的利得或损失，除与套期保值有关外，按照如下方法处理：</w:t>
      </w:r>
      <w:r>
        <w:rPr>
          <w:rFonts w:ascii="宋体" w:hAnsi="宋体" w:cs="宋体" w:eastAsia="宋体" w:hint="default"/>
          <w:spacing w:val="-3"/>
          <w:sz w:val="18"/>
          <w:szCs w:val="18"/>
        </w:rPr>
        <w:t>(1)</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以公允价值计量且其变动计入当期损益的金融资产或金融负债公允价值变动形成的利得或损失，计入公允 价值变动损益；在资产持有期间所取得的利息或现金股利，确认为投资收益；处置时，将实际收到的金额 与初始入账金额之间的差额确认为投资收益，同时调整公允价值变动损益。</w:t>
      </w:r>
      <w:r>
        <w:rPr>
          <w:rFonts w:ascii="宋体" w:hAnsi="宋体" w:cs="宋体" w:eastAsia="宋体" w:hint="default"/>
          <w:sz w:val="18"/>
          <w:szCs w:val="18"/>
        </w:rPr>
        <w:t>(2) </w:t>
      </w:r>
      <w:r>
        <w:rPr>
          <w:rFonts w:ascii="宋体" w:hAnsi="宋体" w:cs="宋体" w:eastAsia="宋体" w:hint="default"/>
          <w:sz w:val="18"/>
          <w:szCs w:val="18"/>
        </w:rPr>
        <w:t>可供出售金融资产的公允 价值变动计入资本公积；持有期间按实际利率法计算的利息，计入投资收益；可供出售权益工具投资的现 金股利，于被投资单位宣告发放股利时计入投资收益；处置时，将实际收到的金额与账面价值扣除原直接 计入资本公积的公允价值变动累计额之后的差额确认为投资收益。</w:t>
      </w:r>
    </w:p>
    <w:p>
      <w:pPr>
        <w:spacing w:line="427" w:lineRule="auto" w:before="85"/>
        <w:ind w:left="120" w:right="1806" w:firstLine="419"/>
        <w:jc w:val="left"/>
        <w:rPr>
          <w:rFonts w:ascii="宋体" w:hAnsi="宋体" w:cs="宋体" w:eastAsia="宋体" w:hint="default"/>
          <w:sz w:val="18"/>
          <w:szCs w:val="18"/>
        </w:rPr>
      </w:pPr>
      <w:r>
        <w:rPr>
          <w:rFonts w:ascii="宋体" w:hAnsi="宋体" w:cs="宋体" w:eastAsia="宋体" w:hint="default"/>
          <w:sz w:val="18"/>
          <w:szCs w:val="18"/>
        </w:rPr>
        <w:t>当收取某项金融资产现金流量的合同权利已终止或该金融资产所有权上几乎所有的风险和报酬已转 移时，终止确认该金融资产；当金融负债的现时义务全部或部分解除时，相应终止确认该金融负债或其一</w:t>
      </w:r>
    </w:p>
    <w:p>
      <w:pPr>
        <w:spacing w:after="0" w:line="427" w:lineRule="auto"/>
        <w:jc w:val="left"/>
        <w:rPr>
          <w:rFonts w:ascii="宋体" w:hAnsi="宋体" w:cs="宋体" w:eastAsia="宋体" w:hint="default"/>
          <w:sz w:val="18"/>
          <w:szCs w:val="18"/>
        </w:rPr>
        <w:sectPr>
          <w:headerReference w:type="default" r:id="rId24"/>
          <w:footerReference w:type="default" r:id="rId25"/>
          <w:pgSz w:w="11910" w:h="16840"/>
          <w:pgMar w:header="0" w:footer="1314" w:top="1520" w:bottom="1500" w:left="1680" w:right="0"/>
          <w:pgNumType w:start="13"/>
        </w:sectPr>
      </w:pPr>
    </w:p>
    <w:p>
      <w:pPr>
        <w:spacing w:before="16"/>
        <w:ind w:left="120" w:right="0" w:firstLine="0"/>
        <w:jc w:val="both"/>
        <w:rPr>
          <w:rFonts w:ascii="宋体" w:hAnsi="宋体" w:cs="宋体" w:eastAsia="宋体" w:hint="default"/>
          <w:sz w:val="18"/>
          <w:szCs w:val="18"/>
        </w:rPr>
      </w:pPr>
      <w:r>
        <w:rPr>
          <w:rFonts w:ascii="宋体" w:hAnsi="宋体" w:cs="宋体" w:eastAsia="宋体" w:hint="default"/>
          <w:sz w:val="18"/>
          <w:szCs w:val="18"/>
        </w:rPr>
        <w:t>部分。</w:t>
      </w:r>
    </w:p>
    <w:p>
      <w:pPr>
        <w:spacing w:line="240" w:lineRule="auto" w:before="2"/>
        <w:rPr>
          <w:rFonts w:ascii="宋体" w:hAnsi="宋体" w:cs="宋体" w:eastAsia="宋体" w:hint="default"/>
          <w:sz w:val="14"/>
          <w:szCs w:val="14"/>
        </w:rPr>
      </w:pPr>
    </w:p>
    <w:p>
      <w:pPr>
        <w:spacing w:line="367" w:lineRule="auto" w:before="0"/>
        <w:ind w:left="540" w:right="170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公司已将金融资产所有权上几乎所有的风险和报酬转移给了转入方的，终止确认该金融</w:t>
      </w:r>
    </w:p>
    <w:p>
      <w:pPr>
        <w:spacing w:line="367" w:lineRule="auto" w:before="34"/>
        <w:ind w:left="120" w:right="1791" w:firstLine="0"/>
        <w:jc w:val="both"/>
        <w:rPr>
          <w:rFonts w:ascii="宋体" w:hAnsi="宋体" w:cs="宋体" w:eastAsia="宋体" w:hint="default"/>
          <w:sz w:val="21"/>
          <w:szCs w:val="21"/>
        </w:rPr>
      </w:pPr>
      <w:r>
        <w:rPr>
          <w:rFonts w:ascii="宋体" w:hAnsi="宋体" w:cs="宋体" w:eastAsia="宋体" w:hint="default"/>
          <w:spacing w:val="-4"/>
          <w:sz w:val="21"/>
          <w:szCs w:val="21"/>
        </w:rPr>
        <w:t>资产；保留了金融资产所有权上几乎所有的风险和报酬的，继续确认所转移的金融资产，并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将收到的对价确认为一项金融负债。公司既没有转移也没有保留金融资产所有权上几乎所有</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sz w:val="21"/>
          <w:szCs w:val="21"/>
        </w:rPr>
        <w:t>的风险和报酬的，分别下列情况处理：</w:t>
      </w:r>
      <w:r>
        <w:rPr>
          <w:rFonts w:ascii="宋体" w:hAnsi="宋体" w:cs="宋体" w:eastAsia="宋体" w:hint="default"/>
          <w:spacing w:val="-5"/>
          <w:sz w:val="21"/>
          <w:szCs w:val="21"/>
        </w:rPr>
        <w:t>(1)</w:t>
      </w:r>
      <w:r>
        <w:rPr>
          <w:rFonts w:ascii="宋体" w:hAnsi="宋体" w:cs="宋体" w:eastAsia="宋体" w:hint="default"/>
          <w:spacing w:val="50"/>
          <w:sz w:val="21"/>
          <w:szCs w:val="21"/>
        </w:rPr>
        <w:t> </w:t>
      </w:r>
      <w:r>
        <w:rPr>
          <w:rFonts w:ascii="宋体" w:hAnsi="宋体" w:cs="宋体" w:eastAsia="宋体" w:hint="default"/>
          <w:spacing w:val="-3"/>
          <w:sz w:val="21"/>
          <w:szCs w:val="21"/>
        </w:rPr>
        <w:t>放弃了对该金融资产控制的，终止确认该金融资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0"/>
          <w:sz w:val="21"/>
          <w:szCs w:val="21"/>
        </w:rPr>
        <w:t>产；</w:t>
      </w:r>
      <w:r>
        <w:rPr>
          <w:rFonts w:ascii="宋体" w:hAnsi="宋体" w:cs="宋体" w:eastAsia="宋体" w:hint="default"/>
          <w:spacing w:val="-10"/>
          <w:sz w:val="21"/>
          <w:szCs w:val="21"/>
        </w:rPr>
        <w:t>(2)</w:t>
      </w:r>
      <w:r>
        <w:rPr>
          <w:rFonts w:ascii="宋体" w:hAnsi="宋体" w:cs="宋体" w:eastAsia="宋体" w:hint="default"/>
          <w:spacing w:val="49"/>
          <w:sz w:val="21"/>
          <w:szCs w:val="21"/>
        </w:rPr>
        <w:t> </w:t>
      </w:r>
      <w:r>
        <w:rPr>
          <w:rFonts w:ascii="宋体" w:hAnsi="宋体" w:cs="宋体" w:eastAsia="宋体" w:hint="default"/>
          <w:spacing w:val="-3"/>
          <w:sz w:val="21"/>
          <w:szCs w:val="21"/>
        </w:rPr>
        <w:t>未放弃对该金融资产控制的，按照继续涉入所转移金融资产的程度确认有关金融资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产，并相应确认有关负债。</w:t>
      </w:r>
    </w:p>
    <w:p>
      <w:pPr>
        <w:spacing w:line="367" w:lineRule="auto" w:before="34"/>
        <w:ind w:left="120" w:right="1692" w:firstLine="419"/>
        <w:jc w:val="left"/>
        <w:rPr>
          <w:rFonts w:ascii="宋体" w:hAnsi="宋体" w:cs="宋体" w:eastAsia="宋体" w:hint="default"/>
          <w:sz w:val="21"/>
          <w:szCs w:val="21"/>
        </w:rPr>
      </w:pPr>
      <w:r>
        <w:rPr>
          <w:rFonts w:ascii="宋体" w:hAnsi="宋体" w:cs="宋体" w:eastAsia="宋体" w:hint="default"/>
          <w:spacing w:val="-4"/>
          <w:sz w:val="21"/>
          <w:szCs w:val="21"/>
        </w:rPr>
        <w:t>金融资产整体转移满足终止确认条件的，将下列两项金额的差额计入当期损益：</w:t>
      </w:r>
      <w:r>
        <w:rPr>
          <w:rFonts w:ascii="宋体" w:hAnsi="宋体" w:cs="宋体" w:eastAsia="宋体" w:hint="default"/>
          <w:spacing w:val="-4"/>
          <w:sz w:val="21"/>
          <w:szCs w:val="21"/>
        </w:rPr>
        <w:t>(1)</w:t>
      </w:r>
      <w:r>
        <w:rPr>
          <w:rFonts w:ascii="宋体" w:hAnsi="宋体" w:cs="宋体" w:eastAsia="宋体" w:hint="default"/>
          <w:spacing w:val="24"/>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pacing w:val="-5"/>
          <w:sz w:val="21"/>
          <w:szCs w:val="21"/>
        </w:rPr>
        <w:t>转移金融资产的账面价值；</w:t>
      </w:r>
      <w:r>
        <w:rPr>
          <w:rFonts w:ascii="宋体" w:hAnsi="宋体" w:cs="宋体" w:eastAsia="宋体" w:hint="default"/>
          <w:spacing w:val="-5"/>
          <w:sz w:val="21"/>
          <w:szCs w:val="21"/>
        </w:rPr>
        <w:t>(2) </w:t>
      </w:r>
      <w:r>
        <w:rPr>
          <w:rFonts w:ascii="宋体" w:hAnsi="宋体" w:cs="宋体" w:eastAsia="宋体" w:hint="default"/>
          <w:spacing w:val="-4"/>
          <w:sz w:val="21"/>
          <w:szCs w:val="21"/>
        </w:rPr>
        <w:t>因转移而收到的对价，与原直接计入所有者权益的公允价值</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4"/>
          <w:sz w:val="21"/>
          <w:szCs w:val="21"/>
        </w:rPr>
        <w:t>变动累计额之和。金融资产部分转移满足终止确认条件的，将所转移金融资产整体的账面价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值，在终止确认部分和未终止确认部分之间，按照各自的相对公允价值进行分摊，并将下列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两项金额的差额计入当期损益：</w:t>
      </w:r>
      <w:r>
        <w:rPr>
          <w:rFonts w:ascii="宋体" w:hAnsi="宋体" w:cs="宋体" w:eastAsia="宋体" w:hint="default"/>
          <w:sz w:val="21"/>
          <w:szCs w:val="21"/>
        </w:rPr>
        <w:t>(1) </w:t>
      </w:r>
      <w:r>
        <w:rPr>
          <w:rFonts w:ascii="宋体" w:hAnsi="宋体" w:cs="宋体" w:eastAsia="宋体" w:hint="default"/>
          <w:sz w:val="21"/>
          <w:szCs w:val="21"/>
        </w:rPr>
        <w:t>终止确认部分的账面价值；</w:t>
      </w: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终止确认部分的对价，</w:t>
      </w:r>
      <w:r>
        <w:rPr>
          <w:rFonts w:ascii="宋体" w:hAnsi="宋体" w:cs="宋体" w:eastAsia="宋体" w:hint="default"/>
          <w:w w:val="100"/>
          <w:sz w:val="21"/>
          <w:szCs w:val="21"/>
        </w:rPr>
        <w:t> </w:t>
      </w:r>
      <w:r>
        <w:rPr>
          <w:rFonts w:ascii="宋体" w:hAnsi="宋体" w:cs="宋体" w:eastAsia="宋体" w:hint="default"/>
          <w:sz w:val="21"/>
          <w:szCs w:val="21"/>
        </w:rPr>
        <w:t>与原直接计入所有者权益的公允价值变动累计额中对应终止确认部分的金额之和。</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w w:val="100"/>
          <w:sz w:val="21"/>
          <w:szCs w:val="21"/>
        </w:rPr>
        <w:t> </w:t>
      </w:r>
      <w:r>
        <w:rPr>
          <w:rFonts w:ascii="宋体" w:hAnsi="宋体" w:cs="宋体" w:eastAsia="宋体" w:hint="default"/>
          <w:spacing w:val="-4"/>
          <w:sz w:val="21"/>
          <w:szCs w:val="21"/>
        </w:rPr>
        <w:t>存在活跃市场的金融资产或金融负债，以活跃市场的报价确定其公允价值；不存在活跃</w:t>
      </w:r>
    </w:p>
    <w:p>
      <w:pPr>
        <w:spacing w:line="367" w:lineRule="auto" w:before="34"/>
        <w:ind w:left="120" w:right="1791" w:firstLine="0"/>
        <w:jc w:val="both"/>
        <w:rPr>
          <w:rFonts w:ascii="宋体" w:hAnsi="宋体" w:cs="宋体" w:eastAsia="宋体" w:hint="default"/>
          <w:sz w:val="21"/>
          <w:szCs w:val="21"/>
        </w:rPr>
      </w:pPr>
      <w:r>
        <w:rPr>
          <w:rFonts w:ascii="宋体" w:hAnsi="宋体" w:cs="宋体" w:eastAsia="宋体" w:hint="default"/>
          <w:spacing w:val="-1"/>
          <w:sz w:val="21"/>
          <w:szCs w:val="21"/>
        </w:rPr>
        <w:t>市场的金融资产或金融负债，采用估值技术</w:t>
      </w:r>
      <w:r>
        <w:rPr>
          <w:rFonts w:ascii="宋体" w:hAnsi="宋体" w:cs="宋体" w:eastAsia="宋体" w:hint="default"/>
          <w:spacing w:val="-1"/>
          <w:sz w:val="21"/>
          <w:szCs w:val="21"/>
        </w:rPr>
        <w:t>(</w:t>
      </w:r>
      <w:r>
        <w:rPr>
          <w:rFonts w:ascii="宋体" w:hAnsi="宋体" w:cs="宋体" w:eastAsia="宋体" w:hint="default"/>
          <w:spacing w:val="-1"/>
          <w:sz w:val="21"/>
          <w:szCs w:val="21"/>
        </w:rPr>
        <w:t>包括参考熟悉情况并自愿交易的各方最近进行</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4"/>
          <w:sz w:val="21"/>
          <w:szCs w:val="21"/>
        </w:rPr>
        <w:t>的市场交易中使用的价格、参照实质上相同的其他金融工具的当前公允价值、现金流量折现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sz w:val="21"/>
          <w:szCs w:val="21"/>
        </w:rPr>
        <w:t>法和期权定价模型等</w:t>
      </w:r>
      <w:r>
        <w:rPr>
          <w:rFonts w:ascii="宋体" w:hAnsi="宋体" w:cs="宋体" w:eastAsia="宋体" w:hint="default"/>
          <w:spacing w:val="-1"/>
          <w:sz w:val="21"/>
          <w:szCs w:val="21"/>
        </w:rPr>
        <w:t>)</w:t>
      </w:r>
      <w:r>
        <w:rPr>
          <w:rFonts w:ascii="宋体" w:hAnsi="宋体" w:cs="宋体" w:eastAsia="宋体" w:hint="default"/>
          <w:spacing w:val="-1"/>
          <w:sz w:val="21"/>
          <w:szCs w:val="21"/>
        </w:rPr>
        <w:t>确定其公允价值；初始取得或源生的金融资产或承担的金融负债，以</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市场交易价格作为确定其公允价值的基础。</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
          <w:sz w:val="21"/>
          <w:szCs w:val="21"/>
        </w:rPr>
        <w:t> </w:t>
      </w:r>
      <w:r>
        <w:rPr>
          <w:rFonts w:ascii="宋体" w:hAnsi="宋体" w:cs="宋体" w:eastAsia="宋体" w:hint="default"/>
          <w:sz w:val="21"/>
          <w:szCs w:val="21"/>
        </w:rPr>
        <w:t>金融资产的减值测试和减值准备计提方法</w:t>
      </w:r>
    </w:p>
    <w:p>
      <w:pPr>
        <w:spacing w:line="367" w:lineRule="auto" w:before="145"/>
        <w:ind w:left="120" w:right="1794" w:firstLine="419"/>
        <w:jc w:val="both"/>
        <w:rPr>
          <w:rFonts w:ascii="宋体" w:hAnsi="宋体" w:cs="宋体" w:eastAsia="宋体" w:hint="default"/>
          <w:sz w:val="21"/>
          <w:szCs w:val="21"/>
        </w:rPr>
      </w:pPr>
      <w:r>
        <w:rPr>
          <w:rFonts w:ascii="宋体" w:hAnsi="宋体" w:cs="宋体" w:eastAsia="宋体" w:hint="default"/>
          <w:sz w:val="21"/>
          <w:szCs w:val="21"/>
        </w:rPr>
        <w:t>资产负债表日对以公允价值计量且其变动计入当期损益的金融资产以外的金融资产的</w:t>
      </w:r>
      <w:r>
        <w:rPr>
          <w:rFonts w:ascii="宋体" w:hAnsi="宋体" w:cs="宋体" w:eastAsia="宋体" w:hint="default"/>
          <w:spacing w:val="2"/>
          <w:w w:val="100"/>
          <w:sz w:val="21"/>
          <w:szCs w:val="21"/>
        </w:rPr>
        <w:t> </w:t>
      </w:r>
      <w:r>
        <w:rPr>
          <w:rFonts w:ascii="宋体" w:hAnsi="宋体" w:cs="宋体" w:eastAsia="宋体" w:hint="default"/>
          <w:sz w:val="21"/>
          <w:szCs w:val="21"/>
        </w:rPr>
        <w:t>账面价值进行检查，如有客观证据表明该金融资产发生减值的，计提减值准备。</w:t>
      </w:r>
    </w:p>
    <w:p>
      <w:pPr>
        <w:spacing w:line="367" w:lineRule="auto" w:before="34"/>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对单项金额重大的金融资产单独进行减值测试；对单项金额不重大的金融资产，可以单</w:t>
      </w:r>
      <w:r>
        <w:rPr>
          <w:rFonts w:ascii="宋体" w:hAnsi="宋体" w:cs="宋体" w:eastAsia="宋体" w:hint="default"/>
          <w:w w:val="100"/>
          <w:sz w:val="21"/>
          <w:szCs w:val="21"/>
        </w:rPr>
        <w:t> </w:t>
      </w:r>
      <w:r>
        <w:rPr>
          <w:rFonts w:ascii="宋体" w:hAnsi="宋体" w:cs="宋体" w:eastAsia="宋体" w:hint="default"/>
          <w:spacing w:val="-4"/>
          <w:sz w:val="21"/>
          <w:szCs w:val="21"/>
        </w:rPr>
        <w:t>独进行减值测试，或包括在具有类似信用风险特征的金融资产组合中进行减值测试；单独测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试未发生减值的金融资产</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包括单项金额重大和不重大的金融资产</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，包括在具有类似信用风</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险特征的金融资产组合中再进行减值测试。</w:t>
      </w:r>
    </w:p>
    <w:p>
      <w:pPr>
        <w:spacing w:line="367" w:lineRule="auto" w:before="34"/>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按摊余成本计量的金融资产，期末有客观证据表明其发生了减值的，根据其账面价值与</w:t>
      </w:r>
      <w:r>
        <w:rPr>
          <w:rFonts w:ascii="宋体" w:hAnsi="宋体" w:cs="宋体" w:eastAsia="宋体" w:hint="default"/>
          <w:w w:val="100"/>
          <w:sz w:val="21"/>
          <w:szCs w:val="21"/>
        </w:rPr>
        <w:t> </w:t>
      </w:r>
      <w:r>
        <w:rPr>
          <w:rFonts w:ascii="宋体" w:hAnsi="宋体" w:cs="宋体" w:eastAsia="宋体" w:hint="default"/>
          <w:spacing w:val="-4"/>
          <w:w w:val="100"/>
          <w:sz w:val="21"/>
          <w:szCs w:val="21"/>
        </w:rPr>
        <w:t>预计未来现金流量现值之间的差额确认减值损失。在活跃市场中没有报价且其公允价值不能</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w w:val="100"/>
          <w:sz w:val="21"/>
          <w:szCs w:val="21"/>
        </w:rPr>
        <w:t>可靠计量的权益工具投资，或与该权益工具挂钩并须通过交付该权益工具结算的衍生金融资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产发生减值时，将该权益工具投资或衍生金融资产的账面价值，与按照类似金融资产当时市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场收益率对未来现金流量折现确定的现值之间的差额，确认为减值损失。可供出售金融资产</w:t>
      </w:r>
    </w:p>
    <w:p>
      <w:pPr>
        <w:spacing w:after="0" w:line="367" w:lineRule="auto"/>
        <w:jc w:val="both"/>
        <w:rPr>
          <w:rFonts w:ascii="宋体" w:hAnsi="宋体" w:cs="宋体" w:eastAsia="宋体" w:hint="default"/>
          <w:sz w:val="21"/>
          <w:szCs w:val="21"/>
        </w:rPr>
        <w:sectPr>
          <w:headerReference w:type="default" r:id="rId26"/>
          <w:footerReference w:type="default" r:id="rId27"/>
          <w:pgSz w:w="11910" w:h="16840"/>
          <w:pgMar w:header="0" w:footer="1314" w:top="1560" w:bottom="1500" w:left="1680" w:right="0"/>
          <w:pgNumType w:start="14"/>
        </w:sectPr>
      </w:pPr>
    </w:p>
    <w:p>
      <w:pPr>
        <w:spacing w:line="367" w:lineRule="auto" w:before="16"/>
        <w:ind w:left="680" w:right="1791" w:firstLine="0"/>
        <w:jc w:val="both"/>
        <w:rPr>
          <w:rFonts w:ascii="宋体" w:hAnsi="宋体" w:cs="宋体" w:eastAsia="宋体" w:hint="default"/>
          <w:sz w:val="21"/>
          <w:szCs w:val="21"/>
        </w:rPr>
      </w:pPr>
      <w:r>
        <w:rPr>
          <w:rFonts w:ascii="宋体" w:hAnsi="宋体" w:cs="宋体" w:eastAsia="宋体" w:hint="default"/>
          <w:spacing w:val="-4"/>
          <w:sz w:val="21"/>
          <w:szCs w:val="21"/>
        </w:rPr>
        <w:t>的公允价值发生较大幅度下降，或在综合考虑各种相关因素后，预期这种下降趋势属于非暂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时性的，确认其减值损失，并将原直接计入所有者权益的公允价值累计损失一并转出计入减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值损失。</w:t>
      </w:r>
    </w:p>
    <w:p>
      <w:pPr>
        <w:spacing w:before="34"/>
        <w:ind w:left="1100" w:right="16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应收款项</w:t>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单项金额重大并单项计提坏账准备的应收款项</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663"/>
        <w:gridCol w:w="5828"/>
      </w:tblGrid>
      <w:tr>
        <w:trPr>
          <w:trHeight w:val="463" w:hRule="exact"/>
        </w:trPr>
        <w:tc>
          <w:tcPr>
            <w:tcW w:w="3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557" w:hRule="exact"/>
        </w:trPr>
        <w:tc>
          <w:tcPr>
            <w:tcW w:w="366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单项金额重大并单项计提坏账准备的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计提方法</w:t>
            </w:r>
          </w:p>
        </w:tc>
        <w:tc>
          <w:tcPr>
            <w:tcW w:w="582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单独进行减值测试，根据其未来现金流量现值低于其账面价值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的差额计提坏账准备。</w:t>
            </w:r>
          </w:p>
        </w:tc>
      </w:tr>
    </w:tbl>
    <w:p>
      <w:pPr>
        <w:spacing w:line="240" w:lineRule="auto" w:before="13"/>
        <w:rPr>
          <w:rFonts w:ascii="宋体" w:hAnsi="宋体" w:cs="宋体" w:eastAsia="宋体" w:hint="default"/>
          <w:sz w:val="5"/>
          <w:szCs w:val="5"/>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．按组合计提坏账准备的应收款项</w:t>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确定组合的依据及坏账准备的计提方法</w:t>
      </w: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653"/>
        <w:gridCol w:w="5838"/>
      </w:tblGrid>
      <w:tr>
        <w:trPr>
          <w:trHeight w:val="430" w:hRule="exact"/>
        </w:trPr>
        <w:tc>
          <w:tcPr>
            <w:tcW w:w="94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14"/>
              <w:ind w:left="119"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43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19"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相同账龄的应收款项具有类似的风险信用特征</w:t>
            </w:r>
          </w:p>
        </w:tc>
      </w:tr>
      <w:tr>
        <w:trPr>
          <w:trHeight w:val="43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19"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5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合并范围内的应收款项具有类似的信用风险特征</w:t>
            </w:r>
          </w:p>
        </w:tc>
      </w:tr>
      <w:tr>
        <w:trPr>
          <w:trHeight w:val="430" w:hRule="exact"/>
        </w:trPr>
        <w:tc>
          <w:tcPr>
            <w:tcW w:w="94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14"/>
              <w:ind w:left="119"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43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19"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9"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119"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583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单独进行减值测试，根据其未来现金流量现值低于其账面价值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的差额计提坏账准备。</w:t>
            </w:r>
          </w:p>
        </w:tc>
      </w:tr>
    </w:tbl>
    <w:p>
      <w:pPr>
        <w:spacing w:line="240" w:lineRule="auto" w:before="11"/>
        <w:rPr>
          <w:rFonts w:ascii="宋体" w:hAnsi="宋体" w:cs="宋体" w:eastAsia="宋体" w:hint="default"/>
          <w:sz w:val="5"/>
          <w:szCs w:val="5"/>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账龄分析法</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656"/>
        <w:gridCol w:w="2955"/>
        <w:gridCol w:w="2883"/>
      </w:tblGrid>
      <w:tr>
        <w:trPr>
          <w:trHeight w:val="430"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115"/>
              <w:ind w:left="437"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430"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年，以下同</w:t>
            </w:r>
            <w:r>
              <w:rPr>
                <w:rFonts w:ascii="宋体" w:hAnsi="宋体" w:cs="宋体" w:eastAsia="宋体" w:hint="default"/>
                <w:sz w:val="21"/>
                <w:szCs w:val="21"/>
              </w:rPr>
              <w:t>)</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21"/>
                <w:szCs w:val="21"/>
              </w:rPr>
            </w:pPr>
            <w:r>
              <w:rPr>
                <w:rFonts w:ascii="宋体"/>
                <w:w w:val="100"/>
                <w:sz w:val="21"/>
              </w:rPr>
              <w:t>5</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w w:val="100"/>
                <w:sz w:val="21"/>
              </w:rPr>
              <w:t>5</w:t>
            </w:r>
          </w:p>
        </w:tc>
      </w:tr>
      <w:tr>
        <w:trPr>
          <w:trHeight w:val="430"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sz w:val="21"/>
              </w:rPr>
              <w:t>10</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10</w:t>
            </w:r>
          </w:p>
        </w:tc>
      </w:tr>
      <w:tr>
        <w:trPr>
          <w:trHeight w:val="430"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sz w:val="21"/>
              </w:rPr>
              <w:t>30</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
              <w:jc w:val="center"/>
              <w:rPr>
                <w:rFonts w:ascii="宋体" w:hAnsi="宋体" w:cs="宋体" w:eastAsia="宋体" w:hint="default"/>
                <w:sz w:val="21"/>
                <w:szCs w:val="21"/>
              </w:rPr>
            </w:pPr>
            <w:r>
              <w:rPr>
                <w:rFonts w:ascii="宋体"/>
                <w:sz w:val="21"/>
              </w:rPr>
              <w:t>30</w:t>
            </w:r>
          </w:p>
        </w:tc>
      </w:tr>
      <w:tr>
        <w:trPr>
          <w:trHeight w:val="432"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sz w:val="21"/>
              </w:rPr>
              <w:t>100</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
              <w:jc w:val="center"/>
              <w:rPr>
                <w:rFonts w:ascii="宋体" w:hAnsi="宋体" w:cs="宋体" w:eastAsia="宋体" w:hint="default"/>
                <w:sz w:val="21"/>
                <w:szCs w:val="21"/>
              </w:rPr>
            </w:pPr>
            <w:r>
              <w:rPr>
                <w:rFonts w:ascii="宋体"/>
                <w:sz w:val="21"/>
              </w:rPr>
              <w:t>100</w:t>
            </w:r>
          </w:p>
        </w:tc>
      </w:tr>
    </w:tbl>
    <w:p>
      <w:pPr>
        <w:spacing w:line="240" w:lineRule="auto" w:before="13"/>
        <w:rPr>
          <w:rFonts w:ascii="宋体" w:hAnsi="宋体" w:cs="宋体" w:eastAsia="宋体" w:hint="default"/>
          <w:sz w:val="5"/>
          <w:szCs w:val="5"/>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．单项金额虽不重大但单项计提坏账准备的应收款项</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642"/>
        <w:gridCol w:w="5867"/>
      </w:tblGrid>
      <w:tr>
        <w:trPr>
          <w:trHeight w:val="554" w:hRule="exact"/>
        </w:trPr>
        <w:tc>
          <w:tcPr>
            <w:tcW w:w="3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67"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应收款项的未来现金流量现值与按组合计提坏账准备的应收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款项的未来现金流量现值存在显著差异。</w:t>
            </w:r>
          </w:p>
        </w:tc>
      </w:tr>
      <w:tr>
        <w:trPr>
          <w:trHeight w:val="554" w:hRule="exact"/>
        </w:trPr>
        <w:tc>
          <w:tcPr>
            <w:tcW w:w="3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6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单独进行减值测试，根据其未来现金流量现值低于其账面价值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的差额计提坏账准备。</w:t>
            </w:r>
          </w:p>
        </w:tc>
      </w:tr>
    </w:tbl>
    <w:p>
      <w:pPr>
        <w:spacing w:line="240" w:lineRule="auto" w:before="1"/>
        <w:rPr>
          <w:rFonts w:ascii="宋体" w:hAnsi="宋体" w:cs="宋体" w:eastAsia="宋体" w:hint="default"/>
          <w:sz w:val="6"/>
          <w:szCs w:val="6"/>
        </w:rPr>
      </w:pPr>
    </w:p>
    <w:p>
      <w:pPr>
        <w:spacing w:line="367" w:lineRule="auto" w:before="36"/>
        <w:ind w:left="680" w:right="1644" w:firstLine="419"/>
        <w:jc w:val="left"/>
        <w:rPr>
          <w:rFonts w:ascii="宋体" w:hAnsi="宋体" w:cs="宋体" w:eastAsia="宋体" w:hint="default"/>
          <w:sz w:val="21"/>
          <w:szCs w:val="21"/>
        </w:rPr>
      </w:pPr>
      <w:r>
        <w:rPr>
          <w:rFonts w:ascii="宋体" w:hAnsi="宋体" w:cs="宋体" w:eastAsia="宋体" w:hint="default"/>
          <w:spacing w:val="-4"/>
          <w:sz w:val="21"/>
          <w:szCs w:val="21"/>
        </w:rPr>
        <w:t>对应收票据、预付款项、应收利息、长期应收款等其他应收款项，根据其未来现金流量</w:t>
      </w:r>
      <w:r>
        <w:rPr>
          <w:rFonts w:ascii="宋体" w:hAnsi="宋体" w:cs="宋体" w:eastAsia="宋体" w:hint="default"/>
          <w:w w:val="100"/>
          <w:sz w:val="21"/>
          <w:szCs w:val="21"/>
        </w:rPr>
        <w:t> </w:t>
      </w:r>
      <w:r>
        <w:rPr>
          <w:rFonts w:ascii="宋体" w:hAnsi="宋体" w:cs="宋体" w:eastAsia="宋体" w:hint="default"/>
          <w:sz w:val="21"/>
          <w:szCs w:val="21"/>
        </w:rPr>
        <w:t>现值低于其账面价值的差额计提坏账准备。</w:t>
      </w:r>
    </w:p>
    <w:p>
      <w:pPr>
        <w:spacing w:before="34"/>
        <w:ind w:left="1100" w:right="16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十一</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p>
      <w:pPr>
        <w:spacing w:line="367" w:lineRule="auto"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4"/>
          <w:sz w:val="21"/>
          <w:szCs w:val="21"/>
        </w:rPr>
        <w:t>存货包括在日常活动中持有以备出售的产成品或商品、处在生产过程中的在产品、在生</w:t>
      </w:r>
    </w:p>
    <w:p>
      <w:pPr>
        <w:spacing w:before="34"/>
        <w:ind w:left="680" w:right="1644" w:firstLine="0"/>
        <w:jc w:val="left"/>
        <w:rPr>
          <w:rFonts w:ascii="宋体" w:hAnsi="宋体" w:cs="宋体" w:eastAsia="宋体" w:hint="default"/>
          <w:sz w:val="21"/>
          <w:szCs w:val="21"/>
        </w:rPr>
      </w:pPr>
      <w:r>
        <w:rPr>
          <w:rFonts w:ascii="宋体" w:hAnsi="宋体" w:cs="宋体" w:eastAsia="宋体" w:hint="default"/>
          <w:sz w:val="21"/>
          <w:szCs w:val="21"/>
        </w:rPr>
        <w:t>产过程或提供劳务过程中耗用的材料和物料等。</w:t>
      </w:r>
    </w:p>
    <w:p>
      <w:pPr>
        <w:spacing w:after="0"/>
        <w:jc w:val="left"/>
        <w:rPr>
          <w:rFonts w:ascii="宋体" w:hAnsi="宋体" w:cs="宋体" w:eastAsia="宋体" w:hint="default"/>
          <w:sz w:val="21"/>
          <w:szCs w:val="21"/>
        </w:rPr>
        <w:sectPr>
          <w:headerReference w:type="default" r:id="rId28"/>
          <w:footerReference w:type="default" r:id="rId29"/>
          <w:pgSz w:w="11910" w:h="16840"/>
          <w:pgMar w:header="0" w:footer="1314" w:top="1520" w:bottom="1500" w:left="1120" w:right="0"/>
          <w:pgNumType w:start="15"/>
        </w:sectPr>
      </w:pPr>
    </w:p>
    <w:p>
      <w:pPr>
        <w:spacing w:line="367" w:lineRule="auto" w:before="16"/>
        <w:ind w:left="540" w:right="6076"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发出存货采用月末一次加权平均法。</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资产负债表日，存货采用成本与可变现净值孰低计量，按照单个存货成本高于可变现净</w:t>
      </w:r>
    </w:p>
    <w:p>
      <w:pPr>
        <w:spacing w:line="367" w:lineRule="auto" w:before="34"/>
        <w:ind w:left="120" w:right="1791" w:firstLine="0"/>
        <w:jc w:val="both"/>
        <w:rPr>
          <w:rFonts w:ascii="宋体" w:hAnsi="宋体" w:cs="宋体" w:eastAsia="宋体" w:hint="default"/>
          <w:sz w:val="21"/>
          <w:szCs w:val="21"/>
        </w:rPr>
      </w:pPr>
      <w:r>
        <w:rPr>
          <w:rFonts w:ascii="宋体" w:hAnsi="宋体" w:cs="宋体" w:eastAsia="宋体" w:hint="default"/>
          <w:spacing w:val="-4"/>
          <w:sz w:val="21"/>
          <w:szCs w:val="21"/>
        </w:rPr>
        <w:t>值的差额计提存货跌价准备。直接用于出售的存货，在正常生产经营过程中以该存货的估计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售价减去估计的销售费用和相关税费后的金额确定其可变现净值；需要经过加工的存货，在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正常生产经营过程中以所生产的产成品的估计售价减去至完工时估计将要发生的成本、估计</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的销售费用和相关税费后的金额确定其可变现净值；资产负债表日，同一项存货中一部分有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合同价格约定、其他部分不存在合同价格的，分别确定其可变现净值，并与其对应的成本进</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行比较，分别确定存货跌价准备的计提或转回的金额。</w:t>
      </w:r>
    </w:p>
    <w:p>
      <w:pPr>
        <w:spacing w:line="367" w:lineRule="auto" w:before="34"/>
        <w:ind w:left="540" w:right="6426"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存货的盘存制度为永续盘存制。</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3"/>
          <w:sz w:val="21"/>
          <w:szCs w:val="21"/>
        </w:rPr>
        <w:t> </w:t>
      </w:r>
      <w:r>
        <w:rPr>
          <w:rFonts w:ascii="宋体" w:hAnsi="宋体" w:cs="宋体" w:eastAsia="宋体" w:hint="default"/>
          <w:sz w:val="21"/>
          <w:szCs w:val="21"/>
        </w:rPr>
        <w:t>低值易耗品和包装物的摊销方法</w:t>
      </w:r>
    </w:p>
    <w:p>
      <w:pPr>
        <w:spacing w:line="367" w:lineRule="auto" w:before="145"/>
        <w:ind w:left="540" w:right="6895"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低值易耗品</w:t>
      </w:r>
      <w:r>
        <w:rPr>
          <w:rFonts w:ascii="宋体" w:hAnsi="宋体" w:cs="宋体" w:eastAsia="宋体" w:hint="default"/>
          <w:w w:val="100"/>
          <w:sz w:val="21"/>
          <w:szCs w:val="21"/>
        </w:rPr>
        <w:t> </w:t>
      </w:r>
      <w:r>
        <w:rPr>
          <w:rFonts w:ascii="宋体" w:hAnsi="宋体" w:cs="宋体" w:eastAsia="宋体" w:hint="default"/>
          <w:spacing w:val="-2"/>
          <w:sz w:val="21"/>
          <w:szCs w:val="21"/>
        </w:rPr>
        <w:t>按照一次转销法进行摊销。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 </w:t>
      </w:r>
      <w:r>
        <w:rPr>
          <w:rFonts w:ascii="宋体" w:hAnsi="宋体" w:cs="宋体" w:eastAsia="宋体" w:hint="default"/>
          <w:sz w:val="21"/>
          <w:szCs w:val="21"/>
        </w:rPr>
        <w:t>包装物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按照一次转销法进行摊销。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w:t>
      </w:r>
      <w:r>
        <w:rPr>
          <w:rFonts w:ascii="宋体" w:hAnsi="宋体" w:cs="宋体" w:eastAsia="宋体" w:hint="default"/>
          <w:sz w:val="21"/>
          <w:szCs w:val="21"/>
        </w:rPr>
        <w:t>十二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投资成本的确定</w:t>
      </w:r>
    </w:p>
    <w:p>
      <w:pPr>
        <w:spacing w:line="367" w:lineRule="auto" w:before="145"/>
        <w:ind w:left="120" w:right="1791"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pacing w:val="-5"/>
          <w:sz w:val="21"/>
          <w:szCs w:val="21"/>
        </w:rPr>
        <w:t>同一控制下的企业合并形成的，合并方以支付现金、转让非现金资产、承担债务或</w:t>
      </w:r>
      <w:r>
        <w:rPr>
          <w:rFonts w:ascii="宋体" w:hAnsi="宋体" w:cs="宋体" w:eastAsia="宋体" w:hint="default"/>
          <w:w w:val="100"/>
          <w:sz w:val="21"/>
          <w:szCs w:val="21"/>
        </w:rPr>
        <w:t> </w:t>
      </w:r>
      <w:r>
        <w:rPr>
          <w:rFonts w:ascii="宋体" w:hAnsi="宋体" w:cs="宋体" w:eastAsia="宋体" w:hint="default"/>
          <w:spacing w:val="-4"/>
          <w:w w:val="100"/>
          <w:sz w:val="21"/>
          <w:szCs w:val="21"/>
        </w:rPr>
        <w:t>发行权益性证券作为合并对价的，在合并日按照取得被合并方所有者权益账面价值的份额作</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为其初始投资成本。长期股权投资初始投资成本与支付的合并对价的账面价值或发行股份的</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面值总额之间的差额调整资本公积；资本公积不足冲减的，调整留存收益。</w:t>
      </w:r>
    </w:p>
    <w:p>
      <w:pPr>
        <w:spacing w:line="367" w:lineRule="auto" w:before="34"/>
        <w:ind w:left="120" w:right="1787" w:firstLine="419"/>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非同一控制下的企业合并形成的，在购买日按照支付的合并对价的公允价值作为其</w:t>
      </w:r>
      <w:r>
        <w:rPr>
          <w:rFonts w:ascii="宋体" w:hAnsi="宋体" w:cs="宋体" w:eastAsia="宋体" w:hint="default"/>
          <w:w w:val="100"/>
          <w:sz w:val="21"/>
          <w:szCs w:val="21"/>
        </w:rPr>
        <w:t> </w:t>
      </w:r>
      <w:r>
        <w:rPr>
          <w:rFonts w:ascii="宋体" w:hAnsi="宋体" w:cs="宋体" w:eastAsia="宋体" w:hint="default"/>
          <w:sz w:val="21"/>
          <w:szCs w:val="21"/>
        </w:rPr>
        <w:t>初始投资成本。</w:t>
      </w:r>
    </w:p>
    <w:p>
      <w:pPr>
        <w:spacing w:line="367" w:lineRule="auto" w:before="34"/>
        <w:ind w:left="120" w:right="1691"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0"/>
          <w:sz w:val="21"/>
          <w:szCs w:val="21"/>
        </w:rPr>
        <w:t> </w:t>
      </w:r>
      <w:r>
        <w:rPr>
          <w:rFonts w:ascii="宋体" w:hAnsi="宋体" w:cs="宋体" w:eastAsia="宋体" w:hint="default"/>
          <w:spacing w:val="-4"/>
          <w:sz w:val="21"/>
          <w:szCs w:val="21"/>
        </w:rPr>
        <w:t>除企业合并形成以外的：以支付现金取得的，按照实际支付的购买价款作为其初始</w:t>
      </w:r>
      <w:r>
        <w:rPr>
          <w:rFonts w:ascii="宋体" w:hAnsi="宋体" w:cs="宋体" w:eastAsia="宋体" w:hint="default"/>
          <w:w w:val="100"/>
          <w:sz w:val="21"/>
          <w:szCs w:val="21"/>
        </w:rPr>
        <w:t> </w:t>
      </w:r>
      <w:r>
        <w:rPr>
          <w:rFonts w:ascii="宋体" w:hAnsi="宋体" w:cs="宋体" w:eastAsia="宋体" w:hint="default"/>
          <w:spacing w:val="-7"/>
          <w:w w:val="100"/>
          <w:sz w:val="21"/>
          <w:szCs w:val="21"/>
        </w:rPr>
        <w:t>投资成本；以发行权益性证券取得的，按照发行权益性证券的公允价值作为其初始投资成本；</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投资者投入的，按照投资合同或协议约定的价值作为其初始投资成本</w:t>
      </w:r>
      <w:r>
        <w:rPr>
          <w:rFonts w:ascii="宋体" w:hAnsi="宋体" w:cs="宋体" w:eastAsia="宋体" w:hint="default"/>
          <w:sz w:val="21"/>
          <w:szCs w:val="21"/>
        </w:rPr>
        <w:t>(</w:t>
      </w:r>
      <w:r>
        <w:rPr>
          <w:rFonts w:ascii="宋体" w:hAnsi="宋体" w:cs="宋体" w:eastAsia="宋体" w:hint="default"/>
          <w:sz w:val="21"/>
          <w:szCs w:val="21"/>
        </w:rPr>
        <w:t>合同或协议约定价值</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不公允的除外</w:t>
      </w:r>
      <w:r>
        <w:rPr>
          <w:rFonts w:ascii="宋体" w:hAnsi="宋体" w:cs="宋体" w:eastAsia="宋体" w:hint="default"/>
          <w:sz w:val="21"/>
          <w:szCs w:val="21"/>
        </w:rPr>
        <w:t>)</w:t>
      </w:r>
      <w:r>
        <w:rPr>
          <w:rFonts w:ascii="宋体" w:hAnsi="宋体" w:cs="宋体" w:eastAsia="宋体" w:hint="default"/>
          <w:sz w:val="21"/>
          <w:szCs w:val="21"/>
        </w:rPr>
        <w:t>。</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对被投资单位能够实施控制的长期股权投资采用成本法核算，在编制合并财务报表时按</w:t>
      </w:r>
    </w:p>
    <w:p>
      <w:pPr>
        <w:spacing w:before="34"/>
        <w:ind w:left="120" w:right="0" w:firstLine="0"/>
        <w:jc w:val="both"/>
        <w:rPr>
          <w:rFonts w:ascii="宋体" w:hAnsi="宋体" w:cs="宋体" w:eastAsia="宋体" w:hint="default"/>
          <w:sz w:val="21"/>
          <w:szCs w:val="21"/>
        </w:rPr>
      </w:pPr>
      <w:r>
        <w:rPr>
          <w:rFonts w:ascii="宋体" w:hAnsi="宋体" w:cs="宋体" w:eastAsia="宋体" w:hint="default"/>
          <w:spacing w:val="-4"/>
          <w:sz w:val="21"/>
          <w:szCs w:val="21"/>
        </w:rPr>
        <w:t>照权益法进行调整；对不具有共同控制或重大影响，并且在活跃市场中没有报价、公允价值</w:t>
      </w:r>
    </w:p>
    <w:p>
      <w:pPr>
        <w:spacing w:after="0"/>
        <w:jc w:val="both"/>
        <w:rPr>
          <w:rFonts w:ascii="宋体" w:hAnsi="宋体" w:cs="宋体" w:eastAsia="宋体" w:hint="default"/>
          <w:sz w:val="21"/>
          <w:szCs w:val="21"/>
        </w:rPr>
        <w:sectPr>
          <w:headerReference w:type="default" r:id="rId30"/>
          <w:footerReference w:type="default" r:id="rId31"/>
          <w:pgSz w:w="11910" w:h="16840"/>
          <w:pgMar w:header="0" w:footer="1314" w:top="1520" w:bottom="1500" w:left="1680" w:right="0"/>
          <w:pgNumType w:start="16"/>
        </w:sectPr>
      </w:pPr>
    </w:p>
    <w:p>
      <w:pPr>
        <w:spacing w:line="367" w:lineRule="auto" w:before="16"/>
        <w:ind w:left="120" w:right="1791" w:firstLine="0"/>
        <w:jc w:val="both"/>
        <w:rPr>
          <w:rFonts w:ascii="宋体" w:hAnsi="宋体" w:cs="宋体" w:eastAsia="宋体" w:hint="default"/>
          <w:sz w:val="21"/>
          <w:szCs w:val="21"/>
        </w:rPr>
      </w:pPr>
      <w:r>
        <w:rPr>
          <w:rFonts w:ascii="宋体" w:hAnsi="宋体" w:cs="宋体" w:eastAsia="宋体" w:hint="default"/>
          <w:spacing w:val="-4"/>
          <w:sz w:val="21"/>
          <w:szCs w:val="21"/>
        </w:rPr>
        <w:t>不能可靠计量的长期股权投资，采用成本法核算；对具有共同控制或重大影响的长期股权投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资，采用权益法核算。</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4"/>
          <w:w w:val="100"/>
          <w:sz w:val="21"/>
          <w:szCs w:val="21"/>
        </w:rPr>
        <w:t>按照合同约定，与被投资单位相关的重要财务和经营决策需要分享控制权的投资方一致</w:t>
      </w:r>
    </w:p>
    <w:p>
      <w:pPr>
        <w:spacing w:line="367" w:lineRule="auto" w:before="34"/>
        <w:ind w:left="120" w:right="1791" w:firstLine="0"/>
        <w:jc w:val="both"/>
        <w:rPr>
          <w:rFonts w:ascii="宋体" w:hAnsi="宋体" w:cs="宋体" w:eastAsia="宋体" w:hint="default"/>
          <w:sz w:val="21"/>
          <w:szCs w:val="21"/>
        </w:rPr>
      </w:pPr>
      <w:r>
        <w:rPr>
          <w:rFonts w:ascii="宋体" w:hAnsi="宋体" w:cs="宋体" w:eastAsia="宋体" w:hint="default"/>
          <w:spacing w:val="-4"/>
          <w:sz w:val="21"/>
          <w:szCs w:val="21"/>
        </w:rPr>
        <w:t>同意的，认定为共同控制；对被投资单位的财务和经营政策有参与决策的权力，但并不能够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控制或者与其他方一起共同控制这些政策的制定的，认定为重大影响。</w:t>
      </w:r>
    </w:p>
    <w:p>
      <w:pPr>
        <w:spacing w:line="367" w:lineRule="auto" w:before="34"/>
        <w:ind w:left="54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7"/>
          <w:w w:val="100"/>
          <w:sz w:val="21"/>
          <w:szCs w:val="21"/>
        </w:rPr>
        <w:t>对子公司、联营企业及合营企业的投资，在资产负债表日有客观证据表明其发生减值的，</w:t>
      </w:r>
    </w:p>
    <w:p>
      <w:pPr>
        <w:spacing w:line="367" w:lineRule="auto" w:before="34"/>
        <w:ind w:left="120" w:right="1791" w:firstLine="0"/>
        <w:jc w:val="both"/>
        <w:rPr>
          <w:rFonts w:ascii="宋体" w:hAnsi="宋体" w:cs="宋体" w:eastAsia="宋体" w:hint="default"/>
          <w:sz w:val="21"/>
          <w:szCs w:val="21"/>
        </w:rPr>
      </w:pPr>
      <w:r>
        <w:rPr>
          <w:rFonts w:ascii="宋体" w:hAnsi="宋体" w:cs="宋体" w:eastAsia="宋体" w:hint="default"/>
          <w:spacing w:val="-4"/>
          <w:w w:val="100"/>
          <w:sz w:val="21"/>
          <w:szCs w:val="21"/>
        </w:rPr>
        <w:t>按照账面价值与可收回金额的差额计提相应的减值准备；对被投资单位不具有共同控制或重</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大影响、在活跃市场中没有报价、公允价值不能可靠计量的长期股权投资，按照《企业会计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准则第</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7"/>
          <w:sz w:val="21"/>
          <w:szCs w:val="21"/>
        </w:rPr>
        <w:t> </w:t>
      </w:r>
      <w:r>
        <w:rPr>
          <w:rFonts w:ascii="宋体" w:hAnsi="宋体" w:cs="宋体" w:eastAsia="宋体" w:hint="default"/>
          <w:sz w:val="21"/>
          <w:szCs w:val="21"/>
        </w:rPr>
        <w:t>号——金融工具确认和计量》的规定计提相应的减值准备。</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十三</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投资性房地产</w:t>
      </w:r>
    </w:p>
    <w:p>
      <w:pPr>
        <w:spacing w:line="367" w:lineRule="auto" w:before="145"/>
        <w:ind w:left="120" w:right="1794"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投资性房地产包括已出租的土地使用权、持有并准备增值后转让的土地使用权和已</w:t>
      </w:r>
      <w:r>
        <w:rPr>
          <w:rFonts w:ascii="宋体" w:hAnsi="宋体" w:cs="宋体" w:eastAsia="宋体" w:hint="default"/>
          <w:w w:val="100"/>
          <w:sz w:val="21"/>
          <w:szCs w:val="21"/>
        </w:rPr>
        <w:t> </w:t>
      </w:r>
      <w:r>
        <w:rPr>
          <w:rFonts w:ascii="宋体" w:hAnsi="宋体" w:cs="宋体" w:eastAsia="宋体" w:hint="default"/>
          <w:sz w:val="21"/>
          <w:szCs w:val="21"/>
        </w:rPr>
        <w:t>出租的建筑物。</w:t>
      </w:r>
    </w:p>
    <w:p>
      <w:pPr>
        <w:spacing w:line="367" w:lineRule="auto" w:before="34"/>
        <w:ind w:left="120" w:right="179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投资性房地产按照成本进行初始计量，采用成本模式进行后续计量，并采用与固定</w:t>
      </w:r>
      <w:r>
        <w:rPr>
          <w:rFonts w:ascii="宋体" w:hAnsi="宋体" w:cs="宋体" w:eastAsia="宋体" w:hint="default"/>
          <w:w w:val="100"/>
          <w:sz w:val="21"/>
          <w:szCs w:val="21"/>
        </w:rPr>
        <w:t> </w:t>
      </w:r>
      <w:r>
        <w:rPr>
          <w:rFonts w:ascii="宋体" w:hAnsi="宋体" w:cs="宋体" w:eastAsia="宋体" w:hint="default"/>
          <w:spacing w:val="-4"/>
          <w:sz w:val="21"/>
          <w:szCs w:val="21"/>
        </w:rPr>
        <w:t>资产和无形资产相同的方法计提折旧或进行摊销。资产负债表日，有迹象表明投资性房地产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发生减值的，按照账面价值与可收回金额的差额计提相应的减值准备。</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十四</w:t>
      </w:r>
      <w:r>
        <w:rPr>
          <w:rFonts w:ascii="宋体" w:hAnsi="宋体" w:cs="宋体" w:eastAsia="宋体" w:hint="default"/>
          <w:sz w:val="21"/>
          <w:szCs w:val="21"/>
        </w:rPr>
        <w:t>) </w:t>
      </w:r>
      <w:r>
        <w:rPr>
          <w:rFonts w:ascii="宋体" w:hAnsi="宋体" w:cs="宋体" w:eastAsia="宋体" w:hint="default"/>
          <w:sz w:val="21"/>
          <w:szCs w:val="21"/>
        </w:rPr>
        <w:t>固定资产</w:t>
      </w:r>
    </w:p>
    <w:p>
      <w:pPr>
        <w:spacing w:line="367" w:lineRule="auto" w:before="145"/>
        <w:ind w:left="540" w:right="170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固定资产确认条件、计价和折旧方法</w:t>
      </w:r>
      <w:r>
        <w:rPr>
          <w:rFonts w:ascii="宋体" w:hAnsi="宋体" w:cs="宋体" w:eastAsia="宋体" w:hint="default"/>
          <w:w w:val="100"/>
          <w:sz w:val="21"/>
          <w:szCs w:val="21"/>
        </w:rPr>
        <w:t> </w:t>
      </w:r>
      <w:r>
        <w:rPr>
          <w:rFonts w:ascii="宋体" w:hAnsi="宋体" w:cs="宋体" w:eastAsia="宋体" w:hint="default"/>
          <w:spacing w:val="-4"/>
          <w:sz w:val="21"/>
          <w:szCs w:val="21"/>
        </w:rPr>
        <w:t>固定资产是指为生产商品、提供劳务、出租或经营管理而持有的，使用年限超过一个会</w:t>
      </w:r>
    </w:p>
    <w:p>
      <w:pPr>
        <w:spacing w:line="367" w:lineRule="auto" w:before="34"/>
        <w:ind w:left="540" w:right="1700" w:hanging="420"/>
        <w:jc w:val="left"/>
        <w:rPr>
          <w:rFonts w:ascii="宋体" w:hAnsi="宋体" w:cs="宋体" w:eastAsia="宋体" w:hint="default"/>
          <w:sz w:val="21"/>
          <w:szCs w:val="21"/>
        </w:rPr>
      </w:pPr>
      <w:r>
        <w:rPr>
          <w:rFonts w:ascii="宋体" w:hAnsi="宋体" w:cs="宋体" w:eastAsia="宋体" w:hint="default"/>
          <w:sz w:val="21"/>
          <w:szCs w:val="21"/>
        </w:rPr>
        <w:t>计年度的有形资产。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固定资产以取得时的实际成本入账，并从其达到预定可使用状态的次月起采用年限平均</w:t>
      </w:r>
    </w:p>
    <w:p>
      <w:pPr>
        <w:spacing w:before="34"/>
        <w:ind w:left="120" w:right="0" w:firstLine="0"/>
        <w:jc w:val="both"/>
        <w:rPr>
          <w:rFonts w:ascii="宋体" w:hAnsi="宋体" w:cs="宋体" w:eastAsia="宋体" w:hint="default"/>
          <w:sz w:val="21"/>
          <w:szCs w:val="21"/>
        </w:rPr>
      </w:pPr>
      <w:r>
        <w:rPr>
          <w:rFonts w:ascii="宋体" w:hAnsi="宋体" w:cs="宋体" w:eastAsia="宋体" w:hint="default"/>
          <w:sz w:val="21"/>
          <w:szCs w:val="21"/>
        </w:rPr>
        <w:t>法计提折旧。</w:t>
      </w:r>
    </w:p>
    <w:p>
      <w:pPr>
        <w:spacing w:before="145"/>
        <w:ind w:left="540" w:right="170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各类固定资产的折旧方法</w:t>
      </w:r>
    </w:p>
    <w:p>
      <w:pPr>
        <w:tabs>
          <w:tab w:pos="1277" w:val="left" w:leader="none"/>
          <w:tab w:pos="2640" w:val="left" w:leader="none"/>
          <w:tab w:pos="4532" w:val="left" w:leader="none"/>
          <w:tab w:pos="6630" w:val="left" w:leader="none"/>
        </w:tabs>
        <w:spacing w:before="145"/>
        <w:ind w:left="854" w:right="1700" w:firstLine="0"/>
        <w:jc w:val="left"/>
        <w:rPr>
          <w:rFonts w:ascii="宋体" w:hAnsi="宋体" w:cs="宋体" w:eastAsia="宋体" w:hint="default"/>
          <w:sz w:val="21"/>
          <w:szCs w:val="21"/>
        </w:rPr>
      </w:pPr>
      <w:r>
        <w:rPr>
          <w:rFonts w:ascii="宋体" w:hAnsi="宋体" w:cs="宋体" w:eastAsia="宋体" w:hint="default"/>
          <w:sz w:val="21"/>
          <w:szCs w:val="21"/>
        </w:rPr>
        <w:t>类</w:t>
        <w:tab/>
        <w:t>别</w:t>
        <w:tab/>
      </w:r>
      <w:r>
        <w:rPr>
          <w:rFonts w:ascii="宋体" w:hAnsi="宋体" w:cs="宋体" w:eastAsia="宋体" w:hint="default"/>
          <w:spacing w:val="-1"/>
          <w:sz w:val="21"/>
          <w:szCs w:val="21"/>
        </w:rPr>
        <w:t>折旧年限</w:t>
      </w:r>
      <w:r>
        <w:rPr>
          <w:rFonts w:ascii="宋体" w:hAnsi="宋体" w:cs="宋体" w:eastAsia="宋体" w:hint="default"/>
          <w:spacing w:val="-1"/>
          <w:sz w:val="21"/>
          <w:szCs w:val="21"/>
        </w:rPr>
        <w:t>(</w:t>
      </w:r>
      <w:r>
        <w:rPr>
          <w:rFonts w:ascii="宋体" w:hAnsi="宋体" w:cs="宋体" w:eastAsia="宋体" w:hint="default"/>
          <w:spacing w:val="-1"/>
          <w:sz w:val="21"/>
          <w:szCs w:val="21"/>
        </w:rPr>
        <w:t>年</w:t>
      </w:r>
      <w:r>
        <w:rPr>
          <w:rFonts w:ascii="宋体" w:hAnsi="宋体" w:cs="宋体" w:eastAsia="宋体" w:hint="default"/>
          <w:spacing w:val="-1"/>
          <w:sz w:val="21"/>
          <w:szCs w:val="21"/>
        </w:rPr>
        <w:t>)</w:t>
        <w:tab/>
      </w:r>
      <w:r>
        <w:rPr>
          <w:rFonts w:ascii="宋体" w:hAnsi="宋体" w:cs="宋体" w:eastAsia="宋体" w:hint="default"/>
          <w:spacing w:val="-1"/>
          <w:sz w:val="21"/>
          <w:szCs w:val="21"/>
        </w:rPr>
        <w:t>残值率</w:t>
      </w:r>
      <w:r>
        <w:rPr>
          <w:rFonts w:ascii="宋体" w:hAnsi="宋体" w:cs="宋体" w:eastAsia="宋体" w:hint="default"/>
          <w:spacing w:val="-1"/>
          <w:sz w:val="21"/>
          <w:szCs w:val="21"/>
        </w:rPr>
        <w:t>(%)</w:t>
        <w:tab/>
      </w:r>
      <w:r>
        <w:rPr>
          <w:rFonts w:ascii="宋体" w:hAnsi="宋体" w:cs="宋体" w:eastAsia="宋体" w:hint="default"/>
          <w:spacing w:val="-1"/>
          <w:sz w:val="21"/>
          <w:szCs w:val="21"/>
        </w:rPr>
        <w:t>年折旧率</w:t>
      </w:r>
      <w:r>
        <w:rPr>
          <w:rFonts w:ascii="宋体" w:hAnsi="宋体" w:cs="宋体" w:eastAsia="宋体" w:hint="default"/>
          <w:spacing w:val="-1"/>
          <w:sz w:val="21"/>
          <w:szCs w:val="21"/>
        </w:rPr>
        <w:t>(%)</w:t>
      </w:r>
    </w:p>
    <w:p>
      <w:pPr>
        <w:spacing w:line="240" w:lineRule="auto" w:before="13"/>
        <w:rPr>
          <w:rFonts w:ascii="宋体" w:hAnsi="宋体" w:cs="宋体" w:eastAsia="宋体" w:hint="default"/>
          <w:sz w:val="15"/>
          <w:szCs w:val="15"/>
        </w:rPr>
      </w:pPr>
    </w:p>
    <w:tbl>
      <w:tblPr>
        <w:tblW w:w="0" w:type="auto"/>
        <w:jc w:val="left"/>
        <w:tblInd w:w="388" w:type="dxa"/>
        <w:tblLayout w:type="fixed"/>
        <w:tblCellMar>
          <w:top w:w="0" w:type="dxa"/>
          <w:left w:w="0" w:type="dxa"/>
          <w:bottom w:w="0" w:type="dxa"/>
          <w:right w:w="0" w:type="dxa"/>
        </w:tblCellMar>
        <w:tblLook w:val="01E0"/>
      </w:tblPr>
      <w:tblGrid>
        <w:gridCol w:w="2112"/>
        <w:gridCol w:w="1692"/>
        <w:gridCol w:w="1691"/>
        <w:gridCol w:w="1893"/>
      </w:tblGrid>
      <w:tr>
        <w:trPr>
          <w:trHeight w:val="316"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11" w:lineRule="exact"/>
              <w:ind w:left="21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92" w:type="dxa"/>
            <w:tcBorders>
              <w:top w:val="nil" w:sz="6" w:space="0" w:color="auto"/>
              <w:left w:val="nil" w:sz="6" w:space="0" w:color="auto"/>
              <w:bottom w:val="nil" w:sz="6" w:space="0" w:color="auto"/>
              <w:right w:val="nil" w:sz="6" w:space="0" w:color="auto"/>
            </w:tcBorders>
          </w:tcPr>
          <w:p>
            <w:pPr>
              <w:pStyle w:val="TableParagraph"/>
              <w:spacing w:line="211" w:lineRule="exact"/>
              <w:ind w:right="634"/>
              <w:jc w:val="right"/>
              <w:rPr>
                <w:rFonts w:ascii="宋体" w:hAnsi="宋体" w:cs="宋体" w:eastAsia="宋体" w:hint="default"/>
                <w:sz w:val="21"/>
                <w:szCs w:val="21"/>
              </w:rPr>
            </w:pPr>
            <w:r>
              <w:rPr>
                <w:rFonts w:ascii="宋体"/>
                <w:sz w:val="21"/>
              </w:rPr>
              <w:t>20</w:t>
            </w:r>
          </w:p>
        </w:tc>
        <w:tc>
          <w:tcPr>
            <w:tcW w:w="1691" w:type="dxa"/>
            <w:tcBorders>
              <w:top w:val="nil" w:sz="6" w:space="0" w:color="auto"/>
              <w:left w:val="nil" w:sz="6" w:space="0" w:color="auto"/>
              <w:bottom w:val="nil" w:sz="6" w:space="0" w:color="auto"/>
              <w:right w:val="nil" w:sz="6" w:space="0" w:color="auto"/>
            </w:tcBorders>
          </w:tcPr>
          <w:p>
            <w:pPr>
              <w:pStyle w:val="TableParagraph"/>
              <w:spacing w:line="211" w:lineRule="exact"/>
              <w:ind w:right="6"/>
              <w:jc w:val="center"/>
              <w:rPr>
                <w:rFonts w:ascii="宋体" w:hAnsi="宋体" w:cs="宋体" w:eastAsia="宋体" w:hint="default"/>
                <w:sz w:val="21"/>
                <w:szCs w:val="21"/>
              </w:rPr>
            </w:pPr>
            <w:r>
              <w:rPr>
                <w:rFonts w:ascii="宋体"/>
                <w:sz w:val="21"/>
              </w:rPr>
              <w:t>5.00</w:t>
            </w:r>
          </w:p>
        </w:tc>
        <w:tc>
          <w:tcPr>
            <w:tcW w:w="1893"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sz w:val="21"/>
              </w:rPr>
              <w:t>4.75</w:t>
            </w:r>
          </w:p>
        </w:tc>
      </w:tr>
      <w:tr>
        <w:trPr>
          <w:trHeight w:val="420"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34"/>
              <w:jc w:val="right"/>
              <w:rPr>
                <w:rFonts w:ascii="宋体" w:hAnsi="宋体" w:cs="宋体" w:eastAsia="宋体" w:hint="default"/>
                <w:sz w:val="21"/>
                <w:szCs w:val="21"/>
              </w:rPr>
            </w:pPr>
            <w:r>
              <w:rPr>
                <w:rFonts w:ascii="宋体"/>
                <w:sz w:val="21"/>
              </w:rPr>
              <w:t>3-10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
              <w:jc w:val="center"/>
              <w:rPr>
                <w:rFonts w:ascii="宋体" w:hAnsi="宋体" w:cs="宋体" w:eastAsia="宋体" w:hint="default"/>
                <w:sz w:val="21"/>
                <w:szCs w:val="21"/>
              </w:rPr>
            </w:pPr>
            <w:r>
              <w:rPr>
                <w:rFonts w:ascii="宋体"/>
                <w:sz w:val="21"/>
              </w:rPr>
              <w:t>5.00</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98"/>
              <w:jc w:val="right"/>
              <w:rPr>
                <w:rFonts w:ascii="宋体" w:hAnsi="宋体" w:cs="宋体" w:eastAsia="宋体" w:hint="default"/>
                <w:sz w:val="21"/>
                <w:szCs w:val="21"/>
              </w:rPr>
            </w:pPr>
            <w:r>
              <w:rPr>
                <w:rFonts w:ascii="宋体"/>
                <w:spacing w:val="-1"/>
                <w:sz w:val="21"/>
              </w:rPr>
              <w:t>9.50-31.67</w:t>
            </w:r>
          </w:p>
        </w:tc>
      </w:tr>
      <w:tr>
        <w:trPr>
          <w:trHeight w:val="420"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34"/>
              <w:jc w:val="right"/>
              <w:rPr>
                <w:rFonts w:ascii="宋体" w:hAnsi="宋体" w:cs="宋体" w:eastAsia="宋体" w:hint="default"/>
                <w:sz w:val="21"/>
                <w:szCs w:val="21"/>
              </w:rPr>
            </w:pPr>
            <w:r>
              <w:rPr>
                <w:rFonts w:ascii="宋体"/>
                <w:w w:val="100"/>
                <w:sz w:val="21"/>
              </w:rPr>
              <w:t>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
              <w:jc w:val="center"/>
              <w:rPr>
                <w:rFonts w:ascii="宋体" w:hAnsi="宋体" w:cs="宋体" w:eastAsia="宋体" w:hint="default"/>
                <w:sz w:val="21"/>
                <w:szCs w:val="21"/>
              </w:rPr>
            </w:pPr>
            <w:r>
              <w:rPr>
                <w:rFonts w:ascii="宋体"/>
                <w:sz w:val="21"/>
              </w:rPr>
              <w:t>5.00</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宋体" w:hAnsi="宋体" w:cs="宋体" w:eastAsia="宋体" w:hint="default"/>
                <w:sz w:val="21"/>
                <w:szCs w:val="21"/>
              </w:rPr>
            </w:pPr>
            <w:r>
              <w:rPr>
                <w:rFonts w:ascii="宋体"/>
                <w:sz w:val="21"/>
              </w:rPr>
              <w:t>19.00</w:t>
            </w:r>
          </w:p>
        </w:tc>
      </w:tr>
      <w:tr>
        <w:trPr>
          <w:trHeight w:val="316"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8"/>
              <w:jc w:val="right"/>
              <w:rPr>
                <w:rFonts w:ascii="宋体" w:hAnsi="宋体" w:cs="宋体" w:eastAsia="宋体" w:hint="default"/>
                <w:sz w:val="21"/>
                <w:szCs w:val="21"/>
              </w:rPr>
            </w:pPr>
            <w:r>
              <w:rPr>
                <w:rFonts w:ascii="宋体"/>
                <w:sz w:val="21"/>
              </w:rPr>
              <w:t>5-10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
              <w:jc w:val="center"/>
              <w:rPr>
                <w:rFonts w:ascii="宋体" w:hAnsi="宋体" w:cs="宋体" w:eastAsia="宋体" w:hint="default"/>
                <w:sz w:val="21"/>
                <w:szCs w:val="21"/>
              </w:rPr>
            </w:pPr>
            <w:r>
              <w:rPr>
                <w:rFonts w:ascii="宋体"/>
                <w:sz w:val="21"/>
              </w:rPr>
              <w:t>5.00</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宋体" w:hAnsi="宋体" w:cs="宋体" w:eastAsia="宋体" w:hint="default"/>
                <w:sz w:val="21"/>
                <w:szCs w:val="21"/>
              </w:rPr>
            </w:pPr>
            <w:r>
              <w:rPr>
                <w:rFonts w:ascii="宋体"/>
                <w:spacing w:val="-1"/>
                <w:sz w:val="21"/>
              </w:rPr>
              <w:t>9.50-19.00</w:t>
            </w:r>
          </w:p>
        </w:tc>
      </w:tr>
    </w:tbl>
    <w:p>
      <w:pPr>
        <w:spacing w:line="240" w:lineRule="auto" w:before="4"/>
        <w:rPr>
          <w:rFonts w:ascii="宋体" w:hAnsi="宋体" w:cs="宋体" w:eastAsia="宋体" w:hint="default"/>
          <w:sz w:val="8"/>
          <w:szCs w:val="8"/>
        </w:rPr>
      </w:pPr>
    </w:p>
    <w:p>
      <w:pPr>
        <w:spacing w:line="367" w:lineRule="auto" w:before="36"/>
        <w:ind w:left="540" w:right="170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资产负债表日，有迹象表明固定资产发生减值的，按照账面价值与可收回金额的差额计</w:t>
      </w:r>
    </w:p>
    <w:p>
      <w:pPr>
        <w:spacing w:before="34"/>
        <w:ind w:left="120" w:right="1700" w:firstLine="0"/>
        <w:jc w:val="left"/>
        <w:rPr>
          <w:rFonts w:ascii="宋体" w:hAnsi="宋体" w:cs="宋体" w:eastAsia="宋体" w:hint="default"/>
          <w:sz w:val="21"/>
          <w:szCs w:val="21"/>
        </w:rPr>
      </w:pPr>
      <w:r>
        <w:rPr>
          <w:rFonts w:ascii="宋体" w:hAnsi="宋体" w:cs="宋体" w:eastAsia="宋体" w:hint="default"/>
          <w:sz w:val="21"/>
          <w:szCs w:val="21"/>
        </w:rPr>
        <w:t>提相应的减值准备。</w:t>
      </w:r>
    </w:p>
    <w:p>
      <w:pPr>
        <w:spacing w:after="0"/>
        <w:jc w:val="left"/>
        <w:rPr>
          <w:rFonts w:ascii="宋体" w:hAnsi="宋体" w:cs="宋体" w:eastAsia="宋体" w:hint="default"/>
          <w:sz w:val="21"/>
          <w:szCs w:val="21"/>
        </w:rPr>
        <w:sectPr>
          <w:headerReference w:type="default" r:id="rId32"/>
          <w:footerReference w:type="default" r:id="rId33"/>
          <w:pgSz w:w="11910" w:h="16840"/>
          <w:pgMar w:header="0" w:footer="1314" w:top="1520" w:bottom="1500" w:left="1680" w:right="0"/>
          <w:pgNumType w:start="17"/>
        </w:sectPr>
      </w:pPr>
    </w:p>
    <w:p>
      <w:pPr>
        <w:spacing w:before="16"/>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十五</w:t>
      </w:r>
      <w:r>
        <w:rPr>
          <w:rFonts w:ascii="宋体" w:hAnsi="宋体" w:cs="宋体" w:eastAsia="宋体" w:hint="default"/>
          <w:sz w:val="21"/>
          <w:szCs w:val="21"/>
        </w:rPr>
        <w:t>) </w:t>
      </w:r>
      <w:r>
        <w:rPr>
          <w:rFonts w:ascii="宋体" w:hAnsi="宋体" w:cs="宋体" w:eastAsia="宋体" w:hint="default"/>
          <w:sz w:val="21"/>
          <w:szCs w:val="21"/>
        </w:rPr>
        <w:t>在建工程</w:t>
      </w:r>
    </w:p>
    <w:p>
      <w:pPr>
        <w:spacing w:line="367" w:lineRule="auto" w:before="145"/>
        <w:ind w:left="120" w:right="1794"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在建工程同时满足经济利益很可能流入、成本能够可靠计量则予以确认。在建工程</w:t>
      </w:r>
      <w:r>
        <w:rPr>
          <w:rFonts w:ascii="宋体" w:hAnsi="宋体" w:cs="宋体" w:eastAsia="宋体" w:hint="default"/>
          <w:w w:val="100"/>
          <w:sz w:val="21"/>
          <w:szCs w:val="21"/>
        </w:rPr>
        <w:t> </w:t>
      </w:r>
      <w:r>
        <w:rPr>
          <w:rFonts w:ascii="宋体" w:hAnsi="宋体" w:cs="宋体" w:eastAsia="宋体" w:hint="default"/>
          <w:sz w:val="21"/>
          <w:szCs w:val="21"/>
        </w:rPr>
        <w:t>按建造该项资产达到预定可使用状态前所发生的实际成本计量。</w:t>
      </w:r>
    </w:p>
    <w:p>
      <w:pPr>
        <w:spacing w:line="367" w:lineRule="auto" w:before="34"/>
        <w:ind w:left="120" w:right="179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在建工程达到预定可使用状态时，按工程实际成本转入固定资产。已达到预定可使</w:t>
      </w:r>
      <w:r>
        <w:rPr>
          <w:rFonts w:ascii="宋体" w:hAnsi="宋体" w:cs="宋体" w:eastAsia="宋体" w:hint="default"/>
          <w:w w:val="100"/>
          <w:sz w:val="21"/>
          <w:szCs w:val="21"/>
        </w:rPr>
        <w:t> </w:t>
      </w:r>
      <w:r>
        <w:rPr>
          <w:rFonts w:ascii="宋体" w:hAnsi="宋体" w:cs="宋体" w:eastAsia="宋体" w:hint="default"/>
          <w:spacing w:val="-4"/>
          <w:sz w:val="21"/>
          <w:szCs w:val="21"/>
        </w:rPr>
        <w:t>用状态但尚未办理竣工决算的，先按估计价值转入固定资产，待办理竣工决算后再按实际成</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本调整原暂估价值，但不再调整原已计提的折旧。</w:t>
      </w:r>
    </w:p>
    <w:p>
      <w:pPr>
        <w:spacing w:line="367" w:lineRule="auto" w:before="34"/>
        <w:ind w:left="120" w:right="1793"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资产负债表日，有迹象表明在建工程发生减值的，按照账面价值与可收回金额的差</w:t>
      </w:r>
      <w:r>
        <w:rPr>
          <w:rFonts w:ascii="宋体" w:hAnsi="宋体" w:cs="宋体" w:eastAsia="宋体" w:hint="default"/>
          <w:w w:val="100"/>
          <w:sz w:val="21"/>
          <w:szCs w:val="21"/>
        </w:rPr>
        <w:t> </w:t>
      </w:r>
      <w:r>
        <w:rPr>
          <w:rFonts w:ascii="宋体" w:hAnsi="宋体" w:cs="宋体" w:eastAsia="宋体" w:hint="default"/>
          <w:sz w:val="21"/>
          <w:szCs w:val="21"/>
        </w:rPr>
        <w:t>额计提相应的减值准备。</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十六</w:t>
      </w: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pacing w:val="-3"/>
          <w:sz w:val="21"/>
          <w:szCs w:val="21"/>
        </w:rPr>
        <w:t>借款费用</w:t>
      </w:r>
      <w:r>
        <w:rPr>
          <w:rFonts w:ascii="宋体" w:hAnsi="宋体" w:cs="宋体" w:eastAsia="宋体" w:hint="default"/>
          <w:sz w:val="21"/>
          <w:szCs w:val="21"/>
        </w:rPr>
      </w:r>
    </w:p>
    <w:p>
      <w:pPr>
        <w:spacing w:line="367" w:lineRule="auto" w:before="145"/>
        <w:ind w:left="540" w:right="170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4"/>
          <w:sz w:val="21"/>
          <w:szCs w:val="21"/>
        </w:rPr>
        <w:t>公司发生的借款费用，可直接归属于符合资本化条件的资产的购建或者生产的，予以资</w:t>
      </w:r>
    </w:p>
    <w:p>
      <w:pPr>
        <w:spacing w:line="367" w:lineRule="auto" w:before="34"/>
        <w:ind w:left="540" w:right="1700" w:hanging="420"/>
        <w:jc w:val="left"/>
        <w:rPr>
          <w:rFonts w:ascii="宋体" w:hAnsi="宋体" w:cs="宋体" w:eastAsia="宋体" w:hint="default"/>
          <w:sz w:val="21"/>
          <w:szCs w:val="21"/>
        </w:rPr>
      </w:pPr>
      <w:r>
        <w:rPr>
          <w:rFonts w:ascii="宋体" w:hAnsi="宋体" w:cs="宋体" w:eastAsia="宋体" w:hint="default"/>
          <w:spacing w:val="-2"/>
          <w:sz w:val="21"/>
          <w:szCs w:val="21"/>
        </w:rPr>
        <w:t>本化，计入相关资产成本；其他借款费用，在发生时确认为费用，计入当期损益。</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2</w:t>
      </w:r>
      <w:r>
        <w:rPr>
          <w:rFonts w:ascii="宋体" w:hAnsi="宋体" w:cs="宋体" w:eastAsia="宋体" w:hint="default"/>
          <w:sz w:val="21"/>
          <w:szCs w:val="21"/>
        </w:rPr>
        <w:t>．借款费用资本化期间</w:t>
      </w:r>
    </w:p>
    <w:p>
      <w:pPr>
        <w:spacing w:line="367" w:lineRule="auto" w:before="34"/>
        <w:ind w:left="120" w:right="1791" w:firstLine="419"/>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pacing w:val="-4"/>
          <w:sz w:val="21"/>
          <w:szCs w:val="21"/>
        </w:rPr>
        <w:t>当借款费用同时满足下列条件时，开始资本化：</w:t>
      </w:r>
      <w:r>
        <w:rPr>
          <w:rFonts w:ascii="宋体" w:hAnsi="宋体" w:cs="宋体" w:eastAsia="宋体" w:hint="default"/>
          <w:spacing w:val="-4"/>
          <w:sz w:val="21"/>
          <w:szCs w:val="21"/>
        </w:rPr>
        <w:t>1) </w:t>
      </w:r>
      <w:r>
        <w:rPr>
          <w:rFonts w:ascii="宋体" w:hAnsi="宋体" w:cs="宋体" w:eastAsia="宋体" w:hint="default"/>
          <w:spacing w:val="-5"/>
          <w:sz w:val="21"/>
          <w:szCs w:val="21"/>
        </w:rPr>
        <w:t>资产支出已经发生；</w:t>
      </w:r>
      <w:r>
        <w:rPr>
          <w:rFonts w:ascii="宋体" w:hAnsi="宋体" w:cs="宋体" w:eastAsia="宋体" w:hint="default"/>
          <w:spacing w:val="-5"/>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借款费</w:t>
      </w:r>
      <w:r>
        <w:rPr>
          <w:rFonts w:ascii="宋体" w:hAnsi="宋体" w:cs="宋体" w:eastAsia="宋体" w:hint="default"/>
          <w:w w:val="100"/>
          <w:sz w:val="21"/>
          <w:szCs w:val="21"/>
        </w:rPr>
        <w:t> </w:t>
      </w:r>
      <w:r>
        <w:rPr>
          <w:rFonts w:ascii="宋体" w:hAnsi="宋体" w:cs="宋体" w:eastAsia="宋体" w:hint="default"/>
          <w:sz w:val="21"/>
          <w:szCs w:val="21"/>
        </w:rPr>
        <w:t>用已经发生；</w:t>
      </w: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为使资产达到预定可使用或可销售状态所必要的购建或者生产活动已经开</w:t>
      </w:r>
      <w:r>
        <w:rPr>
          <w:rFonts w:ascii="宋体" w:hAnsi="宋体" w:cs="宋体" w:eastAsia="宋体" w:hint="default"/>
          <w:w w:val="100"/>
          <w:sz w:val="21"/>
          <w:szCs w:val="21"/>
        </w:rPr>
        <w:t> </w:t>
      </w:r>
      <w:r>
        <w:rPr>
          <w:rFonts w:ascii="宋体" w:hAnsi="宋体" w:cs="宋体" w:eastAsia="宋体" w:hint="default"/>
          <w:sz w:val="21"/>
          <w:szCs w:val="21"/>
        </w:rPr>
        <w:t>始。</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z w:val="21"/>
          <w:szCs w:val="21"/>
        </w:rPr>
        <w:t> </w:t>
      </w:r>
      <w:r>
        <w:rPr>
          <w:rFonts w:ascii="宋体" w:hAnsi="宋体" w:cs="宋体" w:eastAsia="宋体" w:hint="default"/>
          <w:spacing w:val="-3"/>
          <w:w w:val="100"/>
          <w:sz w:val="21"/>
          <w:szCs w:val="21"/>
        </w:rPr>
        <w:t>若</w:t>
      </w:r>
      <w:r>
        <w:rPr>
          <w:rFonts w:ascii="宋体" w:hAnsi="宋体" w:cs="宋体" w:eastAsia="宋体" w:hint="default"/>
          <w:w w:val="100"/>
          <w:sz w:val="21"/>
          <w:szCs w:val="21"/>
        </w:rPr>
        <w:t>符</w:t>
      </w:r>
      <w:r>
        <w:rPr>
          <w:rFonts w:ascii="宋体" w:hAnsi="宋体" w:cs="宋体" w:eastAsia="宋体" w:hint="default"/>
          <w:spacing w:val="-3"/>
          <w:w w:val="100"/>
          <w:sz w:val="21"/>
          <w:szCs w:val="21"/>
        </w:rPr>
        <w:t>合</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化</w:t>
      </w:r>
      <w:r>
        <w:rPr>
          <w:rFonts w:ascii="宋体" w:hAnsi="宋体" w:cs="宋体" w:eastAsia="宋体" w:hint="default"/>
          <w:spacing w:val="-3"/>
          <w:w w:val="100"/>
          <w:sz w:val="21"/>
          <w:szCs w:val="21"/>
        </w:rPr>
        <w:t>条</w:t>
      </w:r>
      <w:r>
        <w:rPr>
          <w:rFonts w:ascii="宋体" w:hAnsi="宋体" w:cs="宋体" w:eastAsia="宋体" w:hint="default"/>
          <w:w w:val="100"/>
          <w:sz w:val="21"/>
          <w:szCs w:val="21"/>
        </w:rPr>
        <w:t>件</w:t>
      </w:r>
      <w:r>
        <w:rPr>
          <w:rFonts w:ascii="宋体" w:hAnsi="宋体" w:cs="宋体" w:eastAsia="宋体" w:hint="default"/>
          <w:spacing w:val="-3"/>
          <w:w w:val="100"/>
          <w:sz w:val="21"/>
          <w:szCs w:val="21"/>
        </w:rPr>
        <w:t>的</w:t>
      </w:r>
      <w:r>
        <w:rPr>
          <w:rFonts w:ascii="宋体" w:hAnsi="宋体" w:cs="宋体" w:eastAsia="宋体" w:hint="default"/>
          <w:w w:val="100"/>
          <w:sz w:val="21"/>
          <w:szCs w:val="21"/>
        </w:rPr>
        <w:t>资产</w:t>
      </w:r>
      <w:r>
        <w:rPr>
          <w:rFonts w:ascii="宋体" w:hAnsi="宋体" w:cs="宋体" w:eastAsia="宋体" w:hint="default"/>
          <w:spacing w:val="-3"/>
          <w:w w:val="100"/>
          <w:sz w:val="21"/>
          <w:szCs w:val="21"/>
        </w:rPr>
        <w:t>在</w:t>
      </w:r>
      <w:r>
        <w:rPr>
          <w:rFonts w:ascii="宋体" w:hAnsi="宋体" w:cs="宋体" w:eastAsia="宋体" w:hint="default"/>
          <w:w w:val="100"/>
          <w:sz w:val="21"/>
          <w:szCs w:val="21"/>
        </w:rPr>
        <w:t>购</w:t>
      </w:r>
      <w:r>
        <w:rPr>
          <w:rFonts w:ascii="宋体" w:hAnsi="宋体" w:cs="宋体" w:eastAsia="宋体" w:hint="default"/>
          <w:spacing w:val="-3"/>
          <w:w w:val="100"/>
          <w:sz w:val="21"/>
          <w:szCs w:val="21"/>
        </w:rPr>
        <w:t>建</w:t>
      </w:r>
      <w:r>
        <w:rPr>
          <w:rFonts w:ascii="宋体" w:hAnsi="宋体" w:cs="宋体" w:eastAsia="宋体" w:hint="default"/>
          <w:w w:val="100"/>
          <w:sz w:val="21"/>
          <w:szCs w:val="21"/>
        </w:rPr>
        <w:t>或</w:t>
      </w:r>
      <w:r>
        <w:rPr>
          <w:rFonts w:ascii="宋体" w:hAnsi="宋体" w:cs="宋体" w:eastAsia="宋体" w:hint="default"/>
          <w:spacing w:val="-3"/>
          <w:w w:val="100"/>
          <w:sz w:val="21"/>
          <w:szCs w:val="21"/>
        </w:rPr>
        <w:t>者</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过</w:t>
      </w:r>
      <w:r>
        <w:rPr>
          <w:rFonts w:ascii="宋体" w:hAnsi="宋体" w:cs="宋体" w:eastAsia="宋体" w:hint="default"/>
          <w:spacing w:val="-3"/>
          <w:w w:val="100"/>
          <w:sz w:val="21"/>
          <w:szCs w:val="21"/>
        </w:rPr>
        <w:t>程</w:t>
      </w:r>
      <w:r>
        <w:rPr>
          <w:rFonts w:ascii="宋体" w:hAnsi="宋体" w:cs="宋体" w:eastAsia="宋体" w:hint="default"/>
          <w:w w:val="100"/>
          <w:sz w:val="21"/>
          <w:szCs w:val="21"/>
        </w:rPr>
        <w:t>中发</w:t>
      </w:r>
      <w:r>
        <w:rPr>
          <w:rFonts w:ascii="宋体" w:hAnsi="宋体" w:cs="宋体" w:eastAsia="宋体" w:hint="default"/>
          <w:spacing w:val="-3"/>
          <w:w w:val="100"/>
          <w:sz w:val="21"/>
          <w:szCs w:val="21"/>
        </w:rPr>
        <w:t>生</w:t>
      </w:r>
      <w:r>
        <w:rPr>
          <w:rFonts w:ascii="宋体" w:hAnsi="宋体" w:cs="宋体" w:eastAsia="宋体" w:hint="default"/>
          <w:w w:val="100"/>
          <w:sz w:val="21"/>
          <w:szCs w:val="21"/>
        </w:rPr>
        <w:t>非</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中断</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且</w:t>
      </w:r>
      <w:r>
        <w:rPr>
          <w:rFonts w:ascii="宋体" w:hAnsi="宋体" w:cs="宋体" w:eastAsia="宋体" w:hint="default"/>
          <w:spacing w:val="-3"/>
          <w:w w:val="100"/>
          <w:sz w:val="21"/>
          <w:szCs w:val="21"/>
        </w:rPr>
        <w:t>中</w:t>
      </w:r>
      <w:r>
        <w:rPr>
          <w:rFonts w:ascii="宋体" w:hAnsi="宋体" w:cs="宋体" w:eastAsia="宋体" w:hint="default"/>
          <w:w w:val="100"/>
          <w:sz w:val="21"/>
          <w:szCs w:val="21"/>
        </w:rPr>
        <w:t>断时</w:t>
      </w:r>
      <w:r>
        <w:rPr>
          <w:rFonts w:ascii="宋体" w:hAnsi="宋体" w:cs="宋体" w:eastAsia="宋体" w:hint="default"/>
          <w:spacing w:val="-3"/>
          <w:w w:val="100"/>
          <w:sz w:val="21"/>
          <w:szCs w:val="21"/>
        </w:rPr>
        <w:t>间</w:t>
      </w:r>
      <w:r>
        <w:rPr>
          <w:rFonts w:ascii="宋体" w:hAnsi="宋体" w:cs="宋体" w:eastAsia="宋体" w:hint="default"/>
          <w:w w:val="100"/>
          <w:sz w:val="21"/>
          <w:szCs w:val="21"/>
        </w:rPr>
        <w:t>连</w:t>
      </w:r>
    </w:p>
    <w:p>
      <w:pPr>
        <w:spacing w:line="367" w:lineRule="auto" w:before="145"/>
        <w:ind w:left="120" w:right="1791" w:firstLine="0"/>
        <w:jc w:val="both"/>
        <w:rPr>
          <w:rFonts w:ascii="宋体" w:hAnsi="宋体" w:cs="宋体" w:eastAsia="宋体" w:hint="default"/>
          <w:sz w:val="21"/>
          <w:szCs w:val="21"/>
        </w:rPr>
      </w:pPr>
      <w:r>
        <w:rPr>
          <w:rFonts w:ascii="宋体" w:hAnsi="宋体" w:cs="宋体" w:eastAsia="宋体" w:hint="default"/>
          <w:sz w:val="21"/>
          <w:szCs w:val="21"/>
        </w:rPr>
        <w:t>续超过</w:t>
      </w:r>
      <w:r>
        <w:rPr>
          <w:rFonts w:ascii="宋体" w:hAnsi="宋体" w:cs="宋体" w:eastAsia="宋体" w:hint="default"/>
          <w:spacing w:val="-21"/>
          <w:sz w:val="21"/>
          <w:szCs w:val="21"/>
        </w:rPr>
        <w:t> </w:t>
      </w:r>
      <w:r>
        <w:rPr>
          <w:rFonts w:ascii="宋体" w:hAnsi="宋体" w:cs="宋体" w:eastAsia="宋体" w:hint="default"/>
          <w:sz w:val="21"/>
          <w:szCs w:val="21"/>
        </w:rPr>
        <w:t>3</w:t>
      </w:r>
      <w:r>
        <w:rPr>
          <w:rFonts w:ascii="宋体" w:hAnsi="宋体" w:cs="宋体" w:eastAsia="宋体" w:hint="default"/>
          <w:spacing w:val="-21"/>
          <w:sz w:val="21"/>
          <w:szCs w:val="21"/>
        </w:rPr>
        <w:t> </w:t>
      </w:r>
      <w:r>
        <w:rPr>
          <w:rFonts w:ascii="宋体" w:hAnsi="宋体" w:cs="宋体" w:eastAsia="宋体" w:hint="default"/>
          <w:spacing w:val="-5"/>
          <w:sz w:val="21"/>
          <w:szCs w:val="21"/>
        </w:rPr>
        <w:t>个月，暂停借款费用的资本化；中断期间发生的借款费用确认为当期费用，直至资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产的购建或者生产活动重新开始。</w:t>
      </w:r>
    </w:p>
    <w:p>
      <w:pPr>
        <w:spacing w:line="367" w:lineRule="auto" w:before="34"/>
        <w:ind w:left="120" w:right="1791" w:firstLine="419"/>
        <w:jc w:val="both"/>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当所购建或者生产符合资本化条件的资产达到预定可使用或可销售状态时，借款费</w:t>
      </w:r>
      <w:r>
        <w:rPr>
          <w:rFonts w:ascii="宋体" w:hAnsi="宋体" w:cs="宋体" w:eastAsia="宋体" w:hint="default"/>
          <w:w w:val="100"/>
          <w:sz w:val="21"/>
          <w:szCs w:val="21"/>
        </w:rPr>
        <w:t> </w:t>
      </w:r>
      <w:r>
        <w:rPr>
          <w:rFonts w:ascii="宋体" w:hAnsi="宋体" w:cs="宋体" w:eastAsia="宋体" w:hint="default"/>
          <w:sz w:val="21"/>
          <w:szCs w:val="21"/>
        </w:rPr>
        <w:t>用停止资本化。</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．借款费用资本化金额</w:t>
      </w:r>
      <w:r>
        <w:rPr>
          <w:rFonts w:ascii="宋体" w:hAnsi="宋体" w:cs="宋体" w:eastAsia="宋体" w:hint="default"/>
          <w:w w:val="100"/>
          <w:sz w:val="21"/>
          <w:szCs w:val="21"/>
        </w:rPr>
        <w:t> </w:t>
      </w:r>
      <w:r>
        <w:rPr>
          <w:rFonts w:ascii="宋体" w:hAnsi="宋体" w:cs="宋体" w:eastAsia="宋体" w:hint="default"/>
          <w:spacing w:val="-4"/>
          <w:w w:val="100"/>
          <w:sz w:val="21"/>
          <w:szCs w:val="21"/>
        </w:rPr>
        <w:t>为购建或者生产符合资本化条件的资产而借入专门借款的，以专门借款当期实际发生的</w:t>
      </w:r>
    </w:p>
    <w:p>
      <w:pPr>
        <w:spacing w:line="367" w:lineRule="auto" w:before="34"/>
        <w:ind w:left="120" w:right="1791" w:firstLine="0"/>
        <w:jc w:val="both"/>
        <w:rPr>
          <w:rFonts w:ascii="宋体" w:hAnsi="宋体" w:cs="宋体" w:eastAsia="宋体" w:hint="default"/>
          <w:sz w:val="21"/>
          <w:szCs w:val="21"/>
        </w:rPr>
      </w:pPr>
      <w:r>
        <w:rPr>
          <w:rFonts w:ascii="宋体" w:hAnsi="宋体" w:cs="宋体" w:eastAsia="宋体" w:hint="default"/>
          <w:spacing w:val="-4"/>
          <w:w w:val="100"/>
          <w:sz w:val="21"/>
          <w:szCs w:val="21"/>
        </w:rPr>
        <w:t>利息费用</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包括按照实际利率法确定的折价或溢价的摊销</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，减去将尚未动用的借款资金存入</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银行取得的利息收入或进行暂时性投资取得的投资收益后的金额，确定应予资本化的利息金</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额；为购建或者生产符合资本化条件的资产占用了一般借款的，根据累计资产支出超过专门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借款的资产支出加权平均数乘以占用一般借款的资本化率，计算确定一般借款应予资本化的</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利息金额。</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十七</w:t>
      </w:r>
      <w:r>
        <w:rPr>
          <w:rFonts w:ascii="宋体" w:hAnsi="宋体" w:cs="宋体" w:eastAsia="宋体" w:hint="default"/>
          <w:sz w:val="21"/>
          <w:szCs w:val="21"/>
        </w:rPr>
        <w:t>) </w:t>
      </w:r>
      <w:r>
        <w:rPr>
          <w:rFonts w:ascii="宋体" w:hAnsi="宋体" w:cs="宋体" w:eastAsia="宋体" w:hint="default"/>
          <w:sz w:val="21"/>
          <w:szCs w:val="21"/>
        </w:rPr>
        <w:t>无形资产</w:t>
      </w:r>
    </w:p>
    <w:p>
      <w:pPr>
        <w:spacing w:before="145"/>
        <w:ind w:left="540" w:right="170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无形资产包括土地使用权、专利权及非专利技术等，按成本进行初始计量。</w:t>
      </w:r>
    </w:p>
    <w:p>
      <w:pPr>
        <w:spacing w:line="367" w:lineRule="auto" w:before="145"/>
        <w:ind w:left="120" w:right="179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使用寿命有限的无形资产，在使用寿命内按照与该项无形资产有关的经济利益的预</w:t>
      </w:r>
      <w:r>
        <w:rPr>
          <w:rFonts w:ascii="宋体" w:hAnsi="宋体" w:cs="宋体" w:eastAsia="宋体" w:hint="default"/>
          <w:w w:val="100"/>
          <w:sz w:val="21"/>
          <w:szCs w:val="21"/>
        </w:rPr>
        <w:t> </w:t>
      </w:r>
      <w:r>
        <w:rPr>
          <w:rFonts w:ascii="宋体" w:hAnsi="宋体" w:cs="宋体" w:eastAsia="宋体" w:hint="default"/>
          <w:spacing w:val="-4"/>
          <w:sz w:val="21"/>
          <w:szCs w:val="21"/>
        </w:rPr>
        <w:t>期实现方式系统合理地摊销，无法可靠确定预期实现方式的，采用直线法摊销。具体年限如</w:t>
      </w:r>
    </w:p>
    <w:p>
      <w:pPr>
        <w:spacing w:after="0" w:line="367" w:lineRule="auto"/>
        <w:jc w:val="both"/>
        <w:rPr>
          <w:rFonts w:ascii="宋体" w:hAnsi="宋体" w:cs="宋体" w:eastAsia="宋体" w:hint="default"/>
          <w:sz w:val="21"/>
          <w:szCs w:val="21"/>
        </w:rPr>
        <w:sectPr>
          <w:headerReference w:type="default" r:id="rId34"/>
          <w:footerReference w:type="default" r:id="rId35"/>
          <w:pgSz w:w="11910" w:h="16840"/>
          <w:pgMar w:header="0" w:footer="1314" w:top="1520" w:bottom="1500" w:left="1680" w:right="0"/>
          <w:pgNumType w:start="18"/>
        </w:sectPr>
      </w:pPr>
    </w:p>
    <w:p>
      <w:pPr>
        <w:spacing w:before="16"/>
        <w:ind w:left="120" w:right="1700" w:firstLine="0"/>
        <w:jc w:val="left"/>
        <w:rPr>
          <w:rFonts w:ascii="宋体" w:hAnsi="宋体" w:cs="宋体" w:eastAsia="宋体" w:hint="default"/>
          <w:sz w:val="21"/>
          <w:szCs w:val="21"/>
        </w:rPr>
      </w:pPr>
      <w:r>
        <w:rPr>
          <w:rFonts w:ascii="宋体" w:hAnsi="宋体" w:cs="宋体" w:eastAsia="宋体" w:hint="default"/>
          <w:sz w:val="21"/>
          <w:szCs w:val="21"/>
        </w:rPr>
        <w:t>下：</w:t>
      </w:r>
    </w:p>
    <w:p>
      <w:pPr>
        <w:spacing w:line="240" w:lineRule="auto" w:before="13"/>
        <w:rPr>
          <w:rFonts w:ascii="宋体" w:hAnsi="宋体" w:cs="宋体" w:eastAsia="宋体" w:hint="default"/>
          <w:sz w:val="15"/>
          <w:szCs w:val="15"/>
        </w:rPr>
      </w:pPr>
    </w:p>
    <w:tbl>
      <w:tblPr>
        <w:tblW w:w="0" w:type="auto"/>
        <w:jc w:val="left"/>
        <w:tblInd w:w="388" w:type="dxa"/>
        <w:tblLayout w:type="fixed"/>
        <w:tblCellMar>
          <w:top w:w="0" w:type="dxa"/>
          <w:left w:w="0" w:type="dxa"/>
          <w:bottom w:w="0" w:type="dxa"/>
          <w:right w:w="0" w:type="dxa"/>
        </w:tblCellMar>
        <w:tblLook w:val="01E0"/>
      </w:tblPr>
      <w:tblGrid>
        <w:gridCol w:w="1978"/>
        <w:gridCol w:w="2186"/>
      </w:tblGrid>
      <w:tr>
        <w:trPr>
          <w:trHeight w:val="316" w:hRule="exact"/>
        </w:trPr>
        <w:tc>
          <w:tcPr>
            <w:tcW w:w="1978" w:type="dxa"/>
            <w:tcBorders>
              <w:top w:val="nil" w:sz="6" w:space="0" w:color="auto"/>
              <w:left w:val="nil" w:sz="6" w:space="0" w:color="auto"/>
              <w:bottom w:val="nil" w:sz="6" w:space="0" w:color="auto"/>
              <w:right w:val="nil" w:sz="6" w:space="0" w:color="auto"/>
            </w:tcBorders>
          </w:tcPr>
          <w:p>
            <w:pPr>
              <w:pStyle w:val="TableParagraph"/>
              <w:tabs>
                <w:tab w:pos="833" w:val="left" w:leader="none"/>
              </w:tabs>
              <w:spacing w:line="211" w:lineRule="exact"/>
              <w:ind w:left="41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86" w:type="dxa"/>
            <w:tcBorders>
              <w:top w:val="nil" w:sz="6" w:space="0" w:color="auto"/>
              <w:left w:val="nil" w:sz="6" w:space="0" w:color="auto"/>
              <w:bottom w:val="nil" w:sz="6" w:space="0" w:color="auto"/>
              <w:right w:val="nil" w:sz="6" w:space="0" w:color="auto"/>
            </w:tcBorders>
          </w:tcPr>
          <w:p>
            <w:pPr>
              <w:pStyle w:val="TableParagraph"/>
              <w:spacing w:line="211" w:lineRule="exact"/>
              <w:ind w:left="523"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2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3" w:right="0"/>
              <w:jc w:val="center"/>
              <w:rPr>
                <w:rFonts w:ascii="宋体" w:hAnsi="宋体" w:cs="宋体" w:eastAsia="宋体" w:hint="default"/>
                <w:sz w:val="21"/>
                <w:szCs w:val="21"/>
              </w:rPr>
            </w:pPr>
            <w:r>
              <w:rPr>
                <w:rFonts w:ascii="宋体"/>
                <w:sz w:val="21"/>
              </w:rPr>
              <w:t>50</w:t>
            </w:r>
          </w:p>
        </w:tc>
      </w:tr>
      <w:tr>
        <w:trPr>
          <w:trHeight w:val="42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3" w:right="0"/>
              <w:jc w:val="center"/>
              <w:rPr>
                <w:rFonts w:ascii="宋体" w:hAnsi="宋体" w:cs="宋体" w:eastAsia="宋体" w:hint="default"/>
                <w:sz w:val="21"/>
                <w:szCs w:val="21"/>
              </w:rPr>
            </w:pPr>
            <w:r>
              <w:rPr>
                <w:rFonts w:ascii="宋体"/>
                <w:w w:val="100"/>
                <w:sz w:val="21"/>
              </w:rPr>
              <w:t>5</w:t>
            </w:r>
          </w:p>
        </w:tc>
      </w:tr>
      <w:tr>
        <w:trPr>
          <w:trHeight w:val="42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3" w:right="0"/>
              <w:jc w:val="center"/>
              <w:rPr>
                <w:rFonts w:ascii="宋体" w:hAnsi="宋体" w:cs="宋体" w:eastAsia="宋体" w:hint="default"/>
                <w:sz w:val="21"/>
                <w:szCs w:val="21"/>
              </w:rPr>
            </w:pPr>
            <w:r>
              <w:rPr>
                <w:rFonts w:ascii="宋体"/>
                <w:w w:val="100"/>
                <w:sz w:val="21"/>
              </w:rPr>
              <w:t>5</w:t>
            </w:r>
          </w:p>
        </w:tc>
      </w:tr>
      <w:tr>
        <w:trPr>
          <w:trHeight w:val="316"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3" w:right="0"/>
              <w:jc w:val="center"/>
              <w:rPr>
                <w:rFonts w:ascii="宋体" w:hAnsi="宋体" w:cs="宋体" w:eastAsia="宋体" w:hint="default"/>
                <w:sz w:val="21"/>
                <w:szCs w:val="21"/>
              </w:rPr>
            </w:pPr>
            <w:r>
              <w:rPr>
                <w:rFonts w:ascii="宋体"/>
                <w:w w:val="100"/>
                <w:sz w:val="21"/>
              </w:rPr>
              <w:t>8</w:t>
            </w:r>
          </w:p>
        </w:tc>
      </w:tr>
    </w:tbl>
    <w:p>
      <w:pPr>
        <w:spacing w:line="240" w:lineRule="auto" w:before="11"/>
        <w:rPr>
          <w:rFonts w:ascii="宋体" w:hAnsi="宋体" w:cs="宋体" w:eastAsia="宋体" w:hint="default"/>
          <w:sz w:val="13"/>
          <w:szCs w:val="13"/>
        </w:rPr>
      </w:pPr>
    </w:p>
    <w:p>
      <w:pPr>
        <w:spacing w:line="427" w:lineRule="auto" w:before="44"/>
        <w:ind w:left="120" w:right="1795" w:firstLine="419"/>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使用寿命确定的无形资产，在资产负债表日有迹象表明发生减值的，按照账面价值与可收回金额 的差额计提相应的减值准备；使用寿命不确定的无形资产和尚未达到可使用状态的无形资产，无论是否存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在减值迹象，每年均进行减值测试。</w:t>
      </w:r>
    </w:p>
    <w:p>
      <w:pPr>
        <w:spacing w:line="427" w:lineRule="auto" w:before="85"/>
        <w:ind w:left="120" w:right="1688" w:firstLine="419"/>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1"/>
          <w:sz w:val="18"/>
          <w:szCs w:val="18"/>
        </w:rPr>
        <w:t> </w:t>
      </w:r>
      <w:r>
        <w:rPr>
          <w:rFonts w:ascii="宋体" w:hAnsi="宋体" w:cs="宋体" w:eastAsia="宋体" w:hint="default"/>
          <w:sz w:val="18"/>
          <w:szCs w:val="18"/>
        </w:rPr>
        <w:t>内部研究开发项目研究阶段的支出，于发生时计入当期损益。内部研究开发项目开发阶段的支出， </w:t>
      </w:r>
      <w:r>
        <w:rPr>
          <w:rFonts w:ascii="宋体" w:hAnsi="宋体" w:cs="宋体" w:eastAsia="宋体" w:hint="default"/>
          <w:spacing w:val="-4"/>
          <w:sz w:val="18"/>
          <w:szCs w:val="18"/>
        </w:rPr>
        <w:t>同时满足下列条件的，确认为无形资产：</w:t>
      </w:r>
      <w:r>
        <w:rPr>
          <w:rFonts w:ascii="宋体" w:hAnsi="宋体" w:cs="宋体" w:eastAsia="宋体" w:hint="default"/>
          <w:spacing w:val="-4"/>
          <w:sz w:val="18"/>
          <w:szCs w:val="18"/>
        </w:rPr>
        <w:t>(1)</w:t>
      </w:r>
      <w:r>
        <w:rPr>
          <w:rFonts w:ascii="宋体" w:hAnsi="宋体" w:cs="宋体" w:eastAsia="宋体" w:hint="default"/>
          <w:spacing w:val="39"/>
          <w:sz w:val="18"/>
          <w:szCs w:val="18"/>
        </w:rPr>
        <w:t> </w:t>
      </w:r>
      <w:r>
        <w:rPr>
          <w:rFonts w:ascii="宋体" w:hAnsi="宋体" w:cs="宋体" w:eastAsia="宋体" w:hint="default"/>
          <w:spacing w:val="-1"/>
          <w:sz w:val="18"/>
          <w:szCs w:val="18"/>
        </w:rPr>
        <w:t>完成该无形资产以使其能够使用或出售在技术上具有可行性；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 </w:t>
      </w:r>
      <w:r>
        <w:rPr>
          <w:rFonts w:ascii="宋体" w:hAnsi="宋体" w:cs="宋体" w:eastAsia="宋体" w:hint="default"/>
          <w:sz w:val="18"/>
          <w:szCs w:val="18"/>
        </w:rPr>
        <w:t>具有完成该无形资产并使用或出售的意图；</w:t>
      </w:r>
      <w:r>
        <w:rPr>
          <w:rFonts w:ascii="宋体" w:hAnsi="宋体" w:cs="宋体" w:eastAsia="宋体" w:hint="default"/>
          <w:sz w:val="18"/>
          <w:szCs w:val="18"/>
        </w:rPr>
        <w:t>(3) </w:t>
      </w:r>
      <w:r>
        <w:rPr>
          <w:rFonts w:ascii="宋体" w:hAnsi="宋体" w:cs="宋体" w:eastAsia="宋体" w:hint="default"/>
          <w:sz w:val="18"/>
          <w:szCs w:val="18"/>
        </w:rPr>
        <w:t>无形资产产生经济利益的方式，包括能够证明运用该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无形资产生产的产品存在市场或无形资产自身存在市场，无形资产将在内部使用的，能证明其有用性；</w:t>
      </w:r>
      <w:r>
        <w:rPr>
          <w:rFonts w:ascii="宋体" w:hAnsi="宋体" w:cs="宋体" w:eastAsia="宋体" w:hint="default"/>
          <w:sz w:val="18"/>
          <w:szCs w:val="18"/>
        </w:rPr>
        <w:t>(4) </w:t>
      </w:r>
      <w:r>
        <w:rPr>
          <w:rFonts w:ascii="宋体" w:hAnsi="宋体" w:cs="宋体" w:eastAsia="宋体" w:hint="default"/>
          <w:sz w:val="18"/>
          <w:szCs w:val="18"/>
        </w:rPr>
        <w:t>有足够的技术、财务资源和其他资源支持，以完成该无形资产的开发，并有能力使用或出售该无形资产；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归属于该无形资产开发阶段的支出能够可靠地计量。</w:t>
      </w:r>
    </w:p>
    <w:p>
      <w:pPr>
        <w:spacing w:line="367" w:lineRule="auto" w:before="45"/>
        <w:ind w:left="12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公司划分内部研究开发项目研究阶段支出和开发阶段支出的具体标准：研究阶段，是指</w:t>
      </w:r>
      <w:r>
        <w:rPr>
          <w:rFonts w:ascii="宋体" w:hAnsi="宋体" w:cs="宋体" w:eastAsia="宋体" w:hint="default"/>
          <w:w w:val="100"/>
          <w:sz w:val="21"/>
          <w:szCs w:val="21"/>
        </w:rPr>
        <w:t> </w:t>
      </w:r>
      <w:r>
        <w:rPr>
          <w:rFonts w:ascii="宋体" w:hAnsi="宋体" w:cs="宋体" w:eastAsia="宋体" w:hint="default"/>
          <w:spacing w:val="-4"/>
          <w:w w:val="100"/>
          <w:sz w:val="21"/>
          <w:szCs w:val="21"/>
        </w:rPr>
        <w:t>为获取新的技术和知识等进行的有计划的调查，为进一步的开发活动进行资料及相关方面的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准备，将来是否会转入开发、开发后是否会形成无形资产等具有较大的不确定性；开发阶段</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相对研究阶段而言，是指完成了研究阶段的工作，在很大程度上形成一项新产品或新技术的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基本条件已经具备。</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十八</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长期待摊费用</w:t>
      </w:r>
      <w:r>
        <w:rPr>
          <w:rFonts w:ascii="宋体" w:hAnsi="宋体" w:cs="宋体" w:eastAsia="宋体" w:hint="default"/>
          <w:w w:val="100"/>
          <w:sz w:val="21"/>
          <w:szCs w:val="21"/>
        </w:rPr>
        <w:t> </w:t>
      </w:r>
      <w:r>
        <w:rPr>
          <w:rFonts w:ascii="宋体" w:hAnsi="宋体" w:cs="宋体" w:eastAsia="宋体" w:hint="default"/>
          <w:spacing w:val="-4"/>
          <w:sz w:val="21"/>
          <w:szCs w:val="21"/>
        </w:rPr>
        <w:t>长期待摊费用按实际发生额入账，在受益期或规定的期限内分期平均摊销。如果长期待</w:t>
      </w:r>
    </w:p>
    <w:p>
      <w:pPr>
        <w:spacing w:line="367" w:lineRule="auto" w:before="34"/>
        <w:ind w:left="120" w:right="1700" w:firstLine="0"/>
        <w:jc w:val="left"/>
        <w:rPr>
          <w:rFonts w:ascii="宋体" w:hAnsi="宋体" w:cs="宋体" w:eastAsia="宋体" w:hint="default"/>
          <w:sz w:val="21"/>
          <w:szCs w:val="21"/>
        </w:rPr>
      </w:pPr>
      <w:r>
        <w:rPr>
          <w:rFonts w:ascii="宋体" w:hAnsi="宋体" w:cs="宋体" w:eastAsia="宋体" w:hint="default"/>
          <w:sz w:val="21"/>
          <w:szCs w:val="21"/>
        </w:rPr>
        <w:t>摊的费用项目不能使以后会计期间受益则将尚未摊销的该项目的摊余价值全部转入当期损</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益。</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十九</w:t>
      </w:r>
      <w:r>
        <w:rPr>
          <w:rFonts w:ascii="宋体" w:hAnsi="宋体" w:cs="宋体" w:eastAsia="宋体" w:hint="default"/>
          <w:sz w:val="21"/>
          <w:szCs w:val="21"/>
        </w:rPr>
        <w:t>) </w:t>
      </w:r>
      <w:r>
        <w:rPr>
          <w:rFonts w:ascii="宋体" w:hAnsi="宋体" w:cs="宋体" w:eastAsia="宋体" w:hint="default"/>
          <w:sz w:val="21"/>
          <w:szCs w:val="21"/>
        </w:rPr>
        <w:t>预计负债</w:t>
      </w:r>
    </w:p>
    <w:p>
      <w:pPr>
        <w:spacing w:line="367" w:lineRule="auto" w:before="145"/>
        <w:ind w:left="120" w:right="1791"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因对外提供担保、诉讼事项、产品质量保证、亏损合同等或有事项形成的义务成为</w:t>
      </w:r>
      <w:r>
        <w:rPr>
          <w:rFonts w:ascii="宋体" w:hAnsi="宋体" w:cs="宋体" w:eastAsia="宋体" w:hint="default"/>
          <w:spacing w:val="-3"/>
          <w:w w:val="100"/>
          <w:sz w:val="21"/>
          <w:szCs w:val="21"/>
        </w:rPr>
        <w:t> </w:t>
      </w:r>
      <w:r>
        <w:rPr>
          <w:rFonts w:ascii="宋体" w:hAnsi="宋体" w:cs="宋体" w:eastAsia="宋体" w:hint="default"/>
          <w:spacing w:val="-4"/>
          <w:sz w:val="21"/>
          <w:szCs w:val="21"/>
        </w:rPr>
        <w:t>公司承担的现时义务，履行该义务很可能导致经济利益流出公司，且该义务的金额能够可靠</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的计量时，公司将该项义务确认为预计负债。</w:t>
      </w:r>
    </w:p>
    <w:p>
      <w:pPr>
        <w:spacing w:line="367" w:lineRule="auto" w:before="34"/>
        <w:ind w:left="120" w:right="1794"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公司按照履行相关现时义务所需支出的最佳估计数对预计负债进行初始计量，并在</w:t>
      </w:r>
      <w:r>
        <w:rPr>
          <w:rFonts w:ascii="宋体" w:hAnsi="宋体" w:cs="宋体" w:eastAsia="宋体" w:hint="default"/>
          <w:w w:val="100"/>
          <w:sz w:val="21"/>
          <w:szCs w:val="21"/>
        </w:rPr>
        <w:t> </w:t>
      </w:r>
      <w:r>
        <w:rPr>
          <w:rFonts w:ascii="宋体" w:hAnsi="宋体" w:cs="宋体" w:eastAsia="宋体" w:hint="default"/>
          <w:sz w:val="21"/>
          <w:szCs w:val="21"/>
        </w:rPr>
        <w:t>资产负债表日对预计负债的账面价值进行复核。</w:t>
      </w:r>
    </w:p>
    <w:p>
      <w:pPr>
        <w:spacing w:line="367" w:lineRule="auto" w:before="34"/>
        <w:ind w:left="540" w:right="85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收入</w:t>
      </w:r>
      <w:r>
        <w:rPr>
          <w:rFonts w:ascii="宋体" w:hAnsi="宋体" w:cs="宋体" w:eastAsia="宋体" w:hint="default"/>
          <w:spacing w:val="-3"/>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销售商品</w:t>
      </w:r>
    </w:p>
    <w:p>
      <w:pPr>
        <w:spacing w:after="0" w:line="367" w:lineRule="auto"/>
        <w:jc w:val="left"/>
        <w:rPr>
          <w:rFonts w:ascii="宋体" w:hAnsi="宋体" w:cs="宋体" w:eastAsia="宋体" w:hint="default"/>
          <w:sz w:val="21"/>
          <w:szCs w:val="21"/>
        </w:rPr>
        <w:sectPr>
          <w:headerReference w:type="default" r:id="rId36"/>
          <w:footerReference w:type="default" r:id="rId37"/>
          <w:pgSz w:w="11910" w:h="16840"/>
          <w:pgMar w:header="0" w:footer="1314" w:top="1520" w:bottom="1500" w:left="1680" w:right="0"/>
          <w:pgNumType w:start="19"/>
        </w:sectPr>
      </w:pPr>
    </w:p>
    <w:p>
      <w:pPr>
        <w:spacing w:line="367" w:lineRule="auto" w:before="16"/>
        <w:ind w:left="120" w:right="1791" w:firstLine="419"/>
        <w:jc w:val="both"/>
        <w:rPr>
          <w:rFonts w:ascii="宋体" w:hAnsi="宋体" w:cs="宋体" w:eastAsia="宋体" w:hint="default"/>
          <w:sz w:val="21"/>
          <w:szCs w:val="21"/>
        </w:rPr>
      </w:pPr>
      <w:r>
        <w:rPr>
          <w:rFonts w:ascii="宋体" w:hAnsi="宋体" w:cs="宋体" w:eastAsia="宋体" w:hint="default"/>
          <w:spacing w:val="-6"/>
          <w:w w:val="100"/>
          <w:sz w:val="21"/>
          <w:szCs w:val="21"/>
        </w:rPr>
        <w:t>销售商品收入在同时满足下列条件时予以确认：</w:t>
      </w:r>
      <w:r>
        <w:rPr>
          <w:rFonts w:ascii="宋体" w:hAnsi="宋体" w:cs="宋体" w:eastAsia="宋体" w:hint="default"/>
          <w:spacing w:val="-6"/>
          <w:w w:val="100"/>
          <w:sz w:val="21"/>
          <w:szCs w:val="21"/>
        </w:rPr>
        <w:t>(1)</w:t>
      </w:r>
      <w:r>
        <w:rPr>
          <w:rFonts w:ascii="宋体" w:hAnsi="宋体" w:cs="宋体" w:eastAsia="宋体" w:hint="default"/>
          <w:spacing w:val="24"/>
          <w:w w:val="100"/>
          <w:sz w:val="21"/>
          <w:szCs w:val="21"/>
        </w:rPr>
        <w:t> </w:t>
      </w:r>
      <w:r>
        <w:rPr>
          <w:rFonts w:ascii="宋体" w:hAnsi="宋体" w:cs="宋体" w:eastAsia="宋体" w:hint="default"/>
          <w:spacing w:val="-2"/>
          <w:w w:val="100"/>
          <w:sz w:val="21"/>
          <w:szCs w:val="21"/>
        </w:rPr>
        <w:t>将商品所有权上的主要风险和报酬</w:t>
      </w:r>
      <w:r>
        <w:rPr>
          <w:rFonts w:ascii="宋体" w:hAnsi="宋体" w:cs="宋体" w:eastAsia="宋体" w:hint="default"/>
          <w:w w:val="100"/>
          <w:sz w:val="21"/>
          <w:szCs w:val="21"/>
        </w:rPr>
        <w:t> </w:t>
      </w:r>
      <w:r>
        <w:rPr>
          <w:rFonts w:ascii="宋体" w:hAnsi="宋体" w:cs="宋体" w:eastAsia="宋体" w:hint="default"/>
          <w:spacing w:val="-6"/>
          <w:sz w:val="21"/>
          <w:szCs w:val="21"/>
        </w:rPr>
        <w:t>转移给购货方；</w:t>
      </w:r>
      <w:r>
        <w:rPr>
          <w:rFonts w:ascii="宋体" w:hAnsi="宋体" w:cs="宋体" w:eastAsia="宋体" w:hint="default"/>
          <w:spacing w:val="-6"/>
          <w:sz w:val="21"/>
          <w:szCs w:val="21"/>
        </w:rPr>
        <w:t>(2)</w:t>
      </w:r>
      <w:r>
        <w:rPr>
          <w:rFonts w:ascii="宋体" w:hAnsi="宋体" w:cs="宋体" w:eastAsia="宋体" w:hint="default"/>
          <w:spacing w:val="45"/>
          <w:sz w:val="21"/>
          <w:szCs w:val="21"/>
        </w:rPr>
        <w:t> </w:t>
      </w:r>
      <w:r>
        <w:rPr>
          <w:rFonts w:ascii="宋体" w:hAnsi="宋体" w:cs="宋体" w:eastAsia="宋体" w:hint="default"/>
          <w:spacing w:val="-3"/>
          <w:sz w:val="21"/>
          <w:szCs w:val="21"/>
        </w:rPr>
        <w:t>公司不再保留通常与所有权相联系的继续管理权，也不再对已售出的商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1"/>
          <w:w w:val="100"/>
          <w:sz w:val="21"/>
          <w:szCs w:val="21"/>
        </w:rPr>
        <w:t>品实施有效控制；</w:t>
      </w:r>
      <w:r>
        <w:rPr>
          <w:rFonts w:ascii="宋体" w:hAnsi="宋体" w:cs="宋体" w:eastAsia="宋体" w:hint="default"/>
          <w:spacing w:val="-11"/>
          <w:w w:val="100"/>
          <w:sz w:val="21"/>
          <w:szCs w:val="21"/>
        </w:rPr>
        <w:t>(3)</w:t>
      </w:r>
      <w:r>
        <w:rPr>
          <w:rFonts w:ascii="宋体" w:hAnsi="宋体" w:cs="宋体" w:eastAsia="宋体" w:hint="default"/>
          <w:w w:val="100"/>
          <w:sz w:val="21"/>
          <w:szCs w:val="21"/>
        </w:rPr>
        <w:t> </w:t>
      </w:r>
      <w:r>
        <w:rPr>
          <w:rFonts w:ascii="宋体" w:hAnsi="宋体" w:cs="宋体" w:eastAsia="宋体" w:hint="default"/>
          <w:spacing w:val="-8"/>
          <w:w w:val="100"/>
          <w:sz w:val="21"/>
          <w:szCs w:val="21"/>
        </w:rPr>
        <w:t>收入的金额能够可靠地计量；</w:t>
      </w:r>
      <w:r>
        <w:rPr>
          <w:rFonts w:ascii="宋体" w:hAnsi="宋体" w:cs="宋体" w:eastAsia="宋体" w:hint="default"/>
          <w:spacing w:val="-8"/>
          <w:w w:val="100"/>
          <w:sz w:val="21"/>
          <w:szCs w:val="21"/>
        </w:rPr>
        <w:t>(4)</w:t>
      </w:r>
      <w:r>
        <w:rPr>
          <w:rFonts w:ascii="宋体" w:hAnsi="宋体" w:cs="宋体" w:eastAsia="宋体" w:hint="default"/>
          <w:w w:val="100"/>
          <w:sz w:val="21"/>
          <w:szCs w:val="21"/>
        </w:rPr>
        <w:t> </w:t>
      </w:r>
      <w:r>
        <w:rPr>
          <w:rFonts w:ascii="宋体" w:hAnsi="宋体" w:cs="宋体" w:eastAsia="宋体" w:hint="default"/>
          <w:spacing w:val="-8"/>
          <w:w w:val="100"/>
          <w:sz w:val="21"/>
          <w:szCs w:val="21"/>
        </w:rPr>
        <w:t>相关的经济利益很可能流入；</w:t>
      </w:r>
      <w:r>
        <w:rPr>
          <w:rFonts w:ascii="宋体" w:hAnsi="宋体" w:cs="宋体" w:eastAsia="宋体" w:hint="default"/>
          <w:spacing w:val="-8"/>
          <w:w w:val="100"/>
          <w:sz w:val="21"/>
          <w:szCs w:val="21"/>
        </w:rPr>
        <w:t>(5)</w:t>
      </w:r>
      <w:r>
        <w:rPr>
          <w:rFonts w:ascii="宋体" w:hAnsi="宋体" w:cs="宋体" w:eastAsia="宋体" w:hint="default"/>
          <w:spacing w:val="14"/>
          <w:w w:val="100"/>
          <w:sz w:val="21"/>
          <w:szCs w:val="21"/>
        </w:rPr>
        <w:t> </w:t>
      </w:r>
      <w:r>
        <w:rPr>
          <w:rFonts w:ascii="宋体" w:hAnsi="宋体" w:cs="宋体" w:eastAsia="宋体" w:hint="default"/>
          <w:w w:val="100"/>
          <w:sz w:val="21"/>
          <w:szCs w:val="21"/>
        </w:rPr>
        <w:t>相 </w:t>
      </w:r>
      <w:r>
        <w:rPr>
          <w:rFonts w:ascii="宋体" w:hAnsi="宋体" w:cs="宋体" w:eastAsia="宋体" w:hint="default"/>
          <w:sz w:val="21"/>
          <w:szCs w:val="21"/>
        </w:rPr>
        <w:t>关的已发生或将发生的成本能够可靠地计量。</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提供劳务</w:t>
      </w:r>
      <w:r>
        <w:rPr>
          <w:rFonts w:ascii="宋体" w:hAnsi="宋体" w:cs="宋体" w:eastAsia="宋体" w:hint="default"/>
          <w:w w:val="100"/>
          <w:sz w:val="21"/>
          <w:szCs w:val="21"/>
        </w:rPr>
        <w:t> </w:t>
      </w:r>
      <w:r>
        <w:rPr>
          <w:rFonts w:ascii="宋体" w:hAnsi="宋体" w:cs="宋体" w:eastAsia="宋体" w:hint="default"/>
          <w:spacing w:val="-1"/>
          <w:sz w:val="21"/>
          <w:szCs w:val="21"/>
        </w:rPr>
        <w:t>提供劳务交易的结果在资产负债表日能够可靠估计的</w:t>
      </w:r>
      <w:r>
        <w:rPr>
          <w:rFonts w:ascii="宋体" w:hAnsi="宋体" w:cs="宋体" w:eastAsia="宋体" w:hint="default"/>
          <w:spacing w:val="-1"/>
          <w:sz w:val="21"/>
          <w:szCs w:val="21"/>
        </w:rPr>
        <w:t>(</w:t>
      </w:r>
      <w:r>
        <w:rPr>
          <w:rFonts w:ascii="宋体" w:hAnsi="宋体" w:cs="宋体" w:eastAsia="宋体" w:hint="default"/>
          <w:spacing w:val="-1"/>
          <w:sz w:val="21"/>
          <w:szCs w:val="21"/>
        </w:rPr>
        <w:t>同时满足收入的金额能够可靠地</w:t>
      </w:r>
    </w:p>
    <w:p>
      <w:pPr>
        <w:spacing w:line="367" w:lineRule="auto" w:before="34"/>
        <w:ind w:left="120" w:right="1700" w:firstLine="0"/>
        <w:jc w:val="left"/>
        <w:rPr>
          <w:rFonts w:ascii="宋体" w:hAnsi="宋体" w:cs="宋体" w:eastAsia="宋体" w:hint="default"/>
          <w:sz w:val="21"/>
          <w:szCs w:val="21"/>
        </w:rPr>
      </w:pPr>
      <w:r>
        <w:rPr>
          <w:rFonts w:ascii="宋体" w:hAnsi="宋体" w:cs="宋体" w:eastAsia="宋体" w:hint="default"/>
          <w:spacing w:val="-4"/>
          <w:sz w:val="21"/>
          <w:szCs w:val="21"/>
        </w:rPr>
        <w:t>计量、相关经济利益很可能流入、交易的完工进度能够可靠地确定、交易中已发生和将发生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的成本能够可靠地计量</w:t>
      </w:r>
      <w:r>
        <w:rPr>
          <w:rFonts w:ascii="宋体" w:hAnsi="宋体" w:cs="宋体" w:eastAsia="宋体" w:hint="default"/>
          <w:sz w:val="21"/>
          <w:szCs w:val="21"/>
        </w:rPr>
        <w:t>)</w:t>
      </w:r>
      <w:r>
        <w:rPr>
          <w:rFonts w:ascii="宋体" w:hAnsi="宋体" w:cs="宋体" w:eastAsia="宋体" w:hint="default"/>
          <w:sz w:val="21"/>
          <w:szCs w:val="21"/>
        </w:rPr>
        <w:t>，采用完工百分比法确认提供劳务的收入，并按已经发生的成本占</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w w:val="100"/>
          <w:sz w:val="21"/>
          <w:szCs w:val="21"/>
        </w:rPr>
        <w:t>估计总成本的比例确定提供劳务交易的完工进度。提供劳务交易的结果在资产负债表日不能</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够可靠估计的，若已经发生的劳务成本预计能够得到补偿，按已经发生的劳务成本金额确认</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提供劳务收入，并按相同金额结转劳务成本；若已经发生的劳务成本预计不能够得到补偿，</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将已经发生的劳务成本计入当期损益，不确认劳务收入。</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让渡资产使用权</w:t>
      </w:r>
      <w:r>
        <w:rPr>
          <w:rFonts w:ascii="宋体" w:hAnsi="宋体" w:cs="宋体" w:eastAsia="宋体" w:hint="default"/>
          <w:w w:val="100"/>
          <w:sz w:val="21"/>
          <w:szCs w:val="21"/>
        </w:rPr>
        <w:t> </w:t>
      </w:r>
      <w:r>
        <w:rPr>
          <w:rFonts w:ascii="宋体" w:hAnsi="宋体" w:cs="宋体" w:eastAsia="宋体" w:hint="default"/>
          <w:spacing w:val="-4"/>
          <w:sz w:val="21"/>
          <w:szCs w:val="21"/>
        </w:rPr>
        <w:t>让渡资产使用权在同时满足相关的经济利益很可能流入、收入金额能够可靠计量时，确</w:t>
      </w:r>
    </w:p>
    <w:p>
      <w:pPr>
        <w:spacing w:line="367" w:lineRule="auto" w:before="34"/>
        <w:ind w:left="120" w:right="1700" w:firstLine="0"/>
        <w:jc w:val="left"/>
        <w:rPr>
          <w:rFonts w:ascii="宋体" w:hAnsi="宋体" w:cs="宋体" w:eastAsia="宋体" w:hint="default"/>
          <w:sz w:val="21"/>
          <w:szCs w:val="21"/>
        </w:rPr>
      </w:pPr>
      <w:r>
        <w:rPr>
          <w:rFonts w:ascii="宋体" w:hAnsi="宋体" w:cs="宋体" w:eastAsia="宋体" w:hint="default"/>
          <w:spacing w:val="-4"/>
          <w:w w:val="100"/>
          <w:sz w:val="21"/>
          <w:szCs w:val="21"/>
        </w:rPr>
        <w:t>认让渡资产使用权的收入。利息收入按照他人使用本公司货币资金的时间和实际利率计算确</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定；使用费收入按有关合同或协议约定的收费时间和方法计算确定。</w:t>
      </w:r>
    </w:p>
    <w:p>
      <w:pPr>
        <w:spacing w:line="367" w:lineRule="auto"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．其他业务收入</w:t>
      </w:r>
      <w:r>
        <w:rPr>
          <w:rFonts w:ascii="宋体" w:hAnsi="宋体" w:cs="宋体" w:eastAsia="宋体" w:hint="default"/>
          <w:w w:val="100"/>
          <w:sz w:val="21"/>
          <w:szCs w:val="21"/>
        </w:rPr>
        <w:t> </w:t>
      </w:r>
      <w:r>
        <w:rPr>
          <w:rFonts w:ascii="宋体" w:hAnsi="宋体" w:cs="宋体" w:eastAsia="宋体" w:hint="default"/>
          <w:spacing w:val="-4"/>
          <w:sz w:val="21"/>
          <w:szCs w:val="21"/>
        </w:rPr>
        <w:t>根据相关合同、协议的约定，与交易相关的经济利益能够流入企业，与收入相关的成本</w:t>
      </w:r>
    </w:p>
    <w:p>
      <w:pPr>
        <w:spacing w:line="367" w:lineRule="auto" w:before="34"/>
        <w:ind w:left="540" w:right="5052" w:hanging="420"/>
        <w:jc w:val="left"/>
        <w:rPr>
          <w:rFonts w:ascii="宋体" w:hAnsi="宋体" w:cs="宋体" w:eastAsia="宋体" w:hint="default"/>
          <w:sz w:val="21"/>
          <w:szCs w:val="21"/>
        </w:rPr>
      </w:pPr>
      <w:r>
        <w:rPr>
          <w:rFonts w:ascii="宋体" w:hAnsi="宋体" w:cs="宋体" w:eastAsia="宋体" w:hint="default"/>
          <w:spacing w:val="-2"/>
          <w:sz w:val="21"/>
          <w:szCs w:val="21"/>
        </w:rPr>
        <w:t>能够可靠地计量时，确认其他业务收入的实现。</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w:t>
      </w:r>
      <w:r>
        <w:rPr>
          <w:rFonts w:ascii="宋体" w:hAnsi="宋体" w:cs="宋体" w:eastAsia="宋体" w:hint="default"/>
          <w:sz w:val="21"/>
          <w:szCs w:val="21"/>
        </w:rPr>
        <w:t>二十一</w:t>
      </w:r>
      <w:r>
        <w:rPr>
          <w:rFonts w:ascii="宋体" w:hAnsi="宋体" w:cs="宋体" w:eastAsia="宋体" w:hint="default"/>
          <w:sz w:val="21"/>
          <w:szCs w:val="21"/>
        </w:rPr>
        <w:t>) </w:t>
      </w:r>
      <w:r>
        <w:rPr>
          <w:rFonts w:ascii="宋体" w:hAnsi="宋体" w:cs="宋体" w:eastAsia="宋体" w:hint="default"/>
          <w:sz w:val="21"/>
          <w:szCs w:val="21"/>
        </w:rPr>
        <w:t>政府补助</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政府补助包括与资产相关的政府补助和与收益相关的政府补助。</w:t>
      </w:r>
    </w:p>
    <w:p>
      <w:pPr>
        <w:spacing w:line="367" w:lineRule="auto" w:before="145"/>
        <w:ind w:left="120" w:right="1794"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政府补助为货币性资产的，按照收到或应收的金额计量；政府补助为非货币性资产</w:t>
      </w:r>
      <w:r>
        <w:rPr>
          <w:rFonts w:ascii="宋体" w:hAnsi="宋体" w:cs="宋体" w:eastAsia="宋体" w:hint="default"/>
          <w:w w:val="100"/>
          <w:sz w:val="21"/>
          <w:szCs w:val="21"/>
        </w:rPr>
        <w:t> </w:t>
      </w:r>
      <w:r>
        <w:rPr>
          <w:rFonts w:ascii="宋体" w:hAnsi="宋体" w:cs="宋体" w:eastAsia="宋体" w:hint="default"/>
          <w:sz w:val="21"/>
          <w:szCs w:val="21"/>
        </w:rPr>
        <w:t>的，按照公允价值计量，公允价值不能可靠取得的，按照名义金额计量。</w:t>
      </w:r>
    </w:p>
    <w:p>
      <w:pPr>
        <w:spacing w:line="367" w:lineRule="auto" w:before="34"/>
        <w:ind w:left="120" w:right="1791"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与资产相关的政府补助，确认为递延收益，在相关资产使用寿命内平均分配，计入</w:t>
      </w:r>
      <w:r>
        <w:rPr>
          <w:rFonts w:ascii="宋体" w:hAnsi="宋体" w:cs="宋体" w:eastAsia="宋体" w:hint="default"/>
          <w:w w:val="100"/>
          <w:sz w:val="21"/>
          <w:szCs w:val="21"/>
        </w:rPr>
        <w:t> </w:t>
      </w:r>
      <w:r>
        <w:rPr>
          <w:rFonts w:ascii="宋体" w:hAnsi="宋体" w:cs="宋体" w:eastAsia="宋体" w:hint="default"/>
          <w:spacing w:val="-4"/>
          <w:sz w:val="21"/>
          <w:szCs w:val="21"/>
        </w:rPr>
        <w:t>当期损益。与收益相关的政府补助，用于补偿以后期间的相关费用或损失的，确认为递延收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益，在确认相关费用的期间，计入当期损益；用于补偿已发生的相关费用或损失的，直接计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入当期损益。</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二十二</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递延所得税资产、递延所得税负债</w:t>
      </w:r>
    </w:p>
    <w:p>
      <w:pPr>
        <w:spacing w:line="367" w:lineRule="auto" w:before="145"/>
        <w:ind w:left="120" w:right="1791" w:firstLine="419"/>
        <w:jc w:val="both"/>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
          <w:w w:val="100"/>
          <w:sz w:val="21"/>
          <w:szCs w:val="21"/>
        </w:rPr>
        <w:t> </w:t>
      </w:r>
      <w:r>
        <w:rPr>
          <w:rFonts w:ascii="宋体" w:hAnsi="宋体" w:cs="宋体" w:eastAsia="宋体" w:hint="default"/>
          <w:spacing w:val="-4"/>
          <w:w w:val="100"/>
          <w:sz w:val="21"/>
          <w:szCs w:val="21"/>
        </w:rPr>
        <w:t>根据资产、负债的账面价值与其计税基础之间的差额</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未作为资产和负债确认的项目</w:t>
      </w:r>
      <w:r>
        <w:rPr>
          <w:rFonts w:ascii="宋体" w:hAnsi="宋体" w:cs="宋体" w:eastAsia="宋体" w:hint="default"/>
          <w:w w:val="100"/>
          <w:sz w:val="21"/>
          <w:szCs w:val="21"/>
        </w:rPr>
        <w:t> </w:t>
      </w:r>
      <w:r>
        <w:rPr>
          <w:rFonts w:ascii="宋体" w:hAnsi="宋体" w:cs="宋体" w:eastAsia="宋体" w:hint="default"/>
          <w:spacing w:val="-1"/>
          <w:sz w:val="21"/>
          <w:szCs w:val="21"/>
        </w:rPr>
        <w:t>按照税法规定可以确定其计税基础的，该计税基础与其账面数之间的差额</w:t>
      </w:r>
      <w:r>
        <w:rPr>
          <w:rFonts w:ascii="宋体" w:hAnsi="宋体" w:cs="宋体" w:eastAsia="宋体" w:hint="default"/>
          <w:spacing w:val="-1"/>
          <w:sz w:val="21"/>
          <w:szCs w:val="21"/>
        </w:rPr>
        <w:t>)</w:t>
      </w:r>
      <w:r>
        <w:rPr>
          <w:rFonts w:ascii="宋体" w:hAnsi="宋体" w:cs="宋体" w:eastAsia="宋体" w:hint="default"/>
          <w:spacing w:val="-1"/>
          <w:sz w:val="21"/>
          <w:szCs w:val="21"/>
        </w:rPr>
        <w:t>，按照预期收回</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该资产或清偿该负债期间的适用税率计算确认递延所得税资产或递延所得税负债。</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2"/>
          <w:sz w:val="21"/>
          <w:szCs w:val="21"/>
        </w:rPr>
        <w:t> </w:t>
      </w:r>
      <w:r>
        <w:rPr>
          <w:rFonts w:ascii="宋体" w:hAnsi="宋体" w:cs="宋体" w:eastAsia="宋体" w:hint="default"/>
          <w:spacing w:val="3"/>
          <w:sz w:val="21"/>
          <w:szCs w:val="21"/>
        </w:rPr>
        <w:t>确认递延所得税资产以很可能取得用来抵扣可抵扣暂时性差异的应纳税所得额为</w:t>
      </w:r>
    </w:p>
    <w:p>
      <w:pPr>
        <w:spacing w:after="0"/>
        <w:jc w:val="left"/>
        <w:rPr>
          <w:rFonts w:ascii="宋体" w:hAnsi="宋体" w:cs="宋体" w:eastAsia="宋体" w:hint="default"/>
          <w:sz w:val="21"/>
          <w:szCs w:val="21"/>
        </w:rPr>
        <w:sectPr>
          <w:headerReference w:type="default" r:id="rId38"/>
          <w:footerReference w:type="default" r:id="rId39"/>
          <w:pgSz w:w="11910" w:h="16840"/>
          <w:pgMar w:header="0" w:footer="1314" w:top="1520" w:bottom="1500" w:left="1680" w:right="0"/>
          <w:pgNumType w:start="20"/>
        </w:sectPr>
      </w:pPr>
    </w:p>
    <w:p>
      <w:pPr>
        <w:spacing w:line="367" w:lineRule="auto" w:before="16"/>
        <w:ind w:left="680" w:right="1644" w:firstLine="0"/>
        <w:jc w:val="left"/>
        <w:rPr>
          <w:rFonts w:ascii="宋体" w:hAnsi="宋体" w:cs="宋体" w:eastAsia="宋体" w:hint="default"/>
          <w:sz w:val="21"/>
          <w:szCs w:val="21"/>
        </w:rPr>
      </w:pPr>
      <w:r>
        <w:rPr>
          <w:rFonts w:ascii="宋体" w:hAnsi="宋体" w:cs="宋体" w:eastAsia="宋体" w:hint="default"/>
          <w:spacing w:val="-4"/>
          <w:sz w:val="21"/>
          <w:szCs w:val="21"/>
        </w:rPr>
        <w:t>限。资产负债表日，有确凿证据表明未来期间很可能获得足够的应纳税所得额用来抵扣可抵</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扣暂时性差异的，确认以前会计期间未确认的递延所得税资产。</w:t>
      </w:r>
    </w:p>
    <w:p>
      <w:pPr>
        <w:spacing w:line="367" w:lineRule="auto" w:before="34"/>
        <w:ind w:left="680" w:right="1791"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资产负债表日，对递延所得税资产的账面价值进行复核，如果未来期间很可能无法</w:t>
      </w:r>
      <w:r>
        <w:rPr>
          <w:rFonts w:ascii="宋体" w:hAnsi="宋体" w:cs="宋体" w:eastAsia="宋体" w:hint="default"/>
          <w:w w:val="100"/>
          <w:sz w:val="21"/>
          <w:szCs w:val="21"/>
        </w:rPr>
        <w:t> </w:t>
      </w:r>
      <w:r>
        <w:rPr>
          <w:rFonts w:ascii="宋体" w:hAnsi="宋体" w:cs="宋体" w:eastAsia="宋体" w:hint="default"/>
          <w:spacing w:val="-4"/>
          <w:w w:val="100"/>
          <w:sz w:val="21"/>
          <w:szCs w:val="21"/>
        </w:rPr>
        <w:t>获得足够的应纳税所得额用以抵扣递延所得税资产的利益，则减记递延所得税资产的账面价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值。在很可能获得足够的应纳税所得额时，转回减记的金额。</w:t>
      </w:r>
    </w:p>
    <w:p>
      <w:pPr>
        <w:spacing w:line="367" w:lineRule="auto" w:before="34"/>
        <w:ind w:left="680" w:right="1794" w:firstLine="419"/>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公司当期所得税和递延所得税作为所得税费用或收益计入当期损益，但不包括下列</w:t>
      </w:r>
      <w:r>
        <w:rPr>
          <w:rFonts w:ascii="宋体" w:hAnsi="宋体" w:cs="宋体" w:eastAsia="宋体" w:hint="default"/>
          <w:w w:val="100"/>
          <w:sz w:val="21"/>
          <w:szCs w:val="21"/>
        </w:rPr>
        <w:t> </w:t>
      </w:r>
      <w:r>
        <w:rPr>
          <w:rFonts w:ascii="宋体" w:hAnsi="宋体" w:cs="宋体" w:eastAsia="宋体" w:hint="default"/>
          <w:sz w:val="21"/>
          <w:szCs w:val="21"/>
        </w:rPr>
        <w:t>情况产生的所得税：</w:t>
      </w:r>
      <w:r>
        <w:rPr>
          <w:rFonts w:ascii="宋体" w:hAnsi="宋体" w:cs="宋体" w:eastAsia="宋体" w:hint="default"/>
          <w:sz w:val="21"/>
          <w:szCs w:val="21"/>
        </w:rPr>
        <w:t>(1) </w:t>
      </w:r>
      <w:r>
        <w:rPr>
          <w:rFonts w:ascii="宋体" w:hAnsi="宋体" w:cs="宋体" w:eastAsia="宋体" w:hint="default"/>
          <w:sz w:val="21"/>
          <w:szCs w:val="21"/>
        </w:rPr>
        <w:t>企业合并；</w:t>
      </w: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直接在所有者权益中确认的交易或者事项。</w:t>
      </w:r>
    </w:p>
    <w:p>
      <w:pPr>
        <w:spacing w:line="367" w:lineRule="auto" w:before="34"/>
        <w:ind w:left="1100" w:right="16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经营租赁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w w:val="100"/>
          <w:sz w:val="21"/>
          <w:szCs w:val="21"/>
        </w:rPr>
        <w:t>公司为承租人时，在租赁期内各个期间按照直线法将租金计入相关资产成本或确认为当</w:t>
      </w:r>
    </w:p>
    <w:p>
      <w:pPr>
        <w:spacing w:line="367" w:lineRule="auto" w:before="34"/>
        <w:ind w:left="1100" w:right="1644" w:hanging="420"/>
        <w:jc w:val="left"/>
        <w:rPr>
          <w:rFonts w:ascii="宋体" w:hAnsi="宋体" w:cs="宋体" w:eastAsia="宋体" w:hint="default"/>
          <w:sz w:val="21"/>
          <w:szCs w:val="21"/>
        </w:rPr>
      </w:pPr>
      <w:r>
        <w:rPr>
          <w:rFonts w:ascii="宋体" w:hAnsi="宋体" w:cs="宋体" w:eastAsia="宋体" w:hint="default"/>
          <w:spacing w:val="-2"/>
          <w:sz w:val="21"/>
          <w:szCs w:val="21"/>
        </w:rPr>
        <w:t>期损益，发生的初始直接费用，直接计入当期损益。或有租金在实际发生时计入当期损益。</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公司为出租人时，在租赁期内各个期间按照直线法将租金确认为当期损益，发生的初始</w:t>
      </w:r>
    </w:p>
    <w:p>
      <w:pPr>
        <w:spacing w:line="367" w:lineRule="auto" w:before="34"/>
        <w:ind w:left="680" w:right="1644" w:firstLine="0"/>
        <w:jc w:val="left"/>
        <w:rPr>
          <w:rFonts w:ascii="宋体" w:hAnsi="宋体" w:cs="宋体" w:eastAsia="宋体" w:hint="default"/>
          <w:sz w:val="21"/>
          <w:szCs w:val="21"/>
        </w:rPr>
      </w:pPr>
      <w:r>
        <w:rPr>
          <w:rFonts w:ascii="宋体" w:hAnsi="宋体" w:cs="宋体" w:eastAsia="宋体" w:hint="default"/>
          <w:spacing w:val="-4"/>
          <w:sz w:val="21"/>
          <w:szCs w:val="21"/>
        </w:rPr>
        <w:t>直接费用，除金额较大的予以资本化并分期计入损益外，均直接计入当期损益。或有租金在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实际发生时计入当期损益。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100" w:right="1644"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3"/>
        <w:rPr>
          <w:rFonts w:ascii="黑体" w:hAnsi="黑体" w:cs="黑体" w:eastAsia="黑体" w:hint="default"/>
          <w:b/>
          <w:bCs/>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主要税种及税率</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817"/>
        <w:gridCol w:w="3961"/>
        <w:gridCol w:w="3800"/>
      </w:tblGrid>
      <w:tr>
        <w:trPr>
          <w:trHeight w:val="51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种</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 税 依</w:t>
            </w:r>
            <w:r>
              <w:rPr>
                <w:rFonts w:ascii="宋体" w:hAnsi="宋体" w:cs="宋体" w:eastAsia="宋体" w:hint="default"/>
                <w:spacing w:val="3"/>
                <w:sz w:val="18"/>
                <w:szCs w:val="18"/>
              </w:rPr>
              <w:t> </w:t>
            </w:r>
            <w:r>
              <w:rPr>
                <w:rFonts w:ascii="宋体" w:hAnsi="宋体" w:cs="宋体" w:eastAsia="宋体" w:hint="default"/>
                <w:sz w:val="18"/>
                <w:szCs w:val="18"/>
              </w:rPr>
              <w:t>据</w:t>
            </w:r>
          </w:p>
        </w:tc>
        <w:tc>
          <w:tcPr>
            <w:tcW w:w="3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3"/>
                <w:sz w:val="18"/>
                <w:szCs w:val="18"/>
              </w:rPr>
              <w:t> </w:t>
            </w:r>
            <w:r>
              <w:rPr>
                <w:rFonts w:ascii="宋体" w:hAnsi="宋体" w:cs="宋体" w:eastAsia="宋体" w:hint="default"/>
                <w:sz w:val="18"/>
                <w:szCs w:val="18"/>
              </w:rPr>
              <w:t>率</w:t>
            </w:r>
          </w:p>
        </w:tc>
      </w:tr>
      <w:tr>
        <w:trPr>
          <w:trHeight w:val="50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5"/>
                <w:sz w:val="18"/>
                <w:szCs w:val="18"/>
              </w:rPr>
              <w:t>销售货物或提供应税劳务</w:t>
            </w:r>
            <w:r>
              <w:rPr>
                <w:rFonts w:ascii="宋体" w:hAnsi="宋体" w:cs="宋体" w:eastAsia="宋体" w:hint="default"/>
                <w:sz w:val="18"/>
                <w:szCs w:val="18"/>
              </w:rPr>
            </w:r>
          </w:p>
        </w:tc>
        <w:tc>
          <w:tcPr>
            <w:tcW w:w="3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r>
      <w:tr>
        <w:trPr>
          <w:trHeight w:val="58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4"/>
              <w:ind w:left="93" w:right="119"/>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z w:val="18"/>
                <w:szCs w:val="18"/>
              </w:rPr>
              <w:t>后余值的 </w:t>
            </w:r>
            <w:r>
              <w:rPr>
                <w:rFonts w:ascii="宋体" w:hAnsi="宋体" w:cs="宋体" w:eastAsia="宋体" w:hint="default"/>
                <w:sz w:val="18"/>
                <w:szCs w:val="18"/>
              </w:rPr>
              <w:t>1.2%</w:t>
            </w:r>
            <w:r>
              <w:rPr>
                <w:rFonts w:ascii="宋体" w:hAnsi="宋体" w:cs="宋体" w:eastAsia="宋体" w:hint="default"/>
                <w:sz w:val="18"/>
                <w:szCs w:val="18"/>
              </w:rPr>
              <w:t>计缴；从租计征的，按租金收入的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计缴</w:t>
            </w:r>
          </w:p>
        </w:tc>
        <w:tc>
          <w:tcPr>
            <w:tcW w:w="3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12%</w:t>
            </w:r>
          </w:p>
        </w:tc>
      </w:tr>
      <w:tr>
        <w:trPr>
          <w:trHeight w:val="50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r>
      <w:tr>
        <w:trPr>
          <w:trHeight w:val="51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4.5%</w:t>
            </w:r>
            <w:r>
              <w:rPr>
                <w:rFonts w:ascii="宋体" w:hAnsi="宋体" w:cs="宋体" w:eastAsia="宋体" w:hint="default"/>
                <w:sz w:val="18"/>
                <w:szCs w:val="18"/>
              </w:rPr>
              <w:t>、</w:t>
            </w:r>
            <w:r>
              <w:rPr>
                <w:rFonts w:ascii="宋体" w:hAnsi="宋体" w:cs="宋体" w:eastAsia="宋体" w:hint="default"/>
                <w:sz w:val="18"/>
                <w:szCs w:val="18"/>
              </w:rPr>
              <w:t>5% [</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r>
      <w:tr>
        <w:trPr>
          <w:trHeight w:val="50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sz w:val="18"/>
              </w:rPr>
              <w:t>2%</w:t>
            </w:r>
          </w:p>
        </w:tc>
      </w:tr>
      <w:tr>
        <w:trPr>
          <w:trHeight w:val="51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4]</w:t>
            </w:r>
          </w:p>
        </w:tc>
      </w:tr>
    </w:tbl>
    <w:p>
      <w:pPr>
        <w:spacing w:line="240" w:lineRule="auto" w:before="7"/>
        <w:rPr>
          <w:rFonts w:ascii="宋体" w:hAnsi="宋体" w:cs="宋体" w:eastAsia="宋体" w:hint="default"/>
          <w:sz w:val="11"/>
          <w:szCs w:val="11"/>
        </w:rPr>
      </w:pPr>
    </w:p>
    <w:p>
      <w:pPr>
        <w:spacing w:line="427" w:lineRule="auto" w:before="44"/>
        <w:ind w:left="680" w:right="1797" w:firstLine="35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z w:val="18"/>
          <w:szCs w:val="18"/>
        </w:rPr>
        <w:t>：碎枝机、松土机、喷雾器和喷雾机等产品按</w:t>
      </w:r>
      <w:r>
        <w:rPr>
          <w:rFonts w:ascii="宋体" w:hAnsi="宋体" w:cs="宋体" w:eastAsia="宋体" w:hint="default"/>
          <w:spacing w:val="-53"/>
          <w:sz w:val="18"/>
          <w:szCs w:val="18"/>
        </w:rPr>
        <w:t> </w:t>
      </w:r>
      <w:r>
        <w:rPr>
          <w:rFonts w:ascii="宋体" w:hAnsi="宋体" w:cs="宋体" w:eastAsia="宋体" w:hint="default"/>
          <w:sz w:val="18"/>
          <w:szCs w:val="18"/>
        </w:rPr>
        <w:t>13%</w:t>
      </w:r>
      <w:r>
        <w:rPr>
          <w:rFonts w:ascii="宋体" w:hAnsi="宋体" w:cs="宋体" w:eastAsia="宋体" w:hint="default"/>
          <w:sz w:val="18"/>
          <w:szCs w:val="18"/>
        </w:rPr>
        <w:t>的税率计缴，水泵和清洗机及其他产品按</w:t>
      </w:r>
      <w:r>
        <w:rPr>
          <w:rFonts w:ascii="宋体" w:hAnsi="宋体" w:cs="宋体" w:eastAsia="宋体" w:hint="default"/>
          <w:spacing w:val="-53"/>
          <w:sz w:val="18"/>
          <w:szCs w:val="18"/>
        </w:rPr>
        <w:t> </w:t>
      </w:r>
      <w:r>
        <w:rPr>
          <w:rFonts w:ascii="宋体" w:hAnsi="宋体" w:cs="宋体" w:eastAsia="宋体" w:hint="default"/>
          <w:sz w:val="18"/>
          <w:szCs w:val="18"/>
        </w:rPr>
        <w:t>17% </w:t>
      </w:r>
      <w:r>
        <w:rPr>
          <w:rFonts w:ascii="宋体" w:hAnsi="宋体" w:cs="宋体" w:eastAsia="宋体" w:hint="default"/>
          <w:sz w:val="18"/>
          <w:szCs w:val="18"/>
        </w:rPr>
        <w:t>的税率计缴；出口货物实行“免、抵、退”税政策，产品的出口退税率主要为</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w:t>
      </w:r>
    </w:p>
    <w:p>
      <w:pPr>
        <w:spacing w:line="424" w:lineRule="auto" w:before="87"/>
        <w:ind w:left="680" w:right="1799" w:firstLine="35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18"/>
          <w:sz w:val="18"/>
          <w:szCs w:val="18"/>
        </w:rPr>
        <w:t> </w:t>
      </w:r>
      <w:r>
        <w:rPr>
          <w:rFonts w:ascii="宋体" w:hAnsi="宋体" w:cs="宋体" w:eastAsia="宋体" w:hint="default"/>
          <w:sz w:val="18"/>
          <w:szCs w:val="18"/>
        </w:rPr>
        <w:t>2]</w:t>
      </w:r>
      <w:r>
        <w:rPr>
          <w:rFonts w:ascii="宋体" w:hAnsi="宋体" w:cs="宋体" w:eastAsia="宋体" w:hint="default"/>
          <w:sz w:val="18"/>
          <w:szCs w:val="18"/>
        </w:rPr>
        <w:t>：全资子公司湖南长沙利欧天鹅工业泵有限公司</w:t>
      </w:r>
      <w:r>
        <w:rPr>
          <w:rFonts w:ascii="宋体" w:hAnsi="宋体" w:cs="宋体" w:eastAsia="宋体" w:hint="default"/>
          <w:sz w:val="18"/>
          <w:szCs w:val="18"/>
        </w:rPr>
        <w:t>(</w:t>
      </w:r>
      <w:r>
        <w:rPr>
          <w:rFonts w:ascii="宋体" w:hAnsi="宋体" w:cs="宋体" w:eastAsia="宋体" w:hint="default"/>
          <w:sz w:val="18"/>
          <w:szCs w:val="18"/>
        </w:rPr>
        <w:t>以下简称长沙天鹅</w:t>
      </w:r>
      <w:r>
        <w:rPr>
          <w:rFonts w:ascii="宋体" w:hAnsi="宋体" w:cs="宋体" w:eastAsia="宋体" w:hint="default"/>
          <w:sz w:val="18"/>
          <w:szCs w:val="18"/>
        </w:rPr>
        <w:t>)</w:t>
      </w:r>
      <w:r>
        <w:rPr>
          <w:rFonts w:ascii="宋体" w:hAnsi="宋体" w:cs="宋体" w:eastAsia="宋体" w:hint="default"/>
          <w:sz w:val="18"/>
          <w:szCs w:val="18"/>
        </w:rPr>
        <w:t>及长沙恒流流体机械科技 顾问有限公司按当期应纳流转税额的</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z w:val="18"/>
          <w:szCs w:val="18"/>
        </w:rPr>
        <w:t>计缴；公司及其他子公司按当期应纳流转税额的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计缴。</w:t>
      </w:r>
    </w:p>
    <w:p>
      <w:pPr>
        <w:spacing w:line="427" w:lineRule="auto" w:before="89"/>
        <w:ind w:left="680" w:right="1793" w:firstLine="35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z w:val="18"/>
          <w:szCs w:val="18"/>
        </w:rPr>
        <w:t>：长沙天鹅、长沙翔鹅机械铸造有限公司、长沙恒流流体机械科技顾问有限公司</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 按应纳流转税额的</w:t>
      </w:r>
      <w:r>
        <w:rPr>
          <w:rFonts w:ascii="宋体" w:hAnsi="宋体" w:cs="宋体" w:eastAsia="宋体" w:hint="default"/>
          <w:spacing w:val="-51"/>
          <w:sz w:val="18"/>
          <w:szCs w:val="18"/>
        </w:rPr>
        <w:t> </w:t>
      </w:r>
      <w:r>
        <w:rPr>
          <w:rFonts w:ascii="宋体" w:hAnsi="宋体" w:cs="宋体" w:eastAsia="宋体" w:hint="default"/>
          <w:sz w:val="18"/>
          <w:szCs w:val="18"/>
        </w:rPr>
        <w:t>4.5%</w:t>
      </w:r>
      <w:r>
        <w:rPr>
          <w:rFonts w:ascii="宋体" w:hAnsi="宋体" w:cs="宋体" w:eastAsia="宋体" w:hint="default"/>
          <w:sz w:val="18"/>
          <w:szCs w:val="18"/>
        </w:rPr>
        <w:t>计缴，</w:t>
      </w: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3-12</w:t>
      </w:r>
      <w:r>
        <w:rPr>
          <w:rFonts w:ascii="宋体" w:hAnsi="宋体" w:cs="宋体" w:eastAsia="宋体" w:hint="default"/>
          <w:spacing w:val="-50"/>
          <w:sz w:val="18"/>
          <w:szCs w:val="18"/>
        </w:rPr>
        <w:t> </w:t>
      </w:r>
      <w:r>
        <w:rPr>
          <w:rFonts w:ascii="宋体" w:hAnsi="宋体" w:cs="宋体" w:eastAsia="宋体" w:hint="default"/>
          <w:sz w:val="18"/>
          <w:szCs w:val="18"/>
        </w:rPr>
        <w:t>月按当期应纳流转税额的</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z w:val="18"/>
          <w:szCs w:val="18"/>
        </w:rPr>
        <w:t>计缴。公司及其他子公司按当期应 纳流转税额的</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z w:val="18"/>
          <w:szCs w:val="18"/>
        </w:rPr>
        <w:t>计缴。</w:t>
      </w:r>
    </w:p>
    <w:p>
      <w:pPr>
        <w:spacing w:after="0" w:line="427" w:lineRule="auto"/>
        <w:jc w:val="both"/>
        <w:rPr>
          <w:rFonts w:ascii="宋体" w:hAnsi="宋体" w:cs="宋体" w:eastAsia="宋体" w:hint="default"/>
          <w:sz w:val="18"/>
          <w:szCs w:val="18"/>
        </w:rPr>
        <w:sectPr>
          <w:headerReference w:type="default" r:id="rId40"/>
          <w:footerReference w:type="default" r:id="rId41"/>
          <w:pgSz w:w="11910" w:h="16840"/>
          <w:pgMar w:header="0" w:footer="1314" w:top="1520" w:bottom="1500" w:left="1120" w:right="0"/>
          <w:pgNumType w:start="21"/>
        </w:sectPr>
      </w:pPr>
    </w:p>
    <w:p>
      <w:pPr>
        <w:spacing w:line="427" w:lineRule="auto" w:before="19"/>
        <w:ind w:left="920" w:right="1796" w:firstLine="35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4]</w:t>
      </w:r>
      <w:r>
        <w:rPr>
          <w:rFonts w:ascii="宋体" w:hAnsi="宋体" w:cs="宋体" w:eastAsia="宋体" w:hint="default"/>
          <w:sz w:val="18"/>
          <w:szCs w:val="18"/>
        </w:rPr>
        <w:t>：公司和控股子公司浙江大农实业有限公司</w:t>
      </w:r>
      <w:r>
        <w:rPr>
          <w:rFonts w:ascii="宋体" w:hAnsi="宋体" w:cs="宋体" w:eastAsia="宋体" w:hint="default"/>
          <w:sz w:val="18"/>
          <w:szCs w:val="18"/>
        </w:rPr>
        <w:t>(</w:t>
      </w:r>
      <w:r>
        <w:rPr>
          <w:rFonts w:ascii="宋体" w:hAnsi="宋体" w:cs="宋体" w:eastAsia="宋体" w:hint="default"/>
          <w:sz w:val="18"/>
          <w:szCs w:val="18"/>
        </w:rPr>
        <w:t>以下简称大农实业</w:t>
      </w:r>
      <w:r>
        <w:rPr>
          <w:rFonts w:ascii="宋体" w:hAnsi="宋体" w:cs="宋体" w:eastAsia="宋体" w:hint="default"/>
          <w:sz w:val="18"/>
          <w:szCs w:val="18"/>
        </w:rPr>
        <w:t>)</w:t>
      </w:r>
      <w:r>
        <w:rPr>
          <w:rFonts w:ascii="宋体" w:hAnsi="宋体" w:cs="宋体" w:eastAsia="宋体" w:hint="default"/>
          <w:sz w:val="18"/>
          <w:szCs w:val="18"/>
        </w:rPr>
        <w:t>及长沙天鹅本期按</w:t>
      </w:r>
      <w:r>
        <w:rPr>
          <w:rFonts w:ascii="宋体" w:hAnsi="宋体" w:cs="宋体" w:eastAsia="宋体" w:hint="default"/>
          <w:spacing w:val="22"/>
          <w:sz w:val="18"/>
          <w:szCs w:val="18"/>
        </w:rPr>
        <w:t> </w:t>
      </w:r>
      <w:r>
        <w:rPr>
          <w:rFonts w:ascii="宋体" w:hAnsi="宋体" w:cs="宋体" w:eastAsia="宋体" w:hint="default"/>
          <w:sz w:val="18"/>
          <w:szCs w:val="18"/>
        </w:rPr>
        <w:t>15%</w:t>
      </w:r>
      <w:r>
        <w:rPr>
          <w:rFonts w:ascii="宋体" w:hAnsi="宋体" w:cs="宋体" w:eastAsia="宋体" w:hint="default"/>
          <w:sz w:val="18"/>
          <w:szCs w:val="18"/>
        </w:rPr>
        <w:t>税率计 </w:t>
      </w:r>
      <w:r>
        <w:rPr>
          <w:rFonts w:ascii="宋体" w:hAnsi="宋体" w:cs="宋体" w:eastAsia="宋体" w:hint="default"/>
          <w:spacing w:val="-3"/>
          <w:sz w:val="18"/>
          <w:szCs w:val="18"/>
        </w:rPr>
        <w:t>缴，其他境内子公司按</w:t>
      </w:r>
      <w:r>
        <w:rPr>
          <w:rFonts w:ascii="宋体" w:hAnsi="宋体" w:cs="宋体" w:eastAsia="宋体" w:hint="default"/>
          <w:spacing w:val="-56"/>
          <w:sz w:val="18"/>
          <w:szCs w:val="18"/>
        </w:rPr>
        <w:t> </w:t>
      </w:r>
      <w:r>
        <w:rPr>
          <w:rFonts w:ascii="宋体" w:hAnsi="宋体" w:cs="宋体" w:eastAsia="宋体" w:hint="default"/>
          <w:sz w:val="18"/>
          <w:szCs w:val="18"/>
        </w:rPr>
        <w:t>25%</w:t>
      </w:r>
      <w:r>
        <w:rPr>
          <w:rFonts w:ascii="宋体" w:hAnsi="宋体" w:cs="宋体" w:eastAsia="宋体" w:hint="default"/>
          <w:sz w:val="18"/>
          <w:szCs w:val="18"/>
        </w:rPr>
        <w:t>税率计缴。境外子公司浙江利欧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Crystal</w:t>
      </w:r>
      <w:r>
        <w:rPr>
          <w:rFonts w:ascii="宋体" w:hAnsi="宋体" w:cs="宋体" w:eastAsia="宋体" w:hint="default"/>
          <w:spacing w:val="-57"/>
          <w:sz w:val="18"/>
          <w:szCs w:val="18"/>
        </w:rPr>
        <w:t> </w:t>
      </w:r>
      <w:r>
        <w:rPr>
          <w:rFonts w:ascii="宋体" w:hAnsi="宋体" w:cs="宋体" w:eastAsia="宋体" w:hint="default"/>
          <w:sz w:val="18"/>
          <w:szCs w:val="18"/>
        </w:rPr>
        <w:t>Water</w:t>
      </w:r>
      <w:r>
        <w:rPr>
          <w:rFonts w:ascii="宋体" w:hAnsi="宋体" w:cs="宋体" w:eastAsia="宋体" w:hint="default"/>
          <w:spacing w:val="-55"/>
          <w:sz w:val="18"/>
          <w:szCs w:val="18"/>
        </w:rPr>
        <w:t> </w:t>
      </w:r>
      <w:r>
        <w:rPr>
          <w:rFonts w:ascii="宋体" w:hAnsi="宋体" w:cs="宋体" w:eastAsia="宋体" w:hint="default"/>
          <w:sz w:val="18"/>
          <w:szCs w:val="18"/>
        </w:rPr>
        <w:t>Products</w:t>
      </w:r>
      <w:r>
        <w:rPr>
          <w:rFonts w:ascii="宋体" w:hAnsi="宋体" w:cs="宋体" w:eastAsia="宋体" w:hint="default"/>
          <w:spacing w:val="-57"/>
          <w:sz w:val="18"/>
          <w:szCs w:val="18"/>
        </w:rPr>
        <w:t> </w:t>
      </w:r>
      <w:r>
        <w:rPr>
          <w:rFonts w:ascii="宋体" w:hAnsi="宋体" w:cs="宋体" w:eastAsia="宋体" w:hint="default"/>
          <w:sz w:val="18"/>
          <w:szCs w:val="18"/>
        </w:rPr>
        <w:t>Inc.</w:t>
      </w:r>
      <w:r>
        <w:rPr>
          <w:rFonts w:ascii="宋体" w:hAnsi="宋体" w:cs="宋体" w:eastAsia="宋体" w:hint="default"/>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宋体" w:hAnsi="宋体" w:cs="宋体" w:eastAsia="宋体" w:hint="default"/>
          <w:sz w:val="18"/>
          <w:szCs w:val="18"/>
        </w:rPr>
        <w:t>LEO</w:t>
      </w:r>
      <w:r>
        <w:rPr>
          <w:rFonts w:ascii="宋体" w:hAnsi="宋体" w:cs="宋体" w:eastAsia="宋体" w:hint="default"/>
          <w:spacing w:val="-4"/>
          <w:sz w:val="18"/>
          <w:szCs w:val="18"/>
        </w:rPr>
        <w:t> </w:t>
      </w:r>
      <w:r>
        <w:rPr>
          <w:rFonts w:ascii="宋体" w:hAnsi="宋体" w:cs="宋体" w:eastAsia="宋体" w:hint="default"/>
          <w:sz w:val="18"/>
          <w:szCs w:val="18"/>
        </w:rPr>
        <w:t>ITALIA</w:t>
      </w:r>
      <w:r>
        <w:rPr>
          <w:rFonts w:ascii="宋体" w:hAnsi="宋体" w:cs="宋体" w:eastAsia="宋体" w:hint="default"/>
          <w:spacing w:val="-4"/>
          <w:sz w:val="18"/>
          <w:szCs w:val="18"/>
        </w:rPr>
        <w:t> </w:t>
      </w:r>
      <w:r>
        <w:rPr>
          <w:rFonts w:ascii="宋体" w:hAnsi="宋体" w:cs="宋体" w:eastAsia="宋体" w:hint="default"/>
          <w:sz w:val="18"/>
          <w:szCs w:val="18"/>
        </w:rPr>
        <w:t>S.R.L</w:t>
      </w:r>
      <w:r>
        <w:rPr>
          <w:rFonts w:ascii="宋体" w:hAnsi="宋体" w:cs="宋体" w:eastAsia="宋体" w:hint="default"/>
          <w:spacing w:val="-44"/>
          <w:sz w:val="18"/>
          <w:szCs w:val="18"/>
        </w:rPr>
        <w:t> </w:t>
      </w:r>
      <w:r>
        <w:rPr>
          <w:rFonts w:ascii="宋体" w:hAnsi="宋体" w:cs="宋体" w:eastAsia="宋体" w:hint="default"/>
          <w:sz w:val="18"/>
          <w:szCs w:val="18"/>
        </w:rPr>
        <w:t>分别按经营所在国家和地区的有关规定税率计缴。</w:t>
      </w:r>
    </w:p>
    <w:p>
      <w:pPr>
        <w:spacing w:line="470" w:lineRule="auto" w:before="85"/>
        <w:ind w:left="1280" w:right="133" w:firstLine="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税收优惠及批文 根据浙江省科学技术厅、浙江省财政厅、浙江省国家税务局和浙江省地方税务局联合下发的浙科高发</w:t>
      </w:r>
    </w:p>
    <w:p>
      <w:pPr>
        <w:spacing w:line="427" w:lineRule="auto" w:before="11"/>
        <w:ind w:left="920" w:right="17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103</w:t>
      </w:r>
      <w:r>
        <w:rPr>
          <w:rFonts w:ascii="宋体" w:hAnsi="宋体" w:cs="宋体" w:eastAsia="宋体" w:hint="default"/>
          <w:spacing w:val="-52"/>
          <w:sz w:val="18"/>
          <w:szCs w:val="18"/>
        </w:rPr>
        <w:t> </w:t>
      </w:r>
      <w:r>
        <w:rPr>
          <w:rFonts w:ascii="宋体" w:hAnsi="宋体" w:cs="宋体" w:eastAsia="宋体" w:hint="default"/>
          <w:sz w:val="18"/>
          <w:szCs w:val="18"/>
        </w:rPr>
        <w:t>号文及浙科高发〔</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166</w:t>
      </w:r>
      <w:r>
        <w:rPr>
          <w:rFonts w:ascii="宋体" w:hAnsi="宋体" w:cs="宋体" w:eastAsia="宋体" w:hint="default"/>
          <w:spacing w:val="-52"/>
          <w:sz w:val="18"/>
          <w:szCs w:val="18"/>
        </w:rPr>
        <w:t> </w:t>
      </w:r>
      <w:r>
        <w:rPr>
          <w:rFonts w:ascii="宋体" w:hAnsi="宋体" w:cs="宋体" w:eastAsia="宋体" w:hint="default"/>
          <w:sz w:val="18"/>
          <w:szCs w:val="18"/>
        </w:rPr>
        <w:t>号文，公司及大农实业被认定为高新技术企业，本期按</w:t>
      </w:r>
      <w:r>
        <w:rPr>
          <w:rFonts w:ascii="宋体" w:hAnsi="宋体" w:cs="宋体" w:eastAsia="宋体" w:hint="default"/>
          <w:spacing w:val="-52"/>
          <w:sz w:val="18"/>
          <w:szCs w:val="18"/>
        </w:rPr>
        <w:t> </w:t>
      </w:r>
      <w:r>
        <w:rPr>
          <w:rFonts w:ascii="宋体" w:hAnsi="宋体" w:cs="宋体" w:eastAsia="宋体" w:hint="default"/>
          <w:sz w:val="18"/>
          <w:szCs w:val="18"/>
        </w:rPr>
        <w:t>15%</w:t>
      </w:r>
      <w:r>
        <w:rPr>
          <w:rFonts w:ascii="宋体" w:hAnsi="宋体" w:cs="宋体" w:eastAsia="宋体" w:hint="default"/>
          <w:sz w:val="18"/>
          <w:szCs w:val="18"/>
        </w:rPr>
        <w:t>的税 率计缴企业所得税。</w:t>
      </w:r>
    </w:p>
    <w:p>
      <w:pPr>
        <w:spacing w:before="44"/>
        <w:ind w:left="1282" w:right="133" w:firstLine="0"/>
        <w:jc w:val="left"/>
        <w:rPr>
          <w:rFonts w:ascii="宋体" w:hAnsi="宋体" w:cs="宋体" w:eastAsia="宋体" w:hint="default"/>
          <w:sz w:val="18"/>
          <w:szCs w:val="18"/>
        </w:rPr>
      </w:pPr>
      <w:r>
        <w:rPr>
          <w:rFonts w:ascii="宋体" w:hAnsi="宋体" w:cs="宋体" w:eastAsia="宋体" w:hint="default"/>
          <w:spacing w:val="4"/>
          <w:sz w:val="18"/>
          <w:szCs w:val="18"/>
        </w:rPr>
        <w:t>根据湖南省科学技术厅、湖南省财政厅、湖南省国家税务局、湖南省地方税务局联合下发的湘科字</w:t>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p>
    <w:p>
      <w:pPr>
        <w:spacing w:line="429" w:lineRule="auto" w:before="0"/>
        <w:ind w:left="920" w:right="17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185</w:t>
      </w:r>
      <w:r>
        <w:rPr>
          <w:rFonts w:ascii="宋体" w:hAnsi="宋体" w:cs="宋体" w:eastAsia="宋体" w:hint="default"/>
          <w:spacing w:val="-24"/>
          <w:sz w:val="18"/>
          <w:szCs w:val="18"/>
        </w:rPr>
        <w:t> </w:t>
      </w:r>
      <w:r>
        <w:rPr>
          <w:rFonts w:ascii="宋体" w:hAnsi="宋体" w:cs="宋体" w:eastAsia="宋体" w:hint="default"/>
          <w:sz w:val="18"/>
          <w:szCs w:val="18"/>
        </w:rPr>
        <w:t>号文和湘科高办字〔</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24"/>
          <w:sz w:val="18"/>
          <w:szCs w:val="18"/>
        </w:rPr>
        <w:t> </w:t>
      </w:r>
      <w:r>
        <w:rPr>
          <w:rFonts w:ascii="宋体" w:hAnsi="宋体" w:cs="宋体" w:eastAsia="宋体" w:hint="default"/>
          <w:sz w:val="18"/>
          <w:szCs w:val="18"/>
        </w:rPr>
        <w:t>号文，长沙天鹅被认定为高新技术企业，本期按</w:t>
      </w:r>
      <w:r>
        <w:rPr>
          <w:rFonts w:ascii="宋体" w:hAnsi="宋体" w:cs="宋体" w:eastAsia="宋体" w:hint="default"/>
          <w:spacing w:val="-24"/>
          <w:sz w:val="18"/>
          <w:szCs w:val="18"/>
        </w:rPr>
        <w:t> </w:t>
      </w:r>
      <w:r>
        <w:rPr>
          <w:rFonts w:ascii="宋体" w:hAnsi="宋体" w:cs="宋体" w:eastAsia="宋体" w:hint="default"/>
          <w:sz w:val="18"/>
          <w:szCs w:val="18"/>
        </w:rPr>
        <w:t>15%</w:t>
      </w:r>
      <w:r>
        <w:rPr>
          <w:rFonts w:ascii="宋体" w:hAnsi="宋体" w:cs="宋体" w:eastAsia="宋体" w:hint="default"/>
          <w:sz w:val="18"/>
          <w:szCs w:val="18"/>
        </w:rPr>
        <w:t>的税率计 缴企业所得税。</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spacing w:before="0"/>
        <w:ind w:left="1340" w:right="133"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line="240" w:lineRule="auto" w:before="3"/>
        <w:rPr>
          <w:rFonts w:ascii="黑体" w:hAnsi="黑体" w:cs="黑体" w:eastAsia="黑体" w:hint="default"/>
          <w:b/>
          <w:bCs/>
          <w:sz w:val="17"/>
          <w:szCs w:val="17"/>
        </w:rPr>
      </w:pPr>
    </w:p>
    <w:p>
      <w:pPr>
        <w:spacing w:before="0"/>
        <w:ind w:left="1280" w:right="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子公司情况</w:t>
      </w:r>
    </w:p>
    <w:p>
      <w:pPr>
        <w:spacing w:line="240" w:lineRule="auto" w:before="0"/>
        <w:rPr>
          <w:rFonts w:ascii="宋体" w:hAnsi="宋体" w:cs="宋体" w:eastAsia="宋体" w:hint="default"/>
          <w:sz w:val="17"/>
          <w:szCs w:val="17"/>
        </w:rPr>
      </w:pPr>
    </w:p>
    <w:p>
      <w:pPr>
        <w:spacing w:before="0"/>
        <w:ind w:left="1280" w:right="133"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通过设立或投资等方式取得的子公司</w:t>
      </w:r>
    </w:p>
    <w:p>
      <w:pPr>
        <w:spacing w:line="240" w:lineRule="auto" w:before="5"/>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3039"/>
        <w:gridCol w:w="1037"/>
        <w:gridCol w:w="617"/>
        <w:gridCol w:w="713"/>
        <w:gridCol w:w="1608"/>
        <w:gridCol w:w="1921"/>
        <w:gridCol w:w="1020"/>
      </w:tblGrid>
      <w:tr>
        <w:trPr>
          <w:trHeight w:val="478"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6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4" w:right="0" w:hanging="92"/>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37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5"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4" w:lineRule="exact"/>
              <w:ind w:left="215"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19" w:right="0" w:hanging="92"/>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61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5"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组织机</w:t>
            </w:r>
          </w:p>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构代码</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台州市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RMB5,369.00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农机具、泵及配件等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67027530-2</w:t>
            </w:r>
          </w:p>
        </w:tc>
      </w:tr>
      <w:tr>
        <w:trPr>
          <w:trHeight w:val="512"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香港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USD500.00[</w:t>
            </w:r>
            <w:r>
              <w:rPr>
                <w:rFonts w:ascii="宋体" w:hAnsi="宋体" w:cs="宋体" w:eastAsia="宋体" w:hint="default"/>
                <w:sz w:val="18"/>
                <w:szCs w:val="18"/>
              </w:rPr>
              <w:t>注</w:t>
            </w:r>
            <w:r>
              <w:rPr>
                <w:rFonts w:ascii="宋体" w:hAnsi="宋体" w:cs="宋体" w:eastAsia="宋体" w:hint="default"/>
                <w:spacing w:val="-55"/>
                <w:sz w:val="18"/>
                <w:szCs w:val="18"/>
              </w:rPr>
              <w:t> </w:t>
            </w:r>
            <w:r>
              <w:rPr>
                <w:rFonts w:ascii="宋体" w:hAnsi="宋体" w:cs="宋体" w:eastAsia="宋体" w:hint="default"/>
                <w:sz w:val="18"/>
                <w:szCs w:val="18"/>
              </w:rPr>
              <w:t>1]</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园林机械、泵及配件等</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sz w:val="18"/>
              </w:rPr>
              <w:t>Crystal Water Products</w:t>
            </w:r>
            <w:r>
              <w:rPr>
                <w:rFonts w:ascii="宋体"/>
                <w:spacing w:val="-10"/>
                <w:sz w:val="18"/>
              </w:rPr>
              <w:t> </w:t>
            </w:r>
            <w:r>
              <w:rPr>
                <w:rFonts w:ascii="宋体"/>
                <w:sz w:val="18"/>
              </w:rPr>
              <w:t>Inc.</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美国</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USD100.00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园林机械、泵及配件等</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sz w:val="18"/>
              </w:rPr>
              <w:t>LEO ITALIA</w:t>
            </w:r>
            <w:r>
              <w:rPr>
                <w:rFonts w:ascii="宋体"/>
                <w:spacing w:val="-6"/>
                <w:sz w:val="18"/>
              </w:rPr>
              <w:t> </w:t>
            </w:r>
            <w:r>
              <w:rPr>
                <w:rFonts w:ascii="宋体"/>
                <w:sz w:val="18"/>
              </w:rPr>
              <w:t>S.R.L</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意大利</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EUR5.00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园林机械、泵及配件等</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湘潭市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RMB5,000.00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泵及配件等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55760935-8</w:t>
            </w:r>
          </w:p>
        </w:tc>
      </w:tr>
      <w:tr>
        <w:trPr>
          <w:trHeight w:val="511"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台州市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RMB800.00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321" w:right="55" w:hanging="269"/>
              <w:jc w:val="left"/>
              <w:rPr>
                <w:rFonts w:ascii="宋体" w:hAnsi="宋体" w:cs="宋体" w:eastAsia="宋体" w:hint="default"/>
                <w:sz w:val="18"/>
                <w:szCs w:val="18"/>
              </w:rPr>
            </w:pPr>
            <w:r>
              <w:rPr>
                <w:rFonts w:ascii="宋体" w:hAnsi="宋体" w:cs="宋体" w:eastAsia="宋体" w:hint="default"/>
                <w:sz w:val="18"/>
                <w:szCs w:val="18"/>
              </w:rPr>
              <w:t>变频供水系统设备及配 件的研发、销售</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56099070-0</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台州市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RMB1,369.00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321" w:right="10" w:hanging="315"/>
              <w:jc w:val="left"/>
              <w:rPr>
                <w:rFonts w:ascii="宋体" w:hAnsi="宋体" w:cs="宋体" w:eastAsia="宋体" w:hint="default"/>
                <w:sz w:val="18"/>
                <w:szCs w:val="18"/>
              </w:rPr>
            </w:pPr>
            <w:r>
              <w:rPr>
                <w:rFonts w:ascii="宋体" w:hAnsi="宋体" w:cs="宋体" w:eastAsia="宋体" w:hint="default"/>
                <w:spacing w:val="-9"/>
                <w:sz w:val="18"/>
                <w:szCs w:val="18"/>
              </w:rPr>
              <w:t>园林机械、农业机械及配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件的研发、销售</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56815524-0</w:t>
            </w:r>
          </w:p>
        </w:tc>
      </w:tr>
    </w:tbl>
    <w:p>
      <w:pPr>
        <w:spacing w:line="240" w:lineRule="auto" w:before="7"/>
        <w:rPr>
          <w:rFonts w:ascii="宋体" w:hAnsi="宋体" w:cs="宋体" w:eastAsia="宋体" w:hint="default"/>
          <w:sz w:val="11"/>
          <w:szCs w:val="11"/>
        </w:rPr>
      </w:pPr>
    </w:p>
    <w:p>
      <w:pPr>
        <w:spacing w:line="470" w:lineRule="auto" w:before="44"/>
        <w:ind w:left="1280" w:right="169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pacing w:val="-12"/>
          <w:sz w:val="18"/>
          <w:szCs w:val="18"/>
        </w:rPr>
        <w:t>1]</w:t>
      </w:r>
      <w:r>
        <w:rPr>
          <w:rFonts w:ascii="宋体" w:hAnsi="宋体" w:cs="宋体" w:eastAsia="宋体" w:hint="default"/>
          <w:spacing w:val="-12"/>
          <w:sz w:val="18"/>
          <w:szCs w:val="18"/>
        </w:rPr>
        <w:t>：截至</w:t>
      </w:r>
      <w:r>
        <w:rPr>
          <w:rFonts w:ascii="宋体" w:hAnsi="宋体" w:cs="宋体" w:eastAsia="宋体" w:hint="default"/>
          <w:spacing w:val="-51"/>
          <w:sz w:val="18"/>
          <w:szCs w:val="18"/>
        </w:rPr>
        <w:t> </w:t>
      </w: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z w:val="18"/>
          <w:szCs w:val="18"/>
        </w:rPr>
        <w:t>日，全资子公司浙江利欧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有限公司累计实收注册资本</w:t>
      </w:r>
      <w:r>
        <w:rPr>
          <w:rFonts w:ascii="宋体" w:hAnsi="宋体" w:cs="宋体" w:eastAsia="宋体" w:hint="default"/>
          <w:spacing w:val="-50"/>
          <w:sz w:val="18"/>
          <w:szCs w:val="18"/>
        </w:rPr>
        <w:t> </w:t>
      </w:r>
      <w:r>
        <w:rPr>
          <w:rFonts w:ascii="宋体" w:hAnsi="宋体" w:cs="宋体" w:eastAsia="宋体" w:hint="default"/>
          <w:sz w:val="18"/>
          <w:szCs w:val="18"/>
        </w:rPr>
        <w:t>214</w:t>
      </w:r>
      <w:r>
        <w:rPr>
          <w:rFonts w:ascii="宋体" w:hAnsi="宋体" w:cs="宋体" w:eastAsia="宋体" w:hint="default"/>
          <w:spacing w:val="-50"/>
          <w:sz w:val="18"/>
          <w:szCs w:val="18"/>
        </w:rPr>
        <w:t> </w:t>
      </w:r>
      <w:r>
        <w:rPr>
          <w:rFonts w:ascii="宋体" w:hAnsi="宋体" w:cs="宋体" w:eastAsia="宋体" w:hint="default"/>
          <w:sz w:val="18"/>
          <w:szCs w:val="18"/>
        </w:rPr>
        <w:t>万美元。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宋体" w:hAnsi="宋体" w:cs="宋体" w:eastAsia="宋体" w:hint="default"/>
          <w:sz w:val="18"/>
          <w:szCs w:val="18"/>
        </w:rPr>
        <w:t>2]</w:t>
      </w:r>
      <w:r>
        <w:rPr>
          <w:rFonts w:ascii="宋体" w:hAnsi="宋体" w:cs="宋体" w:eastAsia="宋体" w:hint="default"/>
          <w:sz w:val="18"/>
          <w:szCs w:val="18"/>
        </w:rPr>
        <w:t>：系全资子公司浙江利欧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有限公司之控股子公司；</w:t>
      </w:r>
    </w:p>
    <w:p>
      <w:pPr>
        <w:spacing w:before="50"/>
        <w:ind w:left="1280" w:right="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3]</w:t>
      </w:r>
      <w:r>
        <w:rPr>
          <w:rFonts w:ascii="宋体" w:hAnsi="宋体" w:cs="宋体" w:eastAsia="宋体" w:hint="default"/>
          <w:sz w:val="18"/>
          <w:szCs w:val="18"/>
        </w:rPr>
        <w:t>：系全资子公司浙江利欧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有限公司之全资子公司。</w:t>
      </w:r>
    </w:p>
    <w:p>
      <w:pPr>
        <w:spacing w:line="240" w:lineRule="auto" w:before="2"/>
        <w:rPr>
          <w:rFonts w:ascii="宋体" w:hAnsi="宋体" w:cs="宋体" w:eastAsia="宋体" w:hint="default"/>
          <w:sz w:val="14"/>
          <w:szCs w:val="14"/>
        </w:rPr>
      </w:pPr>
    </w:p>
    <w:p>
      <w:pPr>
        <w:spacing w:before="0"/>
        <w:ind w:left="1340" w:right="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续上表</w:t>
      </w:r>
      <w:r>
        <w:rPr>
          <w:rFonts w:ascii="宋体" w:hAnsi="宋体" w:cs="宋体" w:eastAsia="宋体" w:hint="default"/>
          <w:sz w:val="21"/>
          <w:szCs w:val="21"/>
        </w:rPr>
        <w:t>)</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970"/>
        <w:gridCol w:w="1625"/>
        <w:gridCol w:w="1544"/>
        <w:gridCol w:w="1277"/>
        <w:gridCol w:w="1277"/>
        <w:gridCol w:w="1277"/>
      </w:tblGrid>
      <w:tr>
        <w:trPr>
          <w:trHeight w:val="710"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99" w:right="113" w:hanging="360"/>
              <w:jc w:val="left"/>
              <w:rPr>
                <w:rFonts w:ascii="宋体" w:hAnsi="宋体" w:cs="宋体" w:eastAsia="宋体" w:hint="default"/>
                <w:sz w:val="18"/>
                <w:szCs w:val="18"/>
              </w:rPr>
            </w:pPr>
            <w:r>
              <w:rPr>
                <w:rFonts w:ascii="宋体" w:hAnsi="宋体" w:cs="宋体" w:eastAsia="宋体" w:hint="default"/>
                <w:sz w:val="18"/>
                <w:szCs w:val="18"/>
              </w:rPr>
              <w:t>期末实际出资额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实质上构成对子</w:t>
            </w:r>
          </w:p>
          <w:p>
            <w:pPr>
              <w:pStyle w:val="TableParagraph"/>
              <w:spacing w:line="240" w:lineRule="auto"/>
              <w:ind w:left="331" w:right="120" w:hanging="180"/>
              <w:jc w:val="left"/>
              <w:rPr>
                <w:rFonts w:ascii="宋体" w:hAnsi="宋体" w:cs="宋体" w:eastAsia="宋体" w:hint="default"/>
                <w:sz w:val="18"/>
                <w:szCs w:val="18"/>
              </w:rPr>
            </w:pPr>
            <w:r>
              <w:rPr>
                <w:rFonts w:ascii="宋体" w:hAnsi="宋体" w:cs="宋体" w:eastAsia="宋体" w:hint="default"/>
                <w:sz w:val="18"/>
                <w:szCs w:val="18"/>
              </w:rPr>
              <w:t>公司净投资的其 他项目余额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63" w:right="350" w:hanging="269"/>
              <w:jc w:val="left"/>
              <w:rPr>
                <w:rFonts w:ascii="宋体" w:hAnsi="宋体" w:cs="宋体" w:eastAsia="宋体" w:hint="default"/>
                <w:sz w:val="18"/>
                <w:szCs w:val="18"/>
              </w:rPr>
            </w:pPr>
            <w:r>
              <w:rPr>
                <w:rFonts w:ascii="宋体" w:hAnsi="宋体" w:cs="宋体" w:eastAsia="宋体" w:hint="default"/>
                <w:sz w:val="18"/>
                <w:szCs w:val="18"/>
              </w:rPr>
              <w:t>持股比例 </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54"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0" w:right="0"/>
              <w:jc w:val="left"/>
              <w:rPr>
                <w:rFonts w:ascii="宋体" w:hAnsi="宋体" w:cs="宋体" w:eastAsia="宋体" w:hint="default"/>
                <w:sz w:val="18"/>
                <w:szCs w:val="18"/>
              </w:rPr>
            </w:pPr>
            <w:r>
              <w:rPr>
                <w:rFonts w:ascii="宋体"/>
                <w:sz w:val="18"/>
              </w:rPr>
              <w:t>RMB3,758.30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5" w:right="0"/>
              <w:jc w:val="left"/>
              <w:rPr>
                <w:rFonts w:ascii="宋体" w:hAnsi="宋体" w:cs="宋体" w:eastAsia="宋体" w:hint="default"/>
                <w:sz w:val="18"/>
                <w:szCs w:val="18"/>
              </w:rPr>
            </w:pPr>
            <w:r>
              <w:rPr>
                <w:rFonts w:ascii="宋体"/>
                <w:sz w:val="18"/>
              </w:rPr>
              <w:t>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70.00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headerReference w:type="default" r:id="rId42"/>
          <w:footerReference w:type="default" r:id="rId43"/>
          <w:pgSz w:w="11910" w:h="16840"/>
          <w:pgMar w:header="0" w:footer="1314" w:top="1560" w:bottom="1500" w:left="880" w:right="0"/>
          <w:pgNumType w:start="22"/>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970"/>
        <w:gridCol w:w="1625"/>
        <w:gridCol w:w="1544"/>
        <w:gridCol w:w="1277"/>
        <w:gridCol w:w="1277"/>
        <w:gridCol w:w="1277"/>
      </w:tblGrid>
      <w:tr>
        <w:trPr>
          <w:trHeight w:val="454"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USD214.00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sz w:val="18"/>
              </w:rPr>
              <w:t>Crystal Water Products</w:t>
            </w:r>
            <w:r>
              <w:rPr>
                <w:rFonts w:ascii="宋体"/>
                <w:spacing w:val="-10"/>
                <w:sz w:val="18"/>
              </w:rPr>
              <w:t> </w:t>
            </w:r>
            <w:r>
              <w:rPr>
                <w:rFonts w:ascii="宋体"/>
                <w:sz w:val="18"/>
              </w:rPr>
              <w:t>Inc.</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USD90.10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90.10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90.10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sz w:val="18"/>
              </w:rPr>
              <w:t>LEO ITALIA</w:t>
            </w:r>
            <w:r>
              <w:rPr>
                <w:rFonts w:ascii="宋体"/>
                <w:spacing w:val="-6"/>
                <w:sz w:val="18"/>
              </w:rPr>
              <w:t> </w:t>
            </w:r>
            <w:r>
              <w:rPr>
                <w:rFonts w:ascii="宋体"/>
                <w:sz w:val="18"/>
              </w:rPr>
              <w:t>S.R.L</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EUR5.00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6"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RMB5,000.00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RMB220.00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68.75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68.75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RMB1,369.00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9"/>
          <w:szCs w:val="9"/>
        </w:rPr>
      </w:pPr>
    </w:p>
    <w:p>
      <w:pPr>
        <w:spacing w:before="44"/>
        <w:ind w:left="1282" w:right="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8"/>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970"/>
        <w:gridCol w:w="1620"/>
        <w:gridCol w:w="2439"/>
        <w:gridCol w:w="2940"/>
      </w:tblGrid>
      <w:tr>
        <w:trPr>
          <w:trHeight w:val="1025"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76" w:lineRule="auto"/>
              <w:ind w:left="623" w:right="44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494" w:right="132" w:hanging="360"/>
              <w:jc w:val="left"/>
              <w:rPr>
                <w:rFonts w:ascii="宋体" w:hAnsi="宋体" w:cs="宋体" w:eastAsia="宋体" w:hint="default"/>
                <w:sz w:val="18"/>
                <w:szCs w:val="18"/>
              </w:rPr>
            </w:pPr>
            <w:r>
              <w:rPr>
                <w:rFonts w:ascii="宋体" w:hAnsi="宋体" w:cs="宋体" w:eastAsia="宋体" w:hint="default"/>
                <w:sz w:val="18"/>
                <w:szCs w:val="18"/>
              </w:rPr>
              <w:t>少数股东权益中用于冲减少 数股东损益的金额</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2"/>
              <w:ind w:left="115" w:right="118"/>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 少数股东分担的本期亏损超过少数 股东在该子公司期初所有者权益中 所享有份额后的余额</w:t>
            </w:r>
          </w:p>
        </w:tc>
      </w:tr>
      <w:tr>
        <w:trPr>
          <w:trHeight w:val="511"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24,624,465.69</w:t>
            </w: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sz w:val="18"/>
              </w:rPr>
              <w:t>Crystal Water Products</w:t>
            </w:r>
            <w:r>
              <w:rPr>
                <w:rFonts w:ascii="宋体"/>
                <w:spacing w:val="-10"/>
                <w:sz w:val="18"/>
              </w:rPr>
              <w:t> </w:t>
            </w:r>
            <w:r>
              <w:rPr>
                <w:rFonts w:ascii="宋体"/>
                <w:sz w:val="18"/>
              </w:rPr>
              <w:t>Inc.</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-110,680.66</w:t>
            </w: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sz w:val="18"/>
              </w:rPr>
              <w:t>LEO ITALIA</w:t>
            </w:r>
            <w:r>
              <w:rPr>
                <w:rFonts w:ascii="宋体"/>
                <w:spacing w:val="-6"/>
                <w:sz w:val="18"/>
              </w:rPr>
              <w:t> </w:t>
            </w:r>
            <w:r>
              <w:rPr>
                <w:rFonts w:ascii="宋体"/>
                <w:sz w:val="18"/>
              </w:rPr>
              <w:t>S.R.L</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26,969.96</w:t>
            </w: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280" w:right="133"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非同一控制下企业合并取得的子公司</w:t>
      </w:r>
    </w:p>
    <w:p>
      <w:pPr>
        <w:spacing w:line="240" w:lineRule="auto" w:before="3"/>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3039"/>
        <w:gridCol w:w="1037"/>
        <w:gridCol w:w="617"/>
        <w:gridCol w:w="713"/>
        <w:gridCol w:w="1608"/>
        <w:gridCol w:w="1921"/>
        <w:gridCol w:w="1020"/>
      </w:tblGrid>
      <w:tr>
        <w:trPr>
          <w:trHeight w:val="478"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6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4" w:right="0" w:hanging="92"/>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37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5"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4" w:lineRule="exact"/>
              <w:ind w:left="215"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19" w:right="0" w:hanging="92"/>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61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5"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组织机</w:t>
            </w:r>
          </w:p>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构代码</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湖南长沙利欧天鹅工业泵有限公司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长沙市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RMB3,787.5993</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4"/>
              <w:jc w:val="center"/>
              <w:rPr>
                <w:rFonts w:ascii="宋体" w:hAnsi="宋体" w:cs="宋体" w:eastAsia="宋体" w:hint="default"/>
                <w:sz w:val="18"/>
                <w:szCs w:val="18"/>
              </w:rPr>
            </w:pPr>
            <w:r>
              <w:rPr>
                <w:rFonts w:ascii="宋体" w:hAnsi="宋体" w:cs="宋体" w:eastAsia="宋体" w:hint="default"/>
                <w:sz w:val="18"/>
                <w:szCs w:val="18"/>
              </w:rPr>
              <w:t>生产、销售水泵和配件</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销售机电产品</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00" w:lineRule="exact"/>
              <w:ind w:left="-11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1" w:lineRule="exact"/>
              <w:ind w:left="12" w:right="0"/>
              <w:jc w:val="left"/>
              <w:rPr>
                <w:rFonts w:ascii="宋体" w:hAnsi="宋体" w:cs="宋体" w:eastAsia="宋体" w:hint="default"/>
                <w:sz w:val="18"/>
                <w:szCs w:val="18"/>
              </w:rPr>
            </w:pPr>
            <w:r>
              <w:rPr>
                <w:rFonts w:ascii="宋体"/>
                <w:sz w:val="18"/>
              </w:rPr>
              <w:t>72258917-9</w:t>
            </w:r>
          </w:p>
        </w:tc>
      </w:tr>
      <w:tr>
        <w:trPr>
          <w:trHeight w:val="511"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长沙翔鹅机械铸造有限公司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长沙市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RMB500.00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铸造件加工</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78802868-1</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长沙恒流流体机械科技顾问有限公司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长沙市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RMB60.00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流体机械的检测</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79031561-2</w:t>
            </w:r>
          </w:p>
        </w:tc>
      </w:tr>
    </w:tbl>
    <w:p>
      <w:pPr>
        <w:spacing w:line="240" w:lineRule="auto" w:before="7"/>
        <w:rPr>
          <w:rFonts w:ascii="宋体" w:hAnsi="宋体" w:cs="宋体" w:eastAsia="宋体" w:hint="default"/>
          <w:sz w:val="11"/>
          <w:szCs w:val="11"/>
        </w:rPr>
      </w:pPr>
    </w:p>
    <w:p>
      <w:pPr>
        <w:spacing w:before="44"/>
        <w:ind w:left="1280" w:right="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：系长沙天鹅之全资子公司。</w:t>
      </w:r>
    </w:p>
    <w:p>
      <w:pPr>
        <w:spacing w:line="240" w:lineRule="auto" w:before="3"/>
        <w:rPr>
          <w:rFonts w:ascii="宋体" w:hAnsi="宋体" w:cs="宋体" w:eastAsia="宋体" w:hint="default"/>
          <w:sz w:val="14"/>
          <w:szCs w:val="14"/>
        </w:rPr>
      </w:pPr>
    </w:p>
    <w:p>
      <w:pPr>
        <w:spacing w:before="0"/>
        <w:ind w:left="1340" w:right="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续上表</w:t>
      </w:r>
      <w:r>
        <w:rPr>
          <w:rFonts w:ascii="宋体" w:hAnsi="宋体" w:cs="宋体" w:eastAsia="宋体" w:hint="default"/>
          <w:sz w:val="21"/>
          <w:szCs w:val="21"/>
        </w:rPr>
        <w:t>)</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70"/>
        <w:gridCol w:w="1625"/>
        <w:gridCol w:w="1544"/>
        <w:gridCol w:w="1277"/>
        <w:gridCol w:w="1277"/>
        <w:gridCol w:w="1277"/>
      </w:tblGrid>
      <w:tr>
        <w:trPr>
          <w:trHeight w:val="710"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99" w:right="113" w:hanging="360"/>
              <w:jc w:val="left"/>
              <w:rPr>
                <w:rFonts w:ascii="宋体" w:hAnsi="宋体" w:cs="宋体" w:eastAsia="宋体" w:hint="default"/>
                <w:sz w:val="18"/>
                <w:szCs w:val="18"/>
              </w:rPr>
            </w:pPr>
            <w:r>
              <w:rPr>
                <w:rFonts w:ascii="宋体" w:hAnsi="宋体" w:cs="宋体" w:eastAsia="宋体" w:hint="default"/>
                <w:sz w:val="18"/>
                <w:szCs w:val="18"/>
              </w:rPr>
              <w:t>期末实际出资额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实质上构成对子</w:t>
            </w:r>
          </w:p>
          <w:p>
            <w:pPr>
              <w:pStyle w:val="TableParagraph"/>
              <w:spacing w:line="232" w:lineRule="exact" w:before="23"/>
              <w:ind w:left="331" w:right="120" w:hanging="180"/>
              <w:jc w:val="left"/>
              <w:rPr>
                <w:rFonts w:ascii="宋体" w:hAnsi="宋体" w:cs="宋体" w:eastAsia="宋体" w:hint="default"/>
                <w:sz w:val="18"/>
                <w:szCs w:val="18"/>
              </w:rPr>
            </w:pPr>
            <w:r>
              <w:rPr>
                <w:rFonts w:ascii="宋体" w:hAnsi="宋体" w:cs="宋体" w:eastAsia="宋体" w:hint="default"/>
                <w:sz w:val="18"/>
                <w:szCs w:val="18"/>
              </w:rPr>
              <w:t>公司净投资的其 他项目余额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63" w:right="350" w:hanging="269"/>
              <w:jc w:val="left"/>
              <w:rPr>
                <w:rFonts w:ascii="宋体" w:hAnsi="宋体" w:cs="宋体" w:eastAsia="宋体" w:hint="default"/>
                <w:sz w:val="18"/>
                <w:szCs w:val="18"/>
              </w:rPr>
            </w:pPr>
            <w:r>
              <w:rPr>
                <w:rFonts w:ascii="宋体" w:hAnsi="宋体" w:cs="宋体" w:eastAsia="宋体" w:hint="default"/>
                <w:sz w:val="18"/>
                <w:szCs w:val="18"/>
              </w:rPr>
              <w:t>持股比例 </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54"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湖南长沙利欧天鹅工业泵有限公司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RMB3,787.5993</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长沙翔鹅机械铸造有限公司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RMB500.00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长沙恒流流体机械科技顾问有限公</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RMB60.00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headerReference w:type="default" r:id="rId44"/>
          <w:footerReference w:type="default" r:id="rId45"/>
          <w:pgSz w:w="11910" w:h="16840"/>
          <w:pgMar w:header="0" w:footer="1314" w:top="1340" w:bottom="1500" w:left="880" w:right="0"/>
          <w:pgNumType w:start="23"/>
        </w:sectPr>
      </w:pPr>
    </w:p>
    <w:p>
      <w:pPr>
        <w:spacing w:before="25"/>
        <w:ind w:left="1282" w:right="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1"/>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970"/>
        <w:gridCol w:w="1620"/>
        <w:gridCol w:w="2439"/>
        <w:gridCol w:w="2940"/>
      </w:tblGrid>
      <w:tr>
        <w:trPr>
          <w:trHeight w:val="1022"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76" w:lineRule="auto"/>
              <w:ind w:left="623" w:right="44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494" w:right="132" w:hanging="360"/>
              <w:jc w:val="left"/>
              <w:rPr>
                <w:rFonts w:ascii="宋体" w:hAnsi="宋体" w:cs="宋体" w:eastAsia="宋体" w:hint="default"/>
                <w:sz w:val="18"/>
                <w:szCs w:val="18"/>
              </w:rPr>
            </w:pPr>
            <w:r>
              <w:rPr>
                <w:rFonts w:ascii="宋体" w:hAnsi="宋体" w:cs="宋体" w:eastAsia="宋体" w:hint="default"/>
                <w:sz w:val="18"/>
                <w:szCs w:val="18"/>
              </w:rPr>
              <w:t>少数股东权益中用于冲减少 数股东损益的金额</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115" w:right="118"/>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 少数股东分担的本期亏损超过少数 股东在该子公司期初所有者权益中 所享有份额后的余额</w:t>
            </w:r>
          </w:p>
        </w:tc>
      </w:tr>
      <w:tr>
        <w:trPr>
          <w:trHeight w:val="511"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湖南长沙利欧天鹅工业泵有限公司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长沙翔鹅机械铸造有限公司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852"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420" w:lineRule="exact" w:before="31"/>
              <w:ind w:left="26" w:right="147" w:firstLine="88"/>
              <w:jc w:val="left"/>
              <w:rPr>
                <w:rFonts w:ascii="宋体" w:hAnsi="宋体" w:cs="宋体" w:eastAsia="宋体" w:hint="default"/>
                <w:sz w:val="18"/>
                <w:szCs w:val="18"/>
              </w:rPr>
            </w:pPr>
            <w:r>
              <w:rPr>
                <w:rFonts w:ascii="宋体" w:hAnsi="宋体" w:cs="宋体" w:eastAsia="宋体" w:hint="default"/>
                <w:sz w:val="18"/>
                <w:szCs w:val="18"/>
              </w:rPr>
              <w:t>长沙恒流流体机械科技顾问有限公 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280" w:right="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合并范围发生变更的说明</w:t>
      </w:r>
    </w:p>
    <w:p>
      <w:pPr>
        <w:spacing w:line="240" w:lineRule="auto" w:before="1"/>
        <w:rPr>
          <w:rFonts w:ascii="宋体" w:hAnsi="宋体" w:cs="宋体" w:eastAsia="宋体" w:hint="default"/>
          <w:sz w:val="17"/>
          <w:szCs w:val="17"/>
        </w:rPr>
      </w:pPr>
    </w:p>
    <w:p>
      <w:pPr>
        <w:spacing w:before="0"/>
        <w:ind w:left="1316" w:right="133"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因直接设立或投资等方式而增加子公司的情况说明</w:t>
      </w:r>
    </w:p>
    <w:p>
      <w:pPr>
        <w:spacing w:line="240" w:lineRule="auto" w:before="5"/>
        <w:rPr>
          <w:rFonts w:ascii="宋体" w:hAnsi="宋体" w:cs="宋体" w:eastAsia="宋体" w:hint="default"/>
          <w:sz w:val="17"/>
          <w:szCs w:val="17"/>
        </w:rPr>
      </w:pPr>
    </w:p>
    <w:p>
      <w:pPr>
        <w:spacing w:line="427" w:lineRule="auto" w:before="0"/>
        <w:ind w:left="920" w:right="1796" w:firstLine="395"/>
        <w:jc w:val="both"/>
        <w:rPr>
          <w:rFonts w:ascii="宋体" w:hAnsi="宋体" w:cs="宋体" w:eastAsia="宋体" w:hint="default"/>
          <w:sz w:val="18"/>
          <w:szCs w:val="18"/>
        </w:rPr>
      </w:pPr>
      <w:r>
        <w:rPr>
          <w:rFonts w:ascii="宋体" w:hAnsi="宋体" w:cs="宋体" w:eastAsia="宋体" w:hint="default"/>
          <w:sz w:val="18"/>
          <w:szCs w:val="18"/>
        </w:rPr>
        <w:t>公司本期独资设立温岭利欧园林机械有限公司，该公司于</w:t>
      </w:r>
      <w:r>
        <w:rPr>
          <w:rFonts w:ascii="宋体" w:hAnsi="宋体" w:cs="宋体" w:eastAsia="宋体" w:hint="default"/>
          <w:spacing w:val="-33"/>
          <w:sz w:val="18"/>
          <w:szCs w:val="18"/>
        </w:rPr>
        <w:t> </w:t>
      </w:r>
      <w:r>
        <w:rPr>
          <w:rFonts w:ascii="宋体" w:hAnsi="宋体" w:cs="宋体" w:eastAsia="宋体" w:hint="default"/>
          <w:sz w:val="18"/>
          <w:szCs w:val="18"/>
        </w:rPr>
        <w:t>2011</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1</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5</w:t>
      </w:r>
      <w:r>
        <w:rPr>
          <w:rFonts w:ascii="宋体" w:hAnsi="宋体" w:cs="宋体" w:eastAsia="宋体" w:hint="default"/>
          <w:spacing w:val="-32"/>
          <w:sz w:val="18"/>
          <w:szCs w:val="18"/>
        </w:rPr>
        <w:t> </w:t>
      </w:r>
      <w:r>
        <w:rPr>
          <w:rFonts w:ascii="宋体" w:hAnsi="宋体" w:cs="宋体" w:eastAsia="宋体" w:hint="default"/>
          <w:sz w:val="18"/>
          <w:szCs w:val="18"/>
        </w:rPr>
        <w:t>日办妥工商设立登记手续， </w:t>
      </w:r>
      <w:r>
        <w:rPr>
          <w:rFonts w:ascii="宋体" w:hAnsi="宋体" w:cs="宋体" w:eastAsia="宋体" w:hint="default"/>
          <w:spacing w:val="-1"/>
          <w:sz w:val="18"/>
          <w:szCs w:val="18"/>
        </w:rPr>
        <w:t>并取得注册号为</w:t>
      </w:r>
      <w:r>
        <w:rPr>
          <w:rFonts w:ascii="宋体" w:hAnsi="宋体" w:cs="宋体" w:eastAsia="宋体" w:hint="default"/>
          <w:spacing w:val="-40"/>
          <w:sz w:val="18"/>
          <w:szCs w:val="18"/>
        </w:rPr>
        <w:t> </w:t>
      </w:r>
      <w:r>
        <w:rPr>
          <w:rFonts w:ascii="宋体" w:hAnsi="宋体" w:cs="宋体" w:eastAsia="宋体" w:hint="default"/>
          <w:spacing w:val="-1"/>
          <w:sz w:val="18"/>
          <w:szCs w:val="18"/>
        </w:rPr>
        <w:t>331081100142500</w:t>
      </w:r>
      <w:r>
        <w:rPr>
          <w:rFonts w:ascii="宋体" w:hAnsi="宋体" w:cs="宋体" w:eastAsia="宋体" w:hint="default"/>
          <w:spacing w:val="-36"/>
          <w:sz w:val="18"/>
          <w:szCs w:val="18"/>
        </w:rPr>
        <w:t> </w:t>
      </w:r>
      <w:r>
        <w:rPr>
          <w:rFonts w:ascii="宋体" w:hAnsi="宋体" w:cs="宋体" w:eastAsia="宋体" w:hint="default"/>
          <w:spacing w:val="-9"/>
          <w:sz w:val="18"/>
          <w:szCs w:val="18"/>
        </w:rPr>
        <w:t>的《企业法人营业执照》，注册资本</w:t>
      </w:r>
      <w:r>
        <w:rPr>
          <w:rFonts w:ascii="宋体" w:hAnsi="宋体" w:cs="宋体" w:eastAsia="宋体" w:hint="default"/>
          <w:spacing w:val="-40"/>
          <w:sz w:val="18"/>
          <w:szCs w:val="18"/>
        </w:rPr>
        <w:t> </w:t>
      </w:r>
      <w:r>
        <w:rPr>
          <w:rFonts w:ascii="宋体" w:hAnsi="宋体" w:cs="宋体" w:eastAsia="宋体" w:hint="default"/>
          <w:spacing w:val="-1"/>
          <w:sz w:val="18"/>
          <w:szCs w:val="18"/>
        </w:rPr>
        <w:t>1,369</w:t>
      </w:r>
      <w:r>
        <w:rPr>
          <w:rFonts w:ascii="宋体" w:hAnsi="宋体" w:cs="宋体" w:eastAsia="宋体" w:hint="default"/>
          <w:spacing w:val="-38"/>
          <w:sz w:val="18"/>
          <w:szCs w:val="18"/>
        </w:rPr>
        <w:t> </w:t>
      </w:r>
      <w:r>
        <w:rPr>
          <w:rFonts w:ascii="宋体" w:hAnsi="宋体" w:cs="宋体" w:eastAsia="宋体" w:hint="default"/>
          <w:spacing w:val="-2"/>
          <w:sz w:val="18"/>
          <w:szCs w:val="18"/>
        </w:rPr>
        <w:t>万元。公司对其拥有实质控制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权，故自该公司成立之日起，将其纳入合并财务报表范围。</w:t>
      </w:r>
    </w:p>
    <w:p>
      <w:pPr>
        <w:spacing w:before="82"/>
        <w:ind w:left="1316" w:right="133"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因非同一控制下企业合并而增加子公司的情况说明</w:t>
      </w:r>
    </w:p>
    <w:p>
      <w:pPr>
        <w:spacing w:line="240" w:lineRule="auto" w:before="5"/>
        <w:rPr>
          <w:rFonts w:ascii="宋体" w:hAnsi="宋体" w:cs="宋体" w:eastAsia="宋体" w:hint="default"/>
          <w:sz w:val="17"/>
          <w:szCs w:val="17"/>
        </w:rPr>
      </w:pPr>
    </w:p>
    <w:p>
      <w:pPr>
        <w:spacing w:line="427" w:lineRule="auto" w:before="0"/>
        <w:ind w:left="920" w:right="1793" w:firstLine="395"/>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月，公司受让自然人欧亚云所持有的天鹅股份公司</w:t>
      </w:r>
      <w:r>
        <w:rPr>
          <w:rFonts w:ascii="宋体" w:hAnsi="宋体" w:cs="宋体" w:eastAsia="宋体" w:hint="default"/>
          <w:spacing w:val="-42"/>
          <w:sz w:val="18"/>
          <w:szCs w:val="18"/>
        </w:rPr>
        <w:t> </w:t>
      </w:r>
      <w:r>
        <w:rPr>
          <w:rFonts w:ascii="宋体" w:hAnsi="宋体" w:cs="宋体" w:eastAsia="宋体" w:hint="default"/>
          <w:sz w:val="18"/>
          <w:szCs w:val="18"/>
        </w:rPr>
        <w:t>7.39%</w:t>
      </w:r>
      <w:r>
        <w:rPr>
          <w:rFonts w:ascii="宋体" w:hAnsi="宋体" w:cs="宋体" w:eastAsia="宋体" w:hint="default"/>
          <w:sz w:val="18"/>
          <w:szCs w:val="18"/>
        </w:rPr>
        <w:t>的股权。</w:t>
      </w: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月，经中国证 券监督管理委员会证监许可〔</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1916</w:t>
      </w:r>
      <w:r>
        <w:rPr>
          <w:rFonts w:ascii="宋体" w:hAnsi="宋体" w:cs="宋体" w:eastAsia="宋体" w:hint="default"/>
          <w:spacing w:val="-62"/>
          <w:sz w:val="18"/>
          <w:szCs w:val="18"/>
        </w:rPr>
        <w:t> </w:t>
      </w:r>
      <w:r>
        <w:rPr>
          <w:rFonts w:ascii="宋体" w:hAnsi="宋体" w:cs="宋体" w:eastAsia="宋体" w:hint="default"/>
          <w:sz w:val="18"/>
          <w:szCs w:val="18"/>
        </w:rPr>
        <w:t>号文核准，天鹅股份公司股东瑞鹅投资公司及九位自然人以其所 持有的天鹅股份公司</w:t>
      </w:r>
      <w:r>
        <w:rPr>
          <w:rFonts w:ascii="宋体" w:hAnsi="宋体" w:cs="宋体" w:eastAsia="宋体" w:hint="default"/>
          <w:spacing w:val="-41"/>
          <w:sz w:val="18"/>
          <w:szCs w:val="18"/>
        </w:rPr>
        <w:t> </w:t>
      </w:r>
      <w:r>
        <w:rPr>
          <w:rFonts w:ascii="宋体" w:hAnsi="宋体" w:cs="宋体" w:eastAsia="宋体" w:hint="default"/>
          <w:sz w:val="18"/>
          <w:szCs w:val="18"/>
        </w:rPr>
        <w:t>92.61%</w:t>
      </w:r>
      <w:r>
        <w:rPr>
          <w:rFonts w:ascii="宋体" w:hAnsi="宋体" w:cs="宋体" w:eastAsia="宋体" w:hint="default"/>
          <w:sz w:val="18"/>
          <w:szCs w:val="18"/>
        </w:rPr>
        <w:t>股权作价认购本公司增发的人民币普通股</w:t>
      </w:r>
      <w:r>
        <w:rPr>
          <w:rFonts w:ascii="宋体" w:hAnsi="宋体" w:cs="宋体" w:eastAsia="宋体" w:hint="default"/>
          <w:sz w:val="18"/>
          <w:szCs w:val="18"/>
        </w:rPr>
        <w:t>(A</w:t>
      </w:r>
      <w:r>
        <w:rPr>
          <w:rFonts w:ascii="宋体" w:hAnsi="宋体" w:cs="宋体" w:eastAsia="宋体" w:hint="default"/>
          <w:spacing w:val="-40"/>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股票</w:t>
      </w:r>
      <w:r>
        <w:rPr>
          <w:rFonts w:ascii="宋体" w:hAnsi="宋体" w:cs="宋体" w:eastAsia="宋体" w:hint="default"/>
          <w:spacing w:val="-41"/>
          <w:sz w:val="18"/>
          <w:szCs w:val="18"/>
        </w:rPr>
        <w:t> </w:t>
      </w:r>
      <w:r>
        <w:rPr>
          <w:rFonts w:ascii="宋体" w:hAnsi="宋体" w:cs="宋体" w:eastAsia="宋体" w:hint="default"/>
          <w:sz w:val="18"/>
          <w:szCs w:val="18"/>
        </w:rPr>
        <w:t>18,524,353</w:t>
      </w:r>
      <w:r>
        <w:rPr>
          <w:rFonts w:ascii="宋体" w:hAnsi="宋体" w:cs="宋体" w:eastAsia="宋体" w:hint="default"/>
          <w:spacing w:val="-39"/>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每股面值 </w:t>
      </w:r>
      <w:r>
        <w:rPr>
          <w:rFonts w:ascii="宋体" w:hAnsi="宋体" w:cs="宋体" w:eastAsia="宋体" w:hint="default"/>
          <w:sz w:val="18"/>
          <w:szCs w:val="18"/>
        </w:rPr>
        <w:t>1</w:t>
      </w:r>
      <w:r>
        <w:rPr>
          <w:rFonts w:ascii="宋体" w:hAnsi="宋体" w:cs="宋体" w:eastAsia="宋体" w:hint="default"/>
          <w:spacing w:val="-3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，并办理了相应的财产权交接手续。天鹅股份公司于</w:t>
      </w:r>
      <w:r>
        <w:rPr>
          <w:rFonts w:ascii="宋体" w:hAnsi="宋体" w:cs="宋体" w:eastAsia="宋体" w:hint="default"/>
          <w:spacing w:val="-36"/>
          <w:sz w:val="18"/>
          <w:szCs w:val="18"/>
        </w:rPr>
        <w:t> </w:t>
      </w:r>
      <w:r>
        <w:rPr>
          <w:rFonts w:ascii="宋体" w:hAnsi="宋体" w:cs="宋体" w:eastAsia="宋体" w:hint="default"/>
          <w:sz w:val="18"/>
          <w:szCs w:val="18"/>
        </w:rPr>
        <w:t>2011</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28</w:t>
      </w:r>
      <w:r>
        <w:rPr>
          <w:rFonts w:ascii="宋体" w:hAnsi="宋体" w:cs="宋体" w:eastAsia="宋体" w:hint="default"/>
          <w:spacing w:val="-35"/>
          <w:sz w:val="18"/>
          <w:szCs w:val="18"/>
        </w:rPr>
        <w:t> </w:t>
      </w:r>
      <w:r>
        <w:rPr>
          <w:rFonts w:ascii="宋体" w:hAnsi="宋体" w:cs="宋体" w:eastAsia="宋体" w:hint="default"/>
          <w:sz w:val="18"/>
          <w:szCs w:val="18"/>
        </w:rPr>
        <w:t>日在湖南省工商行政管理局办 妥股权变更登记手续，同时公司由股份有限公司变更为有限责任公司，并更名为湖南长沙利欧天鹅工业泵</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有限公司。故自</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日起将其纳入合并财务报表范围。长沙天鹅截至</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日账面</w:t>
      </w:r>
    </w:p>
    <w:p>
      <w:pPr>
        <w:spacing w:before="44"/>
        <w:ind w:left="920" w:right="133" w:firstLine="0"/>
        <w:jc w:val="left"/>
        <w:rPr>
          <w:rFonts w:ascii="宋体" w:hAnsi="宋体" w:cs="宋体" w:eastAsia="宋体" w:hint="default"/>
          <w:sz w:val="18"/>
          <w:szCs w:val="18"/>
        </w:rPr>
      </w:pPr>
      <w:r>
        <w:rPr>
          <w:rFonts w:ascii="宋体" w:hAnsi="宋体" w:cs="宋体" w:eastAsia="宋体" w:hint="default"/>
          <w:sz w:val="18"/>
          <w:szCs w:val="18"/>
        </w:rPr>
        <w:t>可辨认净资产的公允价值</w:t>
      </w:r>
      <w:r>
        <w:rPr>
          <w:rFonts w:ascii="宋体" w:hAnsi="宋体" w:cs="宋体" w:eastAsia="宋体" w:hint="default"/>
          <w:spacing w:val="-42"/>
          <w:sz w:val="18"/>
          <w:szCs w:val="18"/>
        </w:rPr>
        <w:t> </w:t>
      </w:r>
      <w:r>
        <w:rPr>
          <w:rFonts w:ascii="宋体" w:hAnsi="宋体" w:cs="宋体" w:eastAsia="宋体" w:hint="default"/>
          <w:sz w:val="18"/>
          <w:szCs w:val="18"/>
        </w:rPr>
        <w:t>238,147,646.29</w:t>
      </w:r>
      <w:r>
        <w:rPr>
          <w:rFonts w:ascii="宋体" w:hAnsi="宋体" w:cs="宋体" w:eastAsia="宋体" w:hint="default"/>
          <w:spacing w:val="-40"/>
          <w:sz w:val="18"/>
          <w:szCs w:val="18"/>
        </w:rPr>
        <w:t> </w:t>
      </w:r>
      <w:r>
        <w:rPr>
          <w:rFonts w:ascii="宋体" w:hAnsi="宋体" w:cs="宋体" w:eastAsia="宋体" w:hint="default"/>
          <w:sz w:val="18"/>
          <w:szCs w:val="18"/>
        </w:rPr>
        <w:t>元，本公司合并成本</w:t>
      </w:r>
      <w:r>
        <w:rPr>
          <w:rFonts w:ascii="宋体" w:hAnsi="宋体" w:cs="宋体" w:eastAsia="宋体" w:hint="default"/>
          <w:spacing w:val="-42"/>
          <w:sz w:val="18"/>
          <w:szCs w:val="18"/>
        </w:rPr>
        <w:t> </w:t>
      </w:r>
      <w:r>
        <w:rPr>
          <w:rFonts w:ascii="宋体" w:hAnsi="宋体" w:cs="宋体" w:eastAsia="宋体" w:hint="default"/>
          <w:sz w:val="18"/>
          <w:szCs w:val="18"/>
        </w:rPr>
        <w:t>291,645,066.74</w:t>
      </w:r>
      <w:r>
        <w:rPr>
          <w:rFonts w:ascii="宋体" w:hAnsi="宋体" w:cs="宋体" w:eastAsia="宋体" w:hint="default"/>
          <w:spacing w:val="-40"/>
          <w:sz w:val="18"/>
          <w:szCs w:val="18"/>
        </w:rPr>
        <w:t> </w:t>
      </w:r>
      <w:r>
        <w:rPr>
          <w:rFonts w:ascii="宋体" w:hAnsi="宋体" w:cs="宋体" w:eastAsia="宋体" w:hint="default"/>
          <w:sz w:val="18"/>
          <w:szCs w:val="18"/>
        </w:rPr>
        <w:t>元与取得长沙天鹅可辨认</w:t>
      </w:r>
    </w:p>
    <w:p>
      <w:pPr>
        <w:spacing w:line="240" w:lineRule="auto" w:before="12"/>
        <w:rPr>
          <w:rFonts w:ascii="宋体" w:hAnsi="宋体" w:cs="宋体" w:eastAsia="宋体" w:hint="default"/>
          <w:sz w:val="13"/>
          <w:szCs w:val="13"/>
        </w:rPr>
      </w:pPr>
    </w:p>
    <w:p>
      <w:pPr>
        <w:spacing w:line="470" w:lineRule="auto" w:before="0"/>
        <w:ind w:left="1280" w:right="3251" w:hanging="360"/>
        <w:jc w:val="left"/>
        <w:rPr>
          <w:rFonts w:ascii="宋体" w:hAnsi="宋体" w:cs="宋体" w:eastAsia="宋体" w:hint="default"/>
          <w:sz w:val="18"/>
          <w:szCs w:val="18"/>
        </w:rPr>
      </w:pPr>
      <w:r>
        <w:rPr>
          <w:rFonts w:ascii="宋体" w:hAnsi="宋体" w:cs="宋体" w:eastAsia="宋体" w:hint="default"/>
          <w:sz w:val="18"/>
          <w:szCs w:val="18"/>
        </w:rPr>
        <w:t>净资产公允价值份额之间的差额</w:t>
      </w:r>
      <w:r>
        <w:rPr>
          <w:rFonts w:ascii="宋体" w:hAnsi="宋体" w:cs="宋体" w:eastAsia="宋体" w:hint="default"/>
          <w:spacing w:val="-48"/>
          <w:sz w:val="18"/>
          <w:szCs w:val="18"/>
        </w:rPr>
        <w:t> </w:t>
      </w:r>
      <w:r>
        <w:rPr>
          <w:rFonts w:ascii="宋体" w:hAnsi="宋体" w:cs="宋体" w:eastAsia="宋体" w:hint="default"/>
          <w:sz w:val="18"/>
          <w:szCs w:val="18"/>
        </w:rPr>
        <w:t>53,497,420.45</w:t>
      </w:r>
      <w:r>
        <w:rPr>
          <w:rFonts w:ascii="宋体" w:hAnsi="宋体" w:cs="宋体" w:eastAsia="宋体" w:hint="default"/>
          <w:spacing w:val="-47"/>
          <w:sz w:val="18"/>
          <w:szCs w:val="18"/>
        </w:rPr>
        <w:t> </w:t>
      </w:r>
      <w:r>
        <w:rPr>
          <w:rFonts w:ascii="宋体" w:hAnsi="宋体" w:cs="宋体" w:eastAsia="宋体" w:hint="default"/>
          <w:sz w:val="18"/>
          <w:szCs w:val="18"/>
        </w:rPr>
        <w:t>元，在合并财务报表中作为商誉列示。 </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本期新纳入合并范围的主体</w:t>
      </w:r>
    </w:p>
    <w:p>
      <w:pPr>
        <w:spacing w:before="50"/>
        <w:ind w:left="1280" w:right="133"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w:t>
      </w:r>
    </w:p>
    <w:p>
      <w:pPr>
        <w:spacing w:line="240" w:lineRule="auto" w:before="5"/>
        <w:rPr>
          <w:rFonts w:ascii="宋体" w:hAnsi="宋体" w:cs="宋体" w:eastAsia="宋体" w:hint="default"/>
          <w:sz w:val="5"/>
          <w:szCs w:val="5"/>
        </w:rPr>
      </w:pPr>
    </w:p>
    <w:tbl>
      <w:tblPr>
        <w:tblW w:w="0" w:type="auto"/>
        <w:jc w:val="left"/>
        <w:tblInd w:w="353" w:type="dxa"/>
        <w:tblLayout w:type="fixed"/>
        <w:tblCellMar>
          <w:top w:w="0" w:type="dxa"/>
          <w:left w:w="0" w:type="dxa"/>
          <w:bottom w:w="0" w:type="dxa"/>
          <w:right w:w="0" w:type="dxa"/>
        </w:tblCellMar>
        <w:tblLook w:val="01E0"/>
      </w:tblPr>
      <w:tblGrid>
        <w:gridCol w:w="3740"/>
        <w:gridCol w:w="2919"/>
        <w:gridCol w:w="2919"/>
      </w:tblGrid>
      <w:tr>
        <w:trPr>
          <w:trHeight w:val="509"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847" w:val="left" w:leader="none"/>
              </w:tabs>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名</w:t>
              <w:tab/>
              <w:t>称</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合并日至期末净利润</w:t>
            </w:r>
          </w:p>
        </w:tc>
      </w:tr>
      <w:tr>
        <w:trPr>
          <w:trHeight w:val="512"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湖南长沙利欧天鹅工业泵有限公司</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238,147,646.29</w:t>
            </w:r>
          </w:p>
        </w:tc>
        <w:tc>
          <w:tcPr>
            <w:tcW w:w="2919"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8,084,859.29</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34" w:right="0"/>
              <w:jc w:val="left"/>
              <w:rPr>
                <w:rFonts w:ascii="宋体" w:hAnsi="宋体" w:cs="宋体" w:eastAsia="宋体" w:hint="default"/>
                <w:sz w:val="18"/>
                <w:szCs w:val="18"/>
              </w:rPr>
            </w:pPr>
            <w:r>
              <w:rPr>
                <w:rFonts w:ascii="宋体"/>
                <w:sz w:val="18"/>
              </w:rPr>
              <w:t>-5,605,140.71</w:t>
            </w:r>
          </w:p>
        </w:tc>
      </w:tr>
    </w:tbl>
    <w:p>
      <w:pPr>
        <w:spacing w:line="240" w:lineRule="auto" w:before="7"/>
        <w:rPr>
          <w:rFonts w:ascii="宋体" w:hAnsi="宋体" w:cs="宋体" w:eastAsia="宋体" w:hint="default"/>
          <w:sz w:val="11"/>
          <w:szCs w:val="11"/>
        </w:rPr>
      </w:pPr>
    </w:p>
    <w:p>
      <w:pPr>
        <w:spacing w:before="44"/>
        <w:ind w:left="1280" w:right="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 </w:t>
      </w:r>
      <w:r>
        <w:rPr>
          <w:rFonts w:ascii="宋体" w:hAnsi="宋体" w:cs="宋体" w:eastAsia="宋体" w:hint="default"/>
          <w:sz w:val="18"/>
          <w:szCs w:val="18"/>
        </w:rPr>
        <w:t>本期发生的非同一控制下企业合并</w:t>
      </w:r>
    </w:p>
    <w:p>
      <w:pPr>
        <w:spacing w:line="240" w:lineRule="auto" w:before="3"/>
        <w:rPr>
          <w:rFonts w:ascii="宋体" w:hAnsi="宋体" w:cs="宋体" w:eastAsia="宋体" w:hint="default"/>
          <w:sz w:val="5"/>
          <w:szCs w:val="5"/>
        </w:rPr>
      </w:pPr>
    </w:p>
    <w:tbl>
      <w:tblPr>
        <w:tblW w:w="0" w:type="auto"/>
        <w:jc w:val="left"/>
        <w:tblInd w:w="353" w:type="dxa"/>
        <w:tblLayout w:type="fixed"/>
        <w:tblCellMar>
          <w:top w:w="0" w:type="dxa"/>
          <w:left w:w="0" w:type="dxa"/>
          <w:bottom w:w="0" w:type="dxa"/>
          <w:right w:w="0" w:type="dxa"/>
        </w:tblCellMar>
        <w:tblLook w:val="01E0"/>
      </w:tblPr>
      <w:tblGrid>
        <w:gridCol w:w="3740"/>
        <w:gridCol w:w="2919"/>
        <w:gridCol w:w="2919"/>
      </w:tblGrid>
      <w:tr>
        <w:trPr>
          <w:trHeight w:val="509"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559"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湖南长沙利欧天鹅工业泵有限公司</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34" w:right="0"/>
              <w:jc w:val="left"/>
              <w:rPr>
                <w:rFonts w:ascii="宋体" w:hAnsi="宋体" w:cs="宋体" w:eastAsia="宋体" w:hint="default"/>
                <w:sz w:val="18"/>
                <w:szCs w:val="18"/>
              </w:rPr>
            </w:pPr>
            <w:r>
              <w:rPr>
                <w:rFonts w:ascii="宋体"/>
                <w:sz w:val="18"/>
              </w:rPr>
              <w:t>53,497,420.45</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36"/>
              <w:ind w:left="103" w:right="108"/>
              <w:jc w:val="left"/>
              <w:rPr>
                <w:rFonts w:ascii="宋体" w:hAnsi="宋体" w:cs="宋体" w:eastAsia="宋体" w:hint="default"/>
                <w:sz w:val="18"/>
                <w:szCs w:val="18"/>
              </w:rPr>
            </w:pPr>
            <w:r>
              <w:rPr>
                <w:rFonts w:ascii="宋体" w:hAnsi="宋体" w:cs="宋体" w:eastAsia="宋体" w:hint="default"/>
                <w:sz w:val="18"/>
                <w:szCs w:val="18"/>
              </w:rPr>
              <w:t>根据合并成本与购买日净资产公允 价值的差额</w:t>
            </w:r>
          </w:p>
        </w:tc>
      </w:tr>
    </w:tbl>
    <w:p>
      <w:pPr>
        <w:spacing w:after="0" w:line="230" w:lineRule="exact"/>
        <w:jc w:val="left"/>
        <w:rPr>
          <w:rFonts w:ascii="宋体" w:hAnsi="宋体" w:cs="宋体" w:eastAsia="宋体" w:hint="default"/>
          <w:sz w:val="18"/>
          <w:szCs w:val="18"/>
        </w:rPr>
        <w:sectPr>
          <w:headerReference w:type="default" r:id="rId46"/>
          <w:footerReference w:type="default" r:id="rId47"/>
          <w:pgSz w:w="11910" w:h="16840"/>
          <w:pgMar w:header="0" w:footer="1314" w:top="1520" w:bottom="1500" w:left="880" w:right="0"/>
          <w:pgNumType w:start="24"/>
        </w:sectPr>
      </w:pPr>
    </w:p>
    <w:p>
      <w:pPr>
        <w:spacing w:before="16"/>
        <w:ind w:left="104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 </w:t>
      </w:r>
      <w:r>
        <w:rPr>
          <w:rFonts w:ascii="宋体" w:hAnsi="宋体" w:cs="宋体" w:eastAsia="宋体" w:hint="default"/>
          <w:sz w:val="18"/>
          <w:szCs w:val="18"/>
        </w:rPr>
        <w:t>境外经营实体主要报表项目的折算汇率</w:t>
      </w:r>
    </w:p>
    <w:p>
      <w:pPr>
        <w:spacing w:line="240" w:lineRule="auto" w:before="5"/>
        <w:rPr>
          <w:rFonts w:ascii="宋体" w:hAnsi="宋体" w:cs="宋体" w:eastAsia="宋体" w:hint="default"/>
          <w:sz w:val="17"/>
          <w:szCs w:val="17"/>
        </w:rPr>
      </w:pPr>
    </w:p>
    <w:p>
      <w:pPr>
        <w:spacing w:line="424" w:lineRule="auto" w:before="0"/>
        <w:ind w:left="680" w:right="1777" w:firstLine="35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z w:val="18"/>
          <w:szCs w:val="18"/>
        </w:rPr>
        <w:t>资产负债表中的资产和负债项目，采用资产负债表日的即期汇率折算，所有者权益项目除“未分配 利润”项目外，其他项目采用发生时的即期汇率折算。</w:t>
      </w:r>
    </w:p>
    <w:p>
      <w:pPr>
        <w:spacing w:before="84"/>
        <w:ind w:left="1040" w:right="1644"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利润表中的收入和费用项目，采用交易发生日的即期汇率折算。</w:t>
      </w:r>
    </w:p>
    <w:p>
      <w:pPr>
        <w:spacing w:line="240" w:lineRule="auto" w:before="2"/>
        <w:rPr>
          <w:rFonts w:ascii="宋体" w:hAnsi="宋体" w:cs="宋体" w:eastAsia="宋体" w:hint="default"/>
          <w:sz w:val="14"/>
          <w:szCs w:val="14"/>
        </w:rPr>
      </w:pPr>
    </w:p>
    <w:p>
      <w:pPr>
        <w:spacing w:line="367" w:lineRule="auto" w:before="0"/>
        <w:ind w:left="680" w:right="1788"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按照上述折算产生的外币财务报表折算差额，在资产负债表中所有者权益项目下单</w:t>
      </w:r>
      <w:r>
        <w:rPr>
          <w:rFonts w:ascii="宋体" w:hAnsi="宋体" w:cs="宋体" w:eastAsia="宋体" w:hint="default"/>
          <w:w w:val="100"/>
          <w:sz w:val="21"/>
          <w:szCs w:val="21"/>
        </w:rPr>
        <w:t> </w:t>
      </w:r>
      <w:r>
        <w:rPr>
          <w:rFonts w:ascii="宋体" w:hAnsi="宋体" w:cs="宋体" w:eastAsia="宋体" w:hint="default"/>
          <w:sz w:val="21"/>
          <w:szCs w:val="21"/>
        </w:rPr>
        <w:t>独列示。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203" w:right="1644" w:firstLine="0"/>
        <w:jc w:val="left"/>
        <w:rPr>
          <w:rFonts w:ascii="黑体" w:hAnsi="黑体" w:cs="黑体" w:eastAsia="黑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sz w:val="21"/>
          <w:szCs w:val="21"/>
        </w:rPr>
      </w:r>
    </w:p>
    <w:p>
      <w:pPr>
        <w:spacing w:line="240" w:lineRule="auto" w:before="3"/>
        <w:rPr>
          <w:rFonts w:ascii="黑体" w:hAnsi="黑体" w:cs="黑体" w:eastAsia="黑体" w:hint="default"/>
          <w:b/>
          <w:bCs/>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合并资产负债表项目注释</w:t>
      </w:r>
    </w:p>
    <w:p>
      <w:pPr>
        <w:spacing w:line="240" w:lineRule="auto" w:before="0"/>
        <w:rPr>
          <w:rFonts w:ascii="宋体" w:hAnsi="宋体" w:cs="宋体" w:eastAsia="宋体" w:hint="default"/>
          <w:sz w:val="14"/>
          <w:szCs w:val="14"/>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货币资金</w:t>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674"/>
        <w:gridCol w:w="1438"/>
        <w:gridCol w:w="1015"/>
        <w:gridCol w:w="1536"/>
        <w:gridCol w:w="1423"/>
        <w:gridCol w:w="1016"/>
        <w:gridCol w:w="1466"/>
      </w:tblGrid>
      <w:tr>
        <w:trPr>
          <w:trHeight w:val="434" w:hRule="exact"/>
        </w:trPr>
        <w:tc>
          <w:tcPr>
            <w:tcW w:w="16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9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9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1674"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0"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31"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0"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52"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28"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96"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30" w:hRule="exact"/>
        </w:trPr>
        <w:tc>
          <w:tcPr>
            <w:tcW w:w="9569"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157"/>
              <w:ind w:left="116" w:right="0"/>
              <w:jc w:val="left"/>
              <w:rPr>
                <w:rFonts w:ascii="宋体" w:hAnsi="宋体" w:cs="宋体" w:eastAsia="宋体" w:hint="default"/>
                <w:sz w:val="18"/>
                <w:szCs w:val="18"/>
              </w:rPr>
            </w:pPr>
            <w:r>
              <w:rPr>
                <w:rFonts w:ascii="宋体" w:hAnsi="宋体" w:cs="宋体" w:eastAsia="宋体" w:hint="default"/>
                <w:sz w:val="18"/>
                <w:szCs w:val="18"/>
              </w:rPr>
              <w:t>库存现金：</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65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194,147.19</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182,241.29</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9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194,147.19</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182,241.29</w:t>
            </w:r>
          </w:p>
        </w:tc>
      </w:tr>
      <w:tr>
        <w:trPr>
          <w:trHeight w:val="430" w:hRule="exact"/>
        </w:trPr>
        <w:tc>
          <w:tcPr>
            <w:tcW w:w="9569"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157"/>
              <w:ind w:left="116" w:right="0"/>
              <w:jc w:val="left"/>
              <w:rPr>
                <w:rFonts w:ascii="宋体" w:hAnsi="宋体" w:cs="宋体" w:eastAsia="宋体" w:hint="default"/>
                <w:sz w:val="18"/>
                <w:szCs w:val="18"/>
              </w:rPr>
            </w:pPr>
            <w:r>
              <w:rPr>
                <w:rFonts w:ascii="宋体" w:hAnsi="宋体" w:cs="宋体" w:eastAsia="宋体" w:hint="default"/>
                <w:sz w:val="18"/>
                <w:szCs w:val="18"/>
              </w:rPr>
              <w:t>银行存款：</w:t>
            </w:r>
          </w:p>
        </w:tc>
      </w:tr>
      <w:tr>
        <w:trPr>
          <w:trHeight w:val="432"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right="65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47,233,776.83</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04"/>
              <w:jc w:val="right"/>
              <w:rPr>
                <w:rFonts w:ascii="宋体" w:hAnsi="宋体" w:cs="宋体" w:eastAsia="宋体" w:hint="default"/>
                <w:sz w:val="18"/>
                <w:szCs w:val="18"/>
              </w:rPr>
            </w:pPr>
            <w:r>
              <w:rPr>
                <w:rFonts w:ascii="宋体"/>
                <w:spacing w:val="-1"/>
                <w:sz w:val="18"/>
              </w:rPr>
              <w:t>24,416,226.63</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7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2,652,417.19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4" w:right="0"/>
              <w:jc w:val="left"/>
              <w:rPr>
                <w:rFonts w:ascii="宋体" w:hAnsi="宋体" w:cs="宋体" w:eastAsia="宋体" w:hint="default"/>
                <w:sz w:val="18"/>
                <w:szCs w:val="18"/>
              </w:rPr>
            </w:pPr>
            <w:r>
              <w:rPr>
                <w:rFonts w:ascii="宋体"/>
                <w:sz w:val="18"/>
              </w:rPr>
              <w:t>6.3009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16,712,615.47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3,569,164.51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6.6227</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23,637,505.80</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7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5,379.79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4" w:right="0"/>
              <w:jc w:val="left"/>
              <w:rPr>
                <w:rFonts w:ascii="宋体" w:hAnsi="宋体" w:cs="宋体" w:eastAsia="宋体" w:hint="default"/>
                <w:sz w:val="18"/>
                <w:szCs w:val="18"/>
              </w:rPr>
            </w:pPr>
            <w:r>
              <w:rPr>
                <w:rFonts w:ascii="宋体"/>
                <w:sz w:val="18"/>
              </w:rPr>
              <w:t>8.1625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43,912.54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268,003.67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8.8065</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2,360,174.32</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76"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2,777.99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4" w:right="0"/>
              <w:jc w:val="left"/>
              <w:rPr>
                <w:rFonts w:ascii="宋体" w:hAnsi="宋体" w:cs="宋体" w:eastAsia="宋体" w:hint="default"/>
                <w:sz w:val="18"/>
                <w:szCs w:val="18"/>
              </w:rPr>
            </w:pPr>
            <w:r>
              <w:rPr>
                <w:rFonts w:ascii="宋体"/>
                <w:sz w:val="18"/>
              </w:rPr>
              <w:t>6.4093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17,804.97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2,770.97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6.7139</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18,604.02</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9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64,008,109.81</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50,432,510.77</w:t>
            </w:r>
          </w:p>
        </w:tc>
      </w:tr>
      <w:tr>
        <w:trPr>
          <w:trHeight w:val="430" w:hRule="exact"/>
        </w:trPr>
        <w:tc>
          <w:tcPr>
            <w:tcW w:w="9569"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157"/>
              <w:ind w:left="116" w:right="0"/>
              <w:jc w:val="left"/>
              <w:rPr>
                <w:rFonts w:ascii="宋体" w:hAnsi="宋体" w:cs="宋体" w:eastAsia="宋体" w:hint="default"/>
                <w:sz w:val="18"/>
                <w:szCs w:val="18"/>
              </w:rPr>
            </w:pPr>
            <w:r>
              <w:rPr>
                <w:rFonts w:ascii="宋体" w:hAnsi="宋体" w:cs="宋体" w:eastAsia="宋体" w:hint="default"/>
                <w:sz w:val="18"/>
                <w:szCs w:val="18"/>
              </w:rPr>
              <w:t>其他货币资金：</w:t>
            </w:r>
          </w:p>
        </w:tc>
      </w:tr>
      <w:tr>
        <w:trPr>
          <w:trHeight w:val="432"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right="65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21,054,050.00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05"/>
              <w:jc w:val="right"/>
              <w:rPr>
                <w:rFonts w:ascii="宋体" w:hAnsi="宋体" w:cs="宋体" w:eastAsia="宋体" w:hint="default"/>
                <w:sz w:val="18"/>
                <w:szCs w:val="18"/>
              </w:rPr>
            </w:pPr>
            <w:r>
              <w:rPr>
                <w:rFonts w:ascii="宋体"/>
                <w:spacing w:val="-1"/>
                <w:sz w:val="18"/>
              </w:rPr>
              <w:t>15,788,718.76</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9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21,054,050.00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15,788,718.76</w:t>
            </w:r>
          </w:p>
        </w:tc>
      </w:tr>
      <w:tr>
        <w:trPr>
          <w:trHeight w:val="433"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9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85,256,307.00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66,403,470.82</w:t>
            </w:r>
          </w:p>
        </w:tc>
      </w:tr>
    </w:tbl>
    <w:p>
      <w:pPr>
        <w:spacing w:line="240" w:lineRule="auto" w:before="11"/>
        <w:rPr>
          <w:rFonts w:ascii="宋体" w:hAnsi="宋体" w:cs="宋体" w:eastAsia="宋体" w:hint="default"/>
          <w:sz w:val="5"/>
          <w:szCs w:val="5"/>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6"/>
          <w:sz w:val="21"/>
          <w:szCs w:val="21"/>
        </w:rPr>
        <w:t> </w:t>
      </w:r>
      <w:r>
        <w:rPr>
          <w:rFonts w:ascii="宋体" w:hAnsi="宋体" w:cs="宋体" w:eastAsia="宋体" w:hint="default"/>
          <w:spacing w:val="-5"/>
          <w:sz w:val="21"/>
          <w:szCs w:val="21"/>
        </w:rPr>
        <w:t>因抵押、质押或冻结等对使用有限制、存放在境外、有潜在回收风险的款项的说明</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期末其他货币资金中银行承兑汇票保证金</w:t>
      </w:r>
      <w:r>
        <w:rPr>
          <w:rFonts w:ascii="宋体" w:hAnsi="宋体" w:cs="宋体" w:eastAsia="宋体" w:hint="default"/>
          <w:spacing w:val="-47"/>
          <w:sz w:val="18"/>
          <w:szCs w:val="18"/>
        </w:rPr>
        <w:t> </w:t>
      </w:r>
      <w:r>
        <w:rPr>
          <w:rFonts w:ascii="宋体" w:hAnsi="宋体" w:cs="宋体" w:eastAsia="宋体" w:hint="default"/>
          <w:sz w:val="18"/>
          <w:szCs w:val="18"/>
        </w:rPr>
        <w:t>17,078,288.00</w:t>
      </w:r>
      <w:r>
        <w:rPr>
          <w:rFonts w:ascii="宋体" w:hAnsi="宋体" w:cs="宋体" w:eastAsia="宋体" w:hint="default"/>
          <w:spacing w:val="-46"/>
          <w:sz w:val="18"/>
          <w:szCs w:val="18"/>
        </w:rPr>
        <w:t> </w:t>
      </w:r>
      <w:r>
        <w:rPr>
          <w:rFonts w:ascii="宋体" w:hAnsi="宋体" w:cs="宋体" w:eastAsia="宋体" w:hint="default"/>
          <w:spacing w:val="-5"/>
          <w:sz w:val="18"/>
          <w:szCs w:val="18"/>
        </w:rPr>
        <w:t>元，履约保证金</w:t>
      </w:r>
      <w:r>
        <w:rPr>
          <w:rFonts w:ascii="宋体" w:hAnsi="宋体" w:cs="宋体" w:eastAsia="宋体" w:hint="default"/>
          <w:spacing w:val="-48"/>
          <w:sz w:val="18"/>
          <w:szCs w:val="18"/>
        </w:rPr>
        <w:t> </w:t>
      </w:r>
      <w:r>
        <w:rPr>
          <w:rFonts w:ascii="宋体" w:hAnsi="宋体" w:cs="宋体" w:eastAsia="宋体" w:hint="default"/>
          <w:sz w:val="18"/>
          <w:szCs w:val="18"/>
        </w:rPr>
        <w:t>2,445,690.00</w:t>
      </w:r>
      <w:r>
        <w:rPr>
          <w:rFonts w:ascii="宋体" w:hAnsi="宋体" w:cs="宋体" w:eastAsia="宋体" w:hint="default"/>
          <w:spacing w:val="-46"/>
          <w:sz w:val="18"/>
          <w:szCs w:val="18"/>
        </w:rPr>
        <w:t> </w:t>
      </w:r>
      <w:r>
        <w:rPr>
          <w:rFonts w:ascii="宋体" w:hAnsi="宋体" w:cs="宋体" w:eastAsia="宋体" w:hint="default"/>
          <w:spacing w:val="-6"/>
          <w:sz w:val="18"/>
          <w:szCs w:val="18"/>
        </w:rPr>
        <w:t>元，远期结售</w:t>
      </w:r>
    </w:p>
    <w:p>
      <w:pPr>
        <w:spacing w:line="240" w:lineRule="auto" w:before="4"/>
        <w:rPr>
          <w:rFonts w:ascii="宋体" w:hAnsi="宋体" w:cs="宋体" w:eastAsia="宋体" w:hint="default"/>
          <w:sz w:val="14"/>
          <w:szCs w:val="14"/>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汇保证金</w:t>
      </w:r>
      <w:r>
        <w:rPr>
          <w:rFonts w:ascii="宋体" w:hAnsi="宋体" w:cs="宋体" w:eastAsia="宋体" w:hint="default"/>
          <w:spacing w:val="-42"/>
          <w:sz w:val="18"/>
          <w:szCs w:val="18"/>
        </w:rPr>
        <w:t> </w:t>
      </w:r>
      <w:r>
        <w:rPr>
          <w:rFonts w:ascii="宋体" w:hAnsi="宋体" w:cs="宋体" w:eastAsia="宋体" w:hint="default"/>
          <w:sz w:val="18"/>
          <w:szCs w:val="18"/>
        </w:rPr>
        <w:t>900,000.00</w:t>
      </w:r>
      <w:r>
        <w:rPr>
          <w:rFonts w:ascii="宋体" w:hAnsi="宋体" w:cs="宋体" w:eastAsia="宋体" w:hint="default"/>
          <w:spacing w:val="-40"/>
          <w:sz w:val="18"/>
          <w:szCs w:val="18"/>
        </w:rPr>
        <w:t> </w:t>
      </w:r>
      <w:r>
        <w:rPr>
          <w:rFonts w:ascii="宋体" w:hAnsi="宋体" w:cs="宋体" w:eastAsia="宋体" w:hint="default"/>
          <w:sz w:val="18"/>
          <w:szCs w:val="18"/>
        </w:rPr>
        <w:t>元，信用证保证金</w:t>
      </w:r>
      <w:r>
        <w:rPr>
          <w:rFonts w:ascii="宋体" w:hAnsi="宋体" w:cs="宋体" w:eastAsia="宋体" w:hint="default"/>
          <w:spacing w:val="-42"/>
          <w:sz w:val="18"/>
          <w:szCs w:val="18"/>
        </w:rPr>
        <w:t> </w:t>
      </w:r>
      <w:r>
        <w:rPr>
          <w:rFonts w:ascii="宋体" w:hAnsi="宋体" w:cs="宋体" w:eastAsia="宋体" w:hint="default"/>
          <w:sz w:val="18"/>
          <w:szCs w:val="18"/>
        </w:rPr>
        <w:t>630,072.00</w:t>
      </w:r>
      <w:r>
        <w:rPr>
          <w:rFonts w:ascii="宋体" w:hAnsi="宋体" w:cs="宋体" w:eastAsia="宋体" w:hint="default"/>
          <w:spacing w:val="-40"/>
          <w:sz w:val="18"/>
          <w:szCs w:val="18"/>
        </w:rPr>
        <w:t> </w:t>
      </w:r>
      <w:r>
        <w:rPr>
          <w:rFonts w:ascii="宋体" w:hAnsi="宋体" w:cs="宋体" w:eastAsia="宋体" w:hint="default"/>
          <w:sz w:val="18"/>
          <w:szCs w:val="18"/>
        </w:rPr>
        <w:t>元。其中不符合现金及现金等价物定义的其他货币资</w:t>
      </w:r>
    </w:p>
    <w:p>
      <w:pPr>
        <w:spacing w:line="240" w:lineRule="auto" w:before="12"/>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金为</w:t>
      </w:r>
      <w:r>
        <w:rPr>
          <w:rFonts w:ascii="宋体" w:hAnsi="宋体" w:cs="宋体" w:eastAsia="宋体" w:hint="default"/>
          <w:spacing w:val="-48"/>
          <w:sz w:val="18"/>
          <w:szCs w:val="18"/>
        </w:rPr>
        <w:t> </w:t>
      </w:r>
      <w:r>
        <w:rPr>
          <w:rFonts w:ascii="宋体" w:hAnsi="宋体" w:cs="宋体" w:eastAsia="宋体" w:hint="default"/>
          <w:sz w:val="18"/>
          <w:szCs w:val="18"/>
        </w:rPr>
        <w:t>14,884,290.00</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headerReference w:type="default" r:id="rId48"/>
          <w:footerReference w:type="default" r:id="rId49"/>
          <w:pgSz w:w="11910" w:h="16840"/>
          <w:pgMar w:header="0" w:footer="1314" w:top="1560" w:bottom="1500" w:left="1120" w:right="0"/>
          <w:pgNumType w:start="25"/>
        </w:sectPr>
      </w:pPr>
    </w:p>
    <w:p>
      <w:pPr>
        <w:spacing w:before="16"/>
        <w:ind w:left="1100" w:right="1644"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交易性金融资产</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815"/>
        <w:gridCol w:w="2381"/>
        <w:gridCol w:w="2381"/>
      </w:tblGrid>
      <w:tr>
        <w:trPr>
          <w:trHeight w:val="43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衍生金融资产</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7,462,150.00</w:t>
            </w:r>
          </w:p>
        </w:tc>
        <w:tc>
          <w:tcPr>
            <w:tcW w:w="2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7,171,420.00</w:t>
            </w:r>
          </w:p>
        </w:tc>
      </w:tr>
      <w:tr>
        <w:trPr>
          <w:trHeight w:val="432"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36,000,000.00</w:t>
            </w:r>
          </w:p>
        </w:tc>
        <w:tc>
          <w:tcPr>
            <w:tcW w:w="2381"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83"/>
              <w:jc w:val="right"/>
              <w:rPr>
                <w:rFonts w:ascii="宋体" w:hAnsi="宋体" w:cs="宋体" w:eastAsia="宋体" w:hint="default"/>
                <w:sz w:val="18"/>
                <w:szCs w:val="18"/>
              </w:rPr>
            </w:pPr>
            <w:r>
              <w:rPr>
                <w:rFonts w:ascii="宋体"/>
                <w:spacing w:val="-1"/>
                <w:sz w:val="18"/>
              </w:rPr>
              <w:t>43,462,150.00</w:t>
            </w:r>
          </w:p>
        </w:tc>
        <w:tc>
          <w:tcPr>
            <w:tcW w:w="2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86"/>
              <w:jc w:val="right"/>
              <w:rPr>
                <w:rFonts w:ascii="宋体" w:hAnsi="宋体" w:cs="宋体" w:eastAsia="宋体" w:hint="default"/>
                <w:sz w:val="18"/>
                <w:szCs w:val="18"/>
              </w:rPr>
            </w:pPr>
            <w:r>
              <w:rPr>
                <w:rFonts w:ascii="宋体"/>
                <w:spacing w:val="-1"/>
                <w:sz w:val="18"/>
              </w:rPr>
              <w:t>7,171,420.00</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：期末数详见本财务报表附注承诺事项之说明。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应收票据</w:t>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680"/>
        <w:gridCol w:w="1438"/>
        <w:gridCol w:w="1015"/>
        <w:gridCol w:w="1536"/>
        <w:gridCol w:w="1423"/>
        <w:gridCol w:w="1016"/>
        <w:gridCol w:w="1466"/>
      </w:tblGrid>
      <w:tr>
        <w:trPr>
          <w:trHeight w:val="430" w:hRule="exact"/>
        </w:trPr>
        <w:tc>
          <w:tcPr>
            <w:tcW w:w="168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9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1680"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37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2,876,400.00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2,876,400.00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2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4"/>
              <w:jc w:val="right"/>
              <w:rPr>
                <w:rFonts w:ascii="宋体" w:hAnsi="宋体" w:cs="宋体" w:eastAsia="宋体" w:hint="default"/>
                <w:sz w:val="18"/>
                <w:szCs w:val="18"/>
              </w:rPr>
            </w:pPr>
            <w:r>
              <w:rPr>
                <w:rFonts w:ascii="宋体"/>
                <w:spacing w:val="-1"/>
                <w:sz w:val="18"/>
              </w:rPr>
              <w:t>2,876,400.00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2,876,400.00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期末公司已经背书给他方但尚未到期的票据情况，金额前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名情况如下：</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711"/>
        <w:gridCol w:w="1469"/>
        <w:gridCol w:w="1469"/>
        <w:gridCol w:w="1472"/>
        <w:gridCol w:w="1469"/>
      </w:tblGrid>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出票日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陕西东岭物资有限责任公司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2011-9-9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2012-3-9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2,000,000.00</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背书支付采购款</w:t>
            </w:r>
          </w:p>
        </w:tc>
      </w:tr>
      <w:tr>
        <w:trPr>
          <w:trHeight w:val="432"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湖南泰通电力科技有限公司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2011-9-29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sz w:val="18"/>
              </w:rPr>
              <w:t>2012-3-29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4"/>
              <w:jc w:val="right"/>
              <w:rPr>
                <w:rFonts w:ascii="宋体" w:hAnsi="宋体" w:cs="宋体" w:eastAsia="宋体" w:hint="default"/>
                <w:sz w:val="18"/>
                <w:szCs w:val="18"/>
              </w:rPr>
            </w:pPr>
            <w:r>
              <w:rPr>
                <w:rFonts w:ascii="宋体"/>
                <w:spacing w:val="-1"/>
                <w:sz w:val="18"/>
              </w:rPr>
              <w:t>1,088,483.00</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7" w:right="0"/>
              <w:jc w:val="center"/>
              <w:rPr>
                <w:rFonts w:ascii="宋体" w:hAnsi="宋体" w:cs="宋体" w:eastAsia="宋体" w:hint="default"/>
                <w:sz w:val="18"/>
                <w:szCs w:val="18"/>
              </w:rPr>
            </w:pPr>
            <w:r>
              <w:rPr>
                <w:rFonts w:ascii="宋体" w:hAnsi="宋体" w:cs="宋体" w:eastAsia="宋体" w:hint="default"/>
                <w:sz w:val="18"/>
                <w:szCs w:val="18"/>
              </w:rPr>
              <w:t>背书支付采购款</w:t>
            </w:r>
          </w:p>
        </w:tc>
      </w:tr>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广西方元电力股份有限公司鹿寨热电分公司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2011-9-28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sz w:val="18"/>
              </w:rPr>
              <w:t>2012-3-28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771,000.00</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背书支付采购款</w:t>
            </w:r>
          </w:p>
        </w:tc>
      </w:tr>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洛阳德胜生物科技有限公司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2011-7-20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sz w:val="18"/>
              </w:rPr>
              <w:t>2012-1-20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700,000.00</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背书支付采购款</w:t>
            </w:r>
          </w:p>
        </w:tc>
      </w:tr>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长沙中联重工科技发展股份有限公司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2011-8-25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sz w:val="18"/>
              </w:rPr>
              <w:t>2012-2-25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600,000.00</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背书支付采购款</w:t>
            </w:r>
          </w:p>
        </w:tc>
      </w:tr>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pacing w:val="-1"/>
                <w:sz w:val="18"/>
              </w:rPr>
              <w:t>5,159,483.00</w:t>
            </w:r>
          </w:p>
        </w:tc>
        <w:tc>
          <w:tcPr>
            <w:tcW w:w="146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应收账款</w:t>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306"/>
        <w:gridCol w:w="1400"/>
        <w:gridCol w:w="658"/>
        <w:gridCol w:w="1315"/>
        <w:gridCol w:w="668"/>
        <w:gridCol w:w="1404"/>
        <w:gridCol w:w="770"/>
        <w:gridCol w:w="1400"/>
        <w:gridCol w:w="662"/>
      </w:tblGrid>
      <w:tr>
        <w:trPr>
          <w:trHeight w:val="434" w:hRule="exact"/>
        </w:trPr>
        <w:tc>
          <w:tcPr>
            <w:tcW w:w="13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3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7" w:hRule="exact"/>
        </w:trPr>
        <w:tc>
          <w:tcPr>
            <w:tcW w:w="1306" w:type="dxa"/>
            <w:vMerge/>
            <w:tcBorders>
              <w:left w:val="nil" w:sz="6" w:space="0" w:color="auto"/>
              <w:right w:val="single" w:sz="4" w:space="0" w:color="000000"/>
            </w:tcBorders>
          </w:tcPr>
          <w:p>
            <w:pP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6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6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1306" w:type="dxa"/>
            <w:vMerge/>
            <w:tcBorders>
              <w:left w:val="nil" w:sz="6" w:space="0" w:color="auto"/>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89" w:right="143"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189" w:right="149"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869"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276"/>
              <w:jc w:val="both"/>
              <w:rPr>
                <w:rFonts w:ascii="宋体" w:hAnsi="宋体" w:cs="宋体" w:eastAsia="宋体" w:hint="default"/>
                <w:sz w:val="18"/>
                <w:szCs w:val="18"/>
              </w:rPr>
            </w:pPr>
            <w:r>
              <w:rPr>
                <w:rFonts w:ascii="宋体" w:hAnsi="宋体" w:cs="宋体" w:eastAsia="宋体" w:hint="default"/>
                <w:sz w:val="18"/>
                <w:szCs w:val="18"/>
              </w:rPr>
              <w:t>单项金额重 大并单项计 提坏账准备</w:t>
            </w:r>
          </w:p>
        </w:tc>
        <w:tc>
          <w:tcPr>
            <w:tcW w:w="140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50"/>
          <w:footerReference w:type="default" r:id="rId51"/>
          <w:pgSz w:w="11910" w:h="16840"/>
          <w:pgMar w:header="0" w:footer="1314" w:top="1520" w:bottom="1500" w:left="1120" w:right="0"/>
          <w:pgNumType w:start="26"/>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306"/>
        <w:gridCol w:w="1400"/>
        <w:gridCol w:w="658"/>
        <w:gridCol w:w="1315"/>
        <w:gridCol w:w="668"/>
        <w:gridCol w:w="1404"/>
        <w:gridCol w:w="770"/>
        <w:gridCol w:w="1400"/>
        <w:gridCol w:w="662"/>
      </w:tblGrid>
      <w:tr>
        <w:trPr>
          <w:trHeight w:val="557"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1"/>
              <w:ind w:left="122" w:right="60"/>
              <w:jc w:val="left"/>
              <w:rPr>
                <w:rFonts w:ascii="宋体" w:hAnsi="宋体" w:cs="宋体" w:eastAsia="宋体" w:hint="default"/>
                <w:sz w:val="18"/>
                <w:szCs w:val="18"/>
              </w:rPr>
            </w:pPr>
            <w:r>
              <w:rPr>
                <w:rFonts w:ascii="宋体" w:hAnsi="宋体" w:cs="宋体" w:eastAsia="宋体" w:hint="default"/>
                <w:spacing w:val="34"/>
                <w:sz w:val="18"/>
                <w:szCs w:val="18"/>
              </w:rPr>
              <w:t>按组合计提</w:t>
            </w:r>
            <w:r>
              <w:rPr>
                <w:rFonts w:ascii="宋体" w:hAnsi="宋体" w:cs="宋体" w:eastAsia="宋体" w:hint="default"/>
                <w:spacing w:val="-47"/>
                <w:sz w:val="18"/>
                <w:szCs w:val="18"/>
              </w:rPr>
              <w:t> </w:t>
            </w:r>
            <w:r>
              <w:rPr>
                <w:rFonts w:ascii="宋体" w:hAnsi="宋体" w:cs="宋体" w:eastAsia="宋体" w:hint="default"/>
                <w:sz w:val="18"/>
                <w:szCs w:val="18"/>
              </w:rPr>
              <w:t>坏账准备</w:t>
            </w:r>
          </w:p>
        </w:tc>
        <w:tc>
          <w:tcPr>
            <w:tcW w:w="140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60"/>
              <w:jc w:val="left"/>
              <w:rPr>
                <w:rFonts w:ascii="宋体" w:hAnsi="宋体" w:cs="宋体" w:eastAsia="宋体" w:hint="default"/>
                <w:sz w:val="18"/>
                <w:szCs w:val="18"/>
              </w:rPr>
            </w:pPr>
            <w:r>
              <w:rPr>
                <w:rFonts w:ascii="宋体" w:hAnsi="宋体" w:cs="宋体" w:eastAsia="宋体" w:hint="default"/>
                <w:spacing w:val="34"/>
                <w:sz w:val="18"/>
                <w:szCs w:val="18"/>
              </w:rPr>
              <w:t>账龄分析法</w:t>
            </w:r>
            <w:r>
              <w:rPr>
                <w:rFonts w:ascii="宋体" w:hAnsi="宋体" w:cs="宋体" w:eastAsia="宋体" w:hint="default"/>
                <w:spacing w:val="-47"/>
                <w:sz w:val="18"/>
                <w:szCs w:val="18"/>
              </w:rPr>
              <w:t> </w:t>
            </w:r>
            <w:r>
              <w:rPr>
                <w:rFonts w:ascii="宋体" w:hAnsi="宋体" w:cs="宋体" w:eastAsia="宋体" w:hint="default"/>
                <w:sz w:val="18"/>
                <w:szCs w:val="18"/>
              </w:rPr>
              <w:t>组合</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sz w:val="18"/>
              </w:rPr>
              <w:t>406,972,452.88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sz w:val="18"/>
              </w:rPr>
              <w:t>100.00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sz w:val="18"/>
              </w:rPr>
              <w:t>25,719,834.38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7"/>
              <w:jc w:val="right"/>
              <w:rPr>
                <w:rFonts w:ascii="宋体" w:hAnsi="宋体" w:cs="宋体" w:eastAsia="宋体" w:hint="default"/>
                <w:sz w:val="18"/>
                <w:szCs w:val="18"/>
              </w:rPr>
            </w:pPr>
            <w:r>
              <w:rPr>
                <w:rFonts w:ascii="宋体"/>
                <w:sz w:val="18"/>
              </w:rPr>
              <w:t>6.32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sz w:val="18"/>
              </w:rPr>
              <w:t>229,407,471.69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6"/>
              <w:jc w:val="right"/>
              <w:rPr>
                <w:rFonts w:ascii="宋体" w:hAnsi="宋体" w:cs="宋体" w:eastAsia="宋体" w:hint="default"/>
                <w:sz w:val="18"/>
                <w:szCs w:val="18"/>
              </w:rPr>
            </w:pPr>
            <w:r>
              <w:rPr>
                <w:rFonts w:ascii="宋体"/>
                <w:spacing w:val="-1"/>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11,759,860.29</w:t>
            </w:r>
          </w:p>
        </w:tc>
        <w:tc>
          <w:tcPr>
            <w:tcW w:w="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4"/>
              <w:jc w:val="right"/>
              <w:rPr>
                <w:rFonts w:ascii="宋体" w:hAnsi="宋体" w:cs="宋体" w:eastAsia="宋体" w:hint="default"/>
                <w:sz w:val="18"/>
                <w:szCs w:val="18"/>
              </w:rPr>
            </w:pPr>
            <w:r>
              <w:rPr>
                <w:rFonts w:ascii="宋体"/>
                <w:sz w:val="18"/>
              </w:rPr>
              <w:t>5.13</w:t>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sz w:val="18"/>
              </w:rPr>
              <w:t>406,972,452.88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
              <w:jc w:val="center"/>
              <w:rPr>
                <w:rFonts w:ascii="宋体" w:hAnsi="宋体" w:cs="宋体" w:eastAsia="宋体" w:hint="default"/>
                <w:sz w:val="18"/>
                <w:szCs w:val="18"/>
              </w:rPr>
            </w:pPr>
            <w:r>
              <w:rPr>
                <w:rFonts w:ascii="宋体"/>
                <w:sz w:val="18"/>
              </w:rPr>
              <w:t>100.00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sz w:val="18"/>
              </w:rPr>
              <w:t>25,719,834.38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z w:val="18"/>
              </w:rPr>
              <w:t>6.32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sz w:val="18"/>
              </w:rPr>
              <w:t>229,407,471.69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6"/>
              <w:jc w:val="right"/>
              <w:rPr>
                <w:rFonts w:ascii="宋体" w:hAnsi="宋体" w:cs="宋体" w:eastAsia="宋体" w:hint="default"/>
                <w:sz w:val="18"/>
                <w:szCs w:val="18"/>
              </w:rPr>
            </w:pPr>
            <w:r>
              <w:rPr>
                <w:rFonts w:ascii="宋体"/>
                <w:spacing w:val="-1"/>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11,759,860.29</w:t>
            </w:r>
          </w:p>
        </w:tc>
        <w:tc>
          <w:tcPr>
            <w:tcW w:w="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4"/>
              <w:jc w:val="right"/>
              <w:rPr>
                <w:rFonts w:ascii="宋体" w:hAnsi="宋体" w:cs="宋体" w:eastAsia="宋体" w:hint="default"/>
                <w:sz w:val="18"/>
                <w:szCs w:val="18"/>
              </w:rPr>
            </w:pPr>
            <w:r>
              <w:rPr>
                <w:rFonts w:ascii="宋体"/>
                <w:sz w:val="18"/>
              </w:rPr>
              <w:t>5.13</w:t>
            </w:r>
          </w:p>
        </w:tc>
      </w:tr>
      <w:tr>
        <w:trPr>
          <w:trHeight w:val="790"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
              <w:ind w:left="122" w:right="-3"/>
              <w:jc w:val="both"/>
              <w:rPr>
                <w:rFonts w:ascii="宋体" w:hAnsi="宋体" w:cs="宋体" w:eastAsia="宋体" w:hint="default"/>
                <w:sz w:val="18"/>
                <w:szCs w:val="18"/>
              </w:rPr>
            </w:pPr>
            <w:r>
              <w:rPr>
                <w:rFonts w:ascii="宋体" w:hAnsi="宋体" w:cs="宋体" w:eastAsia="宋体" w:hint="default"/>
                <w:spacing w:val="13"/>
                <w:sz w:val="18"/>
                <w:szCs w:val="18"/>
              </w:rPr>
              <w:t>单项金额虽不</w:t>
            </w:r>
            <w:r>
              <w:rPr>
                <w:rFonts w:ascii="宋体" w:hAnsi="宋体" w:cs="宋体" w:eastAsia="宋体" w:hint="default"/>
                <w:spacing w:val="-74"/>
                <w:sz w:val="18"/>
                <w:szCs w:val="18"/>
              </w:rPr>
              <w:t> </w:t>
            </w:r>
            <w:r>
              <w:rPr>
                <w:rFonts w:ascii="宋体" w:hAnsi="宋体" w:cs="宋体" w:eastAsia="宋体" w:hint="default"/>
                <w:spacing w:val="13"/>
                <w:sz w:val="18"/>
                <w:szCs w:val="18"/>
              </w:rPr>
              <w:t>重大但单项计</w:t>
            </w:r>
            <w:r>
              <w:rPr>
                <w:rFonts w:ascii="宋体" w:hAnsi="宋体" w:cs="宋体" w:eastAsia="宋体" w:hint="default"/>
                <w:spacing w:val="-74"/>
                <w:sz w:val="18"/>
                <w:szCs w:val="18"/>
              </w:rPr>
              <w:t> </w:t>
            </w:r>
            <w:r>
              <w:rPr>
                <w:rFonts w:ascii="宋体" w:hAnsi="宋体" w:cs="宋体" w:eastAsia="宋体" w:hint="default"/>
                <w:sz w:val="18"/>
                <w:szCs w:val="18"/>
              </w:rPr>
              <w:t>提坏账准备</w:t>
            </w:r>
          </w:p>
        </w:tc>
        <w:tc>
          <w:tcPr>
            <w:tcW w:w="140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sz w:val="18"/>
              </w:rPr>
              <w:t>406,972,452.88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
              <w:jc w:val="center"/>
              <w:rPr>
                <w:rFonts w:ascii="宋体" w:hAnsi="宋体" w:cs="宋体" w:eastAsia="宋体" w:hint="default"/>
                <w:sz w:val="18"/>
                <w:szCs w:val="18"/>
              </w:rPr>
            </w:pPr>
            <w:r>
              <w:rPr>
                <w:rFonts w:ascii="宋体"/>
                <w:sz w:val="18"/>
              </w:rPr>
              <w:t>100.00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sz w:val="18"/>
              </w:rPr>
              <w:t>25,719,834.38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z w:val="18"/>
              </w:rPr>
              <w:t>6.32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229,407,471.69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6"/>
              <w:jc w:val="right"/>
              <w:rPr>
                <w:rFonts w:ascii="宋体" w:hAnsi="宋体" w:cs="宋体" w:eastAsia="宋体" w:hint="default"/>
                <w:sz w:val="18"/>
                <w:szCs w:val="18"/>
              </w:rPr>
            </w:pPr>
            <w:r>
              <w:rPr>
                <w:rFonts w:ascii="宋体"/>
                <w:spacing w:val="-1"/>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11,759,860.29</w:t>
            </w:r>
          </w:p>
        </w:tc>
        <w:tc>
          <w:tcPr>
            <w:tcW w:w="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4"/>
              <w:jc w:val="right"/>
              <w:rPr>
                <w:rFonts w:ascii="宋体" w:hAnsi="宋体" w:cs="宋体" w:eastAsia="宋体" w:hint="default"/>
                <w:sz w:val="18"/>
                <w:szCs w:val="18"/>
              </w:rPr>
            </w:pPr>
            <w:r>
              <w:rPr>
                <w:rFonts w:ascii="宋体"/>
                <w:sz w:val="18"/>
              </w:rPr>
              <w:t>5.13</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组合中，采用账龄分析法计提坏账准备的应收账款</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268"/>
        <w:gridCol w:w="1661"/>
        <w:gridCol w:w="1042"/>
        <w:gridCol w:w="1496"/>
        <w:gridCol w:w="1603"/>
        <w:gridCol w:w="1057"/>
        <w:gridCol w:w="1450"/>
      </w:tblGrid>
      <w:tr>
        <w:trPr>
          <w:trHeight w:val="509" w:hRule="exact"/>
        </w:trPr>
        <w:tc>
          <w:tcPr>
            <w:tcW w:w="12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1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1268" w:type="dxa"/>
            <w:vMerge/>
            <w:tcBorders>
              <w:left w:val="nil" w:sz="6" w:space="0" w:color="auto"/>
              <w:right w:val="single" w:sz="4" w:space="0" w:color="000000"/>
            </w:tcBorders>
          </w:tcPr>
          <w:p>
            <w:pPr/>
          </w:p>
        </w:tc>
        <w:tc>
          <w:tcPr>
            <w:tcW w:w="2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1268" w:type="dxa"/>
            <w:vMerge/>
            <w:tcBorders>
              <w:left w:val="nil" w:sz="6" w:space="0" w:color="auto"/>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96" w:type="dxa"/>
            <w:vMerge/>
            <w:tcBorders>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50" w:type="dxa"/>
            <w:vMerge/>
            <w:tcBorders>
              <w:left w:val="single" w:sz="4" w:space="0" w:color="000000"/>
              <w:bottom w:val="single" w:sz="4" w:space="0" w:color="000000"/>
              <w:right w:val="nil" w:sz="6" w:space="0" w:color="auto"/>
            </w:tcBorders>
          </w:tcPr>
          <w:p>
            <w:pPr/>
          </w:p>
        </w:tc>
      </w:tr>
      <w:tr>
        <w:trPr>
          <w:trHeight w:val="51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353,242,166.82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86.80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17,662,108.33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227,132,311.01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99.01</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11,356,615.56</w:t>
            </w:r>
          </w:p>
        </w:tc>
      </w:tr>
      <w:tr>
        <w:trPr>
          <w:trHeight w:val="509"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42,292,719.99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10.39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4,229,271.99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1,587,535.32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0.69</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158,753.53</w:t>
            </w:r>
          </w:p>
        </w:tc>
      </w:tr>
      <w:tr>
        <w:trPr>
          <w:trHeight w:val="51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10,870,160.02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3,261,048.01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633,048.80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0.28</w:t>
            </w:r>
            <w:r>
              <w:rPr>
                <w:rFonts w:ascii="宋体"/>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189,914.64</w:t>
            </w:r>
          </w:p>
        </w:tc>
      </w:tr>
      <w:tr>
        <w:trPr>
          <w:trHeight w:val="509"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567,406.05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0.14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567,406.05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54,576.56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0.02</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54,576.56</w:t>
            </w:r>
          </w:p>
        </w:tc>
      </w:tr>
      <w:tr>
        <w:trPr>
          <w:trHeight w:val="512"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406,972,452.88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25,719,834.38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229,407,471.69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100.00</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11,759,860.29</w:t>
            </w:r>
          </w:p>
        </w:tc>
      </w:tr>
    </w:tbl>
    <w:p>
      <w:pPr>
        <w:spacing w:line="240" w:lineRule="auto" w:before="13"/>
        <w:rPr>
          <w:rFonts w:ascii="宋体" w:hAnsi="宋体" w:cs="宋体" w:eastAsia="宋体" w:hint="default"/>
          <w:sz w:val="5"/>
          <w:szCs w:val="5"/>
        </w:rPr>
      </w:pPr>
    </w:p>
    <w:p>
      <w:pPr>
        <w:spacing w:line="367" w:lineRule="auto" w:before="36"/>
        <w:ind w:left="1100" w:right="3059" w:firstLine="0"/>
        <w:jc w:val="left"/>
        <w:rPr>
          <w:rFonts w:ascii="宋体" w:hAnsi="宋体" w:cs="宋体" w:eastAsia="宋体" w:hint="default"/>
          <w:sz w:val="21"/>
          <w:szCs w:val="21"/>
        </w:rPr>
      </w:pPr>
      <w:r>
        <w:rPr/>
        <w:pict>
          <v:shape style="position:absolute;margin-left:61.679996pt;margin-top:38.063656pt;width:479.65pt;height:183.4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9"/>
                    <w:gridCol w:w="1440"/>
                    <w:gridCol w:w="1956"/>
                    <w:gridCol w:w="1501"/>
                    <w:gridCol w:w="1442"/>
                  </w:tblGrid>
                  <w:tr>
                    <w:trPr>
                      <w:trHeight w:val="598"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8"/>
                          <w:ind w:left="263" w:right="134" w:hanging="224"/>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54,670,786.25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6"/>
                          <w:jc w:val="right"/>
                          <w:rPr>
                            <w:rFonts w:ascii="宋体" w:hAnsi="宋体" w:cs="宋体" w:eastAsia="宋体" w:hint="default"/>
                            <w:sz w:val="18"/>
                            <w:szCs w:val="18"/>
                          </w:rPr>
                        </w:pPr>
                        <w:r>
                          <w:rPr>
                            <w:rFonts w:ascii="宋体"/>
                            <w:sz w:val="18"/>
                          </w:rPr>
                          <w:t>13.43</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山东电力基本建设总公司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14,633,900.00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6"/>
                          <w:jc w:val="right"/>
                          <w:rPr>
                            <w:rFonts w:ascii="宋体" w:hAnsi="宋体" w:cs="宋体" w:eastAsia="宋体" w:hint="default"/>
                            <w:sz w:val="18"/>
                            <w:szCs w:val="18"/>
                          </w:rPr>
                        </w:pPr>
                        <w:r>
                          <w:rPr>
                            <w:rFonts w:ascii="宋体"/>
                            <w:sz w:val="18"/>
                          </w:rPr>
                          <w:t>3.60</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宁波泰康联合进出口有限公司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13,337,458.10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6"/>
                          <w:jc w:val="right"/>
                          <w:rPr>
                            <w:rFonts w:ascii="宋体" w:hAnsi="宋体" w:cs="宋体" w:eastAsia="宋体" w:hint="default"/>
                            <w:sz w:val="18"/>
                            <w:szCs w:val="18"/>
                          </w:rPr>
                        </w:pPr>
                        <w:r>
                          <w:rPr>
                            <w:rFonts w:ascii="宋体"/>
                            <w:sz w:val="18"/>
                          </w:rPr>
                          <w:t>3.28</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国电都匀发电有限公司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13,222,800.00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6"/>
                          <w:jc w:val="right"/>
                          <w:rPr>
                            <w:rFonts w:ascii="宋体" w:hAnsi="宋体" w:cs="宋体" w:eastAsia="宋体" w:hint="default"/>
                            <w:sz w:val="18"/>
                            <w:szCs w:val="18"/>
                          </w:rPr>
                        </w:pPr>
                        <w:r>
                          <w:rPr>
                            <w:rFonts w:ascii="宋体"/>
                            <w:sz w:val="18"/>
                          </w:rPr>
                          <w:t>3.25</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ITT BELL &amp;</w:t>
                        </w:r>
                        <w:r>
                          <w:rPr>
                            <w:rFonts w:ascii="宋体"/>
                            <w:spacing w:val="-7"/>
                            <w:sz w:val="18"/>
                          </w:rPr>
                          <w:t> </w:t>
                        </w:r>
                        <w:r>
                          <w:rPr>
                            <w:rFonts w:ascii="宋体"/>
                            <w:sz w:val="18"/>
                          </w:rPr>
                          <w:t>GOSSETT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11,697,796.07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06"/>
                          <w:jc w:val="right"/>
                          <w:rPr>
                            <w:rFonts w:ascii="宋体" w:hAnsi="宋体" w:cs="宋体" w:eastAsia="宋体" w:hint="default"/>
                            <w:sz w:val="18"/>
                            <w:szCs w:val="18"/>
                          </w:rPr>
                        </w:pPr>
                        <w:r>
                          <w:rPr>
                            <w:rFonts w:ascii="宋体"/>
                            <w:sz w:val="18"/>
                          </w:rPr>
                          <w:t>2.87</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107,562,740.42</w:t>
                        </w:r>
                      </w:p>
                    </w:tc>
                    <w:tc>
                      <w:tcPr>
                        <w:tcW w:w="150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6"/>
                          <w:jc w:val="right"/>
                          <w:rPr>
                            <w:rFonts w:ascii="宋体" w:hAnsi="宋体" w:cs="宋体" w:eastAsia="宋体" w:hint="default"/>
                            <w:sz w:val="18"/>
                            <w:szCs w:val="18"/>
                          </w:rPr>
                        </w:pPr>
                        <w:r>
                          <w:rPr>
                            <w:rFonts w:ascii="宋体"/>
                            <w:sz w:val="18"/>
                          </w:rPr>
                          <w:t>26.43</w:t>
                        </w:r>
                      </w:p>
                    </w:tc>
                  </w:tr>
                </w:tbl>
                <w:p>
                  <w:pPr/>
                </w:p>
              </w:txbxContent>
            </v:textbox>
            <w10:wrap type="none"/>
          </v:shape>
        </w:pict>
      </w: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无持有本公司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表决权股份的股东及其他关联方账款。</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期末应收账款账面余额中已有</w:t>
      </w:r>
      <w:r>
        <w:rPr>
          <w:rFonts w:ascii="宋体" w:hAnsi="宋体" w:cs="宋体" w:eastAsia="宋体" w:hint="default"/>
          <w:spacing w:val="-54"/>
          <w:sz w:val="21"/>
          <w:szCs w:val="21"/>
        </w:rPr>
        <w:t> </w:t>
      </w:r>
      <w:r>
        <w:rPr>
          <w:rFonts w:ascii="宋体" w:hAnsi="宋体" w:cs="宋体" w:eastAsia="宋体" w:hint="default"/>
          <w:sz w:val="21"/>
          <w:szCs w:val="21"/>
        </w:rPr>
        <w:t>194,056,229.72</w:t>
      </w:r>
      <w:r>
        <w:rPr>
          <w:rFonts w:ascii="宋体" w:hAnsi="宋体" w:cs="宋体" w:eastAsia="宋体" w:hint="default"/>
          <w:spacing w:val="-56"/>
          <w:sz w:val="21"/>
          <w:szCs w:val="21"/>
        </w:rPr>
        <w:t> </w:t>
      </w:r>
      <w:r>
        <w:rPr>
          <w:rFonts w:ascii="宋体" w:hAnsi="宋体" w:cs="宋体" w:eastAsia="宋体" w:hint="default"/>
          <w:sz w:val="21"/>
          <w:szCs w:val="21"/>
        </w:rPr>
        <w:t>元用于质押担保。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预付款项</w:t>
      </w:r>
    </w:p>
    <w:p>
      <w:pPr>
        <w:spacing w:after="0"/>
        <w:jc w:val="left"/>
        <w:rPr>
          <w:rFonts w:ascii="宋体" w:hAnsi="宋体" w:cs="宋体" w:eastAsia="宋体" w:hint="default"/>
          <w:sz w:val="21"/>
          <w:szCs w:val="21"/>
        </w:rPr>
        <w:sectPr>
          <w:headerReference w:type="default" r:id="rId52"/>
          <w:footerReference w:type="default" r:id="rId53"/>
          <w:pgSz w:w="11910" w:h="16840"/>
          <w:pgMar w:header="0" w:footer="1314" w:top="1340" w:bottom="1500" w:left="1120" w:right="0"/>
          <w:pgNumType w:start="27"/>
        </w:sectPr>
      </w:pPr>
    </w:p>
    <w:p>
      <w:pPr>
        <w:spacing w:before="16"/>
        <w:ind w:left="1100" w:right="164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账龄分析</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账龄列示</w:t>
      </w:r>
    </w:p>
    <w:p>
      <w:pPr>
        <w:spacing w:line="240" w:lineRule="auto" w:before="3"/>
        <w:rPr>
          <w:rFonts w:ascii="宋体" w:hAnsi="宋体" w:cs="宋体" w:eastAsia="宋体" w:hint="default"/>
          <w:sz w:val="5"/>
          <w:szCs w:val="5"/>
        </w:rPr>
      </w:pPr>
    </w:p>
    <w:tbl>
      <w:tblPr>
        <w:tblW w:w="0" w:type="auto"/>
        <w:jc w:val="left"/>
        <w:tblInd w:w="127" w:type="dxa"/>
        <w:tblLayout w:type="fixed"/>
        <w:tblCellMar>
          <w:top w:w="0" w:type="dxa"/>
          <w:left w:w="0" w:type="dxa"/>
          <w:bottom w:w="0" w:type="dxa"/>
          <w:right w:w="0" w:type="dxa"/>
        </w:tblCellMar>
        <w:tblLook w:val="01E0"/>
      </w:tblPr>
      <w:tblGrid>
        <w:gridCol w:w="1016"/>
        <w:gridCol w:w="1423"/>
        <w:gridCol w:w="802"/>
        <w:gridCol w:w="494"/>
        <w:gridCol w:w="1611"/>
        <w:gridCol w:w="1402"/>
        <w:gridCol w:w="763"/>
        <w:gridCol w:w="466"/>
        <w:gridCol w:w="1601"/>
      </w:tblGrid>
      <w:tr>
        <w:trPr>
          <w:trHeight w:val="403" w:hRule="exact"/>
        </w:trPr>
        <w:tc>
          <w:tcPr>
            <w:tcW w:w="10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3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3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9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74" w:hRule="exact"/>
        </w:trPr>
        <w:tc>
          <w:tcPr>
            <w:tcW w:w="1016" w:type="dxa"/>
            <w:vMerge/>
            <w:tcBorders>
              <w:left w:val="nil" w:sz="6" w:space="0" w:color="auto"/>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69" w:right="53"/>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40" w:right="53"/>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11"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105,745,473.24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94.21</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105,745,473.24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32,754,614.14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5"/>
              <w:jc w:val="right"/>
              <w:rPr>
                <w:rFonts w:ascii="宋体" w:hAnsi="宋体" w:cs="宋体" w:eastAsia="宋体" w:hint="default"/>
                <w:sz w:val="18"/>
                <w:szCs w:val="18"/>
              </w:rPr>
            </w:pPr>
            <w:r>
              <w:rPr>
                <w:rFonts w:ascii="宋体"/>
                <w:sz w:val="18"/>
              </w:rPr>
              <w:t>87.92</w:t>
            </w:r>
          </w:p>
        </w:tc>
        <w:tc>
          <w:tcPr>
            <w:tcW w:w="46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4"/>
              <w:jc w:val="right"/>
              <w:rPr>
                <w:rFonts w:ascii="宋体" w:hAnsi="宋体" w:cs="宋体" w:eastAsia="宋体" w:hint="default"/>
                <w:sz w:val="18"/>
                <w:szCs w:val="18"/>
              </w:rPr>
            </w:pPr>
            <w:r>
              <w:rPr>
                <w:rFonts w:ascii="宋体"/>
                <w:spacing w:val="-1"/>
                <w:sz w:val="18"/>
              </w:rPr>
              <w:t>32,754,614.14</w:t>
            </w:r>
          </w:p>
        </w:tc>
      </w:tr>
      <w:tr>
        <w:trPr>
          <w:trHeight w:val="509"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2,000,000.00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1.78</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2,000,000.00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1,000,000.00</w:t>
            </w:r>
            <w:r>
              <w:rPr>
                <w:rFonts w:ascii="宋体"/>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2.68</w:t>
            </w:r>
            <w:r>
              <w:rPr>
                <w:rFonts w:ascii="宋体"/>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1,000,000.00</w:t>
            </w:r>
          </w:p>
        </w:tc>
      </w:tr>
      <w:tr>
        <w:trPr>
          <w:trHeight w:val="511"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1,000,000.00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0.89</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1,000,000.00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1,500,000.00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z w:val="18"/>
              </w:rPr>
              <w:t>4.03</w:t>
            </w:r>
          </w:p>
        </w:tc>
        <w:tc>
          <w:tcPr>
            <w:tcW w:w="46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1,500,000.00</w:t>
            </w:r>
          </w:p>
        </w:tc>
      </w:tr>
      <w:tr>
        <w:trPr>
          <w:trHeight w:val="509"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3,500,000.00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3.12</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3,500,000.00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2,000,000.00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z w:val="18"/>
              </w:rPr>
              <w:t>5.37</w:t>
            </w:r>
          </w:p>
        </w:tc>
        <w:tc>
          <w:tcPr>
            <w:tcW w:w="46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2,000,000.00</w:t>
            </w:r>
          </w:p>
        </w:tc>
      </w:tr>
      <w:tr>
        <w:trPr>
          <w:trHeight w:val="511"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112,245,473.24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112,245,473.24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37,254,614.14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37,254,614.14</w:t>
            </w:r>
          </w:p>
        </w:tc>
      </w:tr>
    </w:tbl>
    <w:p>
      <w:pPr>
        <w:spacing w:line="240" w:lineRule="auto" w:before="13"/>
        <w:rPr>
          <w:rFonts w:ascii="宋体" w:hAnsi="宋体" w:cs="宋体" w:eastAsia="宋体" w:hint="default"/>
          <w:sz w:val="5"/>
          <w:szCs w:val="5"/>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预付款项金额前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94"/>
        <w:gridCol w:w="1327"/>
        <w:gridCol w:w="1983"/>
        <w:gridCol w:w="1385"/>
        <w:gridCol w:w="2187"/>
      </w:tblGrid>
      <w:tr>
        <w:trPr>
          <w:trHeight w:val="509"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11"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温岭市财政局</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00"/>
              <w:jc w:val="right"/>
              <w:rPr>
                <w:rFonts w:ascii="宋体" w:hAnsi="宋体" w:cs="宋体" w:eastAsia="宋体" w:hint="default"/>
                <w:sz w:val="18"/>
                <w:szCs w:val="18"/>
              </w:rPr>
            </w:pPr>
            <w:r>
              <w:rPr>
                <w:rFonts w:ascii="宋体"/>
                <w:spacing w:val="-1"/>
                <w:sz w:val="18"/>
              </w:rPr>
              <w:t>24,130,000.00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预付土地购置款</w:t>
            </w:r>
          </w:p>
        </w:tc>
      </w:tr>
      <w:tr>
        <w:trPr>
          <w:trHeight w:val="509"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何宝荣</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0"/>
              <w:jc w:val="right"/>
              <w:rPr>
                <w:rFonts w:ascii="宋体" w:hAnsi="宋体" w:cs="宋体" w:eastAsia="宋体" w:hint="default"/>
                <w:sz w:val="18"/>
                <w:szCs w:val="18"/>
              </w:rPr>
            </w:pPr>
            <w:r>
              <w:rPr>
                <w:rFonts w:ascii="宋体"/>
                <w:spacing w:val="-1"/>
                <w:sz w:val="18"/>
              </w:rPr>
              <w:t>23,000,000.00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预付股权收购款</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r>
      <w:tr>
        <w:trPr>
          <w:trHeight w:val="511"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温岭市青年企业家协会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02"/>
              <w:jc w:val="right"/>
              <w:rPr>
                <w:rFonts w:ascii="宋体" w:hAnsi="宋体" w:cs="宋体" w:eastAsia="宋体" w:hint="default"/>
                <w:sz w:val="18"/>
                <w:szCs w:val="18"/>
              </w:rPr>
            </w:pPr>
            <w:r>
              <w:rPr>
                <w:rFonts w:ascii="宋体"/>
                <w:spacing w:val="-1"/>
                <w:sz w:val="18"/>
              </w:rPr>
              <w:t>7,500,000.00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预付青商大厦购房款</w:t>
            </w:r>
          </w:p>
        </w:tc>
      </w:tr>
      <w:tr>
        <w:trPr>
          <w:trHeight w:val="509"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新泰市鑫晟铸造有限公司</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0"/>
              <w:jc w:val="right"/>
              <w:rPr>
                <w:rFonts w:ascii="宋体" w:hAnsi="宋体" w:cs="宋体" w:eastAsia="宋体" w:hint="default"/>
                <w:sz w:val="18"/>
                <w:szCs w:val="18"/>
              </w:rPr>
            </w:pPr>
            <w:r>
              <w:rPr>
                <w:rFonts w:ascii="宋体"/>
                <w:spacing w:val="-1"/>
                <w:sz w:val="18"/>
              </w:rPr>
              <w:t>4,908,897.50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11"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宇热工业炉</w:t>
            </w:r>
            <w:r>
              <w:rPr>
                <w:rFonts w:ascii="宋体" w:hAnsi="宋体" w:cs="宋体" w:eastAsia="宋体" w:hint="default"/>
                <w:sz w:val="18"/>
                <w:szCs w:val="18"/>
              </w:rPr>
              <w:t>(</w:t>
            </w:r>
            <w:r>
              <w:rPr>
                <w:rFonts w:ascii="宋体" w:hAnsi="宋体" w:cs="宋体" w:eastAsia="宋体" w:hint="default"/>
                <w:sz w:val="18"/>
                <w:szCs w:val="18"/>
              </w:rPr>
              <w:t>苏州</w:t>
            </w:r>
            <w:r>
              <w:rPr>
                <w:rFonts w:ascii="宋体" w:hAnsi="宋体" w:cs="宋体" w:eastAsia="宋体" w:hint="default"/>
                <w:sz w:val="18"/>
                <w:szCs w:val="18"/>
              </w:rPr>
              <w:t>)</w:t>
            </w:r>
            <w:r>
              <w:rPr>
                <w:rFonts w:ascii="宋体" w:hAnsi="宋体" w:cs="宋体" w:eastAsia="宋体" w:hint="default"/>
                <w:sz w:val="18"/>
                <w:szCs w:val="18"/>
              </w:rPr>
              <w:t>有限公司</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00"/>
              <w:jc w:val="right"/>
              <w:rPr>
                <w:rFonts w:ascii="宋体" w:hAnsi="宋体" w:cs="宋体" w:eastAsia="宋体" w:hint="default"/>
                <w:sz w:val="18"/>
                <w:szCs w:val="18"/>
              </w:rPr>
            </w:pPr>
            <w:r>
              <w:rPr>
                <w:rFonts w:ascii="宋体"/>
                <w:spacing w:val="-1"/>
                <w:sz w:val="18"/>
              </w:rPr>
              <w:t>3,752,000.00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511" w:hRule="exact"/>
        </w:trPr>
        <w:tc>
          <w:tcPr>
            <w:tcW w:w="2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2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0"/>
              <w:jc w:val="right"/>
              <w:rPr>
                <w:rFonts w:ascii="宋体" w:hAnsi="宋体" w:cs="宋体" w:eastAsia="宋体" w:hint="default"/>
                <w:sz w:val="18"/>
                <w:szCs w:val="18"/>
              </w:rPr>
            </w:pPr>
            <w:r>
              <w:rPr>
                <w:rFonts w:ascii="宋体"/>
                <w:spacing w:val="-1"/>
                <w:sz w:val="18"/>
              </w:rPr>
              <w:t>63,290,897.50</w:t>
            </w:r>
          </w:p>
        </w:tc>
        <w:tc>
          <w:tcPr>
            <w:tcW w:w="1385"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：详见本财务报表附注资产负债表日后事项之说明。</w:t>
      </w:r>
    </w:p>
    <w:p>
      <w:pPr>
        <w:spacing w:line="240" w:lineRule="auto" w:before="3"/>
        <w:rPr>
          <w:rFonts w:ascii="宋体" w:hAnsi="宋体" w:cs="宋体" w:eastAsia="宋体" w:hint="default"/>
          <w:sz w:val="17"/>
          <w:szCs w:val="17"/>
        </w:rPr>
      </w:pPr>
    </w:p>
    <w:p>
      <w:pPr>
        <w:spacing w:line="427" w:lineRule="auto" w:before="0"/>
        <w:ind w:left="680" w:right="1790" w:firstLine="35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2"/>
          <w:sz w:val="18"/>
          <w:szCs w:val="18"/>
        </w:rPr>
        <w:t> </w:t>
      </w:r>
      <w:r>
        <w:rPr>
          <w:rFonts w:ascii="宋体" w:hAnsi="宋体" w:cs="宋体" w:eastAsia="宋体" w:hint="default"/>
          <w:spacing w:val="-3"/>
          <w:sz w:val="18"/>
          <w:szCs w:val="18"/>
        </w:rPr>
        <w:t>2]</w:t>
      </w:r>
      <w:r>
        <w:rPr>
          <w:rFonts w:ascii="宋体" w:hAnsi="宋体" w:cs="宋体" w:eastAsia="宋体" w:hint="default"/>
          <w:spacing w:val="-3"/>
          <w:sz w:val="18"/>
          <w:szCs w:val="18"/>
        </w:rPr>
        <w:t>：根据公司与温岭市青年企业家协会签订的《温岭市青商大厦联建协议》，公司认购青商大厦其</w:t>
      </w:r>
      <w:r>
        <w:rPr>
          <w:rFonts w:ascii="宋体" w:hAnsi="宋体" w:cs="宋体" w:eastAsia="宋体" w:hint="default"/>
          <w:sz w:val="18"/>
          <w:szCs w:val="18"/>
        </w:rPr>
        <w:t> 中一层作为办公和研发场所，按工程进度支付认购款。截至</w:t>
      </w:r>
      <w:r>
        <w:rPr>
          <w:rFonts w:ascii="宋体" w:hAnsi="宋体" w:cs="宋体" w:eastAsia="宋体" w:hint="default"/>
          <w:spacing w:val="-50"/>
          <w:sz w:val="18"/>
          <w:szCs w:val="18"/>
        </w:rPr>
        <w:t> </w:t>
      </w: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pacing w:val="-3"/>
          <w:sz w:val="18"/>
          <w:szCs w:val="18"/>
        </w:rPr>
        <w:t>日，公司已支付认购款</w:t>
      </w:r>
      <w:r>
        <w:rPr>
          <w:rFonts w:ascii="宋体" w:hAnsi="宋体" w:cs="宋体" w:eastAsia="宋体" w:hint="default"/>
          <w:spacing w:val="-50"/>
          <w:sz w:val="18"/>
          <w:szCs w:val="18"/>
        </w:rPr>
        <w:t> </w:t>
      </w:r>
      <w:r>
        <w:rPr>
          <w:rFonts w:ascii="宋体" w:hAnsi="宋体" w:cs="宋体" w:eastAsia="宋体" w:hint="default"/>
          <w:sz w:val="18"/>
          <w:szCs w:val="18"/>
        </w:rPr>
        <w:t>750</w:t>
      </w:r>
      <w:r>
        <w:rPr>
          <w:rFonts w:ascii="宋体" w:hAnsi="宋体" w:cs="宋体" w:eastAsia="宋体" w:hint="default"/>
          <w:spacing w:val="-50"/>
          <w:sz w:val="18"/>
          <w:szCs w:val="18"/>
        </w:rPr>
        <w:t> </w:t>
      </w:r>
      <w:r>
        <w:rPr>
          <w:rFonts w:ascii="宋体" w:hAnsi="宋体" w:cs="宋体" w:eastAsia="宋体" w:hint="default"/>
          <w:sz w:val="18"/>
          <w:szCs w:val="18"/>
        </w:rPr>
        <w:t>万</w:t>
      </w:r>
    </w:p>
    <w:p>
      <w:pPr>
        <w:spacing w:before="44"/>
        <w:ind w:left="680" w:right="1644" w:firstLine="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账龄</w:t>
      </w:r>
      <w:r>
        <w:rPr>
          <w:rFonts w:ascii="宋体" w:hAnsi="宋体" w:cs="宋体" w:eastAsia="宋体" w:hint="default"/>
          <w:spacing w:val="-59"/>
          <w:sz w:val="18"/>
          <w:szCs w:val="18"/>
        </w:rPr>
        <w:t>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z w:val="18"/>
          <w:szCs w:val="18"/>
        </w:rPr>
        <w:t>年以内</w:t>
      </w:r>
      <w:r>
        <w:rPr>
          <w:rFonts w:ascii="宋体" w:hAnsi="宋体" w:cs="宋体" w:eastAsia="宋体" w:hint="default"/>
          <w:spacing w:val="-59"/>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57"/>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57"/>
          <w:sz w:val="18"/>
          <w:szCs w:val="18"/>
        </w:rPr>
        <w:t> </w:t>
      </w:r>
      <w:r>
        <w:rPr>
          <w:rFonts w:ascii="宋体" w:hAnsi="宋体" w:cs="宋体" w:eastAsia="宋体" w:hint="default"/>
          <w:sz w:val="18"/>
          <w:szCs w:val="18"/>
        </w:rPr>
        <w:t>元</w:t>
      </w:r>
      <w:r>
        <w:rPr>
          <w:rFonts w:ascii="宋体" w:hAnsi="宋体" w:cs="宋体" w:eastAsia="宋体" w:hint="default"/>
          <w:spacing w:val="-9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w:t>
      </w:r>
      <w:r>
        <w:rPr>
          <w:rFonts w:ascii="宋体" w:hAnsi="宋体" w:cs="宋体" w:eastAsia="宋体" w:hint="default"/>
          <w:sz w:val="18"/>
          <w:szCs w:val="18"/>
        </w:rPr>
        <w:t>3</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57"/>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3</w:t>
      </w:r>
      <w:r>
        <w:rPr>
          <w:rFonts w:ascii="宋体" w:hAnsi="宋体" w:cs="宋体" w:eastAsia="宋体" w:hint="default"/>
          <w:spacing w:val="-58"/>
          <w:sz w:val="18"/>
          <w:szCs w:val="18"/>
        </w:rPr>
        <w:t> </w:t>
      </w:r>
      <w:r>
        <w:rPr>
          <w:rFonts w:ascii="宋体" w:hAnsi="宋体" w:cs="宋体" w:eastAsia="宋体" w:hint="default"/>
          <w:sz w:val="18"/>
          <w:szCs w:val="18"/>
        </w:rPr>
        <w:t>年以上</w:t>
      </w:r>
      <w:r>
        <w:rPr>
          <w:rFonts w:ascii="宋体" w:hAnsi="宋体" w:cs="宋体" w:eastAsia="宋体" w:hint="default"/>
          <w:spacing w:val="-59"/>
          <w:sz w:val="18"/>
          <w:szCs w:val="18"/>
        </w:rPr>
        <w:t> </w:t>
      </w:r>
      <w:r>
        <w:rPr>
          <w:rFonts w:ascii="宋体" w:hAnsi="宋体" w:cs="宋体" w:eastAsia="宋体" w:hint="default"/>
          <w:spacing w:val="1"/>
          <w:sz w:val="18"/>
          <w:szCs w:val="18"/>
        </w:rPr>
        <w:t>3,</w:t>
      </w:r>
      <w:r>
        <w:rPr>
          <w:rFonts w:ascii="宋体" w:hAnsi="宋体" w:cs="宋体" w:eastAsia="宋体" w:hint="default"/>
          <w:spacing w:val="-2"/>
          <w:sz w:val="18"/>
          <w:szCs w:val="18"/>
        </w:rPr>
        <w:t>5</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z w:val="18"/>
          <w:szCs w:val="18"/>
        </w:rPr>
        <w:t>0</w:t>
      </w:r>
    </w:p>
    <w:p>
      <w:pPr>
        <w:spacing w:line="240" w:lineRule="auto" w:before="12"/>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，所购房屋尚未交付使用。</w:t>
      </w:r>
    </w:p>
    <w:p>
      <w:pPr>
        <w:spacing w:line="240" w:lineRule="auto" w:before="3"/>
        <w:rPr>
          <w:rFonts w:ascii="宋体" w:hAnsi="宋体" w:cs="宋体" w:eastAsia="宋体" w:hint="default"/>
          <w:sz w:val="14"/>
          <w:szCs w:val="14"/>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持有本公司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表决权股份的股东款项。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其他应收款</w:t>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14"/>
          <w:szCs w:val="14"/>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line="240" w:lineRule="auto" w:before="8"/>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349"/>
        <w:gridCol w:w="4146"/>
        <w:gridCol w:w="4064"/>
      </w:tblGrid>
      <w:tr>
        <w:trPr>
          <w:trHeight w:val="437"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288"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headerReference w:type="default" r:id="rId54"/>
          <w:footerReference w:type="default" r:id="rId55"/>
          <w:pgSz w:w="11910" w:h="16840"/>
          <w:pgMar w:header="0" w:footer="1314" w:top="1520" w:bottom="1500" w:left="1120" w:right="0"/>
          <w:pgNumType w:start="28"/>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364"/>
        <w:gridCol w:w="1424"/>
        <w:gridCol w:w="775"/>
        <w:gridCol w:w="1169"/>
        <w:gridCol w:w="778"/>
        <w:gridCol w:w="1387"/>
        <w:gridCol w:w="776"/>
        <w:gridCol w:w="1198"/>
        <w:gridCol w:w="703"/>
      </w:tblGrid>
      <w:tr>
        <w:trPr>
          <w:trHeight w:val="435" w:hRule="exact"/>
        </w:trPr>
        <w:tc>
          <w:tcPr>
            <w:tcW w:w="1364" w:type="dxa"/>
            <w:vMerge w:val="restart"/>
            <w:tcBorders>
              <w:top w:val="single" w:sz="4" w:space="0" w:color="000000"/>
              <w:left w:val="nil" w:sz="6" w:space="0" w:color="auto"/>
              <w:right w:val="single" w:sz="4" w:space="0" w:color="000000"/>
            </w:tcBorders>
          </w:tcPr>
          <w:p>
            <w:pPr/>
          </w:p>
        </w:tc>
        <w:tc>
          <w:tcPr>
            <w:tcW w:w="2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7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7" w:hRule="exact"/>
        </w:trPr>
        <w:tc>
          <w:tcPr>
            <w:tcW w:w="1364" w:type="dxa"/>
            <w:vMerge/>
            <w:tcBorders>
              <w:left w:val="nil" w:sz="6" w:space="0" w:color="auto"/>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2"/>
              <w:jc w:val="center"/>
              <w:rPr>
                <w:rFonts w:ascii="宋体" w:hAnsi="宋体" w:cs="宋体" w:eastAsia="宋体" w:hint="default"/>
                <w:sz w:val="18"/>
                <w:szCs w:val="18"/>
              </w:rPr>
            </w:pPr>
            <w:r>
              <w:rPr>
                <w:rFonts w:ascii="宋体" w:hAnsi="宋体" w:cs="宋体" w:eastAsia="宋体" w:hint="default"/>
                <w:sz w:val="18"/>
                <w:szCs w:val="18"/>
              </w:rPr>
              <w:t>金额</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6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6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6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3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869"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333"/>
              <w:jc w:val="both"/>
              <w:rPr>
                <w:rFonts w:ascii="宋体" w:hAnsi="宋体" w:cs="宋体" w:eastAsia="宋体" w:hint="default"/>
                <w:sz w:val="18"/>
                <w:szCs w:val="18"/>
              </w:rPr>
            </w:pPr>
            <w:r>
              <w:rPr>
                <w:rFonts w:ascii="宋体" w:hAnsi="宋体" w:cs="宋体" w:eastAsia="宋体" w:hint="default"/>
                <w:sz w:val="18"/>
                <w:szCs w:val="18"/>
              </w:rPr>
              <w:t>单项金额重 大并单项计 提坏账准备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7,369,969.33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9"/>
              <w:jc w:val="right"/>
              <w:rPr>
                <w:rFonts w:ascii="宋体" w:hAnsi="宋体" w:cs="宋体" w:eastAsia="宋体" w:hint="default"/>
                <w:sz w:val="18"/>
                <w:szCs w:val="18"/>
              </w:rPr>
            </w:pPr>
            <w:r>
              <w:rPr>
                <w:rFonts w:ascii="宋体"/>
                <w:sz w:val="18"/>
              </w:rPr>
              <w:t>18.13</w:t>
            </w:r>
          </w:p>
        </w:tc>
        <w:tc>
          <w:tcPr>
            <w:tcW w:w="116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9,492,942.13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6"/>
              <w:jc w:val="right"/>
              <w:rPr>
                <w:rFonts w:ascii="宋体" w:hAnsi="宋体" w:cs="宋体" w:eastAsia="宋体" w:hint="default"/>
                <w:sz w:val="18"/>
                <w:szCs w:val="18"/>
              </w:rPr>
            </w:pPr>
            <w:r>
              <w:rPr>
                <w:rFonts w:ascii="宋体"/>
                <w:sz w:val="18"/>
              </w:rPr>
              <w:t>79.79</w:t>
            </w:r>
          </w:p>
        </w:tc>
        <w:tc>
          <w:tcPr>
            <w:tcW w:w="119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333"/>
              <w:jc w:val="left"/>
              <w:rPr>
                <w:rFonts w:ascii="宋体" w:hAnsi="宋体" w:cs="宋体" w:eastAsia="宋体" w:hint="default"/>
                <w:sz w:val="18"/>
                <w:szCs w:val="18"/>
              </w:rPr>
            </w:pPr>
            <w:r>
              <w:rPr>
                <w:rFonts w:ascii="宋体" w:hAnsi="宋体" w:cs="宋体" w:eastAsia="宋体" w:hint="default"/>
                <w:sz w:val="18"/>
                <w:szCs w:val="18"/>
              </w:rPr>
              <w:t>按组合计提 坏账准备</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929"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6" w:lineRule="auto"/>
              <w:ind w:left="122" w:right="333"/>
              <w:jc w:val="left"/>
              <w:rPr>
                <w:rFonts w:ascii="宋体" w:hAnsi="宋体" w:cs="宋体" w:eastAsia="宋体" w:hint="default"/>
                <w:sz w:val="18"/>
                <w:szCs w:val="18"/>
              </w:rPr>
            </w:pPr>
            <w:r>
              <w:rPr>
                <w:rFonts w:ascii="宋体" w:hAnsi="宋体" w:cs="宋体" w:eastAsia="宋体" w:hint="default"/>
                <w:sz w:val="18"/>
                <w:szCs w:val="18"/>
              </w:rPr>
              <w:t>账龄分析法 组合</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8"/>
              <w:jc w:val="right"/>
              <w:rPr>
                <w:rFonts w:ascii="宋体" w:hAnsi="宋体" w:cs="宋体" w:eastAsia="宋体" w:hint="default"/>
                <w:sz w:val="18"/>
                <w:szCs w:val="18"/>
              </w:rPr>
            </w:pPr>
            <w:r>
              <w:rPr>
                <w:rFonts w:ascii="宋体"/>
                <w:spacing w:val="-1"/>
                <w:sz w:val="18"/>
              </w:rPr>
              <w:t>33,284,049.87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9"/>
              <w:jc w:val="right"/>
              <w:rPr>
                <w:rFonts w:ascii="宋体" w:hAnsi="宋体" w:cs="宋体" w:eastAsia="宋体" w:hint="default"/>
                <w:sz w:val="18"/>
                <w:szCs w:val="18"/>
              </w:rPr>
            </w:pPr>
            <w:r>
              <w:rPr>
                <w:rFonts w:ascii="宋体"/>
                <w:sz w:val="18"/>
              </w:rPr>
              <w:t>81.87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2,075,120.3</w:t>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9"/>
              <w:jc w:val="right"/>
              <w:rPr>
                <w:rFonts w:ascii="宋体" w:hAnsi="宋体" w:cs="宋体" w:eastAsia="宋体" w:hint="default"/>
                <w:sz w:val="18"/>
                <w:szCs w:val="18"/>
              </w:rPr>
            </w:pPr>
            <w:r>
              <w:rPr>
                <w:rFonts w:ascii="宋体"/>
                <w:sz w:val="18"/>
              </w:rPr>
              <w:t>6.23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7"/>
              <w:jc w:val="right"/>
              <w:rPr>
                <w:rFonts w:ascii="宋体" w:hAnsi="宋体" w:cs="宋体" w:eastAsia="宋体" w:hint="default"/>
                <w:sz w:val="18"/>
                <w:szCs w:val="18"/>
              </w:rPr>
            </w:pPr>
            <w:r>
              <w:rPr>
                <w:rFonts w:ascii="宋体"/>
                <w:spacing w:val="-1"/>
                <w:sz w:val="18"/>
              </w:rPr>
              <w:t>2,404,127.33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6"/>
              <w:jc w:val="right"/>
              <w:rPr>
                <w:rFonts w:ascii="宋体" w:hAnsi="宋体" w:cs="宋体" w:eastAsia="宋体" w:hint="default"/>
                <w:sz w:val="18"/>
                <w:szCs w:val="18"/>
              </w:rPr>
            </w:pPr>
            <w:r>
              <w:rPr>
                <w:rFonts w:ascii="宋体"/>
                <w:sz w:val="18"/>
              </w:rPr>
              <w:t>20.21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7"/>
              <w:jc w:val="right"/>
              <w:rPr>
                <w:rFonts w:ascii="宋体" w:hAnsi="宋体" w:cs="宋体" w:eastAsia="宋体" w:hint="default"/>
                <w:sz w:val="18"/>
                <w:szCs w:val="18"/>
              </w:rPr>
            </w:pPr>
            <w:r>
              <w:rPr>
                <w:rFonts w:ascii="宋体"/>
                <w:spacing w:val="-1"/>
                <w:sz w:val="18"/>
              </w:rPr>
              <w:t>397,066.11</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60"/>
              <w:jc w:val="right"/>
              <w:rPr>
                <w:rFonts w:ascii="宋体" w:hAnsi="宋体" w:cs="宋体" w:eastAsia="宋体" w:hint="default"/>
                <w:sz w:val="18"/>
                <w:szCs w:val="18"/>
              </w:rPr>
            </w:pPr>
            <w:r>
              <w:rPr>
                <w:rFonts w:ascii="宋体"/>
                <w:sz w:val="18"/>
              </w:rPr>
              <w:t>16.52</w:t>
            </w:r>
          </w:p>
        </w:tc>
      </w:tr>
      <w:tr>
        <w:trPr>
          <w:trHeight w:val="932"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8"/>
              <w:jc w:val="right"/>
              <w:rPr>
                <w:rFonts w:ascii="宋体" w:hAnsi="宋体" w:cs="宋体" w:eastAsia="宋体" w:hint="default"/>
                <w:sz w:val="18"/>
                <w:szCs w:val="18"/>
              </w:rPr>
            </w:pPr>
            <w:r>
              <w:rPr>
                <w:rFonts w:ascii="宋体"/>
                <w:spacing w:val="-1"/>
                <w:sz w:val="18"/>
              </w:rPr>
              <w:t>33,284,049.87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9"/>
              <w:jc w:val="right"/>
              <w:rPr>
                <w:rFonts w:ascii="宋体" w:hAnsi="宋体" w:cs="宋体" w:eastAsia="宋体" w:hint="default"/>
                <w:sz w:val="18"/>
                <w:szCs w:val="18"/>
              </w:rPr>
            </w:pPr>
            <w:r>
              <w:rPr>
                <w:rFonts w:ascii="宋体"/>
                <w:sz w:val="18"/>
              </w:rPr>
              <w:t>81.87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2,075,120.3</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9"/>
              <w:jc w:val="right"/>
              <w:rPr>
                <w:rFonts w:ascii="宋体" w:hAnsi="宋体" w:cs="宋体" w:eastAsia="宋体" w:hint="default"/>
                <w:sz w:val="18"/>
                <w:szCs w:val="18"/>
              </w:rPr>
            </w:pPr>
            <w:r>
              <w:rPr>
                <w:rFonts w:ascii="宋体"/>
                <w:sz w:val="18"/>
              </w:rPr>
              <w:t>6.23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7"/>
              <w:jc w:val="right"/>
              <w:rPr>
                <w:rFonts w:ascii="宋体" w:hAnsi="宋体" w:cs="宋体" w:eastAsia="宋体" w:hint="default"/>
                <w:sz w:val="18"/>
                <w:szCs w:val="18"/>
              </w:rPr>
            </w:pPr>
            <w:r>
              <w:rPr>
                <w:rFonts w:ascii="宋体"/>
                <w:spacing w:val="-1"/>
                <w:sz w:val="18"/>
              </w:rPr>
              <w:t>2,404,127.33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6"/>
              <w:jc w:val="right"/>
              <w:rPr>
                <w:rFonts w:ascii="宋体" w:hAnsi="宋体" w:cs="宋体" w:eastAsia="宋体" w:hint="default"/>
                <w:sz w:val="18"/>
                <w:szCs w:val="18"/>
              </w:rPr>
            </w:pPr>
            <w:r>
              <w:rPr>
                <w:rFonts w:ascii="宋体"/>
                <w:sz w:val="18"/>
              </w:rPr>
              <w:t>20.21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7"/>
              <w:jc w:val="right"/>
              <w:rPr>
                <w:rFonts w:ascii="宋体" w:hAnsi="宋体" w:cs="宋体" w:eastAsia="宋体" w:hint="default"/>
                <w:sz w:val="18"/>
                <w:szCs w:val="18"/>
              </w:rPr>
            </w:pPr>
            <w:r>
              <w:rPr>
                <w:rFonts w:ascii="宋体"/>
                <w:spacing w:val="-1"/>
                <w:sz w:val="18"/>
              </w:rPr>
              <w:t>397,066.11</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60"/>
              <w:jc w:val="right"/>
              <w:rPr>
                <w:rFonts w:ascii="宋体" w:hAnsi="宋体" w:cs="宋体" w:eastAsia="宋体" w:hint="default"/>
                <w:sz w:val="18"/>
                <w:szCs w:val="18"/>
              </w:rPr>
            </w:pPr>
            <w:r>
              <w:rPr>
                <w:rFonts w:ascii="宋体"/>
                <w:sz w:val="18"/>
              </w:rPr>
              <w:t>16.52</w:t>
            </w:r>
          </w:p>
        </w:tc>
      </w:tr>
      <w:tr>
        <w:trPr>
          <w:trHeight w:val="869"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153"/>
              <w:jc w:val="both"/>
              <w:rPr>
                <w:rFonts w:ascii="宋体" w:hAnsi="宋体" w:cs="宋体" w:eastAsia="宋体" w:hint="default"/>
                <w:sz w:val="18"/>
                <w:szCs w:val="18"/>
              </w:rPr>
            </w:pPr>
            <w:r>
              <w:rPr>
                <w:rFonts w:ascii="宋体" w:hAnsi="宋体" w:cs="宋体" w:eastAsia="宋体" w:hint="default"/>
                <w:sz w:val="18"/>
                <w:szCs w:val="18"/>
              </w:rPr>
              <w:t>单项金额虽不 重大但单项计 提坏账准备</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931"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58"/>
              <w:jc w:val="right"/>
              <w:rPr>
                <w:rFonts w:ascii="宋体" w:hAnsi="宋体" w:cs="宋体" w:eastAsia="宋体" w:hint="default"/>
                <w:sz w:val="18"/>
                <w:szCs w:val="18"/>
              </w:rPr>
            </w:pPr>
            <w:r>
              <w:rPr>
                <w:rFonts w:ascii="宋体"/>
                <w:spacing w:val="-1"/>
                <w:sz w:val="18"/>
              </w:rPr>
              <w:t>40,654,019.20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59"/>
              <w:jc w:val="right"/>
              <w:rPr>
                <w:rFonts w:ascii="宋体" w:hAnsi="宋体" w:cs="宋体" w:eastAsia="宋体" w:hint="default"/>
                <w:sz w:val="18"/>
                <w:szCs w:val="18"/>
              </w:rPr>
            </w:pPr>
            <w:r>
              <w:rPr>
                <w:rFonts w:ascii="宋体"/>
                <w:spacing w:val="-1"/>
                <w:sz w:val="18"/>
              </w:rPr>
              <w:t>100.00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2,075,120.3</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9"/>
              <w:jc w:val="right"/>
              <w:rPr>
                <w:rFonts w:ascii="宋体" w:hAnsi="宋体" w:cs="宋体" w:eastAsia="宋体" w:hint="default"/>
                <w:sz w:val="18"/>
                <w:szCs w:val="18"/>
              </w:rPr>
            </w:pPr>
            <w:r>
              <w:rPr>
                <w:rFonts w:ascii="宋体"/>
                <w:sz w:val="18"/>
              </w:rPr>
              <w:t>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59"/>
              <w:jc w:val="right"/>
              <w:rPr>
                <w:rFonts w:ascii="宋体" w:hAnsi="宋体" w:cs="宋体" w:eastAsia="宋体" w:hint="default"/>
                <w:sz w:val="18"/>
                <w:szCs w:val="18"/>
              </w:rPr>
            </w:pPr>
            <w:r>
              <w:rPr>
                <w:rFonts w:ascii="宋体"/>
                <w:sz w:val="18"/>
              </w:rPr>
              <w:t>5.10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57"/>
              <w:jc w:val="right"/>
              <w:rPr>
                <w:rFonts w:ascii="宋体" w:hAnsi="宋体" w:cs="宋体" w:eastAsia="宋体" w:hint="default"/>
                <w:sz w:val="18"/>
                <w:szCs w:val="18"/>
              </w:rPr>
            </w:pPr>
            <w:r>
              <w:rPr>
                <w:rFonts w:ascii="宋体"/>
                <w:spacing w:val="-1"/>
                <w:sz w:val="18"/>
              </w:rPr>
              <w:t>11,897,069.46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58"/>
              <w:jc w:val="right"/>
              <w:rPr>
                <w:rFonts w:ascii="宋体" w:hAnsi="宋体" w:cs="宋体" w:eastAsia="宋体" w:hint="default"/>
                <w:sz w:val="18"/>
                <w:szCs w:val="18"/>
              </w:rPr>
            </w:pPr>
            <w:r>
              <w:rPr>
                <w:rFonts w:ascii="宋体"/>
                <w:spacing w:val="-1"/>
                <w:sz w:val="18"/>
              </w:rPr>
              <w:t>100.00</w:t>
            </w:r>
            <w:r>
              <w:rPr>
                <w:rFonts w:ascii="宋体"/>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57"/>
              <w:jc w:val="right"/>
              <w:rPr>
                <w:rFonts w:ascii="宋体" w:hAnsi="宋体" w:cs="宋体" w:eastAsia="宋体" w:hint="default"/>
                <w:sz w:val="18"/>
                <w:szCs w:val="18"/>
              </w:rPr>
            </w:pPr>
            <w:r>
              <w:rPr>
                <w:rFonts w:ascii="宋体"/>
                <w:spacing w:val="-1"/>
                <w:sz w:val="18"/>
              </w:rPr>
              <w:t>397,066.11</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62"/>
              <w:jc w:val="right"/>
              <w:rPr>
                <w:rFonts w:ascii="宋体" w:hAnsi="宋体" w:cs="宋体" w:eastAsia="宋体" w:hint="default"/>
                <w:sz w:val="18"/>
                <w:szCs w:val="18"/>
              </w:rPr>
            </w:pPr>
            <w:r>
              <w:rPr>
                <w:rFonts w:ascii="宋体"/>
                <w:spacing w:val="-1"/>
                <w:sz w:val="18"/>
              </w:rPr>
              <w:t>3.34</w:t>
            </w:r>
            <w:r>
              <w:rPr>
                <w:rFonts w:ascii="宋体"/>
                <w:sz w:val="18"/>
              </w:rPr>
            </w:r>
          </w:p>
        </w:tc>
      </w:tr>
    </w:tbl>
    <w:p>
      <w:pPr>
        <w:spacing w:line="240" w:lineRule="auto" w:before="2"/>
        <w:rPr>
          <w:rFonts w:ascii="宋体" w:hAnsi="宋体" w:cs="宋体" w:eastAsia="宋体" w:hint="default"/>
          <w:sz w:val="9"/>
          <w:szCs w:val="9"/>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期末单项金额重大并单项计提坏账准备的其他应收款</w:t>
      </w:r>
    </w:p>
    <w:p>
      <w:pPr>
        <w:spacing w:line="240" w:lineRule="auto" w:before="8"/>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120"/>
        <w:gridCol w:w="1702"/>
        <w:gridCol w:w="1275"/>
        <w:gridCol w:w="1277"/>
        <w:gridCol w:w="3202"/>
      </w:tblGrid>
      <w:tr>
        <w:trPr>
          <w:trHeight w:val="511"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09" w:right="0"/>
              <w:jc w:val="left"/>
              <w:rPr>
                <w:rFonts w:ascii="宋体" w:hAnsi="宋体" w:cs="宋体" w:eastAsia="宋体" w:hint="default"/>
                <w:sz w:val="18"/>
                <w:szCs w:val="18"/>
              </w:rPr>
            </w:pPr>
            <w:r>
              <w:rPr>
                <w:rFonts w:ascii="宋体"/>
                <w:sz w:val="18"/>
              </w:rPr>
              <w:t>7,369,969.33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31"/>
              <w:ind w:left="103" w:right="105"/>
              <w:jc w:val="left"/>
              <w:rPr>
                <w:rFonts w:ascii="宋体" w:hAnsi="宋体" w:cs="宋体" w:eastAsia="宋体" w:hint="default"/>
                <w:sz w:val="18"/>
                <w:szCs w:val="18"/>
              </w:rPr>
            </w:pPr>
            <w:r>
              <w:rPr>
                <w:rFonts w:ascii="宋体" w:hAnsi="宋体" w:cs="宋体" w:eastAsia="宋体" w:hint="default"/>
                <w:spacing w:val="-5"/>
                <w:sz w:val="18"/>
                <w:szCs w:val="18"/>
              </w:rPr>
              <w:t>经单独测试后，未发现其存在明显减值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迹象，故未计提坏账准备。</w:t>
            </w:r>
          </w:p>
        </w:tc>
      </w:tr>
      <w:tr>
        <w:trPr>
          <w:trHeight w:val="511"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09" w:right="0"/>
              <w:jc w:val="left"/>
              <w:rPr>
                <w:rFonts w:ascii="宋体" w:hAnsi="宋体" w:cs="宋体" w:eastAsia="宋体" w:hint="default"/>
                <w:sz w:val="18"/>
                <w:szCs w:val="18"/>
              </w:rPr>
            </w:pPr>
            <w:r>
              <w:rPr>
                <w:rFonts w:ascii="宋体"/>
                <w:sz w:val="18"/>
              </w:rPr>
              <w:t>7,369,969.33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9"/>
          <w:szCs w:val="9"/>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组合中，采用账龄分析法计提坏账准备的其他应收款</w:t>
      </w:r>
    </w:p>
    <w:p>
      <w:pPr>
        <w:spacing w:line="240" w:lineRule="auto" w:before="8"/>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265"/>
        <w:gridCol w:w="1661"/>
        <w:gridCol w:w="1042"/>
        <w:gridCol w:w="1486"/>
        <w:gridCol w:w="1603"/>
        <w:gridCol w:w="1054"/>
        <w:gridCol w:w="1466"/>
      </w:tblGrid>
      <w:tr>
        <w:trPr>
          <w:trHeight w:val="509" w:hRule="exact"/>
        </w:trPr>
        <w:tc>
          <w:tcPr>
            <w:tcW w:w="126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2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1265" w:type="dxa"/>
            <w:vMerge/>
            <w:tcBorders>
              <w:left w:val="nil" w:sz="6" w:space="0" w:color="auto"/>
              <w:right w:val="single" w:sz="4" w:space="0" w:color="000000"/>
            </w:tcBorders>
          </w:tcPr>
          <w:p>
            <w:pPr/>
          </w:p>
        </w:tc>
        <w:tc>
          <w:tcPr>
            <w:tcW w:w="2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1265" w:type="dxa"/>
            <w:vMerge/>
            <w:tcBorders>
              <w:left w:val="nil" w:sz="6" w:space="0" w:color="auto"/>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宋体" w:hAnsi="宋体" w:cs="宋体" w:eastAsia="宋体" w:hint="default"/>
                <w:spacing w:val="-1"/>
                <w:sz w:val="18"/>
                <w:szCs w:val="18"/>
              </w:rPr>
              <w:t>(%)</w:t>
            </w:r>
          </w:p>
        </w:tc>
        <w:tc>
          <w:tcPr>
            <w:tcW w:w="1486" w:type="dxa"/>
            <w:vMerge/>
            <w:tcBorders>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66" w:type="dxa"/>
            <w:vMerge/>
            <w:tcBorders>
              <w:left w:val="single" w:sz="4" w:space="0" w:color="000000"/>
              <w:bottom w:val="single" w:sz="4" w:space="0" w:color="000000"/>
              <w:right w:val="nil" w:sz="6" w:space="0" w:color="auto"/>
            </w:tcBorders>
          </w:tcPr>
          <w:p>
            <w:pPr/>
          </w:p>
        </w:tc>
      </w:tr>
      <w:tr>
        <w:trPr>
          <w:trHeight w:val="511"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30,414,663.72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91.38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1,520,733.18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1,611,784.85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67.04</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80,589.24</w:t>
            </w:r>
          </w:p>
        </w:tc>
      </w:tr>
      <w:tr>
        <w:trPr>
          <w:trHeight w:val="509"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2,459,150.85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7.39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245,915.09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381,000.68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15.85</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38,100.07</w:t>
            </w:r>
          </w:p>
        </w:tc>
      </w:tr>
      <w:tr>
        <w:trPr>
          <w:trHeight w:val="511"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145,376.00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0.43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43,612.80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189,950.00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7.90</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56,985.00</w:t>
            </w:r>
          </w:p>
        </w:tc>
      </w:tr>
      <w:tr>
        <w:trPr>
          <w:trHeight w:val="509"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264,859.30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264,859.30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221,391.80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9.21</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221,391.80</w:t>
            </w:r>
          </w:p>
        </w:tc>
      </w:tr>
      <w:tr>
        <w:trPr>
          <w:trHeight w:val="511"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33,284,049.87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2,075,120.37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2,404,127.33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397,066.11</w:t>
            </w:r>
          </w:p>
        </w:tc>
      </w:tr>
    </w:tbl>
    <w:p>
      <w:pPr>
        <w:spacing w:line="240" w:lineRule="auto" w:before="13"/>
        <w:rPr>
          <w:rFonts w:ascii="宋体" w:hAnsi="宋体" w:cs="宋体" w:eastAsia="宋体" w:hint="default"/>
          <w:sz w:val="5"/>
          <w:szCs w:val="5"/>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本期实际核销的其他应收款情况</w:t>
      </w:r>
    </w:p>
    <w:p>
      <w:pPr>
        <w:spacing w:before="145"/>
        <w:ind w:left="1105" w:right="1644" w:firstLine="0"/>
        <w:jc w:val="left"/>
        <w:rPr>
          <w:rFonts w:ascii="宋体" w:hAnsi="宋体" w:cs="宋体" w:eastAsia="宋体" w:hint="default"/>
          <w:sz w:val="21"/>
          <w:szCs w:val="21"/>
        </w:rPr>
      </w:pPr>
      <w:r>
        <w:rPr>
          <w:rFonts w:ascii="宋体" w:hAnsi="宋体" w:cs="宋体" w:eastAsia="宋体" w:hint="default"/>
          <w:sz w:val="21"/>
          <w:szCs w:val="21"/>
        </w:rPr>
        <w:t>公司应收离职员工备用金</w:t>
      </w:r>
      <w:r>
        <w:rPr>
          <w:rFonts w:ascii="宋体" w:hAnsi="宋体" w:cs="宋体" w:eastAsia="宋体" w:hint="default"/>
          <w:spacing w:val="-57"/>
          <w:sz w:val="21"/>
          <w:szCs w:val="21"/>
        </w:rPr>
        <w:t> </w:t>
      </w:r>
      <w:r>
        <w:rPr>
          <w:rFonts w:ascii="宋体" w:hAnsi="宋体" w:cs="宋体" w:eastAsia="宋体" w:hint="default"/>
          <w:sz w:val="21"/>
          <w:szCs w:val="21"/>
        </w:rPr>
        <w:t>1,627.00</w:t>
      </w:r>
      <w:r>
        <w:rPr>
          <w:rFonts w:ascii="宋体" w:hAnsi="宋体" w:cs="宋体" w:eastAsia="宋体" w:hint="default"/>
          <w:spacing w:val="-57"/>
          <w:sz w:val="21"/>
          <w:szCs w:val="21"/>
        </w:rPr>
        <w:t> </w:t>
      </w:r>
      <w:r>
        <w:rPr>
          <w:rFonts w:ascii="宋体" w:hAnsi="宋体" w:cs="宋体" w:eastAsia="宋体" w:hint="default"/>
          <w:sz w:val="21"/>
          <w:szCs w:val="21"/>
        </w:rPr>
        <w:t>元，估计难以收回，已于本期核销。</w:t>
      </w:r>
    </w:p>
    <w:p>
      <w:pPr>
        <w:spacing w:after="0"/>
        <w:jc w:val="left"/>
        <w:rPr>
          <w:rFonts w:ascii="宋体" w:hAnsi="宋体" w:cs="宋体" w:eastAsia="宋体" w:hint="default"/>
          <w:sz w:val="21"/>
          <w:szCs w:val="21"/>
        </w:rPr>
        <w:sectPr>
          <w:headerReference w:type="default" r:id="rId56"/>
          <w:footerReference w:type="default" r:id="rId57"/>
          <w:pgSz w:w="11910" w:h="16840"/>
          <w:pgMar w:header="0" w:footer="1314" w:top="1340" w:bottom="1500" w:left="1120" w:right="0"/>
          <w:pgNumType w:start="29"/>
        </w:sectPr>
      </w:pPr>
    </w:p>
    <w:p>
      <w:pPr>
        <w:spacing w:line="367" w:lineRule="auto" w:before="12"/>
        <w:ind w:left="1080" w:right="2640" w:firstLine="0"/>
        <w:jc w:val="left"/>
        <w:rPr>
          <w:rFonts w:ascii="宋体" w:hAnsi="宋体" w:cs="宋体" w:eastAsia="宋体" w:hint="default"/>
          <w:sz w:val="21"/>
          <w:szCs w:val="21"/>
        </w:rPr>
      </w:pPr>
      <w:r>
        <w:rPr/>
        <w:pict>
          <v:shape style="position:absolute;margin-left:62.400002pt;margin-top:38.083668pt;width:479.65pt;height:185.7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3"/>
                    <w:gridCol w:w="1166"/>
                    <w:gridCol w:w="1671"/>
                    <w:gridCol w:w="1099"/>
                    <w:gridCol w:w="1532"/>
                    <w:gridCol w:w="1207"/>
                  </w:tblGrid>
                  <w:tr>
                    <w:trPr>
                      <w:trHeight w:val="598"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398" w:right="216"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340" w:right="53" w:hanging="315"/>
                          <w:jc w:val="left"/>
                          <w:rPr>
                            <w:rFonts w:ascii="宋体" w:hAnsi="宋体" w:cs="宋体" w:eastAsia="宋体" w:hint="default"/>
                            <w:sz w:val="18"/>
                            <w:szCs w:val="18"/>
                          </w:rPr>
                        </w:pPr>
                        <w:r>
                          <w:rPr>
                            <w:rFonts w:ascii="宋体" w:hAnsi="宋体" w:cs="宋体" w:eastAsia="宋体" w:hint="default"/>
                            <w:sz w:val="18"/>
                            <w:szCs w:val="18"/>
                          </w:rPr>
                          <w:t>占其应收账款余额 的比例</w:t>
                        </w: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8"/>
                          <w:ind w:left="328" w:right="242" w:hanging="92"/>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57"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252"/>
                          <w:jc w:val="left"/>
                          <w:rPr>
                            <w:rFonts w:ascii="宋体" w:hAnsi="宋体" w:cs="宋体" w:eastAsia="宋体" w:hint="default"/>
                            <w:sz w:val="18"/>
                            <w:szCs w:val="18"/>
                          </w:rPr>
                        </w:pPr>
                        <w:r>
                          <w:rPr>
                            <w:rFonts w:ascii="宋体" w:hAnsi="宋体" w:cs="宋体" w:eastAsia="宋体" w:hint="default"/>
                            <w:sz w:val="18"/>
                            <w:szCs w:val="18"/>
                          </w:rPr>
                          <w:t>温岭市东部产业集聚区开发建设 实业有限公司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18,246,600.00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413"/>
                          <w:jc w:val="right"/>
                          <w:rPr>
                            <w:rFonts w:ascii="宋体" w:hAnsi="宋体" w:cs="宋体" w:eastAsia="宋体" w:hint="default"/>
                            <w:sz w:val="18"/>
                            <w:szCs w:val="18"/>
                          </w:rPr>
                        </w:pPr>
                        <w:r>
                          <w:rPr>
                            <w:rFonts w:ascii="宋体"/>
                            <w:sz w:val="18"/>
                          </w:rPr>
                          <w:t>44.88</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417" w:right="151" w:hanging="269"/>
                          <w:jc w:val="left"/>
                          <w:rPr>
                            <w:rFonts w:ascii="宋体" w:hAnsi="宋体" w:cs="宋体" w:eastAsia="宋体" w:hint="default"/>
                            <w:sz w:val="18"/>
                            <w:szCs w:val="18"/>
                          </w:rPr>
                        </w:pPr>
                        <w:r>
                          <w:rPr>
                            <w:rFonts w:ascii="宋体" w:hAnsi="宋体" w:cs="宋体" w:eastAsia="宋体" w:hint="default"/>
                            <w:sz w:val="18"/>
                            <w:szCs w:val="18"/>
                          </w:rPr>
                          <w:t>开工投产保 证金</w:t>
                        </w:r>
                      </w:p>
                    </w:tc>
                  </w:tr>
                  <w:tr>
                    <w:trPr>
                      <w:trHeight w:val="509"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浙江省温岭市国家税务局</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6,818,680.22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13"/>
                          <w:jc w:val="right"/>
                          <w:rPr>
                            <w:rFonts w:ascii="宋体" w:hAnsi="宋体" w:cs="宋体" w:eastAsia="宋体" w:hint="default"/>
                            <w:sz w:val="18"/>
                            <w:szCs w:val="18"/>
                          </w:rPr>
                        </w:pPr>
                        <w:r>
                          <w:rPr>
                            <w:rFonts w:ascii="宋体"/>
                            <w:sz w:val="18"/>
                          </w:rPr>
                          <w:t>16.77</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出口退税</w:t>
                        </w:r>
                      </w:p>
                    </w:tc>
                  </w:tr>
                  <w:tr>
                    <w:trPr>
                      <w:trHeight w:val="511"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北京国电工程招标有限公司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1,044,000.00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12"/>
                          <w:jc w:val="right"/>
                          <w:rPr>
                            <w:rFonts w:ascii="宋体" w:hAnsi="宋体" w:cs="宋体" w:eastAsia="宋体" w:hint="default"/>
                            <w:sz w:val="18"/>
                            <w:szCs w:val="18"/>
                          </w:rPr>
                        </w:pPr>
                        <w:r>
                          <w:rPr>
                            <w:rFonts w:ascii="宋体"/>
                            <w:sz w:val="18"/>
                          </w:rPr>
                          <w:t>2.57</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09"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葛洲坝集团第六工程有限公司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12"/>
                          <w:jc w:val="right"/>
                          <w:rPr>
                            <w:rFonts w:ascii="宋体" w:hAnsi="宋体" w:cs="宋体" w:eastAsia="宋体" w:hint="default"/>
                            <w:sz w:val="18"/>
                            <w:szCs w:val="18"/>
                          </w:rPr>
                        </w:pPr>
                        <w:r>
                          <w:rPr>
                            <w:rFonts w:ascii="宋体"/>
                            <w:sz w:val="18"/>
                          </w:rPr>
                          <w:t>1.97</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12"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浙江省台州市路桥区国家税务局</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551,289.11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2"/>
                          <w:jc w:val="right"/>
                          <w:rPr>
                            <w:rFonts w:ascii="宋体" w:hAnsi="宋体" w:cs="宋体" w:eastAsia="宋体" w:hint="default"/>
                            <w:sz w:val="18"/>
                            <w:szCs w:val="18"/>
                          </w:rPr>
                        </w:pPr>
                        <w:r>
                          <w:rPr>
                            <w:rFonts w:ascii="宋体"/>
                            <w:sz w:val="18"/>
                          </w:rPr>
                          <w:t>1.36</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出口退税</w:t>
                        </w:r>
                      </w:p>
                    </w:tc>
                  </w:tr>
                  <w:tr>
                    <w:trPr>
                      <w:trHeight w:val="509"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6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27,460,569.33</w:t>
                        </w:r>
                      </w:p>
                    </w:tc>
                    <w:tc>
                      <w:tcPr>
                        <w:tcW w:w="109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13"/>
                          <w:jc w:val="right"/>
                          <w:rPr>
                            <w:rFonts w:ascii="宋体" w:hAnsi="宋体" w:cs="宋体" w:eastAsia="宋体" w:hint="default"/>
                            <w:sz w:val="18"/>
                            <w:szCs w:val="18"/>
                          </w:rPr>
                        </w:pPr>
                        <w:r>
                          <w:rPr>
                            <w:rFonts w:ascii="宋体"/>
                            <w:sz w:val="18"/>
                          </w:rPr>
                          <w:t>67.55</w:t>
                        </w:r>
                      </w:p>
                    </w:tc>
                    <w:tc>
                      <w:tcPr>
                        <w:tcW w:w="1207"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无应收持有本公司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表决权股份的股东及其他关联方款项。</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36"/>
        <w:ind w:left="1080" w:right="264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3"/>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p>
      <w:pPr>
        <w:spacing w:before="145"/>
        <w:ind w:left="1080" w:right="264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77"/>
        <w:gridCol w:w="1383"/>
        <w:gridCol w:w="1385"/>
        <w:gridCol w:w="1383"/>
        <w:gridCol w:w="1382"/>
        <w:gridCol w:w="1383"/>
        <w:gridCol w:w="1385"/>
      </w:tblGrid>
      <w:tr>
        <w:trPr>
          <w:trHeight w:val="322" w:hRule="exact"/>
        </w:trPr>
        <w:tc>
          <w:tcPr>
            <w:tcW w:w="1277"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1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3"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415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67"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22" w:hRule="exact"/>
        </w:trPr>
        <w:tc>
          <w:tcPr>
            <w:tcW w:w="1277" w:type="dxa"/>
            <w:vMerge/>
            <w:tcBorders>
              <w:left w:val="nil" w:sz="6" w:space="0" w:color="auto"/>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3"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8"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3"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87"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3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75,199,620.69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pacing w:val="-1"/>
                <w:sz w:val="18"/>
              </w:rPr>
              <w:t>503,023.52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1"/>
              <w:jc w:val="right"/>
              <w:rPr>
                <w:rFonts w:ascii="宋体" w:hAnsi="宋体" w:cs="宋体" w:eastAsia="宋体" w:hint="default"/>
                <w:sz w:val="18"/>
                <w:szCs w:val="18"/>
              </w:rPr>
            </w:pPr>
            <w:r>
              <w:rPr>
                <w:rFonts w:ascii="宋体"/>
                <w:spacing w:val="-1"/>
                <w:sz w:val="18"/>
              </w:rPr>
              <w:t>74,696,597.17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51,252,803.51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1,259,832.52</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8"/>
              <w:jc w:val="right"/>
              <w:rPr>
                <w:rFonts w:ascii="宋体" w:hAnsi="宋体" w:cs="宋体" w:eastAsia="宋体" w:hint="default"/>
                <w:sz w:val="18"/>
                <w:szCs w:val="18"/>
              </w:rPr>
            </w:pPr>
            <w:r>
              <w:rPr>
                <w:rFonts w:ascii="宋体"/>
                <w:spacing w:val="-1"/>
                <w:sz w:val="18"/>
              </w:rPr>
              <w:t>49,992,970.99</w:t>
            </w:r>
          </w:p>
        </w:tc>
      </w:tr>
      <w:tr>
        <w:trPr>
          <w:trHeight w:val="43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23,787,412.00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1"/>
              <w:jc w:val="right"/>
              <w:rPr>
                <w:rFonts w:ascii="宋体" w:hAnsi="宋体" w:cs="宋体" w:eastAsia="宋体" w:hint="default"/>
                <w:sz w:val="18"/>
                <w:szCs w:val="18"/>
              </w:rPr>
            </w:pPr>
            <w:r>
              <w:rPr>
                <w:rFonts w:ascii="宋体"/>
                <w:spacing w:val="-1"/>
                <w:sz w:val="18"/>
              </w:rPr>
              <w:t>23,787,412.00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26,654,893.68</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8"/>
              <w:jc w:val="right"/>
              <w:rPr>
                <w:rFonts w:ascii="宋体" w:hAnsi="宋体" w:cs="宋体" w:eastAsia="宋体" w:hint="default"/>
                <w:sz w:val="18"/>
                <w:szCs w:val="18"/>
              </w:rPr>
            </w:pPr>
            <w:r>
              <w:rPr>
                <w:rFonts w:ascii="宋体"/>
                <w:spacing w:val="-1"/>
                <w:sz w:val="18"/>
              </w:rPr>
              <w:t>26,654,893.68</w:t>
            </w:r>
          </w:p>
        </w:tc>
      </w:tr>
      <w:tr>
        <w:trPr>
          <w:trHeight w:val="432"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8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1"/>
              <w:jc w:val="right"/>
              <w:rPr>
                <w:rFonts w:ascii="宋体" w:hAnsi="宋体" w:cs="宋体" w:eastAsia="宋体" w:hint="default"/>
                <w:sz w:val="18"/>
                <w:szCs w:val="18"/>
              </w:rPr>
            </w:pPr>
            <w:r>
              <w:rPr>
                <w:rFonts w:ascii="宋体"/>
                <w:spacing w:val="-1"/>
                <w:sz w:val="18"/>
              </w:rPr>
              <w:t>80,498,851.44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2"/>
              <w:jc w:val="right"/>
              <w:rPr>
                <w:rFonts w:ascii="宋体" w:hAnsi="宋体" w:cs="宋体" w:eastAsia="宋体" w:hint="default"/>
                <w:sz w:val="18"/>
                <w:szCs w:val="18"/>
              </w:rPr>
            </w:pPr>
            <w:r>
              <w:rPr>
                <w:rFonts w:ascii="宋体"/>
                <w:spacing w:val="-1"/>
                <w:sz w:val="18"/>
              </w:rPr>
              <w:t>975,824.27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1"/>
              <w:jc w:val="right"/>
              <w:rPr>
                <w:rFonts w:ascii="宋体" w:hAnsi="宋体" w:cs="宋体" w:eastAsia="宋体" w:hint="default"/>
                <w:sz w:val="18"/>
                <w:szCs w:val="18"/>
              </w:rPr>
            </w:pPr>
            <w:r>
              <w:rPr>
                <w:rFonts w:ascii="宋体"/>
                <w:spacing w:val="-1"/>
                <w:sz w:val="18"/>
              </w:rPr>
              <w:t>79,523,027.17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0"/>
              <w:jc w:val="right"/>
              <w:rPr>
                <w:rFonts w:ascii="宋体" w:hAnsi="宋体" w:cs="宋体" w:eastAsia="宋体" w:hint="default"/>
                <w:sz w:val="18"/>
                <w:szCs w:val="18"/>
              </w:rPr>
            </w:pPr>
            <w:r>
              <w:rPr>
                <w:rFonts w:ascii="宋体"/>
                <w:spacing w:val="-1"/>
                <w:sz w:val="18"/>
              </w:rPr>
              <w:t>48,034,689.82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1"/>
              <w:jc w:val="right"/>
              <w:rPr>
                <w:rFonts w:ascii="宋体" w:hAnsi="宋体" w:cs="宋体" w:eastAsia="宋体" w:hint="default"/>
                <w:sz w:val="18"/>
                <w:szCs w:val="18"/>
              </w:rPr>
            </w:pPr>
            <w:r>
              <w:rPr>
                <w:rFonts w:ascii="宋体"/>
                <w:spacing w:val="-1"/>
                <w:sz w:val="18"/>
              </w:rPr>
              <w:t>2,305,129.51</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37"/>
              <w:jc w:val="right"/>
              <w:rPr>
                <w:rFonts w:ascii="宋体" w:hAnsi="宋体" w:cs="宋体" w:eastAsia="宋体" w:hint="default"/>
                <w:sz w:val="18"/>
                <w:szCs w:val="18"/>
              </w:rPr>
            </w:pPr>
            <w:r>
              <w:rPr>
                <w:rFonts w:ascii="宋体"/>
                <w:spacing w:val="-1"/>
                <w:sz w:val="18"/>
              </w:rPr>
              <w:t>45,729,560.31</w:t>
            </w:r>
          </w:p>
        </w:tc>
      </w:tr>
      <w:tr>
        <w:trPr>
          <w:trHeight w:val="43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99,340,209.91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pacing w:val="-1"/>
                <w:sz w:val="18"/>
              </w:rPr>
              <w:t>327,681.10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1"/>
              <w:jc w:val="right"/>
              <w:rPr>
                <w:rFonts w:ascii="宋体" w:hAnsi="宋体" w:cs="宋体" w:eastAsia="宋体" w:hint="default"/>
                <w:sz w:val="18"/>
                <w:szCs w:val="18"/>
              </w:rPr>
            </w:pPr>
            <w:r>
              <w:rPr>
                <w:rFonts w:ascii="宋体"/>
                <w:spacing w:val="-1"/>
                <w:sz w:val="18"/>
              </w:rPr>
              <w:t>99,012,528.81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62,479,313.22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2,119,013.30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8"/>
              <w:jc w:val="right"/>
              <w:rPr>
                <w:rFonts w:ascii="宋体" w:hAnsi="宋体" w:cs="宋体" w:eastAsia="宋体" w:hint="default"/>
                <w:sz w:val="18"/>
                <w:szCs w:val="18"/>
              </w:rPr>
            </w:pPr>
            <w:r>
              <w:rPr>
                <w:rFonts w:ascii="宋体"/>
                <w:spacing w:val="-1"/>
                <w:sz w:val="18"/>
              </w:rPr>
              <w:t>60,360,299.92</w:t>
            </w:r>
          </w:p>
        </w:tc>
      </w:tr>
      <w:tr>
        <w:trPr>
          <w:trHeight w:val="43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19,023,532.51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1"/>
              <w:jc w:val="right"/>
              <w:rPr>
                <w:rFonts w:ascii="宋体" w:hAnsi="宋体" w:cs="宋体" w:eastAsia="宋体" w:hint="default"/>
                <w:sz w:val="18"/>
                <w:szCs w:val="18"/>
              </w:rPr>
            </w:pPr>
            <w:r>
              <w:rPr>
                <w:rFonts w:ascii="宋体"/>
                <w:spacing w:val="-1"/>
                <w:sz w:val="18"/>
              </w:rPr>
              <w:t>19,023,532.51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11,439,096.07</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8"/>
              <w:jc w:val="right"/>
              <w:rPr>
                <w:rFonts w:ascii="宋体" w:hAnsi="宋体" w:cs="宋体" w:eastAsia="宋体" w:hint="default"/>
                <w:sz w:val="18"/>
                <w:szCs w:val="18"/>
              </w:rPr>
            </w:pPr>
            <w:r>
              <w:rPr>
                <w:rFonts w:ascii="宋体"/>
                <w:spacing w:val="-1"/>
                <w:sz w:val="18"/>
              </w:rPr>
              <w:t>11,439,096.07</w:t>
            </w:r>
          </w:p>
        </w:tc>
      </w:tr>
      <w:tr>
        <w:trPr>
          <w:trHeight w:val="43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2,530,782.32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2"/>
              <w:jc w:val="right"/>
              <w:rPr>
                <w:rFonts w:ascii="宋体" w:hAnsi="宋体" w:cs="宋体" w:eastAsia="宋体" w:hint="default"/>
                <w:sz w:val="18"/>
                <w:szCs w:val="18"/>
              </w:rPr>
            </w:pPr>
            <w:r>
              <w:rPr>
                <w:rFonts w:ascii="宋体"/>
                <w:spacing w:val="-1"/>
                <w:sz w:val="18"/>
              </w:rPr>
              <w:t>89,729.85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1"/>
              <w:jc w:val="right"/>
              <w:rPr>
                <w:rFonts w:ascii="宋体" w:hAnsi="宋体" w:cs="宋体" w:eastAsia="宋体" w:hint="default"/>
                <w:sz w:val="18"/>
                <w:szCs w:val="18"/>
              </w:rPr>
            </w:pPr>
            <w:r>
              <w:rPr>
                <w:rFonts w:ascii="宋体"/>
                <w:spacing w:val="-1"/>
                <w:sz w:val="18"/>
              </w:rPr>
              <w:t>2,441,052.47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2,746,456.48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128,105.27</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8"/>
              <w:jc w:val="right"/>
              <w:rPr>
                <w:rFonts w:ascii="宋体" w:hAnsi="宋体" w:cs="宋体" w:eastAsia="宋体" w:hint="default"/>
                <w:sz w:val="18"/>
                <w:szCs w:val="18"/>
              </w:rPr>
            </w:pPr>
            <w:r>
              <w:rPr>
                <w:rFonts w:ascii="宋体"/>
                <w:spacing w:val="-1"/>
                <w:sz w:val="18"/>
              </w:rPr>
              <w:t>2,618,351.21</w:t>
            </w:r>
          </w:p>
        </w:tc>
      </w:tr>
      <w:tr>
        <w:trPr>
          <w:trHeight w:val="43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2,733,099.47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2"/>
              <w:jc w:val="right"/>
              <w:rPr>
                <w:rFonts w:ascii="宋体" w:hAnsi="宋体" w:cs="宋体" w:eastAsia="宋体" w:hint="default"/>
                <w:sz w:val="18"/>
                <w:szCs w:val="18"/>
              </w:rPr>
            </w:pPr>
            <w:r>
              <w:rPr>
                <w:rFonts w:ascii="宋体"/>
                <w:spacing w:val="-1"/>
                <w:sz w:val="18"/>
              </w:rPr>
              <w:t>5,203.56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49"/>
              <w:jc w:val="right"/>
              <w:rPr>
                <w:rFonts w:ascii="宋体" w:hAnsi="宋体" w:cs="宋体" w:eastAsia="宋体" w:hint="default"/>
                <w:sz w:val="18"/>
                <w:szCs w:val="18"/>
              </w:rPr>
            </w:pPr>
            <w:r>
              <w:rPr>
                <w:rFonts w:ascii="宋体"/>
                <w:spacing w:val="-1"/>
                <w:sz w:val="18"/>
              </w:rPr>
              <w:t>2,727,895.91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2,085,618.55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21,632.55</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8"/>
              <w:jc w:val="right"/>
              <w:rPr>
                <w:rFonts w:ascii="宋体" w:hAnsi="宋体" w:cs="宋体" w:eastAsia="宋体" w:hint="default"/>
                <w:sz w:val="18"/>
                <w:szCs w:val="18"/>
              </w:rPr>
            </w:pPr>
            <w:r>
              <w:rPr>
                <w:rFonts w:ascii="宋体"/>
                <w:spacing w:val="-1"/>
                <w:sz w:val="18"/>
              </w:rPr>
              <w:t>2,063,986.00</w:t>
            </w:r>
          </w:p>
        </w:tc>
      </w:tr>
      <w:tr>
        <w:trPr>
          <w:trHeight w:val="432"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303,113,508.34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3"/>
              <w:jc w:val="right"/>
              <w:rPr>
                <w:rFonts w:ascii="宋体" w:hAnsi="宋体" w:cs="宋体" w:eastAsia="宋体" w:hint="default"/>
                <w:sz w:val="18"/>
                <w:szCs w:val="18"/>
              </w:rPr>
            </w:pPr>
            <w:r>
              <w:rPr>
                <w:rFonts w:ascii="宋体"/>
                <w:spacing w:val="-1"/>
                <w:sz w:val="18"/>
              </w:rPr>
              <w:t>1,901,462.30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3"/>
              <w:jc w:val="right"/>
              <w:rPr>
                <w:rFonts w:ascii="宋体" w:hAnsi="宋体" w:cs="宋体" w:eastAsia="宋体" w:hint="default"/>
                <w:sz w:val="18"/>
                <w:szCs w:val="18"/>
              </w:rPr>
            </w:pPr>
            <w:r>
              <w:rPr>
                <w:rFonts w:ascii="宋体"/>
                <w:spacing w:val="-1"/>
                <w:sz w:val="18"/>
              </w:rPr>
              <w:t>301,212,046.04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204,692,871.33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5,833,713.15</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8"/>
              <w:jc w:val="right"/>
              <w:rPr>
                <w:rFonts w:ascii="宋体" w:hAnsi="宋体" w:cs="宋体" w:eastAsia="宋体" w:hint="default"/>
                <w:sz w:val="18"/>
                <w:szCs w:val="18"/>
              </w:rPr>
            </w:pPr>
            <w:r>
              <w:rPr>
                <w:rFonts w:ascii="宋体"/>
                <w:spacing w:val="-1"/>
                <w:sz w:val="18"/>
              </w:rPr>
              <w:t>198,859,158.18</w:t>
            </w:r>
          </w:p>
        </w:tc>
      </w:tr>
    </w:tbl>
    <w:p>
      <w:pPr>
        <w:spacing w:line="240" w:lineRule="auto" w:before="13"/>
        <w:rPr>
          <w:rFonts w:ascii="宋体" w:hAnsi="宋体" w:cs="宋体" w:eastAsia="宋体" w:hint="default"/>
          <w:sz w:val="5"/>
          <w:szCs w:val="5"/>
        </w:rPr>
      </w:pPr>
    </w:p>
    <w:p>
      <w:pPr>
        <w:spacing w:before="36"/>
        <w:ind w:left="1080" w:right="264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存货跌价准备</w:t>
      </w:r>
    </w:p>
    <w:p>
      <w:pPr>
        <w:spacing w:before="121"/>
        <w:ind w:left="1080" w:right="264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2"/>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496"/>
        <w:gridCol w:w="1767"/>
        <w:gridCol w:w="1670"/>
        <w:gridCol w:w="1443"/>
        <w:gridCol w:w="1445"/>
        <w:gridCol w:w="1757"/>
      </w:tblGrid>
      <w:tr>
        <w:trPr>
          <w:trHeight w:val="322" w:hRule="exact"/>
        </w:trPr>
        <w:tc>
          <w:tcPr>
            <w:tcW w:w="1496"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1496" w:type="dxa"/>
            <w:vMerge/>
            <w:tcBorders>
              <w:left w:val="nil" w:sz="6" w:space="0" w:color="auto"/>
              <w:bottom w:val="single" w:sz="4" w:space="0" w:color="000000"/>
              <w:right w:val="single" w:sz="4" w:space="0" w:color="000000"/>
            </w:tcBorders>
          </w:tcPr>
          <w:p>
            <w:pPr/>
          </w:p>
        </w:tc>
        <w:tc>
          <w:tcPr>
            <w:tcW w:w="1767" w:type="dxa"/>
            <w:vMerge/>
            <w:tcBorders>
              <w:left w:val="single" w:sz="4" w:space="0" w:color="000000"/>
              <w:bottom w:val="single" w:sz="4" w:space="0" w:color="000000"/>
              <w:right w:val="single" w:sz="4" w:space="0" w:color="000000"/>
            </w:tcBorders>
          </w:tcPr>
          <w:p>
            <w:pPr/>
          </w:p>
        </w:tc>
        <w:tc>
          <w:tcPr>
            <w:tcW w:w="1670" w:type="dxa"/>
            <w:vMerge/>
            <w:tcBorders>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57" w:type="dxa"/>
            <w:vMerge/>
            <w:tcBorders>
              <w:left w:val="single" w:sz="4" w:space="0" w:color="000000"/>
              <w:bottom w:val="single" w:sz="4" w:space="0" w:color="000000"/>
              <w:right w:val="nil" w:sz="6" w:space="0" w:color="auto"/>
            </w:tcBorders>
          </w:tcPr>
          <w:p>
            <w:pPr/>
          </w:p>
        </w:tc>
      </w:tr>
      <w:tr>
        <w:trPr>
          <w:trHeight w:val="430"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9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1,259,832.52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121,818.43</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878,627.43</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5"/>
              <w:jc w:val="right"/>
              <w:rPr>
                <w:rFonts w:ascii="宋体" w:hAnsi="宋体" w:cs="宋体" w:eastAsia="宋体" w:hint="default"/>
                <w:sz w:val="18"/>
                <w:szCs w:val="18"/>
              </w:rPr>
            </w:pPr>
            <w:r>
              <w:rPr>
                <w:rFonts w:ascii="宋体"/>
                <w:spacing w:val="-1"/>
                <w:sz w:val="18"/>
              </w:rPr>
              <w:t>503,023.52</w:t>
            </w:r>
          </w:p>
        </w:tc>
      </w:tr>
      <w:tr>
        <w:trPr>
          <w:trHeight w:val="430"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91"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2,305,129.51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204,583.80</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1,533,889.04</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975,824.27</w:t>
            </w:r>
          </w:p>
        </w:tc>
      </w:tr>
      <w:tr>
        <w:trPr>
          <w:trHeight w:val="430"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9"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2,119,013.30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24,211.42</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1,815,543.62</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327,681.10</w:t>
            </w:r>
          </w:p>
        </w:tc>
      </w:tr>
      <w:tr>
        <w:trPr>
          <w:trHeight w:val="432"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79"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128,105.27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3"/>
              <w:jc w:val="right"/>
              <w:rPr>
                <w:rFonts w:ascii="宋体" w:hAnsi="宋体" w:cs="宋体" w:eastAsia="宋体" w:hint="default"/>
                <w:sz w:val="18"/>
                <w:szCs w:val="18"/>
              </w:rPr>
            </w:pPr>
            <w:r>
              <w:rPr>
                <w:rFonts w:ascii="宋体"/>
                <w:spacing w:val="-1"/>
                <w:sz w:val="18"/>
              </w:rPr>
              <w:t>29,535.52</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67,910.94</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05"/>
              <w:jc w:val="right"/>
              <w:rPr>
                <w:rFonts w:ascii="宋体" w:hAnsi="宋体" w:cs="宋体" w:eastAsia="宋体" w:hint="default"/>
                <w:sz w:val="18"/>
                <w:szCs w:val="18"/>
              </w:rPr>
            </w:pPr>
            <w:r>
              <w:rPr>
                <w:rFonts w:ascii="宋体"/>
                <w:spacing w:val="-1"/>
                <w:sz w:val="18"/>
              </w:rPr>
              <w:t>89,729.85</w:t>
            </w:r>
          </w:p>
        </w:tc>
      </w:tr>
    </w:tbl>
    <w:p>
      <w:pPr>
        <w:spacing w:after="0" w:line="240" w:lineRule="auto"/>
        <w:jc w:val="right"/>
        <w:rPr>
          <w:rFonts w:ascii="宋体" w:hAnsi="宋体" w:cs="宋体" w:eastAsia="宋体" w:hint="default"/>
          <w:sz w:val="18"/>
          <w:szCs w:val="18"/>
        </w:rPr>
        <w:sectPr>
          <w:headerReference w:type="default" r:id="rId58"/>
          <w:footerReference w:type="default" r:id="rId59"/>
          <w:pgSz w:w="11910" w:h="16840"/>
          <w:pgMar w:header="0" w:footer="1314" w:top="1500" w:bottom="1500" w:left="1140" w:right="0"/>
          <w:pgNumType w:start="30"/>
        </w:sectPr>
      </w:pPr>
    </w:p>
    <w:p>
      <w:pPr>
        <w:spacing w:line="240" w:lineRule="auto" w:before="3"/>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1496"/>
        <w:gridCol w:w="1767"/>
        <w:gridCol w:w="1670"/>
        <w:gridCol w:w="1443"/>
        <w:gridCol w:w="1445"/>
        <w:gridCol w:w="1757"/>
      </w:tblGrid>
      <w:tr>
        <w:trPr>
          <w:trHeight w:val="430"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381"/>
              <w:jc w:val="center"/>
              <w:rPr>
                <w:rFonts w:ascii="宋体" w:hAnsi="宋体" w:cs="宋体" w:eastAsia="宋体" w:hint="default"/>
                <w:sz w:val="18"/>
                <w:szCs w:val="18"/>
              </w:rPr>
            </w:pPr>
            <w:r>
              <w:rPr>
                <w:rFonts w:ascii="宋体" w:hAnsi="宋体" w:cs="宋体" w:eastAsia="宋体" w:hint="default"/>
                <w:sz w:val="18"/>
                <w:szCs w:val="18"/>
              </w:rPr>
              <w:t>低值易耗品</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21,632.55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8,097.69</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24,526.68</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5,203.56</w:t>
            </w:r>
          </w:p>
        </w:tc>
      </w:tr>
      <w:tr>
        <w:trPr>
          <w:trHeight w:val="432"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34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5,833,713.15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388,246.86</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4,320,497.71</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1,901,462.30</w:t>
            </w:r>
          </w:p>
        </w:tc>
      </w:tr>
    </w:tbl>
    <w:p>
      <w:pPr>
        <w:spacing w:before="90"/>
        <w:ind w:left="1100" w:right="1644"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注</w:t>
      </w:r>
      <w:r>
        <w:rPr>
          <w:rFonts w:ascii="宋体" w:hAnsi="宋体" w:cs="宋体" w:eastAsia="宋体" w:hint="default"/>
          <w:spacing w:val="-3"/>
          <w:w w:val="100"/>
          <w:sz w:val="21"/>
          <w:szCs w:val="21"/>
        </w:rPr>
        <w:t>]</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材</w:t>
      </w:r>
      <w:r>
        <w:rPr>
          <w:rFonts w:ascii="宋体" w:hAnsi="宋体" w:cs="宋体" w:eastAsia="宋体" w:hint="default"/>
          <w:w w:val="100"/>
          <w:sz w:val="21"/>
          <w:szCs w:val="21"/>
        </w:rPr>
        <w:t>料</w:t>
      </w:r>
      <w:r>
        <w:rPr>
          <w:rFonts w:ascii="宋体" w:hAnsi="宋体" w:cs="宋体" w:eastAsia="宋体" w:hint="default"/>
          <w:spacing w:val="-3"/>
          <w:w w:val="100"/>
          <w:sz w:val="21"/>
          <w:szCs w:val="21"/>
        </w:rPr>
        <w:t>退</w:t>
      </w:r>
      <w:r>
        <w:rPr>
          <w:rFonts w:ascii="宋体" w:hAnsi="宋体" w:cs="宋体" w:eastAsia="宋体" w:hint="default"/>
          <w:w w:val="100"/>
          <w:sz w:val="21"/>
          <w:szCs w:val="21"/>
        </w:rPr>
        <w:t>货</w:t>
      </w:r>
      <w:r>
        <w:rPr>
          <w:rFonts w:ascii="宋体" w:hAnsi="宋体" w:cs="宋体" w:eastAsia="宋体" w:hint="default"/>
          <w:spacing w:val="-2"/>
          <w:w w:val="100"/>
          <w:sz w:val="21"/>
          <w:szCs w:val="21"/>
        </w:rPr>
        <w:t>相</w:t>
      </w:r>
      <w:r>
        <w:rPr>
          <w:rFonts w:ascii="宋体" w:hAnsi="宋体" w:cs="宋体" w:eastAsia="宋体" w:hint="default"/>
          <w:w w:val="100"/>
          <w:sz w:val="21"/>
          <w:szCs w:val="21"/>
        </w:rPr>
        <w:t>应</w:t>
      </w:r>
      <w:r>
        <w:rPr>
          <w:rFonts w:ascii="宋体" w:hAnsi="宋体" w:cs="宋体" w:eastAsia="宋体" w:hint="default"/>
          <w:spacing w:val="-3"/>
          <w:w w:val="100"/>
          <w:sz w:val="21"/>
          <w:szCs w:val="21"/>
        </w:rPr>
        <w:t>转</w:t>
      </w:r>
      <w:r>
        <w:rPr>
          <w:rFonts w:ascii="宋体" w:hAnsi="宋体" w:cs="宋体" w:eastAsia="宋体" w:hint="default"/>
          <w:w w:val="100"/>
          <w:sz w:val="21"/>
          <w:szCs w:val="21"/>
        </w:rPr>
        <w:t>销</w:t>
      </w:r>
      <w:r>
        <w:rPr>
          <w:rFonts w:ascii="宋体" w:hAnsi="宋体" w:cs="宋体" w:eastAsia="宋体" w:hint="default"/>
          <w:spacing w:val="-3"/>
          <w:w w:val="100"/>
          <w:sz w:val="21"/>
          <w:szCs w:val="21"/>
        </w:rPr>
        <w:t>的</w:t>
      </w:r>
      <w:r>
        <w:rPr>
          <w:rFonts w:ascii="宋体" w:hAnsi="宋体" w:cs="宋体" w:eastAsia="宋体" w:hint="default"/>
          <w:w w:val="100"/>
          <w:sz w:val="21"/>
          <w:szCs w:val="21"/>
        </w:rPr>
        <w:t>存货</w:t>
      </w:r>
      <w:r>
        <w:rPr>
          <w:rFonts w:ascii="宋体" w:hAnsi="宋体" w:cs="宋体" w:eastAsia="宋体" w:hint="default"/>
          <w:spacing w:val="-3"/>
          <w:w w:val="100"/>
          <w:sz w:val="21"/>
          <w:szCs w:val="21"/>
        </w:rPr>
        <w:t>跌</w:t>
      </w:r>
      <w:r>
        <w:rPr>
          <w:rFonts w:ascii="宋体" w:hAnsi="宋体" w:cs="宋体" w:eastAsia="宋体" w:hint="default"/>
          <w:w w:val="100"/>
          <w:sz w:val="21"/>
          <w:szCs w:val="21"/>
        </w:rPr>
        <w:t>价</w:t>
      </w:r>
      <w:r>
        <w:rPr>
          <w:rFonts w:ascii="宋体" w:hAnsi="宋体" w:cs="宋体" w:eastAsia="宋体" w:hint="default"/>
          <w:spacing w:val="-3"/>
          <w:w w:val="100"/>
          <w:sz w:val="21"/>
          <w:szCs w:val="21"/>
        </w:rPr>
        <w:t>准</w:t>
      </w:r>
      <w:r>
        <w:rPr>
          <w:rFonts w:ascii="宋体" w:hAnsi="宋体" w:cs="宋体" w:eastAsia="宋体" w:hint="default"/>
          <w:w w:val="100"/>
          <w:sz w:val="21"/>
          <w:szCs w:val="21"/>
        </w:rPr>
        <w:t>备</w:t>
      </w:r>
      <w:r>
        <w:rPr>
          <w:rFonts w:ascii="宋体" w:hAnsi="宋体" w:cs="宋体" w:eastAsia="宋体" w:hint="default"/>
          <w:spacing w:val="-53"/>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33,</w:t>
      </w:r>
      <w:r>
        <w:rPr>
          <w:rFonts w:ascii="宋体" w:hAnsi="宋体" w:cs="宋体" w:eastAsia="宋体" w:hint="default"/>
          <w:spacing w:val="-3"/>
          <w:w w:val="100"/>
          <w:sz w:val="21"/>
          <w:szCs w:val="21"/>
        </w:rPr>
        <w:t>7</w:t>
      </w:r>
      <w:r>
        <w:rPr>
          <w:rFonts w:ascii="宋体" w:hAnsi="宋体" w:cs="宋体" w:eastAsia="宋体" w:hint="default"/>
          <w:w w:val="100"/>
          <w:sz w:val="21"/>
          <w:szCs w:val="21"/>
        </w:rPr>
        <w:t>27.</w:t>
      </w:r>
      <w:r>
        <w:rPr>
          <w:rFonts w:ascii="宋体" w:hAnsi="宋体" w:cs="宋体" w:eastAsia="宋体" w:hint="default"/>
          <w:spacing w:val="-3"/>
          <w:w w:val="100"/>
          <w:sz w:val="21"/>
          <w:szCs w:val="21"/>
        </w:rPr>
        <w:t>1</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销</w:t>
      </w:r>
      <w:r>
        <w:rPr>
          <w:rFonts w:ascii="宋体" w:hAnsi="宋体" w:cs="宋体" w:eastAsia="宋体" w:hint="default"/>
          <w:w w:val="100"/>
          <w:sz w:val="21"/>
          <w:szCs w:val="21"/>
        </w:rPr>
        <w:t>售</w:t>
      </w:r>
      <w:r>
        <w:rPr>
          <w:rFonts w:ascii="宋体" w:hAnsi="宋体" w:cs="宋体" w:eastAsia="宋体" w:hint="default"/>
          <w:spacing w:val="-3"/>
          <w:w w:val="100"/>
          <w:sz w:val="21"/>
          <w:szCs w:val="21"/>
        </w:rPr>
        <w:t>货</w:t>
      </w:r>
      <w:r>
        <w:rPr>
          <w:rFonts w:ascii="宋体" w:hAnsi="宋体" w:cs="宋体" w:eastAsia="宋体" w:hint="default"/>
          <w:w w:val="100"/>
          <w:sz w:val="21"/>
          <w:szCs w:val="21"/>
        </w:rPr>
        <w:t>物</w:t>
      </w:r>
      <w:r>
        <w:rPr>
          <w:rFonts w:ascii="宋体" w:hAnsi="宋体" w:cs="宋体" w:eastAsia="宋体" w:hint="default"/>
          <w:spacing w:val="-3"/>
          <w:w w:val="100"/>
          <w:sz w:val="21"/>
          <w:szCs w:val="21"/>
        </w:rPr>
        <w:t>相</w:t>
      </w:r>
      <w:r>
        <w:rPr>
          <w:rFonts w:ascii="宋体" w:hAnsi="宋体" w:cs="宋体" w:eastAsia="宋体" w:hint="default"/>
          <w:w w:val="100"/>
          <w:sz w:val="21"/>
          <w:szCs w:val="21"/>
        </w:rPr>
        <w:t>应</w:t>
      </w:r>
      <w:r>
        <w:rPr>
          <w:rFonts w:ascii="宋体" w:hAnsi="宋体" w:cs="宋体" w:eastAsia="宋体" w:hint="default"/>
          <w:spacing w:val="-3"/>
          <w:w w:val="100"/>
          <w:sz w:val="21"/>
          <w:szCs w:val="21"/>
        </w:rPr>
        <w:t>转</w:t>
      </w:r>
      <w:r>
        <w:rPr>
          <w:rFonts w:ascii="宋体" w:hAnsi="宋体" w:cs="宋体" w:eastAsia="宋体" w:hint="default"/>
          <w:w w:val="100"/>
          <w:sz w:val="21"/>
          <w:szCs w:val="21"/>
        </w:rPr>
        <w:t>出</w:t>
      </w:r>
      <w:r>
        <w:rPr>
          <w:rFonts w:ascii="宋体" w:hAnsi="宋体" w:cs="宋体" w:eastAsia="宋体" w:hint="default"/>
          <w:spacing w:val="-3"/>
          <w:w w:val="100"/>
          <w:sz w:val="21"/>
          <w:szCs w:val="21"/>
        </w:rPr>
        <w:t>的存</w:t>
      </w:r>
      <w:r>
        <w:rPr>
          <w:rFonts w:ascii="宋体" w:hAnsi="宋体" w:cs="宋体" w:eastAsia="宋体" w:hint="default"/>
          <w:w w:val="100"/>
          <w:sz w:val="21"/>
          <w:szCs w:val="21"/>
        </w:rPr>
        <w:t>货跌价</w:t>
      </w:r>
    </w:p>
    <w:p>
      <w:pPr>
        <w:spacing w:before="145"/>
        <w:ind w:left="680" w:right="1644" w:firstLine="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52"/>
          <w:sz w:val="21"/>
          <w:szCs w:val="21"/>
        </w:rPr>
        <w:t> </w:t>
      </w:r>
      <w:r>
        <w:rPr>
          <w:rFonts w:ascii="宋体" w:hAnsi="宋体" w:cs="宋体" w:eastAsia="宋体" w:hint="default"/>
          <w:sz w:val="21"/>
          <w:szCs w:val="21"/>
        </w:rPr>
        <w:t>3,786,770.55</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16"/>
          <w:szCs w:val="16"/>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本期计提、转回存货跌价准备的依据、原因及本期转回金额占该项存货期末余额的比例说明</w:t>
      </w:r>
    </w:p>
    <w:p>
      <w:pPr>
        <w:spacing w:line="240" w:lineRule="auto" w:before="8"/>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405"/>
        <w:gridCol w:w="2341"/>
        <w:gridCol w:w="2242"/>
        <w:gridCol w:w="2588"/>
      </w:tblGrid>
      <w:tr>
        <w:trPr>
          <w:trHeight w:val="59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715" w:right="624" w:hanging="92"/>
              <w:jc w:val="left"/>
              <w:rPr>
                <w:rFonts w:ascii="宋体" w:hAnsi="宋体" w:cs="宋体" w:eastAsia="宋体" w:hint="default"/>
                <w:sz w:val="18"/>
                <w:szCs w:val="18"/>
              </w:rPr>
            </w:pPr>
            <w:r>
              <w:rPr>
                <w:rFonts w:ascii="宋体" w:hAnsi="宋体" w:cs="宋体" w:eastAsia="宋体" w:hint="default"/>
                <w:sz w:val="18"/>
                <w:szCs w:val="18"/>
              </w:rPr>
              <w:t>计提存货跌价 准备的依据</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485" w:right="485" w:firstLine="88"/>
              <w:jc w:val="left"/>
              <w:rPr>
                <w:rFonts w:ascii="宋体" w:hAnsi="宋体" w:cs="宋体" w:eastAsia="宋体" w:hint="default"/>
                <w:sz w:val="18"/>
                <w:szCs w:val="18"/>
              </w:rPr>
            </w:pPr>
            <w:r>
              <w:rPr>
                <w:rFonts w:ascii="宋体" w:hAnsi="宋体" w:cs="宋体" w:eastAsia="宋体" w:hint="default"/>
                <w:sz w:val="18"/>
                <w:szCs w:val="18"/>
              </w:rPr>
              <w:t>本期转回存货 跌价准备的原因</w:t>
            </w:r>
          </w:p>
        </w:tc>
        <w:tc>
          <w:tcPr>
            <w:tcW w:w="2588"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8"/>
              <w:ind w:left="340" w:right="345" w:firstLine="136"/>
              <w:jc w:val="left"/>
              <w:rPr>
                <w:rFonts w:ascii="宋体" w:hAnsi="宋体" w:cs="宋体" w:eastAsia="宋体" w:hint="default"/>
                <w:sz w:val="18"/>
                <w:szCs w:val="18"/>
              </w:rPr>
            </w:pPr>
            <w:r>
              <w:rPr>
                <w:rFonts w:ascii="宋体" w:hAnsi="宋体" w:cs="宋体" w:eastAsia="宋体" w:hint="default"/>
                <w:sz w:val="18"/>
                <w:szCs w:val="18"/>
              </w:rPr>
              <w:t>本期转回金额占该项 存货期末余额的比例</w:t>
            </w:r>
            <w:r>
              <w:rPr>
                <w:rFonts w:ascii="宋体" w:hAnsi="宋体" w:cs="宋体" w:eastAsia="宋体" w:hint="default"/>
                <w:sz w:val="18"/>
                <w:szCs w:val="18"/>
              </w:rPr>
              <w:t>(%)</w:t>
            </w:r>
          </w:p>
        </w:tc>
      </w:tr>
      <w:tr>
        <w:trPr>
          <w:trHeight w:val="509"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2"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2"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2"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2"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2"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对联营企业投资</w:t>
      </w:r>
    </w:p>
    <w:p>
      <w:pPr>
        <w:spacing w:line="240" w:lineRule="auto" w:before="6"/>
        <w:rPr>
          <w:rFonts w:ascii="宋体" w:hAnsi="宋体" w:cs="宋体" w:eastAsia="宋体" w:hint="default"/>
          <w:sz w:val="11"/>
          <w:szCs w:val="11"/>
        </w:rPr>
      </w:pPr>
    </w:p>
    <w:p>
      <w:pPr>
        <w:spacing w:before="44"/>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417"/>
        <w:gridCol w:w="901"/>
        <w:gridCol w:w="874"/>
        <w:gridCol w:w="1040"/>
        <w:gridCol w:w="1032"/>
        <w:gridCol w:w="1068"/>
        <w:gridCol w:w="1124"/>
        <w:gridCol w:w="1121"/>
      </w:tblGrid>
      <w:tr>
        <w:trPr>
          <w:trHeight w:val="595"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129" w:right="125" w:firstLine="125"/>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115" w:right="113" w:firstLine="36"/>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156" w:right="153" w:firstLine="180"/>
              <w:jc w:val="left"/>
              <w:rPr>
                <w:rFonts w:ascii="宋体" w:hAnsi="宋体" w:cs="宋体" w:eastAsia="宋体" w:hint="default"/>
                <w:sz w:val="18"/>
                <w:szCs w:val="18"/>
              </w:rPr>
            </w:pPr>
            <w:r>
              <w:rPr>
                <w:rFonts w:ascii="宋体" w:hAnsi="宋体" w:cs="宋体" w:eastAsia="宋体" w:hint="default"/>
                <w:sz w:val="18"/>
                <w:szCs w:val="18"/>
              </w:rPr>
              <w:t>期末 资产总额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151" w:right="149" w:firstLine="180"/>
              <w:jc w:val="left"/>
              <w:rPr>
                <w:rFonts w:ascii="宋体" w:hAnsi="宋体" w:cs="宋体" w:eastAsia="宋体" w:hint="default"/>
                <w:sz w:val="18"/>
                <w:szCs w:val="18"/>
              </w:rPr>
            </w:pPr>
            <w:r>
              <w:rPr>
                <w:rFonts w:ascii="宋体" w:hAnsi="宋体" w:cs="宋体" w:eastAsia="宋体" w:hint="default"/>
                <w:sz w:val="18"/>
                <w:szCs w:val="18"/>
              </w:rPr>
              <w:t>期末 负债总额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79" w:right="77" w:firstLine="268"/>
              <w:jc w:val="left"/>
              <w:rPr>
                <w:rFonts w:ascii="宋体" w:hAnsi="宋体" w:cs="宋体" w:eastAsia="宋体" w:hint="default"/>
                <w:sz w:val="18"/>
                <w:szCs w:val="18"/>
              </w:rPr>
            </w:pPr>
            <w:r>
              <w:rPr>
                <w:rFonts w:ascii="宋体" w:hAnsi="宋体" w:cs="宋体" w:eastAsia="宋体" w:hint="default"/>
                <w:sz w:val="18"/>
                <w:szCs w:val="18"/>
              </w:rPr>
              <w:t>期末 净资产总额</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196" w:right="195"/>
              <w:jc w:val="left"/>
              <w:rPr>
                <w:rFonts w:ascii="宋体" w:hAnsi="宋体" w:cs="宋体" w:eastAsia="宋体" w:hint="default"/>
                <w:sz w:val="18"/>
                <w:szCs w:val="18"/>
              </w:rPr>
            </w:pPr>
            <w:r>
              <w:rPr>
                <w:rFonts w:ascii="宋体" w:hAnsi="宋体" w:cs="宋体" w:eastAsia="宋体" w:hint="default"/>
                <w:sz w:val="18"/>
                <w:szCs w:val="18"/>
              </w:rPr>
              <w:t>本期营业 收入总额</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76" w:lineRule="auto" w:before="8"/>
              <w:ind w:left="283" w:right="290" w:firstLine="91"/>
              <w:jc w:val="left"/>
              <w:rPr>
                <w:rFonts w:ascii="宋体" w:hAnsi="宋体" w:cs="宋体" w:eastAsia="宋体" w:hint="default"/>
                <w:sz w:val="18"/>
                <w:szCs w:val="18"/>
              </w:rPr>
            </w:pPr>
            <w:r>
              <w:rPr>
                <w:rFonts w:ascii="宋体" w:hAnsi="宋体" w:cs="宋体" w:eastAsia="宋体" w:hint="default"/>
                <w:sz w:val="18"/>
                <w:szCs w:val="18"/>
              </w:rPr>
              <w:t>本期 净利润</w:t>
            </w:r>
          </w:p>
        </w:tc>
      </w:tr>
      <w:tr>
        <w:trPr>
          <w:trHeight w:val="512"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z w:val="18"/>
              </w:rPr>
              <w:t>37,402.59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11,472.89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3" w:right="0"/>
              <w:jc w:val="center"/>
              <w:rPr>
                <w:rFonts w:ascii="宋体" w:hAnsi="宋体" w:cs="宋体" w:eastAsia="宋体" w:hint="default"/>
                <w:sz w:val="18"/>
                <w:szCs w:val="18"/>
              </w:rPr>
            </w:pPr>
            <w:r>
              <w:rPr>
                <w:rFonts w:ascii="宋体"/>
                <w:sz w:val="18"/>
              </w:rPr>
              <w:t>25,929.70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6,019.61</w:t>
            </w:r>
            <w:r>
              <w:rPr>
                <w:rFonts w:ascii="宋体"/>
                <w:sz w:val="18"/>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4,024.57</w:t>
            </w:r>
            <w:r>
              <w:rPr>
                <w:rFonts w:ascii="宋体"/>
                <w:sz w:val="18"/>
              </w:rPr>
            </w:r>
          </w:p>
        </w:tc>
      </w:tr>
      <w:tr>
        <w:trPr>
          <w:trHeight w:val="509"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7,842.29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2,282.48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2" w:right="0"/>
              <w:jc w:val="center"/>
              <w:rPr>
                <w:rFonts w:ascii="宋体" w:hAnsi="宋体" w:cs="宋体" w:eastAsia="宋体" w:hint="default"/>
                <w:sz w:val="18"/>
                <w:szCs w:val="18"/>
              </w:rPr>
            </w:pPr>
            <w:r>
              <w:rPr>
                <w:rFonts w:ascii="宋体"/>
                <w:sz w:val="18"/>
              </w:rPr>
              <w:t>5,559.81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373.77</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245.00</w:t>
            </w:r>
          </w:p>
        </w:tc>
      </w:tr>
    </w:tbl>
    <w:p>
      <w:pPr>
        <w:spacing w:line="240" w:lineRule="auto" w:before="13"/>
        <w:rPr>
          <w:rFonts w:ascii="宋体" w:hAnsi="宋体" w:cs="宋体" w:eastAsia="宋体" w:hint="default"/>
          <w:sz w:val="5"/>
          <w:szCs w:val="5"/>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634"/>
        <w:gridCol w:w="1010"/>
        <w:gridCol w:w="1565"/>
        <w:gridCol w:w="1474"/>
        <w:gridCol w:w="1424"/>
        <w:gridCol w:w="1483"/>
      </w:tblGrid>
      <w:tr>
        <w:trPr>
          <w:trHeight w:val="511"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64,709,694.92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 w:right="0"/>
              <w:jc w:val="center"/>
              <w:rPr>
                <w:rFonts w:ascii="宋体" w:hAnsi="宋体" w:cs="宋体" w:eastAsia="宋体" w:hint="default"/>
                <w:sz w:val="18"/>
                <w:szCs w:val="18"/>
              </w:rPr>
            </w:pPr>
            <w:r>
              <w:rPr>
                <w:rFonts w:ascii="宋体"/>
                <w:sz w:val="18"/>
              </w:rPr>
              <w:t>13,079,390.69</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77,789,085.61</w:t>
            </w:r>
          </w:p>
        </w:tc>
      </w:tr>
      <w:tr>
        <w:trPr>
          <w:trHeight w:val="511"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21,059,264.40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6" w:right="0"/>
              <w:jc w:val="center"/>
              <w:rPr>
                <w:rFonts w:ascii="宋体" w:hAnsi="宋体" w:cs="宋体" w:eastAsia="宋体" w:hint="default"/>
                <w:sz w:val="18"/>
                <w:szCs w:val="18"/>
              </w:rPr>
            </w:pPr>
            <w:r>
              <w:rPr>
                <w:rFonts w:ascii="宋体"/>
                <w:sz w:val="18"/>
              </w:rPr>
              <w:t>1,179,992.23</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22,239,256.63</w:t>
            </w:r>
          </w:p>
        </w:tc>
      </w:tr>
      <w:tr>
        <w:trPr>
          <w:trHeight w:val="509"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w:t>
            </w:r>
          </w:p>
        </w:tc>
      </w:tr>
      <w:tr>
        <w:trPr>
          <w:trHeight w:val="512"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1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81,000,000.00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86,768,959.32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5" w:right="0"/>
              <w:jc w:val="center"/>
              <w:rPr>
                <w:rFonts w:ascii="宋体" w:hAnsi="宋体" w:cs="宋体" w:eastAsia="宋体" w:hint="default"/>
                <w:sz w:val="18"/>
                <w:szCs w:val="18"/>
              </w:rPr>
            </w:pPr>
            <w:r>
              <w:rPr>
                <w:rFonts w:ascii="宋体"/>
                <w:sz w:val="18"/>
              </w:rPr>
              <w:t>14,259,382.92</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101,028,342.24</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667"/>
        <w:gridCol w:w="1094"/>
        <w:gridCol w:w="984"/>
        <w:gridCol w:w="1383"/>
        <w:gridCol w:w="948"/>
        <w:gridCol w:w="1222"/>
        <w:gridCol w:w="1277"/>
      </w:tblGrid>
      <w:tr>
        <w:trPr>
          <w:trHeight w:val="792"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6"/>
              <w:ind w:left="225" w:right="223" w:firstLine="136"/>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6"/>
              <w:ind w:left="170" w:right="168"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46" w:right="144"/>
              <w:jc w:val="center"/>
              <w:rPr>
                <w:rFonts w:ascii="宋体" w:hAnsi="宋体" w:cs="宋体" w:eastAsia="宋体" w:hint="default"/>
                <w:sz w:val="18"/>
                <w:szCs w:val="18"/>
              </w:rPr>
            </w:pPr>
            <w:r>
              <w:rPr>
                <w:rFonts w:ascii="宋体" w:hAnsi="宋体" w:cs="宋体" w:eastAsia="宋体" w:hint="default"/>
                <w:sz w:val="18"/>
                <w:szCs w:val="18"/>
              </w:rPr>
              <w:t>持股比例与表 决权比例不一 致的说明</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336" w:right="154"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50"/>
              <w:ind w:left="544" w:right="185"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509"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18"/>
                <w:szCs w:val="18"/>
              </w:rPr>
            </w:pPr>
            <w:r>
              <w:rPr>
                <w:rFonts w:ascii="宋体"/>
                <w:sz w:val="18"/>
              </w:rPr>
              <w:t>30.00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sz w:val="18"/>
              </w:rPr>
              <w:t>30.00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60"/>
          <w:footerReference w:type="default" r:id="rId61"/>
          <w:pgSz w:w="11910" w:h="16840"/>
          <w:pgMar w:header="0" w:footer="1314" w:top="1340" w:bottom="1500" w:left="1120" w:right="0"/>
          <w:pgNumType w:start="31"/>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667"/>
        <w:gridCol w:w="1094"/>
        <w:gridCol w:w="984"/>
        <w:gridCol w:w="1383"/>
        <w:gridCol w:w="948"/>
        <w:gridCol w:w="1222"/>
        <w:gridCol w:w="1277"/>
      </w:tblGrid>
      <w:tr>
        <w:trPr>
          <w:trHeight w:val="512"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0.33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0.33</w:t>
            </w:r>
          </w:p>
        </w:tc>
        <w:tc>
          <w:tcPr>
            <w:tcW w:w="1383"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254,100.00</w:t>
            </w:r>
          </w:p>
        </w:tc>
      </w:tr>
      <w:tr>
        <w:trPr>
          <w:trHeight w:val="511"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9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254,100.00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固定资产</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057"/>
        <w:gridCol w:w="1508"/>
        <w:gridCol w:w="1426"/>
        <w:gridCol w:w="1515"/>
        <w:gridCol w:w="1498"/>
        <w:gridCol w:w="1572"/>
      </w:tblGrid>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账面原值小计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468,848,043.18</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5" w:right="0"/>
              <w:jc w:val="left"/>
              <w:rPr>
                <w:rFonts w:ascii="宋体" w:hAnsi="宋体" w:cs="宋体" w:eastAsia="宋体" w:hint="default"/>
                <w:sz w:val="18"/>
                <w:szCs w:val="18"/>
              </w:rPr>
            </w:pPr>
            <w:r>
              <w:rPr>
                <w:rFonts w:ascii="宋体"/>
                <w:sz w:val="18"/>
              </w:rPr>
              <w:t>144,611,202.43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14,966,801.56</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598,492,444.05</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152,396,674.03</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56" w:right="0"/>
              <w:jc w:val="left"/>
              <w:rPr>
                <w:rFonts w:ascii="宋体" w:hAnsi="宋体" w:cs="宋体" w:eastAsia="宋体" w:hint="default"/>
                <w:sz w:val="18"/>
                <w:szCs w:val="18"/>
              </w:rPr>
            </w:pPr>
            <w:r>
              <w:rPr>
                <w:rFonts w:ascii="宋体"/>
                <w:sz w:val="18"/>
              </w:rPr>
              <w:t>57,393,929.27</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209,790,603.30</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286,342,147.03</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6" w:right="0"/>
              <w:jc w:val="left"/>
              <w:rPr>
                <w:rFonts w:ascii="宋体" w:hAnsi="宋体" w:cs="宋体" w:eastAsia="宋体" w:hint="default"/>
                <w:sz w:val="18"/>
                <w:szCs w:val="18"/>
              </w:rPr>
            </w:pPr>
            <w:r>
              <w:rPr>
                <w:rFonts w:ascii="宋体"/>
                <w:sz w:val="18"/>
              </w:rPr>
              <w:t>76,251,670.41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14,483,539.95</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348,110,277.49</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15,453,646.40</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747" w:right="0"/>
              <w:jc w:val="left"/>
              <w:rPr>
                <w:rFonts w:ascii="宋体" w:hAnsi="宋体" w:cs="宋体" w:eastAsia="宋体" w:hint="default"/>
                <w:sz w:val="18"/>
                <w:szCs w:val="18"/>
              </w:rPr>
            </w:pPr>
            <w:r>
              <w:rPr>
                <w:rFonts w:ascii="宋体"/>
                <w:sz w:val="18"/>
              </w:rPr>
              <w:t>5,841,587.72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217,431.61</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21,077,802.51</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14,655,575.72</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47" w:right="0"/>
              <w:jc w:val="left"/>
              <w:rPr>
                <w:rFonts w:ascii="宋体" w:hAnsi="宋体" w:cs="宋体" w:eastAsia="宋体" w:hint="default"/>
                <w:sz w:val="18"/>
                <w:szCs w:val="18"/>
              </w:rPr>
            </w:pPr>
            <w:r>
              <w:rPr>
                <w:rFonts w:ascii="宋体"/>
                <w:sz w:val="18"/>
              </w:rPr>
              <w:t>5,124,015.03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265,830.00</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19,513,760.75</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累计折旧小计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129,096,421.98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22,021,288.75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47,563,398.70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8,626,522.01</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190,054,587.42</w:t>
            </w:r>
          </w:p>
        </w:tc>
      </w:tr>
      <w:tr>
        <w:trPr>
          <w:trHeight w:val="512"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19,893,591.93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8,112,741.42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8,326,738.25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36,333,071.60</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93,801,040.03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10,989,950.24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34,325,708.89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8,204,569.26</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130,912,129.90</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8,343,331.45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1,931,760.09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2,331,203.57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169,414.25</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12,436,880.86</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7,058,458.57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986,837.00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2,579,747.99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252,538.50</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10,372,505.06</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账面净值小计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339,751,621.20</w:t>
            </w:r>
            <w:r>
              <w:rPr>
                <w:rFonts w:ascii="宋体"/>
                <w:sz w:val="18"/>
              </w:rPr>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408,437,856.63</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132,503,082.10</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173,457,531.70</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192,541,107.00</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217,198,147.59</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7,110,314.95</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8,640,921.65</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7,597,117.15</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9,141,255.69</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减值准备小计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6,038,618.32</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27" w:right="0"/>
              <w:jc w:val="left"/>
              <w:rPr>
                <w:rFonts w:ascii="宋体" w:hAnsi="宋体" w:cs="宋体" w:eastAsia="宋体" w:hint="default"/>
                <w:sz w:val="18"/>
                <w:szCs w:val="18"/>
              </w:rPr>
            </w:pPr>
            <w:r>
              <w:rPr>
                <w:rFonts w:ascii="宋体"/>
                <w:sz w:val="18"/>
              </w:rPr>
              <w:t>253,931.62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902,339.06</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5,390,210.88</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08" w:type="dxa"/>
            <w:tcBorders>
              <w:top w:val="single" w:sz="4" w:space="0" w:color="000000"/>
              <w:left w:val="single" w:sz="4" w:space="0" w:color="000000"/>
              <w:bottom w:val="single" w:sz="4" w:space="0" w:color="000000"/>
              <w:right w:val="single" w:sz="4" w:space="0" w:color="000000"/>
            </w:tcBorders>
          </w:tcPr>
          <w:p>
            <w:pP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6,038,618.32</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27" w:right="0"/>
              <w:jc w:val="left"/>
              <w:rPr>
                <w:rFonts w:ascii="宋体" w:hAnsi="宋体" w:cs="宋体" w:eastAsia="宋体" w:hint="default"/>
                <w:sz w:val="18"/>
                <w:szCs w:val="18"/>
              </w:rPr>
            </w:pPr>
            <w:r>
              <w:rPr>
                <w:rFonts w:ascii="宋体"/>
                <w:sz w:val="18"/>
              </w:rPr>
              <w:t>253,931.62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902,339.06</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5,390,210.88</w:t>
            </w:r>
          </w:p>
        </w:tc>
      </w:tr>
    </w:tbl>
    <w:p>
      <w:pPr>
        <w:spacing w:after="0" w:line="240" w:lineRule="auto"/>
        <w:jc w:val="right"/>
        <w:rPr>
          <w:rFonts w:ascii="宋体" w:hAnsi="宋体" w:cs="宋体" w:eastAsia="宋体" w:hint="default"/>
          <w:sz w:val="18"/>
          <w:szCs w:val="18"/>
        </w:rPr>
        <w:sectPr>
          <w:headerReference w:type="default" r:id="rId62"/>
          <w:footerReference w:type="default" r:id="rId63"/>
          <w:pgSz w:w="11910" w:h="16840"/>
          <w:pgMar w:header="0" w:footer="1314" w:top="1340" w:bottom="1500" w:left="1120" w:right="0"/>
          <w:pgNumType w:start="32"/>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057"/>
        <w:gridCol w:w="1508"/>
        <w:gridCol w:w="2940"/>
        <w:gridCol w:w="1498"/>
        <w:gridCol w:w="1572"/>
      </w:tblGrid>
      <w:tr>
        <w:trPr>
          <w:trHeight w:val="512"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08"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账面价值合计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333,713,002.88</w:t>
            </w:r>
          </w:p>
        </w:tc>
        <w:tc>
          <w:tcPr>
            <w:tcW w:w="29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403,047,645.75</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132,503,082.10</w:t>
            </w:r>
          </w:p>
        </w:tc>
        <w:tc>
          <w:tcPr>
            <w:tcW w:w="29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173,457,531.70</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186,502,488.68</w:t>
            </w:r>
          </w:p>
        </w:tc>
        <w:tc>
          <w:tcPr>
            <w:tcW w:w="29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211,807,936.71</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7,110,314.95</w:t>
            </w:r>
          </w:p>
        </w:tc>
        <w:tc>
          <w:tcPr>
            <w:tcW w:w="29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8,640,921.65</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7,597,117.15</w:t>
            </w:r>
          </w:p>
        </w:tc>
        <w:tc>
          <w:tcPr>
            <w:tcW w:w="29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9,141,255.69</w:t>
            </w:r>
          </w:p>
        </w:tc>
      </w:tr>
    </w:tbl>
    <w:p>
      <w:pPr>
        <w:spacing w:line="240" w:lineRule="auto" w:before="8"/>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本期折旧额为</w:t>
      </w:r>
      <w:r>
        <w:rPr>
          <w:rFonts w:ascii="宋体" w:hAnsi="宋体" w:cs="宋体" w:eastAsia="宋体" w:hint="default"/>
          <w:spacing w:val="-47"/>
          <w:sz w:val="18"/>
          <w:szCs w:val="18"/>
        </w:rPr>
        <w:t> </w:t>
      </w:r>
      <w:r>
        <w:rPr>
          <w:rFonts w:ascii="宋体" w:hAnsi="宋体" w:cs="宋体" w:eastAsia="宋体" w:hint="default"/>
          <w:sz w:val="18"/>
          <w:szCs w:val="18"/>
        </w:rPr>
        <w:t>47,563,398.70</w:t>
      </w:r>
      <w:r>
        <w:rPr>
          <w:rFonts w:ascii="宋体" w:hAnsi="宋体" w:cs="宋体" w:eastAsia="宋体" w:hint="default"/>
          <w:spacing w:val="-48"/>
          <w:sz w:val="18"/>
          <w:szCs w:val="18"/>
        </w:rPr>
        <w:t> </w:t>
      </w:r>
      <w:r>
        <w:rPr>
          <w:rFonts w:ascii="宋体" w:hAnsi="宋体" w:cs="宋体" w:eastAsia="宋体" w:hint="default"/>
          <w:sz w:val="18"/>
          <w:szCs w:val="18"/>
        </w:rPr>
        <w:t>元，因处置固定资产相应转出的固定资产减值准备</w:t>
      </w:r>
      <w:r>
        <w:rPr>
          <w:rFonts w:ascii="宋体" w:hAnsi="宋体" w:cs="宋体" w:eastAsia="宋体" w:hint="default"/>
          <w:spacing w:val="-46"/>
          <w:sz w:val="18"/>
          <w:szCs w:val="18"/>
        </w:rPr>
        <w:t> </w:t>
      </w:r>
      <w:r>
        <w:rPr>
          <w:rFonts w:ascii="宋体" w:hAnsi="宋体" w:cs="宋体" w:eastAsia="宋体" w:hint="default"/>
          <w:sz w:val="18"/>
          <w:szCs w:val="18"/>
        </w:rPr>
        <w:t>902,339.06</w:t>
      </w:r>
      <w:r>
        <w:rPr>
          <w:rFonts w:ascii="宋体" w:hAnsi="宋体" w:cs="宋体" w:eastAsia="宋体" w:hint="default"/>
          <w:spacing w:val="-44"/>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17"/>
          <w:szCs w:val="17"/>
        </w:rPr>
      </w:pPr>
    </w:p>
    <w:p>
      <w:pPr>
        <w:spacing w:line="424" w:lineRule="auto" w:before="0"/>
        <w:ind w:left="680" w:right="1797" w:firstLine="419"/>
        <w:jc w:val="left"/>
        <w:rPr>
          <w:rFonts w:ascii="宋体" w:hAnsi="宋体" w:cs="宋体" w:eastAsia="宋体" w:hint="default"/>
          <w:sz w:val="18"/>
          <w:szCs w:val="18"/>
        </w:rPr>
      </w:pPr>
      <w:r>
        <w:rPr>
          <w:rFonts w:ascii="宋体" w:hAnsi="宋体" w:cs="宋体" w:eastAsia="宋体" w:hint="default"/>
          <w:spacing w:val="22"/>
          <w:sz w:val="18"/>
          <w:szCs w:val="18"/>
        </w:rPr>
        <w:t>本期因非同一控制下企业合</w:t>
      </w:r>
      <w:r>
        <w:rPr>
          <w:rFonts w:ascii="宋体" w:hAnsi="宋体" w:cs="宋体" w:eastAsia="宋体" w:hint="default"/>
          <w:spacing w:val="-65"/>
          <w:sz w:val="18"/>
          <w:szCs w:val="18"/>
        </w:rPr>
        <w:t> </w:t>
      </w:r>
      <w:r>
        <w:rPr>
          <w:rFonts w:ascii="宋体" w:hAnsi="宋体" w:cs="宋体" w:eastAsia="宋体" w:hint="default"/>
          <w:spacing w:val="22"/>
          <w:sz w:val="18"/>
          <w:szCs w:val="18"/>
        </w:rPr>
        <w:t>并转入的固定资产公允价值</w:t>
      </w:r>
      <w:r>
        <w:rPr>
          <w:rFonts w:ascii="宋体" w:hAnsi="宋体" w:cs="宋体" w:eastAsia="宋体" w:hint="default"/>
          <w:spacing w:val="-65"/>
          <w:sz w:val="18"/>
          <w:szCs w:val="18"/>
        </w:rPr>
        <w:t> </w:t>
      </w:r>
      <w:r>
        <w:rPr>
          <w:rFonts w:ascii="宋体" w:hAnsi="宋体" w:cs="宋体" w:eastAsia="宋体" w:hint="default"/>
          <w:spacing w:val="12"/>
          <w:sz w:val="18"/>
          <w:szCs w:val="18"/>
        </w:rPr>
        <w:t>原值</w:t>
      </w:r>
      <w:r>
        <w:rPr>
          <w:rFonts w:ascii="宋体" w:hAnsi="宋体" w:cs="宋体" w:eastAsia="宋体" w:hint="default"/>
          <w:spacing w:val="24"/>
          <w:sz w:val="18"/>
          <w:szCs w:val="18"/>
        </w:rPr>
        <w:t> </w:t>
      </w:r>
      <w:r>
        <w:rPr>
          <w:rFonts w:ascii="宋体" w:hAnsi="宋体" w:cs="宋体" w:eastAsia="宋体" w:hint="default"/>
          <w:sz w:val="18"/>
          <w:szCs w:val="18"/>
        </w:rPr>
        <w:t>85,434,764.87</w:t>
      </w:r>
      <w:r>
        <w:rPr>
          <w:rFonts w:ascii="宋体" w:hAnsi="宋体" w:cs="宋体" w:eastAsia="宋体" w:hint="default"/>
          <w:spacing w:val="26"/>
          <w:sz w:val="18"/>
          <w:szCs w:val="18"/>
        </w:rPr>
        <w:t> </w:t>
      </w:r>
      <w:r>
        <w:rPr>
          <w:rFonts w:ascii="宋体" w:hAnsi="宋体" w:cs="宋体" w:eastAsia="宋体" w:hint="default"/>
          <w:sz w:val="18"/>
          <w:szCs w:val="18"/>
        </w:rPr>
        <w:t>元</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0"/>
          <w:sz w:val="18"/>
          <w:szCs w:val="18"/>
        </w:rPr>
        <w:t>累计</w:t>
      </w:r>
      <w:r>
        <w:rPr>
          <w:rFonts w:ascii="宋体" w:hAnsi="宋体" w:cs="宋体" w:eastAsia="宋体" w:hint="default"/>
          <w:spacing w:val="-68"/>
          <w:sz w:val="18"/>
          <w:szCs w:val="18"/>
        </w:rPr>
        <w:t> </w:t>
      </w:r>
      <w:r>
        <w:rPr>
          <w:rFonts w:ascii="宋体" w:hAnsi="宋体" w:cs="宋体" w:eastAsia="宋体" w:hint="default"/>
          <w:sz w:val="18"/>
          <w:szCs w:val="18"/>
        </w:rPr>
        <w:t>折</w:t>
      </w:r>
      <w:r>
        <w:rPr>
          <w:rFonts w:ascii="宋体" w:hAnsi="宋体" w:cs="宋体" w:eastAsia="宋体" w:hint="default"/>
          <w:spacing w:val="-68"/>
          <w:sz w:val="18"/>
          <w:szCs w:val="18"/>
        </w:rPr>
        <w:t> </w:t>
      </w:r>
      <w:r>
        <w:rPr>
          <w:rFonts w:ascii="宋体" w:hAnsi="宋体" w:cs="宋体" w:eastAsia="宋体" w:hint="default"/>
          <w:sz w:val="18"/>
          <w:szCs w:val="18"/>
        </w:rPr>
        <w:t>旧</w:t>
      </w:r>
      <w:r>
        <w:rPr>
          <w:rFonts w:ascii="宋体" w:hAnsi="宋体" w:cs="宋体" w:eastAsia="宋体" w:hint="default"/>
          <w:sz w:val="18"/>
          <w:szCs w:val="18"/>
        </w:rPr>
        <w:t> </w:t>
      </w:r>
      <w:r>
        <w:rPr>
          <w:rFonts w:ascii="宋体" w:hAnsi="宋体" w:cs="宋体" w:eastAsia="宋体" w:hint="default"/>
          <w:sz w:val="18"/>
          <w:szCs w:val="18"/>
        </w:rPr>
        <w:t>22,021,288.75</w:t>
      </w:r>
      <w:r>
        <w:rPr>
          <w:rFonts w:ascii="宋体" w:hAnsi="宋体" w:cs="宋体" w:eastAsia="宋体" w:hint="default"/>
          <w:spacing w:val="-48"/>
          <w:sz w:val="18"/>
          <w:szCs w:val="18"/>
        </w:rPr>
        <w:t> </w:t>
      </w:r>
      <w:r>
        <w:rPr>
          <w:rFonts w:ascii="宋体" w:hAnsi="宋体" w:cs="宋体" w:eastAsia="宋体" w:hint="default"/>
          <w:sz w:val="18"/>
          <w:szCs w:val="18"/>
        </w:rPr>
        <w:t>元；本期由在建工程转入固定资产原值为</w:t>
      </w:r>
      <w:r>
        <w:rPr>
          <w:rFonts w:ascii="宋体" w:hAnsi="宋体" w:cs="宋体" w:eastAsia="宋体" w:hint="default"/>
          <w:spacing w:val="-49"/>
          <w:sz w:val="18"/>
          <w:szCs w:val="18"/>
        </w:rPr>
        <w:t> </w:t>
      </w:r>
      <w:r>
        <w:rPr>
          <w:rFonts w:ascii="宋体" w:hAnsi="宋体" w:cs="宋体" w:eastAsia="宋体" w:hint="default"/>
          <w:sz w:val="18"/>
          <w:szCs w:val="18"/>
        </w:rPr>
        <w:t>1,235,018.13</w:t>
      </w:r>
      <w:r>
        <w:rPr>
          <w:rFonts w:ascii="宋体" w:hAnsi="宋体" w:cs="宋体" w:eastAsia="宋体" w:hint="default"/>
          <w:spacing w:val="-48"/>
          <w:sz w:val="18"/>
          <w:szCs w:val="18"/>
        </w:rPr>
        <w:t> </w:t>
      </w:r>
      <w:r>
        <w:rPr>
          <w:rFonts w:ascii="宋体" w:hAnsi="宋体" w:cs="宋体" w:eastAsia="宋体" w:hint="default"/>
          <w:sz w:val="18"/>
          <w:szCs w:val="18"/>
        </w:rPr>
        <w:t>元。</w:t>
      </w:r>
    </w:p>
    <w:p>
      <w:pPr>
        <w:spacing w:before="86"/>
        <w:ind w:left="104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其他说明</w:t>
      </w:r>
    </w:p>
    <w:p>
      <w:pPr>
        <w:spacing w:line="240" w:lineRule="auto" w:before="0"/>
        <w:rPr>
          <w:rFonts w:ascii="宋体" w:hAnsi="宋体" w:cs="宋体" w:eastAsia="宋体" w:hint="default"/>
          <w:sz w:val="17"/>
          <w:szCs w:val="17"/>
        </w:rPr>
      </w:pPr>
    </w:p>
    <w:p>
      <w:pPr>
        <w:spacing w:before="0"/>
        <w:ind w:left="1086" w:right="1644" w:firstLine="0"/>
        <w:jc w:val="left"/>
        <w:rPr>
          <w:rFonts w:ascii="宋体" w:hAnsi="宋体" w:cs="宋体" w:eastAsia="宋体" w:hint="default"/>
          <w:sz w:val="18"/>
          <w:szCs w:val="18"/>
        </w:rPr>
      </w:pPr>
      <w:r>
        <w:rPr>
          <w:rFonts w:ascii="宋体" w:hAnsi="宋体" w:cs="宋体" w:eastAsia="宋体" w:hint="default"/>
          <w:sz w:val="18"/>
          <w:szCs w:val="18"/>
        </w:rPr>
        <w:t>期末固定资产原值中已有</w:t>
      </w:r>
      <w:r>
        <w:rPr>
          <w:rFonts w:ascii="宋体" w:hAnsi="宋体" w:cs="宋体" w:eastAsia="宋体" w:hint="default"/>
          <w:spacing w:val="-47"/>
          <w:sz w:val="18"/>
          <w:szCs w:val="18"/>
        </w:rPr>
        <w:t> </w:t>
      </w:r>
      <w:r>
        <w:rPr>
          <w:rFonts w:ascii="宋体" w:hAnsi="宋体" w:cs="宋体" w:eastAsia="宋体" w:hint="default"/>
          <w:sz w:val="18"/>
          <w:szCs w:val="18"/>
        </w:rPr>
        <w:t>109,870,853.60</w:t>
      </w:r>
      <w:r>
        <w:rPr>
          <w:rFonts w:ascii="宋体" w:hAnsi="宋体" w:cs="宋体" w:eastAsia="宋体" w:hint="default"/>
          <w:spacing w:val="-45"/>
          <w:sz w:val="18"/>
          <w:szCs w:val="18"/>
        </w:rPr>
        <w:t> </w:t>
      </w:r>
      <w:r>
        <w:rPr>
          <w:rFonts w:ascii="宋体" w:hAnsi="宋体" w:cs="宋体" w:eastAsia="宋体" w:hint="default"/>
          <w:sz w:val="18"/>
          <w:szCs w:val="18"/>
        </w:rPr>
        <w:t>元用于抵押担保。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11. </w:t>
      </w:r>
      <w:r>
        <w:rPr>
          <w:rFonts w:ascii="宋体" w:hAnsi="宋体" w:cs="宋体" w:eastAsia="宋体" w:hint="default"/>
          <w:sz w:val="21"/>
          <w:szCs w:val="21"/>
        </w:rPr>
        <w:t>在建工程</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285"/>
        <w:gridCol w:w="1371"/>
        <w:gridCol w:w="770"/>
        <w:gridCol w:w="1359"/>
        <w:gridCol w:w="1332"/>
        <w:gridCol w:w="1033"/>
        <w:gridCol w:w="1428"/>
      </w:tblGrid>
      <w:tr>
        <w:trPr>
          <w:trHeight w:val="322" w:hRule="exact"/>
        </w:trPr>
        <w:tc>
          <w:tcPr>
            <w:tcW w:w="2285"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5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79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64"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245" w:hRule="exact"/>
        </w:trPr>
        <w:tc>
          <w:tcPr>
            <w:tcW w:w="2285" w:type="dxa"/>
            <w:vMerge/>
            <w:tcBorders>
              <w:left w:val="nil" w:sz="6" w:space="0" w:color="auto"/>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5"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11"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929"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79" w:right="9"/>
              <w:jc w:val="left"/>
              <w:rPr>
                <w:rFonts w:ascii="宋体" w:hAnsi="宋体" w:cs="宋体" w:eastAsia="宋体" w:hint="default"/>
                <w:sz w:val="18"/>
                <w:szCs w:val="18"/>
              </w:rPr>
            </w:pPr>
            <w:r>
              <w:rPr>
                <w:rFonts w:ascii="宋体" w:hAnsi="宋体" w:cs="宋体" w:eastAsia="宋体" w:hint="default"/>
                <w:spacing w:val="2"/>
                <w:sz w:val="18"/>
                <w:szCs w:val="18"/>
              </w:rPr>
              <w:t>湖南利欧泵业有限公司年产 </w:t>
            </w:r>
            <w:r>
              <w:rPr>
                <w:rFonts w:ascii="宋体" w:hAnsi="宋体" w:cs="宋体" w:eastAsia="宋体" w:hint="default"/>
                <w:sz w:val="18"/>
                <w:szCs w:val="18"/>
              </w:rPr>
              <w:t>3,800</w:t>
            </w:r>
            <w:r>
              <w:rPr>
                <w:rFonts w:ascii="宋体" w:hAnsi="宋体" w:cs="宋体" w:eastAsia="宋体" w:hint="default"/>
                <w:spacing w:val="-45"/>
                <w:sz w:val="18"/>
                <w:szCs w:val="18"/>
              </w:rPr>
              <w:t> </w:t>
            </w:r>
            <w:r>
              <w:rPr>
                <w:rFonts w:ascii="宋体" w:hAnsi="宋体" w:cs="宋体" w:eastAsia="宋体" w:hint="default"/>
                <w:sz w:val="18"/>
                <w:szCs w:val="18"/>
              </w:rPr>
              <w:t>台工业泵建设项目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6"/>
              <w:jc w:val="right"/>
              <w:rPr>
                <w:rFonts w:ascii="宋体" w:hAnsi="宋体" w:cs="宋体" w:eastAsia="宋体" w:hint="default"/>
                <w:sz w:val="18"/>
                <w:szCs w:val="18"/>
              </w:rPr>
            </w:pPr>
            <w:r>
              <w:rPr>
                <w:rFonts w:ascii="宋体"/>
                <w:spacing w:val="-1"/>
                <w:sz w:val="18"/>
              </w:rPr>
              <w:t>163,396,242.49</w:t>
            </w:r>
          </w:p>
        </w:tc>
        <w:tc>
          <w:tcPr>
            <w:tcW w:w="7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163,396,242.4</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9"/>
              <w:jc w:val="right"/>
              <w:rPr>
                <w:rFonts w:ascii="宋体" w:hAnsi="宋体" w:cs="宋体" w:eastAsia="宋体" w:hint="default"/>
                <w:sz w:val="18"/>
                <w:szCs w:val="18"/>
              </w:rPr>
            </w:pPr>
            <w:r>
              <w:rPr>
                <w:rFonts w:ascii="宋体"/>
                <w:sz w:val="18"/>
              </w:rPr>
              <w:t>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7"/>
              <w:jc w:val="right"/>
              <w:rPr>
                <w:rFonts w:ascii="宋体" w:hAnsi="宋体" w:cs="宋体" w:eastAsia="宋体" w:hint="default"/>
                <w:sz w:val="18"/>
                <w:szCs w:val="18"/>
              </w:rPr>
            </w:pPr>
            <w:r>
              <w:rPr>
                <w:rFonts w:ascii="宋体"/>
                <w:spacing w:val="-1"/>
                <w:sz w:val="18"/>
              </w:rPr>
              <w:t>24,549,543.07</w:t>
            </w:r>
          </w:p>
        </w:tc>
        <w:tc>
          <w:tcPr>
            <w:tcW w:w="10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65"/>
              <w:jc w:val="right"/>
              <w:rPr>
                <w:rFonts w:ascii="宋体" w:hAnsi="宋体" w:cs="宋体" w:eastAsia="宋体" w:hint="default"/>
                <w:sz w:val="18"/>
                <w:szCs w:val="18"/>
              </w:rPr>
            </w:pPr>
            <w:r>
              <w:rPr>
                <w:rFonts w:ascii="宋体"/>
                <w:spacing w:val="-1"/>
                <w:sz w:val="18"/>
              </w:rPr>
              <w:t>24,549,543.07</w:t>
            </w:r>
          </w:p>
        </w:tc>
      </w:tr>
      <w:tr>
        <w:trPr>
          <w:trHeight w:val="511"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5"/>
              <w:jc w:val="right"/>
              <w:rPr>
                <w:rFonts w:ascii="宋体" w:hAnsi="宋体" w:cs="宋体" w:eastAsia="宋体" w:hint="default"/>
                <w:sz w:val="18"/>
                <w:szCs w:val="18"/>
              </w:rPr>
            </w:pPr>
            <w:r>
              <w:rPr>
                <w:rFonts w:ascii="宋体"/>
                <w:spacing w:val="-1"/>
                <w:sz w:val="18"/>
              </w:rPr>
              <w:t>107,500.00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107,500.00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149,728.18</w:t>
            </w:r>
          </w:p>
        </w:tc>
        <w:tc>
          <w:tcPr>
            <w:tcW w:w="10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4"/>
              <w:jc w:val="right"/>
              <w:rPr>
                <w:rFonts w:ascii="宋体" w:hAnsi="宋体" w:cs="宋体" w:eastAsia="宋体" w:hint="default"/>
                <w:sz w:val="18"/>
                <w:szCs w:val="18"/>
              </w:rPr>
            </w:pPr>
            <w:r>
              <w:rPr>
                <w:rFonts w:ascii="宋体"/>
                <w:spacing w:val="-1"/>
                <w:sz w:val="18"/>
              </w:rPr>
              <w:t>149,728.18</w:t>
            </w:r>
          </w:p>
        </w:tc>
      </w:tr>
      <w:tr>
        <w:trPr>
          <w:trHeight w:val="509"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6"/>
              <w:jc w:val="right"/>
              <w:rPr>
                <w:rFonts w:ascii="宋体" w:hAnsi="宋体" w:cs="宋体" w:eastAsia="宋体" w:hint="default"/>
                <w:sz w:val="18"/>
                <w:szCs w:val="18"/>
              </w:rPr>
            </w:pPr>
            <w:r>
              <w:rPr>
                <w:rFonts w:ascii="宋体"/>
                <w:spacing w:val="-1"/>
                <w:sz w:val="18"/>
              </w:rPr>
              <w:t>163,503,742.49</w:t>
            </w:r>
          </w:p>
        </w:tc>
        <w:tc>
          <w:tcPr>
            <w:tcW w:w="7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163,503,742.49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24,699,271.25</w:t>
            </w:r>
          </w:p>
        </w:tc>
        <w:tc>
          <w:tcPr>
            <w:tcW w:w="10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24,699,271.25</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增减变动情况</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242"/>
        <w:gridCol w:w="1330"/>
        <w:gridCol w:w="1402"/>
        <w:gridCol w:w="1402"/>
        <w:gridCol w:w="1275"/>
        <w:gridCol w:w="710"/>
        <w:gridCol w:w="1217"/>
      </w:tblGrid>
      <w:tr>
        <w:trPr>
          <w:trHeight w:val="595"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预算数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453" w:right="269"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167" w:right="170"/>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52"/>
              <w:ind w:left="107" w:right="108" w:firstLine="45"/>
              <w:jc w:val="left"/>
              <w:rPr>
                <w:rFonts w:ascii="宋体" w:hAnsi="宋体" w:cs="宋体" w:eastAsia="宋体" w:hint="default"/>
                <w:sz w:val="18"/>
                <w:szCs w:val="18"/>
              </w:rPr>
            </w:pPr>
            <w:r>
              <w:rPr>
                <w:rFonts w:ascii="宋体" w:hAnsi="宋体" w:cs="宋体" w:eastAsia="宋体" w:hint="default"/>
                <w:sz w:val="18"/>
                <w:szCs w:val="18"/>
              </w:rPr>
              <w:t>工程投入占 预算比例</w:t>
            </w:r>
            <w:r>
              <w:rPr>
                <w:rFonts w:ascii="宋体" w:hAnsi="宋体" w:cs="宋体" w:eastAsia="宋体" w:hint="default"/>
                <w:sz w:val="18"/>
                <w:szCs w:val="18"/>
              </w:rPr>
              <w:t>(%)</w:t>
            </w:r>
          </w:p>
        </w:tc>
      </w:tr>
      <w:tr>
        <w:trPr>
          <w:trHeight w:val="557"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79" w:right="-8"/>
              <w:jc w:val="left"/>
              <w:rPr>
                <w:rFonts w:ascii="宋体" w:hAnsi="宋体" w:cs="宋体" w:eastAsia="宋体" w:hint="default"/>
                <w:sz w:val="18"/>
                <w:szCs w:val="18"/>
              </w:rPr>
            </w:pPr>
            <w:r>
              <w:rPr>
                <w:rFonts w:ascii="宋体" w:hAnsi="宋体" w:cs="宋体" w:eastAsia="宋体" w:hint="default"/>
                <w:spacing w:val="14"/>
                <w:sz w:val="18"/>
                <w:szCs w:val="18"/>
              </w:rPr>
              <w:t>湖南利欧泵业有限公司年</w:t>
            </w:r>
            <w:r>
              <w:rPr>
                <w:rFonts w:ascii="宋体" w:hAnsi="宋体" w:cs="宋体" w:eastAsia="宋体" w:hint="default"/>
                <w:spacing w:val="-85"/>
                <w:sz w:val="18"/>
                <w:szCs w:val="18"/>
              </w:rPr>
              <w:t> </w:t>
            </w:r>
            <w:r>
              <w:rPr>
                <w:rFonts w:ascii="宋体" w:hAnsi="宋体" w:cs="宋体" w:eastAsia="宋体" w:hint="default"/>
                <w:sz w:val="18"/>
                <w:szCs w:val="18"/>
              </w:rPr>
              <w:t>产</w:t>
            </w:r>
            <w:r>
              <w:rPr>
                <w:rFonts w:ascii="宋体" w:hAnsi="宋体" w:cs="宋体" w:eastAsia="宋体" w:hint="default"/>
                <w:spacing w:val="-53"/>
                <w:sz w:val="18"/>
                <w:szCs w:val="18"/>
              </w:rPr>
              <w:t> </w:t>
            </w:r>
            <w:r>
              <w:rPr>
                <w:rFonts w:ascii="宋体" w:hAnsi="宋体" w:cs="宋体" w:eastAsia="宋体" w:hint="default"/>
                <w:sz w:val="18"/>
                <w:szCs w:val="18"/>
              </w:rPr>
              <w:t>3,800</w:t>
            </w:r>
            <w:r>
              <w:rPr>
                <w:rFonts w:ascii="宋体" w:hAnsi="宋体" w:cs="宋体" w:eastAsia="宋体" w:hint="default"/>
                <w:spacing w:val="-52"/>
                <w:sz w:val="18"/>
                <w:szCs w:val="18"/>
              </w:rPr>
              <w:t> </w:t>
            </w:r>
            <w:r>
              <w:rPr>
                <w:rFonts w:ascii="宋体" w:hAnsi="宋体" w:cs="宋体" w:eastAsia="宋体" w:hint="default"/>
                <w:sz w:val="18"/>
                <w:szCs w:val="18"/>
              </w:rPr>
              <w:t>台工业泵建设项目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25,000.00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24,549,543.07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138,846,699.42</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sz w:val="18"/>
              </w:rPr>
              <w:t>71.05</w:t>
            </w:r>
          </w:p>
        </w:tc>
      </w:tr>
      <w:tr>
        <w:trPr>
          <w:trHeight w:val="511"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149,728.18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1,192,789.95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1,235,018.13</w:t>
            </w:r>
            <w:r>
              <w:rPr>
                <w:rFonts w:ascii="宋体"/>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24,699,271.25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140,039,489.37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6"/>
              <w:jc w:val="right"/>
              <w:rPr>
                <w:rFonts w:ascii="宋体" w:hAnsi="宋体" w:cs="宋体" w:eastAsia="宋体" w:hint="default"/>
                <w:sz w:val="18"/>
                <w:szCs w:val="18"/>
              </w:rPr>
            </w:pPr>
            <w:r>
              <w:rPr>
                <w:rFonts w:ascii="宋体"/>
                <w:spacing w:val="-1"/>
                <w:sz w:val="18"/>
              </w:rPr>
              <w:t>1,235,018.13</w:t>
            </w:r>
          </w:p>
        </w:tc>
        <w:tc>
          <w:tcPr>
            <w:tcW w:w="71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242"/>
        <w:gridCol w:w="1220"/>
        <w:gridCol w:w="1219"/>
        <w:gridCol w:w="1220"/>
        <w:gridCol w:w="1222"/>
        <w:gridCol w:w="922"/>
        <w:gridCol w:w="1534"/>
      </w:tblGrid>
      <w:tr>
        <w:trPr>
          <w:trHeight w:val="557"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工程进度</w:t>
            </w:r>
            <w:r>
              <w:rPr>
                <w:rFonts w:ascii="宋体" w:hAnsi="宋体" w:cs="宋体" w:eastAsia="宋体" w:hint="default"/>
                <w:sz w:val="18"/>
                <w:szCs w:val="18"/>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4" w:right="155" w:hanging="92"/>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4" w:right="154" w:hanging="92"/>
              <w:jc w:val="left"/>
              <w:rPr>
                <w:rFonts w:ascii="宋体" w:hAnsi="宋体" w:cs="宋体" w:eastAsia="宋体" w:hint="default"/>
                <w:sz w:val="18"/>
                <w:szCs w:val="18"/>
              </w:rPr>
            </w:pPr>
            <w:r>
              <w:rPr>
                <w:rFonts w:ascii="宋体" w:hAnsi="宋体" w:cs="宋体" w:eastAsia="宋体" w:hint="default"/>
                <w:sz w:val="18"/>
                <w:szCs w:val="18"/>
              </w:rPr>
              <w:t>本期利息资 本化金额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99" w:right="156" w:hanging="46"/>
              <w:jc w:val="left"/>
              <w:rPr>
                <w:rFonts w:ascii="宋体" w:hAnsi="宋体" w:cs="宋体" w:eastAsia="宋体" w:hint="default"/>
                <w:sz w:val="18"/>
                <w:szCs w:val="18"/>
              </w:rPr>
            </w:pPr>
            <w:r>
              <w:rPr>
                <w:rFonts w:ascii="宋体" w:hAnsi="宋体" w:cs="宋体" w:eastAsia="宋体" w:hint="default"/>
                <w:sz w:val="18"/>
                <w:szCs w:val="18"/>
              </w:rPr>
              <w:t>本期资本化 年利率</w:t>
            </w:r>
            <w:r>
              <w:rPr>
                <w:rFonts w:ascii="宋体" w:hAnsi="宋体" w:cs="宋体" w:eastAsia="宋体" w:hint="default"/>
                <w:sz w:val="18"/>
                <w:szCs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362" w:right="188"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49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headerReference w:type="default" r:id="rId64"/>
          <w:footerReference w:type="default" r:id="rId65"/>
          <w:pgSz w:w="11910" w:h="16840"/>
          <w:pgMar w:header="0" w:footer="1314" w:top="1340" w:bottom="1500" w:left="1120" w:right="0"/>
          <w:pgNumType w:start="33"/>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242"/>
        <w:gridCol w:w="1220"/>
        <w:gridCol w:w="1219"/>
        <w:gridCol w:w="1220"/>
        <w:gridCol w:w="1222"/>
        <w:gridCol w:w="922"/>
        <w:gridCol w:w="1534"/>
      </w:tblGrid>
      <w:tr>
        <w:trPr>
          <w:trHeight w:val="557"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1"/>
              <w:ind w:left="79" w:right="-8"/>
              <w:jc w:val="left"/>
              <w:rPr>
                <w:rFonts w:ascii="宋体" w:hAnsi="宋体" w:cs="宋体" w:eastAsia="宋体" w:hint="default"/>
                <w:sz w:val="18"/>
                <w:szCs w:val="18"/>
              </w:rPr>
            </w:pPr>
            <w:r>
              <w:rPr>
                <w:rFonts w:ascii="宋体" w:hAnsi="宋体" w:cs="宋体" w:eastAsia="宋体" w:hint="default"/>
                <w:spacing w:val="14"/>
                <w:sz w:val="18"/>
                <w:szCs w:val="18"/>
              </w:rPr>
              <w:t>湖南利欧泵业有限公司年</w:t>
            </w:r>
            <w:r>
              <w:rPr>
                <w:rFonts w:ascii="宋体" w:hAnsi="宋体" w:cs="宋体" w:eastAsia="宋体" w:hint="default"/>
                <w:spacing w:val="-85"/>
                <w:sz w:val="18"/>
                <w:szCs w:val="18"/>
              </w:rPr>
              <w:t> </w:t>
            </w:r>
            <w:r>
              <w:rPr>
                <w:rFonts w:ascii="宋体" w:hAnsi="宋体" w:cs="宋体" w:eastAsia="宋体" w:hint="default"/>
                <w:sz w:val="18"/>
                <w:szCs w:val="18"/>
              </w:rPr>
              <w:t>产</w:t>
            </w:r>
            <w:r>
              <w:rPr>
                <w:rFonts w:ascii="宋体" w:hAnsi="宋体" w:cs="宋体" w:eastAsia="宋体" w:hint="default"/>
                <w:spacing w:val="-53"/>
                <w:sz w:val="18"/>
                <w:szCs w:val="18"/>
              </w:rPr>
              <w:t> </w:t>
            </w:r>
            <w:r>
              <w:rPr>
                <w:rFonts w:ascii="宋体" w:hAnsi="宋体" w:cs="宋体" w:eastAsia="宋体" w:hint="default"/>
                <w:sz w:val="18"/>
                <w:szCs w:val="18"/>
              </w:rPr>
              <w:t>3,800</w:t>
            </w:r>
            <w:r>
              <w:rPr>
                <w:rFonts w:ascii="宋体" w:hAnsi="宋体" w:cs="宋体" w:eastAsia="宋体" w:hint="default"/>
                <w:spacing w:val="-52"/>
                <w:sz w:val="18"/>
                <w:szCs w:val="18"/>
              </w:rPr>
              <w:t> </w:t>
            </w:r>
            <w:r>
              <w:rPr>
                <w:rFonts w:ascii="宋体" w:hAnsi="宋体" w:cs="宋体" w:eastAsia="宋体" w:hint="default"/>
                <w:sz w:val="18"/>
                <w:szCs w:val="18"/>
              </w:rPr>
              <w:t>台工业泵建设项目</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18"/>
                <w:szCs w:val="18"/>
              </w:rPr>
            </w:pPr>
            <w:r>
              <w:rPr>
                <w:rFonts w:ascii="宋体"/>
                <w:sz w:val="18"/>
              </w:rPr>
              <w:t>72.00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sz w:val="18"/>
              </w:rPr>
              <w:t>2,993,478.07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sz w:val="18"/>
              </w:rPr>
              <w:t>2,993,478.07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6.52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借款</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163,396,242.49</w:t>
            </w:r>
          </w:p>
        </w:tc>
      </w:tr>
      <w:tr>
        <w:trPr>
          <w:trHeight w:val="511"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92"/>
              <w:jc w:val="right"/>
              <w:rPr>
                <w:rFonts w:ascii="宋体" w:hAnsi="宋体" w:cs="宋体" w:eastAsia="宋体" w:hint="default"/>
                <w:sz w:val="18"/>
                <w:szCs w:val="18"/>
              </w:rPr>
            </w:pPr>
            <w:r>
              <w:rPr>
                <w:rFonts w:ascii="宋体" w:hAnsi="宋体" w:cs="宋体" w:eastAsia="宋体" w:hint="default"/>
                <w:sz w:val="18"/>
                <w:szCs w:val="18"/>
              </w:rPr>
              <w:t>零星工程</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107,500.00</w:t>
            </w:r>
          </w:p>
        </w:tc>
      </w:tr>
      <w:tr>
        <w:trPr>
          <w:trHeight w:val="50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89"/>
              <w:jc w:val="right"/>
              <w:rPr>
                <w:rFonts w:ascii="宋体" w:hAnsi="宋体" w:cs="宋体" w:eastAsia="宋体" w:hint="default"/>
                <w:sz w:val="18"/>
                <w:szCs w:val="18"/>
              </w:rPr>
            </w:pPr>
            <w:r>
              <w:rPr>
                <w:rFonts w:ascii="宋体" w:hAnsi="宋体" w:cs="宋体" w:eastAsia="宋体" w:hint="default"/>
                <w:sz w:val="18"/>
                <w:szCs w:val="18"/>
              </w:rPr>
              <w:t>合  计</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2,993,478.07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2,993,478.07</w:t>
            </w:r>
          </w:p>
        </w:tc>
        <w:tc>
          <w:tcPr>
            <w:tcW w:w="12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163,503,742.49</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期末，未发现在建工程存在明显减值迹象，故未计提减值准备。</w:t>
      </w:r>
    </w:p>
    <w:p>
      <w:pPr>
        <w:spacing w:line="240" w:lineRule="auto" w:before="3"/>
        <w:rPr>
          <w:rFonts w:ascii="宋体" w:hAnsi="宋体" w:cs="宋体" w:eastAsia="宋体" w:hint="default"/>
          <w:sz w:val="17"/>
          <w:szCs w:val="17"/>
        </w:rPr>
      </w:pPr>
    </w:p>
    <w:p>
      <w:pPr>
        <w:spacing w:before="0"/>
        <w:ind w:left="1086" w:right="1644"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重大在建工程的工程进度情况</w:t>
      </w:r>
    </w:p>
    <w:p>
      <w:pPr>
        <w:spacing w:line="240" w:lineRule="auto" w:before="3"/>
        <w:rPr>
          <w:rFonts w:ascii="宋体" w:hAnsi="宋体" w:cs="宋体" w:eastAsia="宋体" w:hint="default"/>
          <w:sz w:val="5"/>
          <w:szCs w:val="5"/>
        </w:rPr>
      </w:pPr>
    </w:p>
    <w:tbl>
      <w:tblPr>
        <w:tblW w:w="0" w:type="auto"/>
        <w:jc w:val="left"/>
        <w:tblInd w:w="127" w:type="dxa"/>
        <w:tblLayout w:type="fixed"/>
        <w:tblCellMar>
          <w:top w:w="0" w:type="dxa"/>
          <w:left w:w="0" w:type="dxa"/>
          <w:bottom w:w="0" w:type="dxa"/>
          <w:right w:w="0" w:type="dxa"/>
        </w:tblCellMar>
        <w:tblLook w:val="01E0"/>
      </w:tblPr>
      <w:tblGrid>
        <w:gridCol w:w="3260"/>
        <w:gridCol w:w="3159"/>
        <w:gridCol w:w="3159"/>
      </w:tblGrid>
      <w:tr>
        <w:trPr>
          <w:trHeight w:val="511"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工程进度</w:t>
            </w:r>
            <w:r>
              <w:rPr>
                <w:rFonts w:ascii="宋体" w:hAnsi="宋体" w:cs="宋体" w:eastAsia="宋体" w:hint="default"/>
                <w:sz w:val="18"/>
                <w:szCs w:val="18"/>
              </w:rPr>
              <w:t>(%)</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57"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79" w:right="11"/>
              <w:jc w:val="left"/>
              <w:rPr>
                <w:rFonts w:ascii="宋体" w:hAnsi="宋体" w:cs="宋体" w:eastAsia="宋体" w:hint="default"/>
                <w:sz w:val="18"/>
                <w:szCs w:val="18"/>
              </w:rPr>
            </w:pPr>
            <w:r>
              <w:rPr>
                <w:rFonts w:ascii="宋体" w:hAnsi="宋体" w:cs="宋体" w:eastAsia="宋体" w:hint="default"/>
                <w:sz w:val="18"/>
                <w:szCs w:val="18"/>
              </w:rPr>
              <w:t>湖南利欧泵业有限公司年产 </w:t>
            </w:r>
            <w:r>
              <w:rPr>
                <w:rFonts w:ascii="宋体" w:hAnsi="宋体" w:cs="宋体" w:eastAsia="宋体" w:hint="default"/>
                <w:sz w:val="18"/>
                <w:szCs w:val="18"/>
              </w:rPr>
              <w:t>3,800</w:t>
            </w:r>
            <w:r>
              <w:rPr>
                <w:rFonts w:ascii="宋体" w:hAnsi="宋体" w:cs="宋体" w:eastAsia="宋体" w:hint="default"/>
                <w:spacing w:val="10"/>
                <w:sz w:val="18"/>
                <w:szCs w:val="18"/>
              </w:rPr>
              <w:t> </w:t>
            </w:r>
            <w:r>
              <w:rPr>
                <w:rFonts w:ascii="宋体" w:hAnsi="宋体" w:cs="宋体" w:eastAsia="宋体" w:hint="default"/>
                <w:sz w:val="18"/>
                <w:szCs w:val="18"/>
              </w:rPr>
              <w:t>台工 业泵建设项目</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6"/>
              <w:jc w:val="center"/>
              <w:rPr>
                <w:rFonts w:ascii="宋体" w:hAnsi="宋体" w:cs="宋体" w:eastAsia="宋体" w:hint="default"/>
                <w:sz w:val="18"/>
                <w:szCs w:val="18"/>
              </w:rPr>
            </w:pPr>
            <w:r>
              <w:rPr>
                <w:rFonts w:ascii="宋体"/>
                <w:sz w:val="18"/>
              </w:rPr>
              <w:t>72.00</w:t>
            </w:r>
          </w:p>
        </w:tc>
        <w:tc>
          <w:tcPr>
            <w:tcW w:w="31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无形资产</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978"/>
        <w:gridCol w:w="1901"/>
        <w:gridCol w:w="1899"/>
        <w:gridCol w:w="1899"/>
        <w:gridCol w:w="1898"/>
      </w:tblGrid>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1"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账面原值小计</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74,354,749.93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69,156,316.65</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143,511,066.58</w:t>
            </w: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70,895,822.52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37,804,309.77</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108,700,132.29</w:t>
            </w:r>
          </w:p>
        </w:tc>
      </w:tr>
      <w:tr>
        <w:trPr>
          <w:trHeight w:val="511"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3,423,322.41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769,206.88</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4,192,529.29</w:t>
            </w: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35,605.00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578,000.00</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613,605.00</w:t>
            </w:r>
          </w:p>
        </w:tc>
      </w:tr>
      <w:tr>
        <w:trPr>
          <w:trHeight w:val="511"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30,004,800.00</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30,004,800.00</w:t>
            </w: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累计摊销小计</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5,926,245.45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9,514,290.87</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15,440,536.32</w:t>
            </w:r>
          </w:p>
        </w:tc>
      </w:tr>
      <w:tr>
        <w:trPr>
          <w:trHeight w:val="511"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4,162,164.50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3,520,506.19</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7,682,670.69</w:t>
            </w: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1,745,947.96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1,025,094.67</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2,771,042.63</w:t>
            </w:r>
          </w:p>
        </w:tc>
      </w:tr>
      <w:tr>
        <w:trPr>
          <w:trHeight w:val="511"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18,132.99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84,187.68</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102,320.67</w:t>
            </w: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4,884,502.33</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4,884,502.33</w:t>
            </w:r>
          </w:p>
        </w:tc>
      </w:tr>
      <w:tr>
        <w:trPr>
          <w:trHeight w:val="512"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账面净值小计</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68,428,504.48</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128,070,530.26</w:t>
            </w: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66,733,658.02</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101,017,461.60</w:t>
            </w:r>
          </w:p>
        </w:tc>
      </w:tr>
      <w:tr>
        <w:trPr>
          <w:trHeight w:val="511"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1,677,374.45</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1,421,486.66</w:t>
            </w: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17,472.01</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511,284.33</w:t>
            </w:r>
          </w:p>
        </w:tc>
      </w:tr>
      <w:tr>
        <w:trPr>
          <w:trHeight w:val="511"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25,120,297.67</w:t>
            </w:r>
          </w:p>
        </w:tc>
      </w:tr>
    </w:tbl>
    <w:p>
      <w:pPr>
        <w:spacing w:after="0" w:line="240" w:lineRule="auto"/>
        <w:jc w:val="right"/>
        <w:rPr>
          <w:rFonts w:ascii="宋体" w:hAnsi="宋体" w:cs="宋体" w:eastAsia="宋体" w:hint="default"/>
          <w:sz w:val="18"/>
          <w:szCs w:val="18"/>
        </w:rPr>
        <w:sectPr>
          <w:headerReference w:type="default" r:id="rId66"/>
          <w:footerReference w:type="default" r:id="rId67"/>
          <w:pgSz w:w="11910" w:h="16840"/>
          <w:pgMar w:header="0" w:footer="1314" w:top="1340" w:bottom="1500" w:left="1120" w:right="0"/>
          <w:pgNumType w:start="34"/>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978"/>
        <w:gridCol w:w="1901"/>
        <w:gridCol w:w="1899"/>
        <w:gridCol w:w="1899"/>
        <w:gridCol w:w="1898"/>
      </w:tblGrid>
      <w:tr>
        <w:trPr>
          <w:trHeight w:val="512"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减值准备小计</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账面价值合计</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68,428,504.48</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128,070,530.26</w:t>
            </w:r>
          </w:p>
        </w:tc>
      </w:tr>
      <w:tr>
        <w:trPr>
          <w:trHeight w:val="511"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66,733,658.02</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101,017,461.60</w:t>
            </w: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1,677,374.45</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1,421,486.66</w:t>
            </w:r>
          </w:p>
        </w:tc>
      </w:tr>
      <w:tr>
        <w:trPr>
          <w:trHeight w:val="511"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17,472.01</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511,284.33</w:t>
            </w:r>
          </w:p>
        </w:tc>
      </w:tr>
      <w:tr>
        <w:trPr>
          <w:trHeight w:val="509"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25,120,297.67</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宋体" w:hAnsi="宋体" w:cs="宋体" w:eastAsia="宋体" w:hint="default"/>
          <w:sz w:val="18"/>
          <w:szCs w:val="18"/>
        </w:rPr>
        <w:t>2,228,795.32</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pacing w:val="2"/>
          <w:sz w:val="18"/>
          <w:szCs w:val="18"/>
        </w:rPr>
        <w:t>本期因非同一控制下企业合并转入的无形资产公允价值原值 </w:t>
      </w:r>
      <w:r>
        <w:rPr>
          <w:rFonts w:ascii="宋体" w:hAnsi="宋体" w:cs="宋体" w:eastAsia="宋体" w:hint="default"/>
          <w:sz w:val="18"/>
          <w:szCs w:val="18"/>
        </w:rPr>
        <w:t>68,222,053.20</w:t>
      </w:r>
      <w:r>
        <w:rPr>
          <w:rFonts w:ascii="宋体" w:hAnsi="宋体" w:cs="宋体" w:eastAsia="宋体" w:hint="default"/>
          <w:spacing w:val="41"/>
          <w:sz w:val="18"/>
          <w:szCs w:val="18"/>
        </w:rPr>
        <w:t> </w:t>
      </w:r>
      <w:r>
        <w:rPr>
          <w:rFonts w:ascii="宋体" w:hAnsi="宋体" w:cs="宋体" w:eastAsia="宋体" w:hint="default"/>
          <w:sz w:val="18"/>
          <w:szCs w:val="18"/>
        </w:rPr>
        <w:t>元，无形资产累计摊销</w:t>
      </w:r>
    </w:p>
    <w:p>
      <w:pPr>
        <w:spacing w:line="240" w:lineRule="auto" w:before="12"/>
        <w:rPr>
          <w:rFonts w:ascii="宋体" w:hAnsi="宋体" w:cs="宋体" w:eastAsia="宋体" w:hint="default"/>
          <w:sz w:val="13"/>
          <w:szCs w:val="13"/>
        </w:rPr>
      </w:pPr>
    </w:p>
    <w:p>
      <w:pPr>
        <w:spacing w:before="0"/>
        <w:ind w:left="664" w:right="8599" w:firstLine="0"/>
        <w:jc w:val="center"/>
        <w:rPr>
          <w:rFonts w:ascii="宋体" w:hAnsi="宋体" w:cs="宋体" w:eastAsia="宋体" w:hint="default"/>
          <w:sz w:val="18"/>
          <w:szCs w:val="18"/>
        </w:rPr>
      </w:pPr>
      <w:r>
        <w:rPr>
          <w:rFonts w:ascii="宋体" w:hAnsi="宋体" w:cs="宋体" w:eastAsia="宋体" w:hint="default"/>
          <w:sz w:val="18"/>
          <w:szCs w:val="18"/>
        </w:rPr>
        <w:t>7,285,495.55</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期末无形资产原值中已有</w:t>
      </w:r>
      <w:r>
        <w:rPr>
          <w:rFonts w:ascii="宋体" w:hAnsi="宋体" w:cs="宋体" w:eastAsia="宋体" w:hint="default"/>
          <w:spacing w:val="-47"/>
          <w:sz w:val="18"/>
          <w:szCs w:val="18"/>
        </w:rPr>
        <w:t> </w:t>
      </w:r>
      <w:r>
        <w:rPr>
          <w:rFonts w:ascii="宋体" w:hAnsi="宋体" w:cs="宋体" w:eastAsia="宋体" w:hint="default"/>
          <w:sz w:val="18"/>
          <w:szCs w:val="18"/>
        </w:rPr>
        <w:t>71,445,072.79</w:t>
      </w:r>
      <w:r>
        <w:rPr>
          <w:rFonts w:ascii="宋体" w:hAnsi="宋体" w:cs="宋体" w:eastAsia="宋体" w:hint="default"/>
          <w:spacing w:val="-46"/>
          <w:sz w:val="18"/>
          <w:szCs w:val="18"/>
        </w:rPr>
        <w:t> </w:t>
      </w:r>
      <w:r>
        <w:rPr>
          <w:rFonts w:ascii="宋体" w:hAnsi="宋体" w:cs="宋体" w:eastAsia="宋体" w:hint="default"/>
          <w:sz w:val="18"/>
          <w:szCs w:val="18"/>
        </w:rPr>
        <w:t>元用于抵押担保。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4"/>
          <w:sz w:val="21"/>
          <w:szCs w:val="21"/>
        </w:rPr>
        <w:t> </w:t>
      </w:r>
      <w:r>
        <w:rPr>
          <w:rFonts w:ascii="宋体" w:hAnsi="宋体" w:cs="宋体" w:eastAsia="宋体" w:hint="default"/>
          <w:spacing w:val="-3"/>
          <w:sz w:val="21"/>
          <w:szCs w:val="21"/>
        </w:rPr>
        <w:t>商誉</w:t>
      </w:r>
      <w:r>
        <w:rPr>
          <w:rFonts w:ascii="宋体" w:hAnsi="宋体" w:cs="宋体" w:eastAsia="宋体" w:hint="default"/>
          <w:sz w:val="21"/>
          <w:szCs w:val="21"/>
        </w:rPr>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商誉增减变动情况</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835"/>
        <w:gridCol w:w="1375"/>
        <w:gridCol w:w="1380"/>
        <w:gridCol w:w="1378"/>
        <w:gridCol w:w="1378"/>
        <w:gridCol w:w="1246"/>
      </w:tblGrid>
      <w:tr>
        <w:trPr>
          <w:trHeight w:val="598"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806" w:right="699" w:hanging="89"/>
              <w:jc w:val="left"/>
              <w:rPr>
                <w:rFonts w:ascii="宋体" w:hAnsi="宋体" w:cs="宋体" w:eastAsia="宋体" w:hint="default"/>
                <w:sz w:val="18"/>
                <w:szCs w:val="18"/>
              </w:rPr>
            </w:pPr>
            <w:r>
              <w:rPr>
                <w:rFonts w:ascii="宋体" w:hAnsi="宋体" w:cs="宋体" w:eastAsia="宋体" w:hint="default"/>
                <w:spacing w:val="-4"/>
                <w:sz w:val="18"/>
                <w:szCs w:val="18"/>
              </w:rPr>
              <w:t>被投资单位名称或</w:t>
            </w:r>
            <w:r>
              <w:rPr>
                <w:rFonts w:ascii="宋体" w:hAnsi="宋体" w:cs="宋体" w:eastAsia="宋体" w:hint="default"/>
                <w:sz w:val="18"/>
                <w:szCs w:val="18"/>
              </w:rPr>
              <w:t> </w:t>
            </w:r>
            <w:r>
              <w:rPr>
                <w:rFonts w:ascii="宋体" w:hAnsi="宋体" w:cs="宋体" w:eastAsia="宋体" w:hint="default"/>
                <w:spacing w:val="-4"/>
                <w:sz w:val="18"/>
                <w:szCs w:val="18"/>
              </w:rPr>
              <w:t>形成商誉的事项</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pacing w:val="-5"/>
                <w:sz w:val="18"/>
                <w:szCs w:val="18"/>
              </w:rPr>
              <w:t>本期增加</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pacing w:val="-5"/>
                <w:sz w:val="18"/>
                <w:szCs w:val="18"/>
              </w:rPr>
              <w:t>本期减少</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pacing w:val="-4"/>
                <w:sz w:val="18"/>
                <w:szCs w:val="18"/>
              </w:rPr>
              <w:t>期末减值准备</w:t>
            </w:r>
          </w:p>
        </w:tc>
      </w:tr>
      <w:tr>
        <w:trPr>
          <w:trHeight w:val="509"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5"/>
                <w:sz w:val="18"/>
                <w:szCs w:val="18"/>
              </w:rPr>
              <w:t>湖南长沙利欧天鹅工业泵有限公司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spacing w:val="-3"/>
                <w:sz w:val="18"/>
              </w:rPr>
              <w:t>53,497,420.45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spacing w:val="-3"/>
                <w:sz w:val="18"/>
              </w:rPr>
              <w:t>53,497,420.45</w:t>
            </w:r>
          </w:p>
        </w:tc>
        <w:tc>
          <w:tcPr>
            <w:tcW w:w="1246"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spacing w:val="-3"/>
                <w:sz w:val="18"/>
              </w:rPr>
              <w:t>53,497,420.45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pacing w:val="-3"/>
                <w:sz w:val="18"/>
              </w:rPr>
              <w:t>53,497,420.45</w:t>
            </w:r>
          </w:p>
        </w:tc>
        <w:tc>
          <w:tcPr>
            <w:tcW w:w="12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line="429" w:lineRule="auto" w:before="44"/>
        <w:ind w:left="680" w:right="1644" w:firstLine="362"/>
        <w:jc w:val="left"/>
        <w:rPr>
          <w:rFonts w:ascii="宋体" w:hAnsi="宋体" w:cs="宋体" w:eastAsia="宋体" w:hint="default"/>
          <w:sz w:val="18"/>
          <w:szCs w:val="18"/>
        </w:rPr>
      </w:pPr>
      <w:r>
        <w:rPr>
          <w:rFonts w:ascii="宋体" w:hAnsi="宋体" w:cs="宋体" w:eastAsia="宋体" w:hint="default"/>
          <w:sz w:val="18"/>
          <w:szCs w:val="18"/>
        </w:rPr>
        <w:t>系公司对非同一控制下企业合并时初始投资成本与投资时应享有被投资单位可辨认净资产公允价值的 份额的差额部分。</w:t>
      </w:r>
    </w:p>
    <w:p>
      <w:pPr>
        <w:spacing w:line="472" w:lineRule="auto" w:before="80"/>
        <w:ind w:left="1100" w:right="1790" w:hanging="14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商誉的减值测试方法及减值准备计提方法 </w:t>
      </w:r>
      <w:r>
        <w:rPr>
          <w:rFonts w:ascii="宋体" w:hAnsi="宋体" w:cs="宋体" w:eastAsia="宋体" w:hint="default"/>
          <w:spacing w:val="-1"/>
          <w:sz w:val="18"/>
          <w:szCs w:val="18"/>
        </w:rPr>
        <w:t>本期已对因企业合并形成的商誉的账面价值自购买日起按照合理的方法分摊至相关的资产组，并对包</w:t>
      </w:r>
    </w:p>
    <w:p>
      <w:pPr>
        <w:spacing w:line="424" w:lineRule="auto" w:before="10"/>
        <w:ind w:left="680" w:right="1644" w:firstLine="0"/>
        <w:jc w:val="left"/>
        <w:rPr>
          <w:rFonts w:ascii="宋体" w:hAnsi="宋体" w:cs="宋体" w:eastAsia="宋体" w:hint="default"/>
          <w:sz w:val="18"/>
          <w:szCs w:val="18"/>
        </w:rPr>
      </w:pPr>
      <w:r>
        <w:rPr>
          <w:rFonts w:ascii="宋体" w:hAnsi="宋体" w:cs="宋体" w:eastAsia="宋体" w:hint="default"/>
          <w:sz w:val="18"/>
          <w:szCs w:val="18"/>
        </w:rPr>
        <w:t>含商誉的相关资产组进行减值测试，经测试，未发现与商誉相关的资产组存在减值迹象，故不计提减值准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备。</w:t>
      </w:r>
    </w:p>
    <w:p>
      <w:pPr>
        <w:spacing w:after="0" w:line="424" w:lineRule="auto"/>
        <w:jc w:val="left"/>
        <w:rPr>
          <w:rFonts w:ascii="宋体" w:hAnsi="宋体" w:cs="宋体" w:eastAsia="宋体" w:hint="default"/>
          <w:sz w:val="18"/>
          <w:szCs w:val="18"/>
        </w:rPr>
        <w:sectPr>
          <w:headerReference w:type="default" r:id="rId68"/>
          <w:footerReference w:type="default" r:id="rId69"/>
          <w:pgSz w:w="11910" w:h="16840"/>
          <w:pgMar w:header="0" w:footer="1314" w:top="1340" w:bottom="1500" w:left="1120" w:right="0"/>
          <w:pgNumType w:start="35"/>
        </w:sectPr>
      </w:pPr>
    </w:p>
    <w:p>
      <w:pPr>
        <w:spacing w:before="16"/>
        <w:ind w:left="1100" w:right="1644" w:firstLine="0"/>
        <w:jc w:val="left"/>
        <w:rPr>
          <w:rFonts w:ascii="宋体" w:hAnsi="宋体" w:cs="宋体" w:eastAsia="宋体" w:hint="default"/>
          <w:sz w:val="21"/>
          <w:szCs w:val="21"/>
        </w:rPr>
      </w:pPr>
      <w:r>
        <w:rPr>
          <w:rFonts w:ascii="宋体" w:hAnsi="宋体" w:cs="宋体" w:eastAsia="宋体" w:hint="default"/>
          <w:sz w:val="21"/>
          <w:szCs w:val="21"/>
        </w:rPr>
        <w:t>14. </w:t>
      </w:r>
      <w:r>
        <w:rPr>
          <w:rFonts w:ascii="宋体" w:hAnsi="宋体" w:cs="宋体" w:eastAsia="宋体" w:hint="default"/>
          <w:sz w:val="21"/>
          <w:szCs w:val="21"/>
        </w:rPr>
        <w:t>长期待摊费用</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90"/>
        <w:gridCol w:w="1253"/>
        <w:gridCol w:w="1253"/>
        <w:gridCol w:w="1253"/>
        <w:gridCol w:w="1253"/>
        <w:gridCol w:w="1253"/>
        <w:gridCol w:w="1337"/>
      </w:tblGrid>
      <w:tr>
        <w:trPr>
          <w:trHeight w:val="478" w:hRule="exact"/>
        </w:trPr>
        <w:tc>
          <w:tcPr>
            <w:tcW w:w="1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6"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6"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2"/>
              <w:jc w:val="center"/>
              <w:rPr>
                <w:rFonts w:ascii="宋体" w:hAnsi="宋体" w:cs="宋体" w:eastAsia="宋体" w:hint="default"/>
                <w:sz w:val="18"/>
                <w:szCs w:val="18"/>
              </w:rPr>
            </w:pPr>
            <w:r>
              <w:rPr>
                <w:rFonts w:ascii="宋体" w:hAnsi="宋体" w:cs="宋体" w:eastAsia="宋体" w:hint="default"/>
                <w:sz w:val="18"/>
                <w:szCs w:val="18"/>
              </w:rPr>
              <w:t>其他减少的</w:t>
            </w:r>
          </w:p>
          <w:p>
            <w:pPr>
              <w:pStyle w:val="TableParagraph"/>
              <w:spacing w:line="234" w:lineRule="exact"/>
              <w:ind w:right="14"/>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509" w:hRule="exact"/>
        </w:trPr>
        <w:tc>
          <w:tcPr>
            <w:tcW w:w="1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厂区绿化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33,965.29</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33,965.29</w:t>
            </w:r>
          </w:p>
        </w:tc>
        <w:tc>
          <w:tcPr>
            <w:tcW w:w="133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电力增容费</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66,666.68</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66,666.68</w:t>
            </w:r>
          </w:p>
        </w:tc>
        <w:tc>
          <w:tcPr>
            <w:tcW w:w="133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100,631.97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100,631.97</w:t>
            </w:r>
          </w:p>
        </w:tc>
        <w:tc>
          <w:tcPr>
            <w:tcW w:w="1337"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042" w:right="1644" w:firstLine="0"/>
        <w:jc w:val="left"/>
        <w:rPr>
          <w:rFonts w:ascii="宋体" w:hAnsi="宋体" w:cs="宋体" w:eastAsia="宋体" w:hint="default"/>
          <w:sz w:val="18"/>
          <w:szCs w:val="18"/>
        </w:rPr>
      </w:pPr>
      <w:r>
        <w:rPr>
          <w:rFonts w:ascii="宋体" w:hAnsi="宋体" w:cs="宋体" w:eastAsia="宋体" w:hint="default"/>
          <w:sz w:val="18"/>
          <w:szCs w:val="18"/>
        </w:rPr>
        <w:t>本期增加均系因非同一控制企业合并转入。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line="240" w:lineRule="auto" w:before="4"/>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已确认的递延所得税资产和递延所得税负债</w:t>
      </w:r>
    </w:p>
    <w:p>
      <w:pPr>
        <w:spacing w:line="240" w:lineRule="auto" w:before="5"/>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3668"/>
        <w:gridCol w:w="2952"/>
        <w:gridCol w:w="2957"/>
      </w:tblGrid>
      <w:tr>
        <w:trPr>
          <w:trHeight w:val="50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52"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96"/>
              <w:jc w:val="right"/>
              <w:rPr>
                <w:rFonts w:ascii="宋体" w:hAnsi="宋体" w:cs="宋体" w:eastAsia="宋体" w:hint="default"/>
                <w:sz w:val="18"/>
                <w:szCs w:val="18"/>
              </w:rPr>
            </w:pPr>
            <w:r>
              <w:rPr>
                <w:rFonts w:ascii="宋体"/>
                <w:spacing w:val="-1"/>
                <w:sz w:val="18"/>
              </w:rPr>
              <w:t>4,136,064.95</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2,639,036.02</w:t>
            </w:r>
          </w:p>
        </w:tc>
      </w:tr>
      <w:tr>
        <w:trPr>
          <w:trHeight w:val="51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96"/>
              <w:jc w:val="right"/>
              <w:rPr>
                <w:rFonts w:ascii="宋体" w:hAnsi="宋体" w:cs="宋体" w:eastAsia="宋体" w:hint="default"/>
                <w:sz w:val="18"/>
                <w:szCs w:val="18"/>
              </w:rPr>
            </w:pPr>
            <w:r>
              <w:rPr>
                <w:rFonts w:ascii="宋体"/>
                <w:spacing w:val="-1"/>
                <w:sz w:val="18"/>
              </w:rPr>
              <w:t>185,002.24</w:t>
            </w:r>
          </w:p>
        </w:tc>
        <w:tc>
          <w:tcPr>
            <w:tcW w:w="295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合并财务报表存货中包含的未实现损益</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95"/>
              <w:jc w:val="right"/>
              <w:rPr>
                <w:rFonts w:ascii="宋体" w:hAnsi="宋体" w:cs="宋体" w:eastAsia="宋体" w:hint="default"/>
                <w:sz w:val="18"/>
                <w:szCs w:val="18"/>
              </w:rPr>
            </w:pPr>
            <w:r>
              <w:rPr>
                <w:rFonts w:ascii="宋体"/>
                <w:spacing w:val="-1"/>
                <w:sz w:val="18"/>
              </w:rPr>
              <w:t>45,464.19</w:t>
            </w:r>
          </w:p>
        </w:tc>
        <w:tc>
          <w:tcPr>
            <w:tcW w:w="295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96"/>
              <w:jc w:val="right"/>
              <w:rPr>
                <w:rFonts w:ascii="宋体" w:hAnsi="宋体" w:cs="宋体" w:eastAsia="宋体" w:hint="default"/>
                <w:sz w:val="18"/>
                <w:szCs w:val="18"/>
              </w:rPr>
            </w:pPr>
            <w:r>
              <w:rPr>
                <w:rFonts w:ascii="宋体"/>
                <w:spacing w:val="-1"/>
                <w:sz w:val="18"/>
              </w:rPr>
              <w:t>4,366,531.38</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2,639,036.02</w:t>
            </w:r>
          </w:p>
        </w:tc>
      </w:tr>
      <w:tr>
        <w:trPr>
          <w:trHeight w:val="50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52"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交易性金融工具公允价值变动</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96"/>
              <w:jc w:val="right"/>
              <w:rPr>
                <w:rFonts w:ascii="宋体" w:hAnsi="宋体" w:cs="宋体" w:eastAsia="宋体" w:hint="default"/>
                <w:sz w:val="18"/>
                <w:szCs w:val="18"/>
              </w:rPr>
            </w:pPr>
            <w:r>
              <w:rPr>
                <w:rFonts w:ascii="宋体"/>
                <w:spacing w:val="-1"/>
                <w:sz w:val="18"/>
              </w:rPr>
              <w:t>1,119,322.50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1,075,713.00</w:t>
            </w:r>
          </w:p>
        </w:tc>
      </w:tr>
      <w:tr>
        <w:trPr>
          <w:trHeight w:val="50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96"/>
              <w:jc w:val="right"/>
              <w:rPr>
                <w:rFonts w:ascii="宋体" w:hAnsi="宋体" w:cs="宋体" w:eastAsia="宋体" w:hint="default"/>
                <w:sz w:val="18"/>
                <w:szCs w:val="18"/>
              </w:rPr>
            </w:pPr>
            <w:r>
              <w:rPr>
                <w:rFonts w:ascii="宋体"/>
                <w:spacing w:val="-1"/>
                <w:sz w:val="18"/>
              </w:rPr>
              <w:t>1,119,322.50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1,075,713.00</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可抵扣差异和应纳税差异项目明细</w:t>
      </w:r>
    </w:p>
    <w:p>
      <w:pPr>
        <w:spacing w:line="240" w:lineRule="auto" w:before="5"/>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5178"/>
        <w:gridCol w:w="4400"/>
      </w:tblGrid>
      <w:tr>
        <w:trPr>
          <w:trHeight w:val="509"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511"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440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92"/>
              <w:jc w:val="right"/>
              <w:rPr>
                <w:rFonts w:ascii="宋体" w:hAnsi="宋体" w:cs="宋体" w:eastAsia="宋体" w:hint="default"/>
                <w:sz w:val="18"/>
                <w:szCs w:val="18"/>
              </w:rPr>
            </w:pPr>
            <w:r>
              <w:rPr>
                <w:rFonts w:ascii="宋体"/>
                <w:spacing w:val="-1"/>
                <w:sz w:val="18"/>
              </w:rPr>
              <w:t>27,573,766.32</w:t>
            </w:r>
          </w:p>
        </w:tc>
      </w:tr>
      <w:tr>
        <w:trPr>
          <w:trHeight w:val="512"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392"/>
              <w:jc w:val="right"/>
              <w:rPr>
                <w:rFonts w:ascii="宋体" w:hAnsi="宋体" w:cs="宋体" w:eastAsia="宋体" w:hint="default"/>
                <w:sz w:val="18"/>
                <w:szCs w:val="18"/>
              </w:rPr>
            </w:pPr>
            <w:r>
              <w:rPr>
                <w:rFonts w:ascii="宋体"/>
                <w:spacing w:val="-1"/>
                <w:sz w:val="18"/>
              </w:rPr>
              <w:t>1,233,348.25</w:t>
            </w:r>
          </w:p>
        </w:tc>
      </w:tr>
      <w:tr>
        <w:trPr>
          <w:trHeight w:val="509"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合并财务报表存货中包含的未实现损益</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92"/>
              <w:jc w:val="right"/>
              <w:rPr>
                <w:rFonts w:ascii="宋体" w:hAnsi="宋体" w:cs="宋体" w:eastAsia="宋体" w:hint="default"/>
                <w:sz w:val="18"/>
                <w:szCs w:val="18"/>
              </w:rPr>
            </w:pPr>
            <w:r>
              <w:rPr>
                <w:rFonts w:ascii="宋体"/>
                <w:spacing w:val="-1"/>
                <w:sz w:val="18"/>
              </w:rPr>
              <w:t>303,094.61</w:t>
            </w:r>
          </w:p>
        </w:tc>
      </w:tr>
      <w:tr>
        <w:trPr>
          <w:trHeight w:val="511"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92"/>
              <w:jc w:val="right"/>
              <w:rPr>
                <w:rFonts w:ascii="宋体" w:hAnsi="宋体" w:cs="宋体" w:eastAsia="宋体" w:hint="default"/>
                <w:sz w:val="18"/>
                <w:szCs w:val="18"/>
              </w:rPr>
            </w:pPr>
            <w:r>
              <w:rPr>
                <w:rFonts w:ascii="宋体"/>
                <w:spacing w:val="-1"/>
                <w:sz w:val="18"/>
              </w:rPr>
              <w:t>29,110,209.18</w:t>
            </w:r>
          </w:p>
        </w:tc>
      </w:tr>
      <w:tr>
        <w:trPr>
          <w:trHeight w:val="509"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c>
          <w:tcPr>
            <w:tcW w:w="440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交易性金融工具公允价值变动</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92"/>
              <w:jc w:val="right"/>
              <w:rPr>
                <w:rFonts w:ascii="宋体" w:hAnsi="宋体" w:cs="宋体" w:eastAsia="宋体" w:hint="default"/>
                <w:sz w:val="18"/>
                <w:szCs w:val="18"/>
              </w:rPr>
            </w:pPr>
            <w:r>
              <w:rPr>
                <w:rFonts w:ascii="宋体"/>
                <w:spacing w:val="-1"/>
                <w:sz w:val="18"/>
              </w:rPr>
              <w:t>7,462,150.00</w:t>
            </w:r>
          </w:p>
        </w:tc>
      </w:tr>
    </w:tbl>
    <w:p>
      <w:pPr>
        <w:spacing w:after="0" w:line="240" w:lineRule="auto"/>
        <w:jc w:val="right"/>
        <w:rPr>
          <w:rFonts w:ascii="宋体" w:hAnsi="宋体" w:cs="宋体" w:eastAsia="宋体" w:hint="default"/>
          <w:sz w:val="18"/>
          <w:szCs w:val="18"/>
        </w:rPr>
        <w:sectPr>
          <w:headerReference w:type="default" r:id="rId70"/>
          <w:footerReference w:type="default" r:id="rId71"/>
          <w:pgSz w:w="11910" w:h="16840"/>
          <w:pgMar w:header="0" w:footer="1314" w:top="1520" w:bottom="1500" w:left="1120" w:right="0"/>
          <w:pgNumType w:start="36"/>
        </w:sectPr>
      </w:pPr>
    </w:p>
    <w:p>
      <w:pPr>
        <w:spacing w:line="240" w:lineRule="auto" w:before="3"/>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5178"/>
        <w:gridCol w:w="4400"/>
      </w:tblGrid>
      <w:tr>
        <w:trPr>
          <w:trHeight w:val="512"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920" w:right="0"/>
              <w:jc w:val="left"/>
              <w:rPr>
                <w:rFonts w:ascii="宋体" w:hAnsi="宋体" w:cs="宋体" w:eastAsia="宋体" w:hint="default"/>
                <w:sz w:val="18"/>
                <w:szCs w:val="18"/>
              </w:rPr>
            </w:pPr>
            <w:r>
              <w:rPr>
                <w:rFonts w:ascii="宋体"/>
                <w:sz w:val="18"/>
              </w:rPr>
              <w:t>7,462,150.00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1"/>
          <w:sz w:val="21"/>
          <w:szCs w:val="21"/>
        </w:rPr>
        <w:t> </w:t>
      </w:r>
      <w:r>
        <w:rPr>
          <w:rFonts w:ascii="宋体" w:hAnsi="宋体" w:cs="宋体" w:eastAsia="宋体" w:hint="default"/>
          <w:sz w:val="21"/>
          <w:szCs w:val="21"/>
        </w:rPr>
        <w:t>资产减值准备明细</w:t>
      </w: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947"/>
        <w:gridCol w:w="1556"/>
        <w:gridCol w:w="1652"/>
        <w:gridCol w:w="1330"/>
        <w:gridCol w:w="1568"/>
        <w:gridCol w:w="1526"/>
      </w:tblGrid>
      <w:tr>
        <w:trPr>
          <w:trHeight w:val="350" w:hRule="exact"/>
        </w:trPr>
        <w:tc>
          <w:tcPr>
            <w:tcW w:w="1947"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26"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1947" w:type="dxa"/>
            <w:vMerge/>
            <w:tcBorders>
              <w:left w:val="nil" w:sz="6" w:space="0" w:color="auto"/>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转销</w:t>
            </w:r>
          </w:p>
        </w:tc>
        <w:tc>
          <w:tcPr>
            <w:tcW w:w="1526" w:type="dxa"/>
            <w:vMerge/>
            <w:tcBorders>
              <w:left w:val="single" w:sz="4" w:space="0" w:color="000000"/>
              <w:bottom w:val="single" w:sz="4" w:space="0" w:color="000000"/>
              <w:right w:val="nil" w:sz="6" w:space="0" w:color="auto"/>
            </w:tcBorders>
          </w:tcPr>
          <w:p>
            <w:pPr/>
          </w:p>
        </w:tc>
      </w:tr>
      <w:tr>
        <w:trPr>
          <w:trHeight w:val="511"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12,156,926.40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2"/>
              <w:jc w:val="right"/>
              <w:rPr>
                <w:rFonts w:ascii="宋体" w:hAnsi="宋体" w:cs="宋体" w:eastAsia="宋体" w:hint="default"/>
                <w:sz w:val="18"/>
                <w:szCs w:val="18"/>
              </w:rPr>
            </w:pPr>
            <w:r>
              <w:rPr>
                <w:rFonts w:ascii="宋体"/>
                <w:spacing w:val="-1"/>
                <w:sz w:val="18"/>
              </w:rPr>
              <w:t>15,639,655.35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1,627.00</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27,794,954.75</w:t>
            </w:r>
          </w:p>
        </w:tc>
      </w:tr>
      <w:tr>
        <w:trPr>
          <w:trHeight w:val="509"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5,833,713.15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388,246.86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4"/>
              <w:jc w:val="right"/>
              <w:rPr>
                <w:rFonts w:ascii="宋体" w:hAnsi="宋体" w:cs="宋体" w:eastAsia="宋体" w:hint="default"/>
                <w:sz w:val="18"/>
                <w:szCs w:val="18"/>
              </w:rPr>
            </w:pPr>
            <w:r>
              <w:rPr>
                <w:rFonts w:ascii="宋体"/>
                <w:spacing w:val="-1"/>
                <w:sz w:val="18"/>
              </w:rPr>
              <w:t>4,320,497.71</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1,901,462.30</w:t>
            </w:r>
          </w:p>
        </w:tc>
      </w:tr>
      <w:tr>
        <w:trPr>
          <w:trHeight w:val="511"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6,038,618.32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253,931.62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902,339.06</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5,390,210.88</w:t>
            </w:r>
          </w:p>
        </w:tc>
      </w:tr>
      <w:tr>
        <w:trPr>
          <w:trHeight w:val="509"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24,029,257.87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16,281,833.83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4"/>
              <w:jc w:val="right"/>
              <w:rPr>
                <w:rFonts w:ascii="宋体" w:hAnsi="宋体" w:cs="宋体" w:eastAsia="宋体" w:hint="default"/>
                <w:sz w:val="18"/>
                <w:szCs w:val="18"/>
              </w:rPr>
            </w:pPr>
            <w:r>
              <w:rPr>
                <w:rFonts w:ascii="宋体"/>
                <w:spacing w:val="-1"/>
                <w:sz w:val="18"/>
              </w:rPr>
              <w:t>5,224,463.77</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35,086,627.93</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：本期因非同一控制下企业合并转入的资产减值准备</w:t>
      </w:r>
      <w:r>
        <w:rPr>
          <w:rFonts w:ascii="宋体" w:hAnsi="宋体" w:cs="宋体" w:eastAsia="宋体" w:hint="default"/>
          <w:spacing w:val="-48"/>
          <w:sz w:val="18"/>
          <w:szCs w:val="18"/>
        </w:rPr>
        <w:t> </w:t>
      </w:r>
      <w:r>
        <w:rPr>
          <w:rFonts w:ascii="宋体" w:hAnsi="宋体" w:cs="宋体" w:eastAsia="宋体" w:hint="default"/>
          <w:sz w:val="18"/>
          <w:szCs w:val="18"/>
        </w:rPr>
        <w:t>13,528,451.52</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17. </w:t>
      </w:r>
      <w:r>
        <w:rPr>
          <w:rFonts w:ascii="宋体" w:hAnsi="宋体" w:cs="宋体" w:eastAsia="宋体" w:hint="default"/>
          <w:sz w:val="21"/>
          <w:szCs w:val="21"/>
        </w:rPr>
        <w:t>短期借款</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55"/>
        <w:gridCol w:w="3161"/>
        <w:gridCol w:w="3159"/>
      </w:tblGrid>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215,570,180.68</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50,000,000.00</w:t>
            </w:r>
          </w:p>
        </w:tc>
      </w:tr>
      <w:tr>
        <w:trPr>
          <w:trHeight w:val="43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质押借款</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3"/>
              <w:jc w:val="right"/>
              <w:rPr>
                <w:rFonts w:ascii="宋体" w:hAnsi="宋体" w:cs="宋体" w:eastAsia="宋体" w:hint="default"/>
                <w:sz w:val="18"/>
                <w:szCs w:val="18"/>
              </w:rPr>
            </w:pPr>
            <w:r>
              <w:rPr>
                <w:rFonts w:ascii="宋体"/>
                <w:spacing w:val="-1"/>
                <w:sz w:val="18"/>
              </w:rPr>
              <w:t>49,968,023.80</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40,477,942.40</w:t>
            </w:r>
          </w:p>
        </w:tc>
      </w:tr>
      <w:tr>
        <w:trPr>
          <w:trHeight w:val="43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3"/>
              <w:jc w:val="right"/>
              <w:rPr>
                <w:rFonts w:ascii="宋体" w:hAnsi="宋体" w:cs="宋体" w:eastAsia="宋体" w:hint="default"/>
                <w:sz w:val="18"/>
                <w:szCs w:val="18"/>
              </w:rPr>
            </w:pPr>
            <w:r>
              <w:rPr>
                <w:rFonts w:ascii="宋体"/>
                <w:spacing w:val="-1"/>
                <w:sz w:val="18"/>
              </w:rPr>
              <w:t>65,000,000.00</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59,280,568.84</w:t>
            </w:r>
          </w:p>
        </w:tc>
      </w:tr>
      <w:tr>
        <w:trPr>
          <w:trHeight w:val="43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3"/>
              <w:jc w:val="right"/>
              <w:rPr>
                <w:rFonts w:ascii="宋体" w:hAnsi="宋体" w:cs="宋体" w:eastAsia="宋体" w:hint="default"/>
                <w:sz w:val="18"/>
                <w:szCs w:val="18"/>
              </w:rPr>
            </w:pPr>
            <w:r>
              <w:rPr>
                <w:rFonts w:ascii="宋体"/>
                <w:spacing w:val="-1"/>
                <w:sz w:val="18"/>
              </w:rPr>
              <w:t>7,000,000.00</w:t>
            </w:r>
          </w:p>
        </w:tc>
        <w:tc>
          <w:tcPr>
            <w:tcW w:w="3159"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337,538,204.48</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149,758,511.24</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：期末数详见本财务报表附注其他重要事项之说明。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18. </w:t>
      </w:r>
      <w:r>
        <w:rPr>
          <w:rFonts w:ascii="宋体" w:hAnsi="宋体" w:cs="宋体" w:eastAsia="宋体" w:hint="default"/>
          <w:sz w:val="21"/>
          <w:szCs w:val="21"/>
        </w:rPr>
        <w:t>应付票据</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58"/>
        <w:gridCol w:w="3159"/>
        <w:gridCol w:w="3159"/>
      </w:tblGrid>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30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71" w:right="0"/>
              <w:jc w:val="left"/>
              <w:rPr>
                <w:rFonts w:ascii="宋体" w:hAnsi="宋体" w:cs="宋体" w:eastAsia="宋体" w:hint="default"/>
                <w:sz w:val="18"/>
                <w:szCs w:val="18"/>
              </w:rPr>
            </w:pPr>
            <w:r>
              <w:rPr>
                <w:rFonts w:ascii="宋体"/>
                <w:sz w:val="18"/>
              </w:rPr>
              <w:t>52,231,440.00</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74" w:right="0"/>
              <w:jc w:val="left"/>
              <w:rPr>
                <w:rFonts w:ascii="宋体" w:hAnsi="宋体" w:cs="宋体" w:eastAsia="宋体" w:hint="default"/>
                <w:sz w:val="18"/>
                <w:szCs w:val="18"/>
              </w:rPr>
            </w:pPr>
            <w:r>
              <w:rPr>
                <w:rFonts w:ascii="宋体"/>
                <w:sz w:val="18"/>
              </w:rPr>
              <w:t>42,563,200.00</w:t>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71" w:right="0"/>
              <w:jc w:val="left"/>
              <w:rPr>
                <w:rFonts w:ascii="宋体" w:hAnsi="宋体" w:cs="宋体" w:eastAsia="宋体" w:hint="default"/>
                <w:sz w:val="18"/>
                <w:szCs w:val="18"/>
              </w:rPr>
            </w:pPr>
            <w:r>
              <w:rPr>
                <w:rFonts w:ascii="宋体"/>
                <w:sz w:val="18"/>
              </w:rPr>
              <w:t>52,231,440.00</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74" w:right="0"/>
              <w:jc w:val="left"/>
              <w:rPr>
                <w:rFonts w:ascii="宋体" w:hAnsi="宋体" w:cs="宋体" w:eastAsia="宋体" w:hint="default"/>
                <w:sz w:val="18"/>
                <w:szCs w:val="18"/>
              </w:rPr>
            </w:pPr>
            <w:r>
              <w:rPr>
                <w:rFonts w:ascii="宋体"/>
                <w:sz w:val="18"/>
              </w:rPr>
              <w:t>42,563,200.00</w:t>
            </w:r>
          </w:p>
        </w:tc>
      </w:tr>
    </w:tbl>
    <w:p>
      <w:pPr>
        <w:spacing w:line="240" w:lineRule="auto" w:before="7"/>
        <w:rPr>
          <w:rFonts w:ascii="宋体" w:hAnsi="宋体" w:cs="宋体" w:eastAsia="宋体" w:hint="default"/>
          <w:sz w:val="11"/>
          <w:szCs w:val="11"/>
        </w:rPr>
      </w:pPr>
    </w:p>
    <w:p>
      <w:pPr>
        <w:spacing w:line="470" w:lineRule="auto" w:before="44"/>
        <w:ind w:left="1040" w:right="5226"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下一会计期间将到期的金额为</w:t>
      </w:r>
      <w:r>
        <w:rPr>
          <w:rFonts w:ascii="宋体" w:hAnsi="宋体" w:cs="宋体" w:eastAsia="宋体" w:hint="default"/>
          <w:spacing w:val="-45"/>
          <w:sz w:val="18"/>
          <w:szCs w:val="18"/>
        </w:rPr>
        <w:t> </w:t>
      </w:r>
      <w:r>
        <w:rPr>
          <w:rFonts w:ascii="宋体" w:hAnsi="宋体" w:cs="宋体" w:eastAsia="宋体" w:hint="default"/>
          <w:sz w:val="18"/>
          <w:szCs w:val="18"/>
        </w:rPr>
        <w:t>52,231,440.00</w:t>
      </w:r>
      <w:r>
        <w:rPr>
          <w:rFonts w:ascii="宋体" w:hAnsi="宋体" w:cs="宋体" w:eastAsia="宋体" w:hint="default"/>
          <w:spacing w:val="-44"/>
          <w:sz w:val="18"/>
          <w:szCs w:val="18"/>
        </w:rPr>
        <w:t> </w:t>
      </w:r>
      <w:r>
        <w:rPr>
          <w:rFonts w:ascii="宋体" w:hAnsi="宋体" w:cs="宋体" w:eastAsia="宋体" w:hint="default"/>
          <w:sz w:val="18"/>
          <w:szCs w:val="18"/>
        </w:rPr>
        <w:t>元。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：期末数详见本财务报表附注其他重要事项之说明。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19. </w:t>
      </w:r>
      <w:r>
        <w:rPr>
          <w:rFonts w:ascii="宋体" w:hAnsi="宋体" w:cs="宋体" w:eastAsia="宋体" w:hint="default"/>
          <w:sz w:val="21"/>
          <w:szCs w:val="21"/>
        </w:rPr>
        <w:t>应付账款</w:t>
      </w:r>
    </w:p>
    <w:p>
      <w:pPr>
        <w:spacing w:before="158"/>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after="0"/>
        <w:jc w:val="left"/>
        <w:rPr>
          <w:rFonts w:ascii="宋体" w:hAnsi="宋体" w:cs="宋体" w:eastAsia="宋体" w:hint="default"/>
          <w:sz w:val="18"/>
          <w:szCs w:val="18"/>
        </w:rPr>
        <w:sectPr>
          <w:headerReference w:type="default" r:id="rId72"/>
          <w:footerReference w:type="default" r:id="rId73"/>
          <w:pgSz w:w="11910" w:h="16840"/>
          <w:pgMar w:header="0" w:footer="1314" w:top="1340" w:bottom="1500" w:left="1120" w:right="0"/>
          <w:pgNumType w:start="37"/>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255"/>
        <w:gridCol w:w="3161"/>
        <w:gridCol w:w="3159"/>
      </w:tblGrid>
      <w:tr>
        <w:trPr>
          <w:trHeight w:val="51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175,131,211.21</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129,944,349.66</w:t>
            </w:r>
          </w:p>
        </w:tc>
      </w:tr>
      <w:tr>
        <w:trPr>
          <w:trHeight w:val="51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应付长期资产购置款</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3"/>
              <w:jc w:val="right"/>
              <w:rPr>
                <w:rFonts w:ascii="宋体" w:hAnsi="宋体" w:cs="宋体" w:eastAsia="宋体" w:hint="default"/>
                <w:sz w:val="18"/>
                <w:szCs w:val="18"/>
              </w:rPr>
            </w:pPr>
            <w:r>
              <w:rPr>
                <w:rFonts w:ascii="宋体"/>
                <w:spacing w:val="-1"/>
                <w:sz w:val="18"/>
              </w:rPr>
              <w:t>34,352,420.21</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20,261,816.39</w:t>
            </w:r>
          </w:p>
        </w:tc>
      </w:tr>
      <w:tr>
        <w:trPr>
          <w:trHeight w:val="50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209,483,631.42</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150,206,166.05</w:t>
            </w:r>
          </w:p>
        </w:tc>
      </w:tr>
    </w:tbl>
    <w:p>
      <w:pPr>
        <w:spacing w:line="240" w:lineRule="auto" w:before="7"/>
        <w:rPr>
          <w:rFonts w:ascii="宋体" w:hAnsi="宋体" w:cs="宋体" w:eastAsia="宋体" w:hint="default"/>
          <w:sz w:val="11"/>
          <w:szCs w:val="11"/>
        </w:rPr>
      </w:pPr>
    </w:p>
    <w:p>
      <w:pPr>
        <w:spacing w:line="470" w:lineRule="auto" w:before="44"/>
        <w:ind w:left="1040" w:right="5138" w:firstLine="0"/>
        <w:jc w:val="left"/>
        <w:rPr>
          <w:rFonts w:ascii="宋体" w:hAnsi="宋体" w:cs="宋体" w:eastAsia="宋体" w:hint="default"/>
          <w:sz w:val="18"/>
          <w:szCs w:val="18"/>
        </w:rPr>
      </w:pPr>
      <w:r>
        <w:rPr/>
        <w:pict>
          <v:shape style="position:absolute;margin-left:61.799995pt;margin-top:40.431725pt;width:479.5pt;height:102.5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3"/>
                    <w:gridCol w:w="3185"/>
                    <w:gridCol w:w="3188"/>
                  </w:tblGrid>
                  <w:tr>
                    <w:trPr>
                      <w:trHeight w:val="51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款项说明</w:t>
                        </w:r>
                      </w:p>
                    </w:tc>
                  </w:tr>
                  <w:tr>
                    <w:trPr>
                      <w:trHeight w:val="509"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温岭市第一建筑工程有限公司</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1,289,264.82</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72" w:right="0"/>
                          <w:jc w:val="center"/>
                          <w:rPr>
                            <w:rFonts w:ascii="宋体" w:hAnsi="宋体" w:cs="宋体" w:eastAsia="宋体" w:hint="default"/>
                            <w:sz w:val="18"/>
                            <w:szCs w:val="18"/>
                          </w:rPr>
                        </w:pPr>
                        <w:r>
                          <w:rPr>
                            <w:rFonts w:ascii="宋体" w:hAnsi="宋体" w:cs="宋体" w:eastAsia="宋体" w:hint="default"/>
                            <w:sz w:val="18"/>
                            <w:szCs w:val="18"/>
                          </w:rPr>
                          <w:t>尾 </w:t>
                        </w:r>
                        <w:r>
                          <w:rPr>
                            <w:rFonts w:ascii="宋体" w:hAnsi="宋体" w:cs="宋体" w:eastAsia="宋体" w:hint="default"/>
                            <w:spacing w:val="2"/>
                            <w:sz w:val="18"/>
                            <w:szCs w:val="18"/>
                          </w:rPr>
                          <w:t> </w:t>
                        </w:r>
                        <w:r>
                          <w:rPr>
                            <w:rFonts w:ascii="宋体" w:hAnsi="宋体" w:cs="宋体" w:eastAsia="宋体" w:hint="default"/>
                            <w:sz w:val="18"/>
                            <w:szCs w:val="18"/>
                          </w:rPr>
                          <w:t>款</w:t>
                        </w:r>
                      </w:p>
                    </w:tc>
                  </w:tr>
                  <w:tr>
                    <w:trPr>
                      <w:trHeight w:val="51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陕西天威电炉有限公司</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732,200.00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2" w:right="0"/>
                          <w:jc w:val="center"/>
                          <w:rPr>
                            <w:rFonts w:ascii="宋体" w:hAnsi="宋体" w:cs="宋体" w:eastAsia="宋体" w:hint="default"/>
                            <w:sz w:val="18"/>
                            <w:szCs w:val="18"/>
                          </w:rPr>
                        </w:pPr>
                        <w:r>
                          <w:rPr>
                            <w:rFonts w:ascii="宋体" w:hAnsi="宋体" w:cs="宋体" w:eastAsia="宋体" w:hint="default"/>
                            <w:sz w:val="18"/>
                            <w:szCs w:val="18"/>
                          </w:rPr>
                          <w:t>尾 </w:t>
                        </w:r>
                        <w:r>
                          <w:rPr>
                            <w:rFonts w:ascii="宋体" w:hAnsi="宋体" w:cs="宋体" w:eastAsia="宋体" w:hint="default"/>
                            <w:spacing w:val="2"/>
                            <w:sz w:val="18"/>
                            <w:szCs w:val="18"/>
                          </w:rPr>
                          <w:t> </w:t>
                        </w:r>
                        <w:r>
                          <w:rPr>
                            <w:rFonts w:ascii="宋体" w:hAnsi="宋体" w:cs="宋体" w:eastAsia="宋体" w:hint="default"/>
                            <w:sz w:val="18"/>
                            <w:szCs w:val="18"/>
                          </w:rPr>
                          <w:t>款</w:t>
                        </w:r>
                      </w:p>
                    </w:tc>
                  </w:tr>
                  <w:tr>
                    <w:trPr>
                      <w:trHeight w:val="509"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01"/>
                          <w:jc w:val="right"/>
                          <w:rPr>
                            <w:rFonts w:ascii="宋体" w:hAnsi="宋体" w:cs="宋体" w:eastAsia="宋体" w:hint="default"/>
                            <w:sz w:val="18"/>
                            <w:szCs w:val="18"/>
                          </w:rPr>
                        </w:pPr>
                        <w:r>
                          <w:rPr>
                            <w:rFonts w:ascii="宋体"/>
                            <w:spacing w:val="-1"/>
                            <w:sz w:val="18"/>
                          </w:rPr>
                          <w:t>2,021,464.82</w:t>
                        </w:r>
                      </w:p>
                    </w:tc>
                    <w:tc>
                      <w:tcPr>
                        <w:tcW w:w="3188"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(2) </w:t>
      </w:r>
      <w:r>
        <w:rPr>
          <w:rFonts w:ascii="宋体" w:hAnsi="宋体" w:cs="宋体" w:eastAsia="宋体" w:hint="default"/>
          <w:sz w:val="18"/>
          <w:szCs w:val="18"/>
        </w:rPr>
        <w:t>无持有本公司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表决权股份的股东账款。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账龄超过</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年的大额应付账款情况的说明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20. </w:t>
      </w:r>
      <w:r>
        <w:rPr>
          <w:rFonts w:ascii="宋体" w:hAnsi="宋体" w:cs="宋体" w:eastAsia="宋体" w:hint="default"/>
          <w:sz w:val="21"/>
          <w:szCs w:val="21"/>
        </w:rPr>
        <w:t>预收款项</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00"/>
        <w:gridCol w:w="3188"/>
        <w:gridCol w:w="3188"/>
      </w:tblGrid>
      <w:tr>
        <w:trPr>
          <w:trHeight w:val="51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right="2348"/>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1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1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50"/>
              <w:jc w:val="right"/>
              <w:rPr>
                <w:rFonts w:ascii="宋体" w:hAnsi="宋体" w:cs="宋体" w:eastAsia="宋体" w:hint="default"/>
                <w:sz w:val="18"/>
                <w:szCs w:val="18"/>
              </w:rPr>
            </w:pPr>
            <w:r>
              <w:rPr>
                <w:rFonts w:ascii="宋体" w:hAnsi="宋体" w:cs="宋体" w:eastAsia="宋体" w:hint="default"/>
                <w:sz w:val="18"/>
                <w:szCs w:val="18"/>
              </w:rPr>
              <w:t>预收货款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03" w:right="0"/>
              <w:jc w:val="left"/>
              <w:rPr>
                <w:rFonts w:ascii="宋体" w:hAnsi="宋体" w:cs="宋体" w:eastAsia="宋体" w:hint="default"/>
                <w:sz w:val="18"/>
                <w:szCs w:val="18"/>
              </w:rPr>
            </w:pPr>
            <w:r>
              <w:rPr>
                <w:rFonts w:ascii="宋体"/>
                <w:sz w:val="18"/>
              </w:rPr>
              <w:t>31,533,461.72</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03" w:right="0"/>
              <w:jc w:val="left"/>
              <w:rPr>
                <w:rFonts w:ascii="宋体" w:hAnsi="宋体" w:cs="宋体" w:eastAsia="宋体" w:hint="default"/>
                <w:sz w:val="18"/>
                <w:szCs w:val="18"/>
              </w:rPr>
            </w:pPr>
            <w:r>
              <w:rPr>
                <w:rFonts w:ascii="宋体"/>
                <w:sz w:val="18"/>
              </w:rPr>
              <w:t>19,262,822.39</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234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03" w:right="0"/>
              <w:jc w:val="left"/>
              <w:rPr>
                <w:rFonts w:ascii="宋体" w:hAnsi="宋体" w:cs="宋体" w:eastAsia="宋体" w:hint="default"/>
                <w:sz w:val="18"/>
                <w:szCs w:val="18"/>
              </w:rPr>
            </w:pPr>
            <w:r>
              <w:rPr>
                <w:rFonts w:ascii="宋体"/>
                <w:sz w:val="18"/>
              </w:rPr>
              <w:t>31,533,461.72</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303" w:right="0"/>
              <w:jc w:val="left"/>
              <w:rPr>
                <w:rFonts w:ascii="宋体" w:hAnsi="宋体" w:cs="宋体" w:eastAsia="宋体" w:hint="default"/>
                <w:sz w:val="18"/>
                <w:szCs w:val="18"/>
              </w:rPr>
            </w:pPr>
            <w:r>
              <w:rPr>
                <w:rFonts w:ascii="宋体"/>
                <w:sz w:val="18"/>
              </w:rPr>
              <w:t>19,262,822.39</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预收持有公司</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表决权股份的股东单位和其他关联方款项情况</w:t>
      </w: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00"/>
        <w:gridCol w:w="3188"/>
        <w:gridCol w:w="3188"/>
      </w:tblGrid>
      <w:tr>
        <w:trPr>
          <w:trHeight w:val="509"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上海自来水投资建设有限公司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01"/>
              <w:jc w:val="right"/>
              <w:rPr>
                <w:rFonts w:ascii="宋体" w:hAnsi="宋体" w:cs="宋体" w:eastAsia="宋体" w:hint="default"/>
                <w:sz w:val="18"/>
                <w:szCs w:val="18"/>
              </w:rPr>
            </w:pPr>
            <w:r>
              <w:rPr>
                <w:rFonts w:ascii="宋体"/>
                <w:spacing w:val="-1"/>
                <w:sz w:val="18"/>
              </w:rPr>
              <w:t>304,493.00</w:t>
            </w:r>
          </w:p>
        </w:tc>
        <w:tc>
          <w:tcPr>
            <w:tcW w:w="3188"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304,493.00</w:t>
            </w:r>
          </w:p>
        </w:tc>
        <w:tc>
          <w:tcPr>
            <w:tcW w:w="31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无账龄超过</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年的大额预收款项。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21. </w:t>
      </w:r>
      <w:r>
        <w:rPr>
          <w:rFonts w:ascii="宋体" w:hAnsi="宋体" w:cs="宋体" w:eastAsia="宋体" w:hint="default"/>
          <w:sz w:val="21"/>
          <w:szCs w:val="21"/>
        </w:rPr>
        <w:t>应付职工薪酬</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189"/>
        <w:gridCol w:w="1846"/>
        <w:gridCol w:w="1848"/>
        <w:gridCol w:w="1846"/>
        <w:gridCol w:w="1846"/>
      </w:tblGrid>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62" w:right="0"/>
              <w:jc w:val="left"/>
              <w:rPr>
                <w:rFonts w:ascii="宋体" w:hAnsi="宋体" w:cs="宋体" w:eastAsia="宋体" w:hint="default"/>
                <w:sz w:val="18"/>
                <w:szCs w:val="18"/>
              </w:rPr>
            </w:pPr>
            <w:r>
              <w:rPr>
                <w:rFonts w:ascii="宋体"/>
                <w:sz w:val="18"/>
              </w:rPr>
              <w:t>14,832,077.36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111,015,700.52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111,790,137.32</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63" w:right="0"/>
              <w:jc w:val="left"/>
              <w:rPr>
                <w:rFonts w:ascii="宋体" w:hAnsi="宋体" w:cs="宋体" w:eastAsia="宋体" w:hint="default"/>
                <w:sz w:val="18"/>
                <w:szCs w:val="18"/>
              </w:rPr>
            </w:pPr>
            <w:r>
              <w:rPr>
                <w:rFonts w:ascii="宋体"/>
                <w:sz w:val="18"/>
              </w:rPr>
              <w:t>14,057,640.56</w:t>
            </w:r>
          </w:p>
        </w:tc>
      </w:tr>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84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6,254,905.09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6,254,905.09</w:t>
            </w:r>
          </w:p>
        </w:tc>
        <w:tc>
          <w:tcPr>
            <w:tcW w:w="1846"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74"/>
          <w:footerReference w:type="default" r:id="rId75"/>
          <w:pgSz w:w="11910" w:h="16840"/>
          <w:pgMar w:header="0" w:footer="1314" w:top="1340" w:bottom="1500" w:left="1120" w:right="0"/>
          <w:pgNumType w:start="38"/>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189"/>
        <w:gridCol w:w="1846"/>
        <w:gridCol w:w="1848"/>
        <w:gridCol w:w="1846"/>
        <w:gridCol w:w="1846"/>
      </w:tblGrid>
      <w:tr>
        <w:trPr>
          <w:trHeight w:val="512"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952,433.73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8,047,718.67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7,654,935.30</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1,345,217.10</w:t>
            </w:r>
          </w:p>
        </w:tc>
      </w:tr>
      <w:tr>
        <w:trPr>
          <w:trHeight w:val="509"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47,459.14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1,445,513.41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1,035,671.76</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457,300.79</w:t>
            </w:r>
          </w:p>
        </w:tc>
      </w:tr>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635,358.93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4,872,049.86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4,882,752.82</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624,655.97</w:t>
            </w:r>
          </w:p>
        </w:tc>
      </w:tr>
      <w:tr>
        <w:trPr>
          <w:trHeight w:val="509"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109,651.51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704,326.20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709,727.16</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104,250.55</w:t>
            </w:r>
            <w:r>
              <w:rPr>
                <w:rFonts w:ascii="宋体"/>
                <w:sz w:val="18"/>
              </w:rPr>
            </w:r>
          </w:p>
        </w:tc>
      </w:tr>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156,803.94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922,809.03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949,114.64</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130,498.33</w:t>
            </w:r>
          </w:p>
        </w:tc>
      </w:tr>
      <w:tr>
        <w:trPr>
          <w:trHeight w:val="509"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3,160.21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103,020.17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77,668.92</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28,511.46</w:t>
            </w:r>
          </w:p>
        </w:tc>
      </w:tr>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84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719,723.07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707,523.07</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12,200.00</w:t>
            </w:r>
          </w:p>
        </w:tc>
      </w:tr>
      <w:tr>
        <w:trPr>
          <w:trHeight w:val="509"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24,767.55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962,057.62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842,465.36</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144,359.81</w:t>
            </w:r>
          </w:p>
        </w:tc>
      </w:tr>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15,809,278.64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127,000,104.97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127,249,966.14</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15,559,417.47</w:t>
            </w:r>
          </w:p>
        </w:tc>
      </w:tr>
    </w:tbl>
    <w:p>
      <w:pPr>
        <w:spacing w:line="240" w:lineRule="auto" w:before="7"/>
        <w:rPr>
          <w:rFonts w:ascii="宋体" w:hAnsi="宋体" w:cs="宋体" w:eastAsia="宋体" w:hint="default"/>
          <w:sz w:val="11"/>
          <w:szCs w:val="11"/>
        </w:rPr>
      </w:pPr>
    </w:p>
    <w:p>
      <w:pPr>
        <w:spacing w:line="468" w:lineRule="auto" w:before="44"/>
        <w:ind w:left="1040" w:right="333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：本期因非同一控制下企业合并转入的应付职工薪酬合计</w:t>
      </w:r>
      <w:r>
        <w:rPr>
          <w:rFonts w:ascii="宋体" w:hAnsi="宋体" w:cs="宋体" w:eastAsia="宋体" w:hint="default"/>
          <w:spacing w:val="-47"/>
          <w:sz w:val="18"/>
          <w:szCs w:val="18"/>
        </w:rPr>
        <w:t> </w:t>
      </w:r>
      <w:r>
        <w:rPr>
          <w:rFonts w:ascii="宋体" w:hAnsi="宋体" w:cs="宋体" w:eastAsia="宋体" w:hint="default"/>
          <w:sz w:val="18"/>
          <w:szCs w:val="18"/>
        </w:rPr>
        <w:t>2,421,192.88</w:t>
      </w:r>
      <w:r>
        <w:rPr>
          <w:rFonts w:ascii="宋体" w:hAnsi="宋体" w:cs="宋体" w:eastAsia="宋体" w:hint="default"/>
          <w:spacing w:val="-46"/>
          <w:sz w:val="18"/>
          <w:szCs w:val="18"/>
        </w:rPr>
        <w:t> </w:t>
      </w:r>
      <w:r>
        <w:rPr>
          <w:rFonts w:ascii="宋体" w:hAnsi="宋体" w:cs="宋体" w:eastAsia="宋体" w:hint="default"/>
          <w:sz w:val="18"/>
          <w:szCs w:val="18"/>
        </w:rPr>
        <w:t>元。 期末数中无属于拖欠性质应付职工薪酬。</w:t>
      </w:r>
    </w:p>
    <w:p>
      <w:pPr>
        <w:spacing w:before="54"/>
        <w:ind w:left="104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应付职工薪酬预计发放时间、金额等安排</w:t>
      </w:r>
    </w:p>
    <w:p>
      <w:pPr>
        <w:spacing w:line="240" w:lineRule="auto" w:before="0"/>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期末工资、奖金、津贴和补贴余额已于</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月发放完毕；</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社会保险费余额已于</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月份上缴；</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其他主要系工会经费、职工教育经费等。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22. </w:t>
      </w:r>
      <w:r>
        <w:rPr>
          <w:rFonts w:ascii="宋体" w:hAnsi="宋体" w:cs="宋体" w:eastAsia="宋体" w:hint="default"/>
          <w:sz w:val="21"/>
          <w:szCs w:val="21"/>
        </w:rPr>
        <w:t>应交税费</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00"/>
        <w:gridCol w:w="3188"/>
        <w:gridCol w:w="3188"/>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-10,242,282.28</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-5,599,762.42</w:t>
            </w: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01"/>
              <w:jc w:val="right"/>
              <w:rPr>
                <w:rFonts w:ascii="宋体" w:hAnsi="宋体" w:cs="宋体" w:eastAsia="宋体" w:hint="default"/>
                <w:sz w:val="18"/>
                <w:szCs w:val="18"/>
              </w:rPr>
            </w:pPr>
            <w:r>
              <w:rPr>
                <w:rFonts w:ascii="宋体"/>
                <w:spacing w:val="-1"/>
                <w:sz w:val="18"/>
              </w:rPr>
              <w:t>8,975.00</w:t>
            </w:r>
          </w:p>
        </w:tc>
        <w:tc>
          <w:tcPr>
            <w:tcW w:w="3188"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6,691,475.69</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5,102,536.87</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112,039.54</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169,081.66</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382,653.44</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45,310.22</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818,477.26</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375,415.20</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561,602.58</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558,826.62</w:t>
            </w: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01"/>
              <w:jc w:val="right"/>
              <w:rPr>
                <w:rFonts w:ascii="宋体" w:hAnsi="宋体" w:cs="宋体" w:eastAsia="宋体" w:hint="default"/>
                <w:sz w:val="18"/>
                <w:szCs w:val="18"/>
              </w:rPr>
            </w:pPr>
            <w:r>
              <w:rPr>
                <w:rFonts w:ascii="宋体"/>
                <w:spacing w:val="-1"/>
                <w:sz w:val="18"/>
              </w:rPr>
              <w:t>219,731.88</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705"/>
              <w:jc w:val="right"/>
              <w:rPr>
                <w:rFonts w:ascii="宋体" w:hAnsi="宋体" w:cs="宋体" w:eastAsia="宋体" w:hint="default"/>
                <w:sz w:val="18"/>
                <w:szCs w:val="18"/>
              </w:rPr>
            </w:pPr>
            <w:r>
              <w:rPr>
                <w:rFonts w:ascii="宋体"/>
                <w:spacing w:val="-1"/>
                <w:sz w:val="18"/>
              </w:rPr>
              <w:t>27,186.12</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115,462.50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18,124.08</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169,653.13</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163,498.53</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95,594.10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43,608.88</w:t>
            </w:r>
          </w:p>
        </w:tc>
      </w:tr>
    </w:tbl>
    <w:p>
      <w:pPr>
        <w:spacing w:after="0" w:line="240" w:lineRule="auto"/>
        <w:jc w:val="right"/>
        <w:rPr>
          <w:rFonts w:ascii="宋体" w:hAnsi="宋体" w:cs="宋体" w:eastAsia="宋体" w:hint="default"/>
          <w:sz w:val="18"/>
          <w:szCs w:val="18"/>
        </w:rPr>
        <w:sectPr>
          <w:headerReference w:type="default" r:id="rId76"/>
          <w:footerReference w:type="default" r:id="rId77"/>
          <w:pgSz w:w="11910" w:h="16840"/>
          <w:pgMar w:header="0" w:footer="1314" w:top="1340" w:bottom="1500" w:left="1120" w:right="0"/>
          <w:pgNumType w:start="39"/>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200"/>
        <w:gridCol w:w="3188"/>
        <w:gridCol w:w="3188"/>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03" w:right="0"/>
              <w:jc w:val="left"/>
              <w:rPr>
                <w:rFonts w:ascii="宋体" w:hAnsi="宋体" w:cs="宋体" w:eastAsia="宋体" w:hint="default"/>
                <w:sz w:val="18"/>
                <w:szCs w:val="18"/>
              </w:rPr>
            </w:pPr>
            <w:r>
              <w:rPr>
                <w:rFonts w:ascii="宋体"/>
                <w:sz w:val="18"/>
              </w:rPr>
              <w:t>-1,066,617.16</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575" w:right="0"/>
              <w:jc w:val="left"/>
              <w:rPr>
                <w:rFonts w:ascii="宋体" w:hAnsi="宋体" w:cs="宋体" w:eastAsia="宋体" w:hint="default"/>
                <w:sz w:val="18"/>
                <w:szCs w:val="18"/>
              </w:rPr>
            </w:pPr>
            <w:r>
              <w:rPr>
                <w:rFonts w:ascii="宋体"/>
                <w:sz w:val="18"/>
              </w:rPr>
              <w:t>903,825.76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23. </w:t>
      </w:r>
      <w:r>
        <w:rPr>
          <w:rFonts w:ascii="宋体" w:hAnsi="宋体" w:cs="宋体" w:eastAsia="宋体" w:hint="default"/>
          <w:sz w:val="21"/>
          <w:szCs w:val="21"/>
        </w:rPr>
        <w:t>应付利息</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00"/>
        <w:gridCol w:w="3188"/>
        <w:gridCol w:w="3188"/>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4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609,406.94</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214,589.57</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209,229.17</w:t>
            </w:r>
          </w:p>
        </w:tc>
        <w:tc>
          <w:tcPr>
            <w:tcW w:w="3188"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818,636.11</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214,589.57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1"/>
          <w:sz w:val="21"/>
          <w:szCs w:val="21"/>
        </w:rPr>
        <w:t> </w:t>
      </w:r>
      <w:r>
        <w:rPr>
          <w:rFonts w:ascii="宋体" w:hAnsi="宋体" w:cs="宋体" w:eastAsia="宋体" w:hint="default"/>
          <w:sz w:val="21"/>
          <w:szCs w:val="21"/>
        </w:rPr>
        <w:t>其他应付款</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00"/>
        <w:gridCol w:w="3188"/>
        <w:gridCol w:w="3188"/>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1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01"/>
              <w:jc w:val="right"/>
              <w:rPr>
                <w:rFonts w:ascii="宋体" w:hAnsi="宋体" w:cs="宋体" w:eastAsia="宋体" w:hint="default"/>
                <w:sz w:val="18"/>
                <w:szCs w:val="18"/>
              </w:rPr>
            </w:pPr>
            <w:r>
              <w:rPr>
                <w:rFonts w:ascii="宋体"/>
                <w:spacing w:val="-1"/>
                <w:sz w:val="18"/>
              </w:rPr>
              <w:t>24,368,566.20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705"/>
              <w:jc w:val="right"/>
              <w:rPr>
                <w:rFonts w:ascii="宋体" w:hAnsi="宋体" w:cs="宋体" w:eastAsia="宋体" w:hint="default"/>
                <w:sz w:val="18"/>
                <w:szCs w:val="18"/>
              </w:rPr>
            </w:pPr>
            <w:r>
              <w:rPr>
                <w:rFonts w:ascii="宋体"/>
                <w:spacing w:val="-1"/>
                <w:sz w:val="18"/>
              </w:rPr>
              <w:t>1,192,219.26</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662,491.12</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4"/>
              <w:jc w:val="right"/>
              <w:rPr>
                <w:rFonts w:ascii="宋体" w:hAnsi="宋体" w:cs="宋体" w:eastAsia="宋体" w:hint="default"/>
                <w:sz w:val="18"/>
                <w:szCs w:val="18"/>
              </w:rPr>
            </w:pPr>
            <w:r>
              <w:rPr>
                <w:rFonts w:ascii="宋体"/>
                <w:spacing w:val="-1"/>
                <w:sz w:val="18"/>
              </w:rPr>
              <w:t>613,791.00</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965,833.33</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应付个人代垫款项</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947,717.50</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711,809.26</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590,331.35</w:t>
            </w: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25,742,866.58</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4,309,892.44</w:t>
            </w:r>
          </w:p>
        </w:tc>
      </w:tr>
    </w:tbl>
    <w:p>
      <w:pPr>
        <w:spacing w:line="240" w:lineRule="auto" w:before="7"/>
        <w:rPr>
          <w:rFonts w:ascii="宋体" w:hAnsi="宋体" w:cs="宋体" w:eastAsia="宋体" w:hint="default"/>
          <w:sz w:val="11"/>
          <w:szCs w:val="11"/>
        </w:rPr>
      </w:pPr>
    </w:p>
    <w:p>
      <w:pPr>
        <w:spacing w:line="468" w:lineRule="auto" w:before="44"/>
        <w:ind w:left="1040" w:right="513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无持有本公司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表决权股份的股东款项。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无账龄超过</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年的大额其他应付款。</w:t>
      </w:r>
    </w:p>
    <w:p>
      <w:pPr>
        <w:spacing w:before="54"/>
        <w:ind w:left="1042" w:right="1644"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金额较大的其他应付款性质或内容的说明</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00"/>
        <w:gridCol w:w="3188"/>
        <w:gridCol w:w="3188"/>
      </w:tblGrid>
      <w:tr>
        <w:trPr>
          <w:trHeight w:val="51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款项性质及内容</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温岭鼎晖机械有限公司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16,000,000.00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4"/>
              <w:jc w:val="center"/>
              <w:rPr>
                <w:rFonts w:ascii="宋体" w:hAnsi="宋体" w:cs="宋体" w:eastAsia="宋体" w:hint="default"/>
                <w:sz w:val="18"/>
                <w:szCs w:val="18"/>
              </w:rPr>
            </w:pPr>
            <w:r>
              <w:rPr>
                <w:rFonts w:ascii="宋体" w:hAnsi="宋体" w:cs="宋体" w:eastAsia="宋体" w:hint="default"/>
                <w:sz w:val="18"/>
                <w:szCs w:val="18"/>
              </w:rPr>
              <w:t>暂收款</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湖南省财政厅</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1,500,000.00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上市专项引导资金</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职工医疗互助保障基金</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824,861.72</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4"/>
              <w:jc w:val="center"/>
              <w:rPr>
                <w:rFonts w:ascii="宋体" w:hAnsi="宋体" w:cs="宋体" w:eastAsia="宋体" w:hint="default"/>
                <w:sz w:val="18"/>
                <w:szCs w:val="18"/>
              </w:rPr>
            </w:pPr>
            <w:r>
              <w:rPr>
                <w:rFonts w:ascii="宋体" w:hAnsi="宋体" w:cs="宋体" w:eastAsia="宋体" w:hint="default"/>
                <w:sz w:val="18"/>
                <w:szCs w:val="18"/>
              </w:rPr>
              <w:t>暂收款</w:t>
            </w:r>
          </w:p>
        </w:tc>
      </w:tr>
      <w:tr>
        <w:trPr>
          <w:trHeight w:val="51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01"/>
              <w:jc w:val="right"/>
              <w:rPr>
                <w:rFonts w:ascii="宋体" w:hAnsi="宋体" w:cs="宋体" w:eastAsia="宋体" w:hint="default"/>
                <w:sz w:val="18"/>
                <w:szCs w:val="18"/>
              </w:rPr>
            </w:pPr>
            <w:r>
              <w:rPr>
                <w:rFonts w:ascii="宋体"/>
                <w:spacing w:val="-1"/>
                <w:sz w:val="18"/>
              </w:rPr>
              <w:t>18,324,861.72</w:t>
            </w:r>
          </w:p>
        </w:tc>
        <w:tc>
          <w:tcPr>
            <w:tcW w:w="31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25. </w:t>
      </w:r>
      <w:r>
        <w:rPr>
          <w:rFonts w:ascii="宋体" w:hAnsi="宋体" w:cs="宋体" w:eastAsia="宋体" w:hint="default"/>
          <w:sz w:val="21"/>
          <w:szCs w:val="21"/>
        </w:rPr>
        <w:t>一年内到期的非流动负债</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00"/>
        <w:gridCol w:w="3188"/>
        <w:gridCol w:w="3188"/>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1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94" w:right="0"/>
              <w:jc w:val="left"/>
              <w:rPr>
                <w:rFonts w:ascii="宋体" w:hAnsi="宋体" w:cs="宋体" w:eastAsia="宋体" w:hint="default"/>
                <w:sz w:val="18"/>
                <w:szCs w:val="18"/>
              </w:rPr>
            </w:pPr>
            <w:r>
              <w:rPr>
                <w:rFonts w:ascii="宋体"/>
                <w:sz w:val="18"/>
              </w:rPr>
              <w:t>1,000,000.00</w:t>
            </w:r>
          </w:p>
        </w:tc>
        <w:tc>
          <w:tcPr>
            <w:tcW w:w="3188"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78"/>
          <w:footerReference w:type="default" r:id="rId79"/>
          <w:pgSz w:w="11910" w:h="16840"/>
          <w:pgMar w:header="0" w:footer="1314" w:top="1340" w:bottom="1500" w:left="1120" w:right="0"/>
          <w:pgNumType w:start="40"/>
        </w:sectPr>
      </w:pPr>
    </w:p>
    <w:p>
      <w:pPr>
        <w:spacing w:line="240" w:lineRule="auto" w:before="3"/>
        <w:rPr>
          <w:rFonts w:ascii="宋体" w:hAnsi="宋体" w:cs="宋体" w:eastAsia="宋体" w:hint="default"/>
          <w:sz w:val="6"/>
          <w:szCs w:val="6"/>
        </w:rPr>
      </w:pPr>
    </w:p>
    <w:tbl>
      <w:tblPr>
        <w:tblW w:w="0" w:type="auto"/>
        <w:jc w:val="left"/>
        <w:tblInd w:w="136" w:type="dxa"/>
        <w:tblLayout w:type="fixed"/>
        <w:tblCellMar>
          <w:top w:w="0" w:type="dxa"/>
          <w:left w:w="0" w:type="dxa"/>
          <w:bottom w:w="0" w:type="dxa"/>
          <w:right w:w="0" w:type="dxa"/>
        </w:tblCellMar>
        <w:tblLook w:val="01E0"/>
      </w:tblPr>
      <w:tblGrid>
        <w:gridCol w:w="3200"/>
        <w:gridCol w:w="3188"/>
        <w:gridCol w:w="3188"/>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94" w:right="0"/>
              <w:jc w:val="left"/>
              <w:rPr>
                <w:rFonts w:ascii="宋体" w:hAnsi="宋体" w:cs="宋体" w:eastAsia="宋体" w:hint="default"/>
                <w:sz w:val="18"/>
                <w:szCs w:val="18"/>
              </w:rPr>
            </w:pPr>
            <w:r>
              <w:rPr>
                <w:rFonts w:ascii="宋体"/>
                <w:sz w:val="18"/>
              </w:rPr>
              <w:t>1,000,000.00</w:t>
            </w:r>
          </w:p>
        </w:tc>
        <w:tc>
          <w:tcPr>
            <w:tcW w:w="31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5"/>
          <w:szCs w:val="5"/>
        </w:rPr>
      </w:pPr>
    </w:p>
    <w:p>
      <w:pPr>
        <w:spacing w:before="36"/>
        <w:ind w:left="112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一年内到期的长期应付款</w:t>
      </w:r>
    </w:p>
    <w:p>
      <w:pPr>
        <w:spacing w:line="240" w:lineRule="auto" w:before="3"/>
        <w:rPr>
          <w:rFonts w:ascii="宋体" w:hAnsi="宋体" w:cs="宋体" w:eastAsia="宋体" w:hint="default"/>
          <w:sz w:val="17"/>
          <w:szCs w:val="17"/>
        </w:rPr>
      </w:pPr>
    </w:p>
    <w:p>
      <w:pPr>
        <w:spacing w:before="0"/>
        <w:ind w:left="112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明细情况</w:t>
      </w:r>
    </w:p>
    <w:p>
      <w:pPr>
        <w:spacing w:line="240" w:lineRule="auto" w:before="5"/>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580"/>
        <w:gridCol w:w="840"/>
        <w:gridCol w:w="1558"/>
        <w:gridCol w:w="1299"/>
        <w:gridCol w:w="1301"/>
        <w:gridCol w:w="1558"/>
        <w:gridCol w:w="1440"/>
      </w:tblGrid>
      <w:tr>
        <w:trPr>
          <w:trHeight w:val="509"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2"/>
              <w:jc w:val="center"/>
              <w:rPr>
                <w:rFonts w:ascii="宋体" w:hAnsi="宋体" w:cs="宋体" w:eastAsia="宋体" w:hint="default"/>
                <w:sz w:val="18"/>
                <w:szCs w:val="18"/>
              </w:rPr>
            </w:pPr>
            <w:r>
              <w:rPr>
                <w:rFonts w:ascii="宋体" w:hAnsi="宋体" w:cs="宋体" w:eastAsia="宋体" w:hint="default"/>
                <w:sz w:val="18"/>
                <w:szCs w:val="18"/>
              </w:rPr>
              <w:t>单 </w:t>
            </w:r>
            <w:r>
              <w:rPr>
                <w:rFonts w:ascii="宋体" w:hAnsi="宋体" w:cs="宋体" w:eastAsia="宋体" w:hint="default"/>
                <w:spacing w:val="2"/>
                <w:sz w:val="18"/>
                <w:szCs w:val="18"/>
              </w:rPr>
              <w:t> </w:t>
            </w:r>
            <w:r>
              <w:rPr>
                <w:rFonts w:ascii="宋体" w:hAnsi="宋体" w:cs="宋体" w:eastAsia="宋体" w:hint="default"/>
                <w:sz w:val="18"/>
                <w:szCs w:val="18"/>
              </w:rPr>
              <w:t>位</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期限</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559"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47"/>
              <w:jc w:val="center"/>
              <w:rPr>
                <w:rFonts w:ascii="宋体" w:hAnsi="宋体" w:cs="宋体" w:eastAsia="宋体" w:hint="default"/>
                <w:sz w:val="18"/>
                <w:szCs w:val="18"/>
              </w:rPr>
            </w:pPr>
            <w:r>
              <w:rPr>
                <w:rFonts w:ascii="宋体" w:hAnsi="宋体" w:cs="宋体" w:eastAsia="宋体" w:hint="default"/>
                <w:sz w:val="18"/>
                <w:szCs w:val="18"/>
              </w:rPr>
              <w:t>温岭市科技局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1,000,000.00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5"/>
              <w:ind w:left="36" w:right="14"/>
              <w:jc w:val="left"/>
              <w:rPr>
                <w:rFonts w:ascii="宋体" w:hAnsi="宋体" w:cs="宋体" w:eastAsia="宋体" w:hint="default"/>
                <w:sz w:val="18"/>
                <w:szCs w:val="18"/>
              </w:rPr>
            </w:pPr>
            <w:r>
              <w:rPr>
                <w:rFonts w:ascii="宋体" w:hAnsi="宋体" w:cs="宋体" w:eastAsia="宋体" w:hint="default"/>
                <w:sz w:val="18"/>
                <w:szCs w:val="18"/>
              </w:rPr>
              <w:t>LVR(S)</w:t>
            </w:r>
            <w:r>
              <w:rPr>
                <w:rFonts w:ascii="宋体" w:hAnsi="宋体" w:cs="宋体" w:eastAsia="宋体" w:hint="default"/>
                <w:spacing w:val="-66"/>
                <w:sz w:val="18"/>
                <w:szCs w:val="18"/>
              </w:rPr>
              <w:t> </w:t>
            </w:r>
            <w:r>
              <w:rPr>
                <w:rFonts w:ascii="宋体" w:hAnsi="宋体" w:cs="宋体" w:eastAsia="宋体" w:hint="default"/>
                <w:spacing w:val="18"/>
                <w:sz w:val="18"/>
                <w:szCs w:val="18"/>
              </w:rPr>
              <w:t>高效立式</w:t>
            </w:r>
            <w:r>
              <w:rPr>
                <w:rFonts w:ascii="宋体" w:hAnsi="宋体" w:cs="宋体" w:eastAsia="宋体" w:hint="default"/>
                <w:spacing w:val="-66"/>
                <w:sz w:val="18"/>
                <w:szCs w:val="18"/>
              </w:rPr>
              <w:t> </w:t>
            </w:r>
            <w:r>
              <w:rPr>
                <w:rFonts w:ascii="宋体" w:hAnsi="宋体" w:cs="宋体" w:eastAsia="宋体" w:hint="default"/>
                <w:sz w:val="18"/>
                <w:szCs w:val="18"/>
              </w:rPr>
              <w:t>多级泵项目借款</w:t>
            </w:r>
          </w:p>
        </w:tc>
      </w:tr>
      <w:tr>
        <w:trPr>
          <w:trHeight w:val="557"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42"/>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1,000,000.00</w:t>
            </w:r>
          </w:p>
        </w:tc>
        <w:tc>
          <w:tcPr>
            <w:tcW w:w="14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06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其他说明</w:t>
      </w:r>
    </w:p>
    <w:p>
      <w:pPr>
        <w:spacing w:line="240" w:lineRule="auto" w:before="5"/>
        <w:rPr>
          <w:rFonts w:ascii="宋体" w:hAnsi="宋体" w:cs="宋体" w:eastAsia="宋体" w:hint="default"/>
          <w:sz w:val="17"/>
          <w:szCs w:val="17"/>
        </w:rPr>
      </w:pPr>
    </w:p>
    <w:p>
      <w:pPr>
        <w:spacing w:before="0"/>
        <w:ind w:left="1060" w:right="0" w:firstLine="0"/>
        <w:jc w:val="left"/>
        <w:rPr>
          <w:rFonts w:ascii="宋体" w:hAnsi="宋体" w:cs="宋体" w:eastAsia="宋体" w:hint="default"/>
          <w:sz w:val="18"/>
          <w:szCs w:val="18"/>
        </w:rPr>
      </w:pPr>
      <w:r>
        <w:rPr>
          <w:rFonts w:ascii="宋体" w:hAnsi="宋体" w:cs="宋体" w:eastAsia="宋体" w:hint="default"/>
          <w:spacing w:val="-2"/>
          <w:sz w:val="18"/>
          <w:szCs w:val="18"/>
        </w:rPr>
        <w:t>根据温岭市科技局、温岭市财政局《关于下达</w:t>
      </w:r>
      <w:r>
        <w:rPr>
          <w:rFonts w:ascii="宋体" w:hAnsi="宋体" w:cs="宋体" w:eastAsia="宋体" w:hint="default"/>
          <w:sz w:val="18"/>
          <w:szCs w:val="18"/>
        </w:rPr>
        <w:t> </w:t>
      </w:r>
      <w:r>
        <w:rPr>
          <w:rFonts w:ascii="宋体" w:hAnsi="宋体" w:cs="宋体" w:eastAsia="宋体" w:hint="default"/>
          <w:sz w:val="18"/>
          <w:szCs w:val="18"/>
        </w:rPr>
        <w:t>2010</w:t>
      </w:r>
      <w:r>
        <w:rPr>
          <w:rFonts w:ascii="宋体" w:hAnsi="宋体" w:cs="宋体" w:eastAsia="宋体" w:hint="default"/>
          <w:spacing w:val="-65"/>
          <w:sz w:val="18"/>
          <w:szCs w:val="18"/>
        </w:rPr>
        <w:t> </w:t>
      </w:r>
      <w:r>
        <w:rPr>
          <w:rFonts w:ascii="宋体" w:hAnsi="宋体" w:cs="宋体" w:eastAsia="宋体" w:hint="default"/>
          <w:spacing w:val="-2"/>
          <w:sz w:val="18"/>
          <w:szCs w:val="18"/>
        </w:rPr>
        <w:t>年温岭市科技重大支持项目的通知》</w:t>
      </w:r>
      <w:r>
        <w:rPr>
          <w:rFonts w:ascii="宋体" w:hAnsi="宋体" w:cs="宋体" w:eastAsia="宋体" w:hint="default"/>
          <w:spacing w:val="-2"/>
          <w:sz w:val="18"/>
          <w:szCs w:val="18"/>
        </w:rPr>
        <w:t>(</w:t>
      </w:r>
      <w:r>
        <w:rPr>
          <w:rFonts w:ascii="宋体" w:hAnsi="宋体" w:cs="宋体" w:eastAsia="宋体" w:hint="default"/>
          <w:spacing w:val="-2"/>
          <w:sz w:val="18"/>
          <w:szCs w:val="18"/>
        </w:rPr>
        <w:t>温科〔</w:t>
      </w:r>
      <w:r>
        <w:rPr>
          <w:rFonts w:ascii="宋体" w:hAnsi="宋体" w:cs="宋体" w:eastAsia="宋体" w:hint="default"/>
          <w:spacing w:val="-2"/>
          <w:sz w:val="18"/>
          <w:szCs w:val="18"/>
        </w:rPr>
        <w:t>2010</w:t>
      </w:r>
      <w:r>
        <w:rPr>
          <w:rFonts w:ascii="宋体" w:hAnsi="宋体" w:cs="宋体" w:eastAsia="宋体" w:hint="default"/>
          <w:spacing w:val="-2"/>
          <w:sz w:val="18"/>
          <w:szCs w:val="18"/>
        </w:rPr>
        <w:t>〕</w:t>
      </w:r>
    </w:p>
    <w:p>
      <w:pPr>
        <w:spacing w:line="240" w:lineRule="auto" w:before="2"/>
        <w:rPr>
          <w:rFonts w:ascii="宋体" w:hAnsi="宋体" w:cs="宋体" w:eastAsia="宋体" w:hint="default"/>
          <w:sz w:val="14"/>
          <w:szCs w:val="14"/>
        </w:rPr>
      </w:pPr>
    </w:p>
    <w:p>
      <w:pPr>
        <w:spacing w:before="0"/>
        <w:ind w:left="700" w:right="0" w:firstLine="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1"/>
          <w:sz w:val="18"/>
          <w:szCs w:val="18"/>
        </w:rPr>
        <w:t> </w:t>
      </w:r>
      <w:r>
        <w:rPr>
          <w:rFonts w:ascii="宋体" w:hAnsi="宋体" w:cs="宋体" w:eastAsia="宋体" w:hint="default"/>
          <w:sz w:val="18"/>
          <w:szCs w:val="18"/>
        </w:rPr>
        <w:t>号文</w:t>
      </w:r>
      <w:r>
        <w:rPr>
          <w:rFonts w:ascii="宋体" w:hAnsi="宋体" w:cs="宋体" w:eastAsia="宋体" w:hint="default"/>
          <w:sz w:val="18"/>
          <w:szCs w:val="18"/>
        </w:rPr>
        <w:t>)</w:t>
      </w:r>
      <w:r>
        <w:rPr>
          <w:rFonts w:ascii="宋体" w:hAnsi="宋体" w:cs="宋体" w:eastAsia="宋体" w:hint="default"/>
          <w:sz w:val="18"/>
          <w:szCs w:val="18"/>
        </w:rPr>
        <w:t>，公司收到温岭市科技局提供的重大项目支持借款</w:t>
      </w:r>
      <w:r>
        <w:rPr>
          <w:rFonts w:ascii="宋体" w:hAnsi="宋体" w:cs="宋体" w:eastAsia="宋体" w:hint="default"/>
          <w:spacing w:val="-39"/>
          <w:sz w:val="18"/>
          <w:szCs w:val="18"/>
        </w:rPr>
        <w:t> </w:t>
      </w:r>
      <w:r>
        <w:rPr>
          <w:rFonts w:ascii="宋体" w:hAnsi="宋体" w:cs="宋体" w:eastAsia="宋体" w:hint="default"/>
          <w:sz w:val="18"/>
          <w:szCs w:val="18"/>
        </w:rPr>
        <w:t>100</w:t>
      </w:r>
      <w:r>
        <w:rPr>
          <w:rFonts w:ascii="宋体" w:hAnsi="宋体" w:cs="宋体" w:eastAsia="宋体" w:hint="default"/>
          <w:spacing w:val="-41"/>
          <w:sz w:val="18"/>
          <w:szCs w:val="18"/>
        </w:rPr>
        <w:t> </w:t>
      </w:r>
      <w:r>
        <w:rPr>
          <w:rFonts w:ascii="宋体" w:hAnsi="宋体" w:cs="宋体" w:eastAsia="宋体" w:hint="default"/>
          <w:sz w:val="18"/>
          <w:szCs w:val="18"/>
        </w:rPr>
        <w:t>万元，专项用于</w:t>
      </w:r>
      <w:r>
        <w:rPr>
          <w:rFonts w:ascii="宋体" w:hAnsi="宋体" w:cs="宋体" w:eastAsia="宋体" w:hint="default"/>
          <w:spacing w:val="-42"/>
          <w:sz w:val="18"/>
          <w:szCs w:val="18"/>
        </w:rPr>
        <w:t> </w:t>
      </w:r>
      <w:r>
        <w:rPr>
          <w:rFonts w:ascii="宋体" w:hAnsi="宋体" w:cs="宋体" w:eastAsia="宋体" w:hint="default"/>
          <w:sz w:val="18"/>
          <w:szCs w:val="18"/>
        </w:rPr>
        <w:t>LVR(S)</w:t>
      </w:r>
      <w:r>
        <w:rPr>
          <w:rFonts w:ascii="宋体" w:hAnsi="宋体" w:cs="宋体" w:eastAsia="宋体" w:hint="default"/>
          <w:sz w:val="18"/>
          <w:szCs w:val="18"/>
        </w:rPr>
        <w:t>高效立式多级泵项</w:t>
      </w:r>
    </w:p>
    <w:p>
      <w:pPr>
        <w:spacing w:line="240" w:lineRule="auto" w:before="12"/>
        <w:rPr>
          <w:rFonts w:ascii="宋体" w:hAnsi="宋体" w:cs="宋体" w:eastAsia="宋体" w:hint="default"/>
          <w:sz w:val="13"/>
          <w:szCs w:val="13"/>
        </w:rPr>
      </w:pPr>
    </w:p>
    <w:p>
      <w:pPr>
        <w:spacing w:before="0"/>
        <w:ind w:left="700" w:right="0" w:firstLine="0"/>
        <w:jc w:val="left"/>
        <w:rPr>
          <w:rFonts w:ascii="宋体" w:hAnsi="宋体" w:cs="宋体" w:eastAsia="宋体" w:hint="default"/>
          <w:sz w:val="18"/>
          <w:szCs w:val="18"/>
        </w:rPr>
      </w:pPr>
      <w:r>
        <w:rPr>
          <w:rFonts w:ascii="宋体" w:hAnsi="宋体" w:cs="宋体" w:eastAsia="宋体" w:hint="default"/>
          <w:sz w:val="18"/>
          <w:szCs w:val="18"/>
        </w:rPr>
        <w:t>目产业化建设，该借款无偿使用期限自</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2"/>
        <w:ind w:left="1120" w:right="0" w:firstLine="0"/>
        <w:jc w:val="left"/>
        <w:rPr>
          <w:rFonts w:ascii="宋体" w:hAnsi="宋体" w:cs="宋体" w:eastAsia="宋体" w:hint="default"/>
          <w:sz w:val="21"/>
          <w:szCs w:val="21"/>
        </w:rPr>
      </w:pPr>
      <w:r>
        <w:rPr>
          <w:rFonts w:ascii="宋体" w:hAnsi="宋体" w:cs="宋体" w:eastAsia="宋体" w:hint="default"/>
          <w:sz w:val="21"/>
          <w:szCs w:val="21"/>
        </w:rPr>
        <w:t>26. </w:t>
      </w:r>
      <w:r>
        <w:rPr>
          <w:rFonts w:ascii="宋体" w:hAnsi="宋体" w:cs="宋体" w:eastAsia="宋体" w:hint="default"/>
          <w:sz w:val="21"/>
          <w:szCs w:val="21"/>
        </w:rPr>
        <w:t>长期借款</w:t>
      </w:r>
    </w:p>
    <w:p>
      <w:pPr>
        <w:spacing w:line="240" w:lineRule="auto" w:before="3"/>
        <w:rPr>
          <w:rFonts w:ascii="宋体" w:hAnsi="宋体" w:cs="宋体" w:eastAsia="宋体" w:hint="default"/>
          <w:sz w:val="17"/>
          <w:szCs w:val="17"/>
        </w:rPr>
      </w:pPr>
    </w:p>
    <w:p>
      <w:pPr>
        <w:spacing w:before="0"/>
        <w:ind w:left="112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5"/>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255"/>
        <w:gridCol w:w="3173"/>
        <w:gridCol w:w="3176"/>
      </w:tblGrid>
      <w:tr>
        <w:trPr>
          <w:trHeight w:val="50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23"/>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25"/>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center"/>
              <w:rPr>
                <w:rFonts w:ascii="宋体" w:hAnsi="宋体" w:cs="宋体" w:eastAsia="宋体" w:hint="default"/>
                <w:sz w:val="18"/>
                <w:szCs w:val="18"/>
              </w:rPr>
            </w:pPr>
            <w:r>
              <w:rPr>
                <w:rFonts w:ascii="宋体"/>
                <w:sz w:val="18"/>
              </w:rPr>
              <w:t>100,000,000.00</w:t>
            </w:r>
          </w:p>
        </w:tc>
        <w:tc>
          <w:tcPr>
            <w:tcW w:w="3176"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2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79" w:right="0"/>
              <w:jc w:val="center"/>
              <w:rPr>
                <w:rFonts w:ascii="宋体" w:hAnsi="宋体" w:cs="宋体" w:eastAsia="宋体" w:hint="default"/>
                <w:sz w:val="18"/>
                <w:szCs w:val="18"/>
              </w:rPr>
            </w:pPr>
            <w:r>
              <w:rPr>
                <w:rFonts w:ascii="宋体"/>
                <w:sz w:val="18"/>
              </w:rPr>
              <w:t>100,000,000.00</w:t>
            </w:r>
          </w:p>
        </w:tc>
        <w:tc>
          <w:tcPr>
            <w:tcW w:w="3176"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9"/>
          <w:szCs w:val="9"/>
        </w:rPr>
      </w:pPr>
    </w:p>
    <w:p>
      <w:pPr>
        <w:spacing w:before="44"/>
        <w:ind w:left="112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金额前</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名的长期借款</w:t>
      </w:r>
    </w:p>
    <w:p>
      <w:pPr>
        <w:spacing w:line="240" w:lineRule="auto" w:before="10"/>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392"/>
        <w:gridCol w:w="1066"/>
        <w:gridCol w:w="920"/>
        <w:gridCol w:w="566"/>
        <w:gridCol w:w="852"/>
        <w:gridCol w:w="939"/>
        <w:gridCol w:w="1483"/>
        <w:gridCol w:w="992"/>
        <w:gridCol w:w="1402"/>
      </w:tblGrid>
      <w:tr>
        <w:trPr>
          <w:trHeight w:val="338" w:hRule="exact"/>
        </w:trPr>
        <w:tc>
          <w:tcPr>
            <w:tcW w:w="139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tcPr>
          <w:p>
            <w:pPr>
              <w:pStyle w:val="TableParagraph"/>
              <w:spacing w:line="232" w:lineRule="exact" w:before="95"/>
              <w:ind w:left="256" w:right="257" w:firstLine="91"/>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920" w:type="dxa"/>
            <w:vMerge w:val="restart"/>
            <w:tcBorders>
              <w:top w:val="single" w:sz="4" w:space="0" w:color="000000"/>
              <w:left w:val="single" w:sz="4" w:space="0" w:color="000000"/>
              <w:right w:val="single" w:sz="4" w:space="0" w:color="000000"/>
            </w:tcBorders>
          </w:tcPr>
          <w:p>
            <w:pPr>
              <w:pStyle w:val="TableParagraph"/>
              <w:spacing w:line="232" w:lineRule="exact" w:before="95"/>
              <w:ind w:left="185" w:right="182" w:firstLine="91"/>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852" w:type="dxa"/>
            <w:vMerge w:val="restart"/>
            <w:tcBorders>
              <w:top w:val="single" w:sz="4" w:space="0" w:color="000000"/>
              <w:left w:val="single" w:sz="4" w:space="0" w:color="000000"/>
              <w:right w:val="single" w:sz="4" w:space="0" w:color="000000"/>
            </w:tcBorders>
          </w:tcPr>
          <w:p>
            <w:pPr>
              <w:pStyle w:val="TableParagraph"/>
              <w:spacing w:line="232" w:lineRule="exact" w:before="95"/>
              <w:ind w:left="285" w:right="149" w:hanging="135"/>
              <w:jc w:val="left"/>
              <w:rPr>
                <w:rFonts w:ascii="宋体" w:hAnsi="宋体" w:cs="宋体" w:eastAsia="宋体" w:hint="default"/>
                <w:sz w:val="18"/>
                <w:szCs w:val="18"/>
              </w:rPr>
            </w:pPr>
            <w:r>
              <w:rPr>
                <w:rFonts w:ascii="宋体" w:hAnsi="宋体" w:cs="宋体" w:eastAsia="宋体" w:hint="default"/>
                <w:sz w:val="18"/>
                <w:szCs w:val="18"/>
              </w:rPr>
              <w:t>年利率 </w:t>
            </w:r>
            <w:r>
              <w:rPr>
                <w:rFonts w:ascii="宋体" w:hAnsi="宋体" w:cs="宋体" w:eastAsia="宋体" w:hint="default"/>
                <w:sz w:val="18"/>
                <w:szCs w:val="18"/>
              </w:rPr>
              <w:t>(%)</w:t>
            </w:r>
          </w:p>
        </w:tc>
        <w:tc>
          <w:tcPr>
            <w:tcW w:w="2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392" w:type="dxa"/>
            <w:vMerge/>
            <w:tcBorders>
              <w:left w:val="nil" w:sz="6" w:space="0" w:color="auto"/>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折人民币金额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557" w:hRule="exact"/>
        </w:trPr>
        <w:tc>
          <w:tcPr>
            <w:tcW w:w="1392"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37" w:lineRule="auto"/>
              <w:ind w:left="163" w:right="141"/>
              <w:jc w:val="both"/>
              <w:rPr>
                <w:rFonts w:ascii="宋体" w:hAnsi="宋体" w:cs="宋体" w:eastAsia="宋体" w:hint="default"/>
                <w:sz w:val="18"/>
                <w:szCs w:val="18"/>
              </w:rPr>
            </w:pPr>
            <w:r>
              <w:rPr>
                <w:rFonts w:ascii="宋体" w:hAnsi="宋体" w:cs="宋体" w:eastAsia="宋体" w:hint="default"/>
                <w:sz w:val="18"/>
                <w:szCs w:val="18"/>
              </w:rPr>
              <w:t>中国建设银行 股份有限公司 湘潭九华支行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8" w:right="0"/>
              <w:jc w:val="left"/>
              <w:rPr>
                <w:rFonts w:ascii="宋体" w:hAnsi="宋体" w:cs="宋体" w:eastAsia="宋体" w:hint="default"/>
                <w:sz w:val="18"/>
                <w:szCs w:val="18"/>
              </w:rPr>
            </w:pPr>
            <w:r>
              <w:rPr>
                <w:rFonts w:ascii="宋体"/>
                <w:sz w:val="18"/>
              </w:rPr>
              <w:t>2011-3-9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3"/>
              <w:jc w:val="center"/>
              <w:rPr>
                <w:rFonts w:ascii="宋体" w:hAnsi="宋体" w:cs="宋体" w:eastAsia="宋体" w:hint="default"/>
                <w:sz w:val="18"/>
                <w:szCs w:val="18"/>
              </w:rPr>
            </w:pPr>
            <w:r>
              <w:rPr>
                <w:rFonts w:ascii="宋体"/>
                <w:sz w:val="18"/>
              </w:rPr>
              <w:t>2016-3-8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1"/>
              <w:jc w:val="center"/>
              <w:rPr>
                <w:rFonts w:ascii="宋体" w:hAnsi="宋体" w:cs="宋体" w:eastAsia="宋体" w:hint="default"/>
                <w:sz w:val="18"/>
                <w:szCs w:val="18"/>
              </w:rPr>
            </w:pPr>
            <w:r>
              <w:rPr>
                <w:rFonts w:ascii="宋体"/>
                <w:sz w:val="18"/>
              </w:rPr>
              <w:t>RMB</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sz w:val="18"/>
              </w:rPr>
              <w:t>6.45</w:t>
            </w:r>
          </w:p>
        </w:tc>
        <w:tc>
          <w:tcPr>
            <w:tcW w:w="93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6" w:right="0"/>
              <w:jc w:val="center"/>
              <w:rPr>
                <w:rFonts w:ascii="宋体" w:hAnsi="宋体" w:cs="宋体" w:eastAsia="宋体" w:hint="default"/>
                <w:sz w:val="18"/>
                <w:szCs w:val="18"/>
              </w:rPr>
            </w:pPr>
            <w:r>
              <w:rPr>
                <w:rFonts w:ascii="宋体"/>
                <w:sz w:val="18"/>
              </w:rPr>
              <w:t>50,000,000.00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392" w:type="dxa"/>
            <w:vMerge/>
            <w:tcBorders>
              <w:left w:val="nil" w:sz="6" w:space="0" w:color="auto"/>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left"/>
              <w:rPr>
                <w:rFonts w:ascii="宋体" w:hAnsi="宋体" w:cs="宋体" w:eastAsia="宋体" w:hint="default"/>
                <w:sz w:val="18"/>
                <w:szCs w:val="18"/>
              </w:rPr>
            </w:pPr>
            <w:r>
              <w:rPr>
                <w:rFonts w:ascii="宋体"/>
                <w:sz w:val="18"/>
              </w:rPr>
              <w:t>2011-10-18</w:t>
            </w:r>
          </w:p>
          <w:p>
            <w:pPr>
              <w:pStyle w:val="TableParagraph"/>
              <w:spacing w:line="240" w:lineRule="auto" w:before="35"/>
              <w:ind w:left="59" w:right="0"/>
              <w:jc w:val="left"/>
              <w:rPr>
                <w:rFonts w:ascii="宋体" w:hAnsi="宋体" w:cs="宋体" w:eastAsia="宋体" w:hint="default"/>
                <w:sz w:val="18"/>
                <w:szCs w:val="18"/>
              </w:rPr>
            </w:pPr>
            <w:r>
              <w:rPr>
                <w:rFonts w:ascii="宋体"/>
                <w:sz w:val="18"/>
              </w:rPr>
              <w:t>-2011-12-2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center"/>
              <w:rPr>
                <w:rFonts w:ascii="宋体" w:hAnsi="宋体" w:cs="宋体" w:eastAsia="宋体" w:hint="default"/>
                <w:sz w:val="18"/>
                <w:szCs w:val="18"/>
              </w:rPr>
            </w:pPr>
            <w:r>
              <w:rPr>
                <w:rFonts w:ascii="宋体"/>
                <w:sz w:val="18"/>
              </w:rPr>
              <w:t>2016-3-8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1"/>
              <w:jc w:val="center"/>
              <w:rPr>
                <w:rFonts w:ascii="宋体" w:hAnsi="宋体" w:cs="宋体" w:eastAsia="宋体" w:hint="default"/>
                <w:sz w:val="18"/>
                <w:szCs w:val="18"/>
              </w:rPr>
            </w:pPr>
            <w:r>
              <w:rPr>
                <w:rFonts w:ascii="宋体"/>
                <w:sz w:val="18"/>
              </w:rPr>
              <w:t>RMB</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sz w:val="18"/>
              </w:rPr>
              <w:t>7.245</w:t>
            </w:r>
          </w:p>
        </w:tc>
        <w:tc>
          <w:tcPr>
            <w:tcW w:w="93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6" w:right="0"/>
              <w:jc w:val="center"/>
              <w:rPr>
                <w:rFonts w:ascii="宋体" w:hAnsi="宋体" w:cs="宋体" w:eastAsia="宋体" w:hint="default"/>
                <w:sz w:val="18"/>
                <w:szCs w:val="18"/>
              </w:rPr>
            </w:pPr>
            <w:r>
              <w:rPr>
                <w:rFonts w:ascii="宋体"/>
                <w:sz w:val="18"/>
              </w:rPr>
              <w:t>50,000,000.00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sz w:val="18"/>
              </w:rPr>
              <w:t>100,000,000.00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6"/>
        <w:ind w:left="1120" w:right="0" w:firstLine="0"/>
        <w:jc w:val="left"/>
        <w:rPr>
          <w:rFonts w:ascii="宋体" w:hAnsi="宋体" w:cs="宋体" w:eastAsia="宋体" w:hint="default"/>
          <w:sz w:val="21"/>
          <w:szCs w:val="21"/>
        </w:rPr>
      </w:pPr>
      <w:r>
        <w:rPr>
          <w:rFonts w:ascii="宋体" w:hAnsi="宋体" w:cs="宋体" w:eastAsia="宋体" w:hint="default"/>
          <w:sz w:val="21"/>
          <w:szCs w:val="21"/>
        </w:rPr>
        <w:t>27. </w:t>
      </w:r>
      <w:r>
        <w:rPr>
          <w:rFonts w:ascii="宋体" w:hAnsi="宋体" w:cs="宋体" w:eastAsia="宋体" w:hint="default"/>
          <w:sz w:val="21"/>
          <w:szCs w:val="21"/>
        </w:rPr>
        <w:t>预计负债</w:t>
      </w:r>
    </w:p>
    <w:p>
      <w:pPr>
        <w:spacing w:line="240" w:lineRule="auto" w:before="11"/>
        <w:rPr>
          <w:rFonts w:ascii="宋体" w:hAnsi="宋体" w:cs="宋体" w:eastAsia="宋体" w:hint="default"/>
          <w:sz w:val="14"/>
          <w:szCs w:val="14"/>
        </w:rPr>
      </w:pPr>
    </w:p>
    <w:p>
      <w:pPr>
        <w:spacing w:before="0"/>
        <w:ind w:left="1048"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10"/>
        <w:rPr>
          <w:rFonts w:ascii="宋体" w:hAnsi="宋体" w:cs="宋体" w:eastAsia="宋体" w:hint="default"/>
          <w:sz w:val="7"/>
          <w:szCs w:val="7"/>
        </w:rPr>
      </w:pPr>
    </w:p>
    <w:tbl>
      <w:tblPr>
        <w:tblW w:w="0" w:type="auto"/>
        <w:jc w:val="left"/>
        <w:tblInd w:w="177" w:type="dxa"/>
        <w:tblLayout w:type="fixed"/>
        <w:tblCellMar>
          <w:top w:w="0" w:type="dxa"/>
          <w:left w:w="0" w:type="dxa"/>
          <w:bottom w:w="0" w:type="dxa"/>
          <w:right w:w="0" w:type="dxa"/>
        </w:tblCellMar>
        <w:tblLook w:val="01E0"/>
      </w:tblPr>
      <w:tblGrid>
        <w:gridCol w:w="2746"/>
        <w:gridCol w:w="1670"/>
        <w:gridCol w:w="1671"/>
        <w:gridCol w:w="1669"/>
        <w:gridCol w:w="1670"/>
      </w:tblGrid>
      <w:tr>
        <w:trPr>
          <w:trHeight w:val="430"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8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0"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1,133,348.25</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1,133,348.25</w:t>
            </w:r>
          </w:p>
        </w:tc>
      </w:tr>
      <w:tr>
        <w:trPr>
          <w:trHeight w:val="430"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100,000.00</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100,000.00</w:t>
            </w:r>
          </w:p>
        </w:tc>
      </w:tr>
    </w:tbl>
    <w:p>
      <w:pPr>
        <w:spacing w:after="0" w:line="240" w:lineRule="auto"/>
        <w:jc w:val="right"/>
        <w:rPr>
          <w:rFonts w:ascii="宋体" w:hAnsi="宋体" w:cs="宋体" w:eastAsia="宋体" w:hint="default"/>
          <w:sz w:val="18"/>
          <w:szCs w:val="18"/>
        </w:rPr>
        <w:sectPr>
          <w:headerReference w:type="default" r:id="rId80"/>
          <w:footerReference w:type="default" r:id="rId81"/>
          <w:pgSz w:w="11910" w:h="16840"/>
          <w:pgMar w:header="0" w:footer="1314" w:top="1340" w:bottom="1500" w:left="1100" w:right="0"/>
          <w:pgNumType w:start="41"/>
        </w:sectPr>
      </w:pPr>
    </w:p>
    <w:p>
      <w:pPr>
        <w:spacing w:line="240" w:lineRule="auto" w:before="3"/>
        <w:rPr>
          <w:rFonts w:ascii="宋体" w:hAnsi="宋体" w:cs="宋体" w:eastAsia="宋体" w:hint="default"/>
          <w:sz w:val="6"/>
          <w:szCs w:val="6"/>
        </w:rPr>
      </w:pPr>
    </w:p>
    <w:tbl>
      <w:tblPr>
        <w:tblW w:w="0" w:type="auto"/>
        <w:jc w:val="left"/>
        <w:tblInd w:w="157" w:type="dxa"/>
        <w:tblLayout w:type="fixed"/>
        <w:tblCellMar>
          <w:top w:w="0" w:type="dxa"/>
          <w:left w:w="0" w:type="dxa"/>
          <w:bottom w:w="0" w:type="dxa"/>
          <w:right w:w="0" w:type="dxa"/>
        </w:tblCellMar>
        <w:tblLook w:val="01E0"/>
      </w:tblPr>
      <w:tblGrid>
        <w:gridCol w:w="2746"/>
        <w:gridCol w:w="1670"/>
        <w:gridCol w:w="1671"/>
        <w:gridCol w:w="1669"/>
        <w:gridCol w:w="1670"/>
      </w:tblGrid>
      <w:tr>
        <w:trPr>
          <w:trHeight w:val="430"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8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77" w:right="0"/>
              <w:jc w:val="left"/>
              <w:rPr>
                <w:rFonts w:ascii="宋体" w:hAnsi="宋体" w:cs="宋体" w:eastAsia="宋体" w:hint="default"/>
                <w:sz w:val="18"/>
                <w:szCs w:val="18"/>
              </w:rPr>
            </w:pPr>
            <w:r>
              <w:rPr>
                <w:rFonts w:ascii="宋体"/>
                <w:sz w:val="18"/>
              </w:rPr>
              <w:t>1,233,348.25</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477" w:right="0"/>
              <w:jc w:val="left"/>
              <w:rPr>
                <w:rFonts w:ascii="宋体" w:hAnsi="宋体" w:cs="宋体" w:eastAsia="宋体" w:hint="default"/>
                <w:sz w:val="18"/>
                <w:szCs w:val="18"/>
              </w:rPr>
            </w:pPr>
            <w:r>
              <w:rPr>
                <w:rFonts w:ascii="宋体"/>
                <w:sz w:val="18"/>
              </w:rPr>
              <w:t>1,233,348.25</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本期因非同一控制下企业合并转入的预计负债——产品质量保证共计</w:t>
      </w:r>
      <w:r>
        <w:rPr>
          <w:rFonts w:ascii="宋体" w:hAnsi="宋体" w:cs="宋体" w:eastAsia="宋体" w:hint="default"/>
          <w:spacing w:val="-46"/>
          <w:sz w:val="18"/>
          <w:szCs w:val="18"/>
        </w:rPr>
        <w:t> </w:t>
      </w:r>
      <w:r>
        <w:rPr>
          <w:rFonts w:ascii="宋体" w:hAnsi="宋体" w:cs="宋体" w:eastAsia="宋体" w:hint="default"/>
          <w:sz w:val="18"/>
          <w:szCs w:val="18"/>
        </w:rPr>
        <w:t>1,133,348.25</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形成原因、本期确认的预期补偿金额等说明</w:t>
      </w:r>
    </w:p>
    <w:p>
      <w:pPr>
        <w:spacing w:line="240" w:lineRule="auto" w:before="3"/>
        <w:rPr>
          <w:rFonts w:ascii="宋体" w:hAnsi="宋体" w:cs="宋体" w:eastAsia="宋体" w:hint="default"/>
          <w:sz w:val="17"/>
          <w:szCs w:val="17"/>
        </w:rPr>
      </w:pPr>
    </w:p>
    <w:p>
      <w:pPr>
        <w:spacing w:line="424" w:lineRule="auto" w:before="0"/>
        <w:ind w:left="680" w:right="1781" w:firstLine="359"/>
        <w:jc w:val="left"/>
        <w:rPr>
          <w:rFonts w:ascii="宋体" w:hAnsi="宋体" w:cs="宋体" w:eastAsia="宋体" w:hint="default"/>
          <w:sz w:val="18"/>
          <w:szCs w:val="18"/>
        </w:rPr>
      </w:pPr>
      <w:r>
        <w:rPr>
          <w:rFonts w:ascii="宋体" w:hAnsi="宋体" w:cs="宋体" w:eastAsia="宋体" w:hint="default"/>
          <w:sz w:val="18"/>
          <w:szCs w:val="18"/>
        </w:rPr>
        <w:t>产品质量保证系长沙天鹅根据与客户签订的销售合同中关于承诺 </w:t>
      </w:r>
      <w:r>
        <w:rPr>
          <w:rFonts w:ascii="宋体" w:hAnsi="宋体" w:cs="宋体" w:eastAsia="宋体" w:hint="default"/>
          <w:sz w:val="18"/>
          <w:szCs w:val="18"/>
        </w:rPr>
        <w:t>1</w:t>
      </w:r>
      <w:r>
        <w:rPr>
          <w:rFonts w:ascii="宋体" w:hAnsi="宋体" w:cs="宋体" w:eastAsia="宋体" w:hint="default"/>
          <w:spacing w:val="-64"/>
          <w:sz w:val="18"/>
          <w:szCs w:val="18"/>
        </w:rPr>
        <w:t> </w:t>
      </w:r>
      <w:r>
        <w:rPr>
          <w:rFonts w:ascii="宋体" w:hAnsi="宋体" w:cs="宋体" w:eastAsia="宋体" w:hint="default"/>
          <w:sz w:val="18"/>
          <w:szCs w:val="18"/>
        </w:rPr>
        <w:t>年免费维修的条款，按主营业务收 入的</w:t>
      </w:r>
      <w:r>
        <w:rPr>
          <w:rFonts w:ascii="宋体" w:hAnsi="宋体" w:cs="宋体" w:eastAsia="宋体" w:hint="default"/>
          <w:spacing w:val="-47"/>
          <w:sz w:val="18"/>
          <w:szCs w:val="18"/>
        </w:rPr>
        <w:t> </w:t>
      </w:r>
      <w:r>
        <w:rPr>
          <w:rFonts w:ascii="宋体" w:hAnsi="宋体" w:cs="宋体" w:eastAsia="宋体" w:hint="default"/>
          <w:sz w:val="18"/>
          <w:szCs w:val="18"/>
        </w:rPr>
        <w:t>0.5%(</w:t>
      </w:r>
      <w:r>
        <w:rPr>
          <w:rFonts w:ascii="宋体" w:hAnsi="宋体" w:cs="宋体" w:eastAsia="宋体" w:hint="default"/>
          <w:sz w:val="18"/>
          <w:szCs w:val="18"/>
        </w:rPr>
        <w:t>根据以往实际发生数据测算</w:t>
      </w:r>
      <w:r>
        <w:rPr>
          <w:rFonts w:ascii="宋体" w:hAnsi="宋体" w:cs="宋体" w:eastAsia="宋体" w:hint="default"/>
          <w:sz w:val="18"/>
          <w:szCs w:val="18"/>
        </w:rPr>
        <w:t>)</w:t>
      </w:r>
      <w:r>
        <w:rPr>
          <w:rFonts w:ascii="宋体" w:hAnsi="宋体" w:cs="宋体" w:eastAsia="宋体" w:hint="default"/>
          <w:sz w:val="18"/>
          <w:szCs w:val="18"/>
        </w:rPr>
        <w:t>计提的售后维修费用。</w:t>
      </w:r>
    </w:p>
    <w:p>
      <w:pPr>
        <w:spacing w:line="424" w:lineRule="auto" w:before="89"/>
        <w:ind w:left="680" w:right="1644" w:firstLine="359"/>
        <w:jc w:val="left"/>
        <w:rPr>
          <w:rFonts w:ascii="宋体" w:hAnsi="宋体" w:cs="宋体" w:eastAsia="宋体" w:hint="default"/>
          <w:sz w:val="18"/>
          <w:szCs w:val="18"/>
        </w:rPr>
      </w:pPr>
      <w:r>
        <w:rPr>
          <w:rFonts w:ascii="宋体" w:hAnsi="宋体" w:cs="宋体" w:eastAsia="宋体" w:hint="default"/>
          <w:sz w:val="18"/>
          <w:szCs w:val="18"/>
        </w:rPr>
        <w:t>未决诉讼系根据诉讼案件预计将赔偿金额的最佳估计数计提的负债，详见本财务报表附注或有事项之 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2"/>
          <w:sz w:val="21"/>
          <w:szCs w:val="21"/>
        </w:rPr>
        <w:t> </w:t>
      </w:r>
      <w:r>
        <w:rPr>
          <w:rFonts w:ascii="宋体" w:hAnsi="宋体" w:cs="宋体" w:eastAsia="宋体" w:hint="default"/>
          <w:sz w:val="21"/>
          <w:szCs w:val="21"/>
        </w:rPr>
        <w:t>实收资本</w:t>
      </w:r>
      <w:r>
        <w:rPr>
          <w:rFonts w:ascii="宋体" w:hAnsi="宋体" w:cs="宋体" w:eastAsia="宋体" w:hint="default"/>
          <w:sz w:val="21"/>
          <w:szCs w:val="21"/>
        </w:rPr>
        <w:t>(</w:t>
      </w:r>
      <w:r>
        <w:rPr>
          <w:rFonts w:ascii="宋体" w:hAnsi="宋体" w:cs="宋体" w:eastAsia="宋体" w:hint="default"/>
          <w:sz w:val="21"/>
          <w:szCs w:val="21"/>
        </w:rPr>
        <w:t>或股本</w:t>
      </w:r>
      <w:r>
        <w:rPr>
          <w:rFonts w:ascii="宋体" w:hAnsi="宋体" w:cs="宋体" w:eastAsia="宋体" w:hint="default"/>
          <w:sz w:val="21"/>
          <w:szCs w:val="21"/>
        </w:rPr>
        <w:t>)</w:t>
      </w:r>
    </w:p>
    <w:p>
      <w:pPr>
        <w:spacing w:line="240" w:lineRule="auto" w:before="11"/>
        <w:rPr>
          <w:rFonts w:ascii="宋体" w:hAnsi="宋体" w:cs="宋体" w:eastAsia="宋体" w:hint="default"/>
          <w:sz w:val="14"/>
          <w:szCs w:val="14"/>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1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928"/>
        <w:gridCol w:w="1911"/>
        <w:gridCol w:w="1913"/>
        <w:gridCol w:w="1913"/>
        <w:gridCol w:w="1910"/>
      </w:tblGrid>
      <w:tr>
        <w:trPr>
          <w:trHeight w:val="509" w:hRule="exact"/>
        </w:trPr>
        <w:tc>
          <w:tcPr>
            <w:tcW w:w="1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2" w:hRule="exact"/>
        </w:trPr>
        <w:tc>
          <w:tcPr>
            <w:tcW w:w="1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right="1077"/>
              <w:jc w:val="right"/>
              <w:rPr>
                <w:rFonts w:ascii="宋体" w:hAnsi="宋体" w:cs="宋体" w:eastAsia="宋体" w:hint="default"/>
                <w:sz w:val="18"/>
                <w:szCs w:val="18"/>
              </w:rPr>
            </w:pPr>
            <w:r>
              <w:rPr>
                <w:rFonts w:ascii="宋体" w:hAnsi="宋体" w:cs="宋体" w:eastAsia="宋体" w:hint="default"/>
                <w:sz w:val="18"/>
                <w:szCs w:val="18"/>
              </w:rPr>
              <w:t>股份总数</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39" w:right="0"/>
              <w:jc w:val="left"/>
              <w:rPr>
                <w:rFonts w:ascii="宋体" w:hAnsi="宋体" w:cs="宋体" w:eastAsia="宋体" w:hint="default"/>
                <w:sz w:val="18"/>
                <w:szCs w:val="18"/>
              </w:rPr>
            </w:pPr>
            <w:r>
              <w:rPr>
                <w:rFonts w:ascii="宋体"/>
                <w:sz w:val="18"/>
              </w:rPr>
              <w:t>301,120,000.00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28" w:right="0"/>
              <w:jc w:val="left"/>
              <w:rPr>
                <w:rFonts w:ascii="宋体" w:hAnsi="宋体" w:cs="宋体" w:eastAsia="宋体" w:hint="default"/>
                <w:sz w:val="18"/>
                <w:szCs w:val="18"/>
              </w:rPr>
            </w:pPr>
            <w:r>
              <w:rPr>
                <w:rFonts w:ascii="宋体"/>
                <w:sz w:val="18"/>
              </w:rPr>
              <w:t>18,524,353.00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539" w:right="0"/>
              <w:jc w:val="left"/>
              <w:rPr>
                <w:rFonts w:ascii="宋体" w:hAnsi="宋体" w:cs="宋体" w:eastAsia="宋体" w:hint="default"/>
                <w:sz w:val="18"/>
                <w:szCs w:val="18"/>
              </w:rPr>
            </w:pPr>
            <w:r>
              <w:rPr>
                <w:rFonts w:ascii="宋体"/>
                <w:sz w:val="18"/>
              </w:rPr>
              <w:t>319,644,353.00</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股本变动情况说明</w:t>
      </w:r>
    </w:p>
    <w:p>
      <w:pPr>
        <w:spacing w:line="240" w:lineRule="auto" w:before="3"/>
        <w:rPr>
          <w:rFonts w:ascii="宋体" w:hAnsi="宋体" w:cs="宋体" w:eastAsia="宋体" w:hint="default"/>
          <w:sz w:val="17"/>
          <w:szCs w:val="17"/>
        </w:rPr>
      </w:pPr>
    </w:p>
    <w:p>
      <w:pPr>
        <w:spacing w:line="427" w:lineRule="auto" w:before="0"/>
        <w:ind w:left="680" w:right="1793" w:firstLine="419"/>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月，经中国证券监督管理委员会证监许可〔</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1916</w:t>
      </w:r>
      <w:r>
        <w:rPr>
          <w:rFonts w:ascii="宋体" w:hAnsi="宋体" w:cs="宋体" w:eastAsia="宋体" w:hint="default"/>
          <w:spacing w:val="-53"/>
          <w:sz w:val="18"/>
          <w:szCs w:val="18"/>
        </w:rPr>
        <w:t> </w:t>
      </w:r>
      <w:r>
        <w:rPr>
          <w:rFonts w:ascii="宋体" w:hAnsi="宋体" w:cs="宋体" w:eastAsia="宋体" w:hint="default"/>
          <w:sz w:val="18"/>
          <w:szCs w:val="18"/>
        </w:rPr>
        <w:t>号文核准，天鹅股份公司股东瑞鹅 投资公司及九位自然人以其所持有的天鹅股份公司</w:t>
      </w:r>
      <w:r>
        <w:rPr>
          <w:rFonts w:ascii="宋体" w:hAnsi="宋体" w:cs="宋体" w:eastAsia="宋体" w:hint="default"/>
          <w:spacing w:val="-24"/>
          <w:sz w:val="18"/>
          <w:szCs w:val="18"/>
        </w:rPr>
        <w:t> </w:t>
      </w:r>
      <w:r>
        <w:rPr>
          <w:rFonts w:ascii="宋体" w:hAnsi="宋体" w:cs="宋体" w:eastAsia="宋体" w:hint="default"/>
          <w:sz w:val="18"/>
          <w:szCs w:val="18"/>
        </w:rPr>
        <w:t>92.61%</w:t>
      </w:r>
      <w:r>
        <w:rPr>
          <w:rFonts w:ascii="宋体" w:hAnsi="宋体" w:cs="宋体" w:eastAsia="宋体" w:hint="default"/>
          <w:sz w:val="18"/>
          <w:szCs w:val="18"/>
        </w:rPr>
        <w:t>股权作价</w:t>
      </w:r>
      <w:r>
        <w:rPr>
          <w:rFonts w:ascii="宋体" w:hAnsi="宋体" w:cs="宋体" w:eastAsia="宋体" w:hint="default"/>
          <w:spacing w:val="-25"/>
          <w:sz w:val="18"/>
          <w:szCs w:val="18"/>
        </w:rPr>
        <w:t> </w:t>
      </w:r>
      <w:r>
        <w:rPr>
          <w:rFonts w:ascii="宋体" w:hAnsi="宋体" w:cs="宋体" w:eastAsia="宋体" w:hint="default"/>
          <w:sz w:val="18"/>
          <w:szCs w:val="18"/>
        </w:rPr>
        <w:t>270,085,066.74</w:t>
      </w:r>
      <w:r>
        <w:rPr>
          <w:rFonts w:ascii="宋体" w:hAnsi="宋体" w:cs="宋体" w:eastAsia="宋体" w:hint="default"/>
          <w:spacing w:val="-23"/>
          <w:sz w:val="18"/>
          <w:szCs w:val="18"/>
        </w:rPr>
        <w:t> </w:t>
      </w:r>
      <w:r>
        <w:rPr>
          <w:rFonts w:ascii="宋体" w:hAnsi="宋体" w:cs="宋体" w:eastAsia="宋体" w:hint="default"/>
          <w:sz w:val="18"/>
          <w:szCs w:val="18"/>
        </w:rPr>
        <w:t>元认购本公司增发的 人民币普通股</w:t>
      </w:r>
      <w:r>
        <w:rPr>
          <w:rFonts w:ascii="宋体" w:hAnsi="宋体" w:cs="宋体" w:eastAsia="宋体" w:hint="default"/>
          <w:sz w:val="18"/>
          <w:szCs w:val="18"/>
        </w:rPr>
        <w:t>(A</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股票</w:t>
      </w:r>
      <w:r>
        <w:rPr>
          <w:rFonts w:ascii="宋体" w:hAnsi="宋体" w:cs="宋体" w:eastAsia="宋体" w:hint="default"/>
          <w:spacing w:val="-50"/>
          <w:sz w:val="18"/>
          <w:szCs w:val="18"/>
        </w:rPr>
        <w:t> </w:t>
      </w:r>
      <w:r>
        <w:rPr>
          <w:rFonts w:ascii="宋体" w:hAnsi="宋体" w:cs="宋体" w:eastAsia="宋体" w:hint="default"/>
          <w:sz w:val="18"/>
          <w:szCs w:val="18"/>
        </w:rPr>
        <w:t>18,524,353</w:t>
      </w:r>
      <w:r>
        <w:rPr>
          <w:rFonts w:ascii="宋体" w:hAnsi="宋体" w:cs="宋体" w:eastAsia="宋体" w:hint="default"/>
          <w:spacing w:val="-49"/>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每股面值</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0"/>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，公司扣减发行费用</w:t>
      </w:r>
      <w:r>
        <w:rPr>
          <w:rFonts w:ascii="宋体" w:hAnsi="宋体" w:cs="宋体" w:eastAsia="宋体" w:hint="default"/>
          <w:spacing w:val="-51"/>
          <w:sz w:val="18"/>
          <w:szCs w:val="18"/>
        </w:rPr>
        <w:t> </w:t>
      </w:r>
      <w:r>
        <w:rPr>
          <w:rFonts w:ascii="宋体" w:hAnsi="宋体" w:cs="宋体" w:eastAsia="宋体" w:hint="default"/>
          <w:sz w:val="18"/>
          <w:szCs w:val="18"/>
        </w:rPr>
        <w:t>12,100,000.00</w:t>
      </w:r>
      <w:r>
        <w:rPr>
          <w:rFonts w:ascii="宋体" w:hAnsi="宋体" w:cs="宋体" w:eastAsia="宋体" w:hint="default"/>
          <w:spacing w:val="-48"/>
          <w:sz w:val="18"/>
          <w:szCs w:val="18"/>
        </w:rPr>
        <w:t> </w:t>
      </w:r>
      <w:r>
        <w:rPr>
          <w:rFonts w:ascii="宋体" w:hAnsi="宋体" w:cs="宋体" w:eastAsia="宋体" w:hint="default"/>
          <w:sz w:val="18"/>
          <w:szCs w:val="18"/>
        </w:rPr>
        <w:t>元后，公司收</w:t>
      </w:r>
    </w:p>
    <w:p>
      <w:pPr>
        <w:spacing w:line="424" w:lineRule="auto" w:before="44"/>
        <w:ind w:left="680" w:right="1644" w:firstLine="0"/>
        <w:jc w:val="left"/>
        <w:rPr>
          <w:rFonts w:ascii="宋体" w:hAnsi="宋体" w:cs="宋体" w:eastAsia="宋体" w:hint="default"/>
          <w:sz w:val="18"/>
          <w:szCs w:val="18"/>
        </w:rPr>
      </w:pPr>
      <w:r>
        <w:rPr>
          <w:rFonts w:ascii="宋体" w:hAnsi="宋体" w:cs="宋体" w:eastAsia="宋体" w:hint="default"/>
          <w:spacing w:val="22"/>
          <w:sz w:val="18"/>
          <w:szCs w:val="18"/>
        </w:rPr>
        <w:t>到的出资净额为</w:t>
      </w:r>
      <w:r>
        <w:rPr>
          <w:rFonts w:ascii="宋体" w:hAnsi="宋体" w:cs="宋体" w:eastAsia="宋体" w:hint="default"/>
          <w:spacing w:val="27"/>
          <w:sz w:val="18"/>
          <w:szCs w:val="18"/>
        </w:rPr>
        <w:t> </w:t>
      </w:r>
      <w:r>
        <w:rPr>
          <w:rFonts w:ascii="宋体" w:hAnsi="宋体" w:cs="宋体" w:eastAsia="宋体" w:hint="default"/>
          <w:sz w:val="18"/>
          <w:szCs w:val="18"/>
        </w:rPr>
        <w:t>257,985,066.74</w:t>
      </w:r>
      <w:r>
        <w:rPr>
          <w:rFonts w:ascii="宋体" w:hAnsi="宋体" w:cs="宋体" w:eastAsia="宋体" w:hint="default"/>
          <w:spacing w:val="30"/>
          <w:sz w:val="18"/>
          <w:szCs w:val="18"/>
        </w:rPr>
        <w:t> </w:t>
      </w:r>
      <w:r>
        <w:rPr>
          <w:rFonts w:ascii="宋体" w:hAnsi="宋体" w:cs="宋体" w:eastAsia="宋体" w:hint="default"/>
          <w:spacing w:val="19"/>
          <w:sz w:val="18"/>
          <w:szCs w:val="18"/>
        </w:rPr>
        <w:t>元，其中</w:t>
      </w:r>
      <w:r>
        <w:rPr>
          <w:rFonts w:ascii="宋体" w:hAnsi="宋体" w:cs="宋体" w:eastAsia="宋体" w:hint="default"/>
          <w:spacing w:val="-64"/>
          <w:sz w:val="18"/>
          <w:szCs w:val="18"/>
        </w:rPr>
        <w:t> </w:t>
      </w:r>
      <w:r>
        <w:rPr>
          <w:rFonts w:ascii="宋体" w:hAnsi="宋体" w:cs="宋体" w:eastAsia="宋体" w:hint="default"/>
          <w:spacing w:val="13"/>
          <w:sz w:val="18"/>
          <w:szCs w:val="18"/>
        </w:rPr>
        <w:t>计入</w:t>
      </w:r>
      <w:r>
        <w:rPr>
          <w:rFonts w:ascii="宋体" w:hAnsi="宋体" w:cs="宋体" w:eastAsia="宋体" w:hint="default"/>
          <w:spacing w:val="-64"/>
          <w:sz w:val="18"/>
          <w:szCs w:val="18"/>
        </w:rPr>
        <w:t> </w:t>
      </w:r>
      <w:r>
        <w:rPr>
          <w:rFonts w:ascii="宋体" w:hAnsi="宋体" w:cs="宋体" w:eastAsia="宋体" w:hint="default"/>
          <w:spacing w:val="13"/>
          <w:sz w:val="18"/>
          <w:szCs w:val="18"/>
        </w:rPr>
        <w:t>股本</w:t>
      </w:r>
      <w:r>
        <w:rPr>
          <w:rFonts w:ascii="宋体" w:hAnsi="宋体" w:cs="宋体" w:eastAsia="宋体" w:hint="default"/>
          <w:spacing w:val="25"/>
          <w:sz w:val="18"/>
          <w:szCs w:val="18"/>
        </w:rPr>
        <w:t> </w:t>
      </w:r>
      <w:r>
        <w:rPr>
          <w:rFonts w:ascii="宋体" w:hAnsi="宋体" w:cs="宋体" w:eastAsia="宋体" w:hint="default"/>
          <w:sz w:val="18"/>
          <w:szCs w:val="18"/>
        </w:rPr>
        <w:t>18,524,353.00</w:t>
      </w:r>
      <w:r>
        <w:rPr>
          <w:rFonts w:ascii="宋体" w:hAnsi="宋体" w:cs="宋体" w:eastAsia="宋体" w:hint="default"/>
          <w:spacing w:val="28"/>
          <w:sz w:val="18"/>
          <w:szCs w:val="18"/>
        </w:rPr>
        <w:t> </w:t>
      </w:r>
      <w:r>
        <w:rPr>
          <w:rFonts w:ascii="宋体" w:hAnsi="宋体" w:cs="宋体" w:eastAsia="宋体" w:hint="default"/>
          <w:spacing w:val="22"/>
          <w:sz w:val="18"/>
          <w:szCs w:val="18"/>
        </w:rPr>
        <w:t>元，计入资本公积</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pacing w:val="17"/>
          <w:sz w:val="18"/>
          <w:szCs w:val="18"/>
        </w:rPr>
        <w:t>股本溢</w:t>
      </w:r>
      <w:r>
        <w:rPr>
          <w:rFonts w:ascii="宋体" w:hAnsi="宋体" w:cs="宋体" w:eastAsia="宋体" w:hint="default"/>
          <w:spacing w:val="-64"/>
          <w:sz w:val="18"/>
          <w:szCs w:val="18"/>
        </w:rPr>
        <w:t> </w:t>
      </w:r>
      <w:r>
        <w:rPr>
          <w:rFonts w:ascii="宋体" w:hAnsi="宋体" w:cs="宋体" w:eastAsia="宋体" w:hint="default"/>
          <w:sz w:val="18"/>
          <w:szCs w:val="18"/>
        </w:rPr>
        <w:t>价</w:t>
      </w:r>
      <w:r>
        <w:rPr>
          <w:rFonts w:ascii="宋体" w:hAnsi="宋体" w:cs="宋体" w:eastAsia="宋体" w:hint="default"/>
          <w:sz w:val="18"/>
          <w:szCs w:val="18"/>
        </w:rPr>
        <w:t>)239,460,713.74</w:t>
      </w:r>
      <w:r>
        <w:rPr>
          <w:rFonts w:ascii="宋体" w:hAnsi="宋体" w:cs="宋体" w:eastAsia="宋体" w:hint="default"/>
          <w:spacing w:val="-50"/>
          <w:sz w:val="18"/>
          <w:szCs w:val="18"/>
        </w:rPr>
        <w:t> </w:t>
      </w:r>
      <w:r>
        <w:rPr>
          <w:rFonts w:ascii="宋体" w:hAnsi="宋体" w:cs="宋体" w:eastAsia="宋体" w:hint="default"/>
          <w:sz w:val="18"/>
          <w:szCs w:val="18"/>
        </w:rPr>
        <w:t>元。</w:t>
      </w:r>
    </w:p>
    <w:p>
      <w:pPr>
        <w:spacing w:line="424" w:lineRule="auto" w:before="89"/>
        <w:ind w:left="680" w:right="1796" w:firstLine="419"/>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29</w:t>
      </w:r>
      <w:r>
        <w:rPr>
          <w:rFonts w:ascii="宋体" w:hAnsi="宋体" w:cs="宋体" w:eastAsia="宋体" w:hint="default"/>
          <w:spacing w:val="-36"/>
          <w:sz w:val="18"/>
          <w:szCs w:val="18"/>
        </w:rPr>
        <w:t> </w:t>
      </w:r>
      <w:r>
        <w:rPr>
          <w:rFonts w:ascii="宋体" w:hAnsi="宋体" w:cs="宋体" w:eastAsia="宋体" w:hint="default"/>
          <w:sz w:val="18"/>
          <w:szCs w:val="18"/>
        </w:rPr>
        <w:t>日，上述天鹅股份公司</w:t>
      </w:r>
      <w:r>
        <w:rPr>
          <w:rFonts w:ascii="宋体" w:hAnsi="宋体" w:cs="宋体" w:eastAsia="宋体" w:hint="default"/>
          <w:spacing w:val="-37"/>
          <w:sz w:val="18"/>
          <w:szCs w:val="18"/>
        </w:rPr>
        <w:t> </w:t>
      </w:r>
      <w:r>
        <w:rPr>
          <w:rFonts w:ascii="宋体" w:hAnsi="宋体" w:cs="宋体" w:eastAsia="宋体" w:hint="default"/>
          <w:sz w:val="18"/>
          <w:szCs w:val="18"/>
        </w:rPr>
        <w:t>92.61%</w:t>
      </w:r>
      <w:r>
        <w:rPr>
          <w:rFonts w:ascii="宋体" w:hAnsi="宋体" w:cs="宋体" w:eastAsia="宋体" w:hint="default"/>
          <w:sz w:val="18"/>
          <w:szCs w:val="18"/>
        </w:rPr>
        <w:t>的股份已按照法定方式过户给本公司，并已在湖南省 工商行政管理局办妥了股权变更登记手续。</w:t>
      </w:r>
    </w:p>
    <w:p>
      <w:pPr>
        <w:spacing w:line="424" w:lineRule="auto" w:before="86"/>
        <w:ind w:left="680" w:right="1798" w:firstLine="419"/>
        <w:jc w:val="both"/>
        <w:rPr>
          <w:rFonts w:ascii="宋体" w:hAnsi="宋体" w:cs="宋体" w:eastAsia="宋体" w:hint="default"/>
          <w:sz w:val="18"/>
          <w:szCs w:val="18"/>
        </w:rPr>
      </w:pPr>
      <w:r>
        <w:rPr>
          <w:rFonts w:ascii="宋体" w:hAnsi="宋体" w:cs="宋体" w:eastAsia="宋体" w:hint="default"/>
          <w:sz w:val="18"/>
          <w:szCs w:val="18"/>
        </w:rPr>
        <w:t>公司发行股份购买资产完成后，公司注册资本变更为 </w:t>
      </w:r>
      <w:r>
        <w:rPr>
          <w:rFonts w:ascii="宋体" w:hAnsi="宋体" w:cs="宋体" w:eastAsia="宋体" w:hint="default"/>
          <w:sz w:val="18"/>
          <w:szCs w:val="18"/>
        </w:rPr>
        <w:t>319,644,353.00</w:t>
      </w:r>
      <w:r>
        <w:rPr>
          <w:rFonts w:ascii="宋体" w:hAnsi="宋体" w:cs="宋体" w:eastAsia="宋体" w:hint="default"/>
          <w:spacing w:val="-42"/>
          <w:sz w:val="18"/>
          <w:szCs w:val="18"/>
        </w:rPr>
        <w:t> </w:t>
      </w:r>
      <w:r>
        <w:rPr>
          <w:rFonts w:ascii="宋体" w:hAnsi="宋体" w:cs="宋体" w:eastAsia="宋体" w:hint="default"/>
          <w:sz w:val="18"/>
          <w:szCs w:val="18"/>
        </w:rPr>
        <w:t>元。上述增资业经天健会计师 </w:t>
      </w:r>
      <w:r>
        <w:rPr>
          <w:rFonts w:ascii="宋体" w:hAnsi="宋体" w:cs="宋体" w:eastAsia="宋体" w:hint="default"/>
          <w:spacing w:val="-1"/>
          <w:sz w:val="18"/>
          <w:szCs w:val="18"/>
        </w:rPr>
        <w:t>事务所有限公司审验，并由其出具天健验〔</w:t>
      </w:r>
      <w:r>
        <w:rPr>
          <w:rFonts w:ascii="宋体" w:hAnsi="宋体" w:cs="宋体" w:eastAsia="宋体" w:hint="default"/>
          <w:spacing w:val="-1"/>
          <w:sz w:val="18"/>
          <w:szCs w:val="18"/>
        </w:rPr>
        <w:t>2011</w:t>
      </w:r>
      <w:r>
        <w:rPr>
          <w:rFonts w:ascii="宋体" w:hAnsi="宋体" w:cs="宋体" w:eastAsia="宋体" w:hint="default"/>
          <w:spacing w:val="-1"/>
          <w:sz w:val="18"/>
          <w:szCs w:val="18"/>
        </w:rPr>
        <w:t>〕</w:t>
      </w:r>
      <w:r>
        <w:rPr>
          <w:rFonts w:ascii="宋体" w:hAnsi="宋体" w:cs="宋体" w:eastAsia="宋体" w:hint="default"/>
          <w:spacing w:val="-1"/>
          <w:sz w:val="18"/>
          <w:szCs w:val="18"/>
        </w:rPr>
        <w:t>556</w:t>
      </w:r>
      <w:r>
        <w:rPr>
          <w:rFonts w:ascii="宋体" w:hAnsi="宋体" w:cs="宋体" w:eastAsia="宋体" w:hint="default"/>
          <w:spacing w:val="-3"/>
          <w:sz w:val="18"/>
          <w:szCs w:val="18"/>
        </w:rPr>
        <w:t> </w:t>
      </w:r>
      <w:r>
        <w:rPr>
          <w:rFonts w:ascii="宋体" w:hAnsi="宋体" w:cs="宋体" w:eastAsia="宋体" w:hint="default"/>
          <w:spacing w:val="-5"/>
          <w:sz w:val="18"/>
          <w:szCs w:val="18"/>
        </w:rPr>
        <w:t>号《验资报告》，公司已办妥工商变更登记手续。</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29. </w:t>
      </w:r>
      <w:r>
        <w:rPr>
          <w:rFonts w:ascii="宋体" w:hAnsi="宋体" w:cs="宋体" w:eastAsia="宋体" w:hint="default"/>
          <w:sz w:val="21"/>
          <w:szCs w:val="21"/>
        </w:rPr>
        <w:t>资本公积</w:t>
      </w:r>
    </w:p>
    <w:p>
      <w:pPr>
        <w:spacing w:line="240" w:lineRule="auto" w:before="12"/>
        <w:rPr>
          <w:rFonts w:ascii="宋体" w:hAnsi="宋体" w:cs="宋体" w:eastAsia="宋体" w:hint="default"/>
          <w:sz w:val="14"/>
          <w:szCs w:val="14"/>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8"/>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355"/>
        <w:gridCol w:w="1805"/>
        <w:gridCol w:w="1805"/>
        <w:gridCol w:w="1805"/>
        <w:gridCol w:w="1805"/>
      </w:tblGrid>
      <w:tr>
        <w:trPr>
          <w:trHeight w:val="50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1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2"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资本溢价</w:t>
            </w:r>
            <w:r>
              <w:rPr>
                <w:rFonts w:ascii="宋体" w:hAnsi="宋体" w:cs="宋体" w:eastAsia="宋体" w:hint="default"/>
                <w:sz w:val="18"/>
                <w:szCs w:val="18"/>
              </w:rPr>
              <w:t>(</w:t>
            </w:r>
            <w:r>
              <w:rPr>
                <w:rFonts w:ascii="宋体" w:hAnsi="宋体" w:cs="宋体" w:eastAsia="宋体" w:hint="default"/>
                <w:sz w:val="18"/>
                <w:szCs w:val="18"/>
              </w:rPr>
              <w:t>股本溢价</w:t>
            </w: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10,243,928.00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239,460,713.74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07"/>
              <w:jc w:val="right"/>
              <w:rPr>
                <w:rFonts w:ascii="宋体" w:hAnsi="宋体" w:cs="宋体" w:eastAsia="宋体" w:hint="default"/>
                <w:sz w:val="18"/>
                <w:szCs w:val="18"/>
              </w:rPr>
            </w:pPr>
            <w:r>
              <w:rPr>
                <w:rFonts w:ascii="宋体"/>
                <w:spacing w:val="-1"/>
                <w:sz w:val="18"/>
              </w:rPr>
              <w:t>249,704,641.74</w:t>
            </w:r>
          </w:p>
        </w:tc>
      </w:tr>
      <w:tr>
        <w:trPr>
          <w:trHeight w:val="430"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1,028,017.62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1,205,875.80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2,233,893.42</w:t>
            </w:r>
          </w:p>
        </w:tc>
      </w:tr>
      <w:tr>
        <w:trPr>
          <w:trHeight w:val="430"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11,271,945.62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240,666,589.54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251,938,535.16</w:t>
            </w:r>
          </w:p>
        </w:tc>
      </w:tr>
    </w:tbl>
    <w:p>
      <w:pPr>
        <w:spacing w:line="240" w:lineRule="auto" w:before="2"/>
        <w:rPr>
          <w:rFonts w:ascii="宋体" w:hAnsi="宋体" w:cs="宋体" w:eastAsia="宋体" w:hint="default"/>
          <w:sz w:val="9"/>
          <w:szCs w:val="9"/>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headerReference w:type="default" r:id="rId82"/>
          <w:footerReference w:type="default" r:id="rId83"/>
          <w:pgSz w:w="11910" w:h="16840"/>
          <w:pgMar w:header="0" w:footer="1314" w:top="1340" w:bottom="1500" w:left="1120" w:right="0"/>
          <w:pgNumType w:start="42"/>
        </w:sectPr>
      </w:pPr>
    </w:p>
    <w:p>
      <w:pPr>
        <w:spacing w:before="25"/>
        <w:ind w:left="1100" w:right="1644"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资本溢价</w:t>
      </w:r>
      <w:r>
        <w:rPr>
          <w:rFonts w:ascii="宋体" w:hAnsi="宋体" w:cs="宋体" w:eastAsia="宋体" w:hint="default"/>
          <w:sz w:val="18"/>
          <w:szCs w:val="18"/>
        </w:rPr>
        <w:t>(</w:t>
      </w:r>
      <w:r>
        <w:rPr>
          <w:rFonts w:ascii="宋体" w:hAnsi="宋体" w:cs="宋体" w:eastAsia="宋体" w:hint="default"/>
          <w:sz w:val="18"/>
          <w:szCs w:val="18"/>
        </w:rPr>
        <w:t>股本溢价</w:t>
      </w:r>
      <w:r>
        <w:rPr>
          <w:rFonts w:ascii="宋体" w:hAnsi="宋体" w:cs="宋体" w:eastAsia="宋体" w:hint="default"/>
          <w:sz w:val="18"/>
          <w:szCs w:val="18"/>
        </w:rPr>
        <w:t>)</w:t>
      </w:r>
      <w:r>
        <w:rPr>
          <w:rFonts w:ascii="宋体" w:hAnsi="宋体" w:cs="宋体" w:eastAsia="宋体" w:hint="default"/>
          <w:sz w:val="18"/>
          <w:szCs w:val="18"/>
        </w:rPr>
        <w:t>本期增加详见本财务报表附注五</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r>
        <w:rPr>
          <w:rFonts w:ascii="宋体" w:hAnsi="宋体" w:cs="宋体" w:eastAsia="宋体" w:hint="default"/>
          <w:sz w:val="18"/>
          <w:szCs w:val="18"/>
        </w:rPr>
        <w:t>之说明；</w:t>
      </w:r>
    </w:p>
    <w:p>
      <w:pPr>
        <w:spacing w:line="240" w:lineRule="auto" w:before="6"/>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其他资本公积变动主要系本期被投资单位除净损益以外其他因素导致的所有者权益变动增加，相</w:t>
      </w:r>
    </w:p>
    <w:p>
      <w:pPr>
        <w:spacing w:line="240" w:lineRule="auto" w:before="1"/>
        <w:rPr>
          <w:rFonts w:ascii="宋体" w:hAnsi="宋体" w:cs="宋体" w:eastAsia="宋体" w:hint="default"/>
          <w:sz w:val="14"/>
          <w:szCs w:val="14"/>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应调增其他资本公积 </w:t>
      </w:r>
      <w:r>
        <w:rPr>
          <w:rFonts w:ascii="宋体" w:hAnsi="宋体" w:cs="宋体" w:eastAsia="宋体" w:hint="default"/>
          <w:sz w:val="18"/>
          <w:szCs w:val="18"/>
        </w:rPr>
        <w:t>1,205,674.54</w:t>
      </w:r>
      <w:r>
        <w:rPr>
          <w:rFonts w:ascii="宋体" w:hAnsi="宋体" w:cs="宋体" w:eastAsia="宋体" w:hint="default"/>
          <w:spacing w:val="-66"/>
          <w:sz w:val="18"/>
          <w:szCs w:val="18"/>
        </w:rPr>
        <w:t> </w:t>
      </w:r>
      <w:r>
        <w:rPr>
          <w:rFonts w:ascii="宋体" w:hAnsi="宋体" w:cs="宋体" w:eastAsia="宋体" w:hint="default"/>
          <w:spacing w:val="-3"/>
          <w:sz w:val="18"/>
          <w:szCs w:val="18"/>
        </w:rPr>
        <w:t>元；控股子公司浙江利欧友林供水系统有限公司本期外资股东第二期出</w:t>
      </w:r>
    </w:p>
    <w:p>
      <w:pPr>
        <w:spacing w:line="240" w:lineRule="auto" w:before="12"/>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资投入的外币按即期汇率折算产生的其他资本公积，公司按持股比例计入其他资本公积</w:t>
      </w:r>
      <w:r>
        <w:rPr>
          <w:rFonts w:ascii="宋体" w:hAnsi="宋体" w:cs="宋体" w:eastAsia="宋体" w:hint="default"/>
          <w:spacing w:val="-46"/>
          <w:sz w:val="18"/>
          <w:szCs w:val="18"/>
        </w:rPr>
        <w:t> </w:t>
      </w:r>
      <w:r>
        <w:rPr>
          <w:rFonts w:ascii="宋体" w:hAnsi="宋体" w:cs="宋体" w:eastAsia="宋体" w:hint="default"/>
          <w:sz w:val="18"/>
          <w:szCs w:val="18"/>
        </w:rPr>
        <w:t>201.26</w:t>
      </w:r>
      <w:r>
        <w:rPr>
          <w:rFonts w:ascii="宋体" w:hAnsi="宋体" w:cs="宋体" w:eastAsia="宋体" w:hint="default"/>
          <w:spacing w:val="-44"/>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30. </w:t>
      </w:r>
      <w:r>
        <w:rPr>
          <w:rFonts w:ascii="宋体" w:hAnsi="宋体" w:cs="宋体" w:eastAsia="宋体" w:hint="default"/>
          <w:sz w:val="21"/>
          <w:szCs w:val="21"/>
        </w:rPr>
        <w:t>盈余公积</w:t>
      </w:r>
    </w:p>
    <w:p>
      <w:pPr>
        <w:spacing w:line="240" w:lineRule="auto" w:before="3"/>
        <w:rPr>
          <w:rFonts w:ascii="宋体" w:hAnsi="宋体" w:cs="宋体" w:eastAsia="宋体" w:hint="default"/>
          <w:sz w:val="17"/>
          <w:szCs w:val="17"/>
        </w:rPr>
      </w:pPr>
    </w:p>
    <w:p>
      <w:pPr>
        <w:spacing w:before="0"/>
        <w:ind w:left="1042"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355"/>
        <w:gridCol w:w="1805"/>
        <w:gridCol w:w="1805"/>
        <w:gridCol w:w="1805"/>
        <w:gridCol w:w="1805"/>
      </w:tblGrid>
      <w:tr>
        <w:trPr>
          <w:trHeight w:val="511"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0"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38,004,885.34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20" w:right="0"/>
              <w:jc w:val="left"/>
              <w:rPr>
                <w:rFonts w:ascii="宋体" w:hAnsi="宋体" w:cs="宋体" w:eastAsia="宋体" w:hint="default"/>
                <w:sz w:val="18"/>
                <w:szCs w:val="18"/>
              </w:rPr>
            </w:pPr>
            <w:r>
              <w:rPr>
                <w:rFonts w:ascii="宋体"/>
                <w:sz w:val="18"/>
              </w:rPr>
              <w:t>14,011,898.25</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52,016,783.59</w:t>
            </w:r>
          </w:p>
        </w:tc>
      </w:tr>
      <w:tr>
        <w:trPr>
          <w:trHeight w:val="430"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国家扶持基金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8,302,444.90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8,302,444.90</w:t>
            </w:r>
          </w:p>
        </w:tc>
      </w:tr>
      <w:tr>
        <w:trPr>
          <w:trHeight w:val="432"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46,307,330.24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20" w:right="0"/>
              <w:jc w:val="left"/>
              <w:rPr>
                <w:rFonts w:ascii="宋体" w:hAnsi="宋体" w:cs="宋体" w:eastAsia="宋体" w:hint="default"/>
                <w:sz w:val="18"/>
                <w:szCs w:val="18"/>
              </w:rPr>
            </w:pPr>
            <w:r>
              <w:rPr>
                <w:rFonts w:ascii="宋体"/>
                <w:sz w:val="18"/>
              </w:rPr>
              <w:t>14,011,898.25</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60,319,228.49</w:t>
            </w:r>
          </w:p>
        </w:tc>
      </w:tr>
    </w:tbl>
    <w:p>
      <w:pPr>
        <w:spacing w:line="240" w:lineRule="auto" w:before="7"/>
        <w:rPr>
          <w:rFonts w:ascii="宋体" w:hAnsi="宋体" w:cs="宋体" w:eastAsia="宋体" w:hint="default"/>
          <w:sz w:val="11"/>
          <w:szCs w:val="11"/>
        </w:rPr>
      </w:pPr>
    </w:p>
    <w:p>
      <w:pPr>
        <w:spacing w:before="44"/>
        <w:ind w:left="1042"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其他说明</w:t>
      </w:r>
    </w:p>
    <w:p>
      <w:pPr>
        <w:spacing w:line="240" w:lineRule="auto" w:before="0"/>
        <w:rPr>
          <w:rFonts w:ascii="宋体" w:hAnsi="宋体" w:cs="宋体" w:eastAsia="宋体" w:hint="default"/>
          <w:sz w:val="17"/>
          <w:szCs w:val="17"/>
        </w:rPr>
      </w:pPr>
    </w:p>
    <w:p>
      <w:pPr>
        <w:spacing w:before="0"/>
        <w:ind w:left="1042" w:right="1644" w:firstLine="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9"/>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年度母公司实现净利润提取</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的法定盈余公积</w:t>
      </w:r>
      <w:r>
        <w:rPr>
          <w:rFonts w:ascii="宋体" w:hAnsi="宋体" w:cs="宋体" w:eastAsia="宋体" w:hint="default"/>
          <w:spacing w:val="-46"/>
          <w:sz w:val="18"/>
          <w:szCs w:val="18"/>
        </w:rPr>
        <w:t> </w:t>
      </w:r>
      <w:r>
        <w:rPr>
          <w:rFonts w:ascii="宋体" w:hAnsi="宋体" w:cs="宋体" w:eastAsia="宋体" w:hint="default"/>
          <w:sz w:val="18"/>
          <w:szCs w:val="18"/>
        </w:rPr>
        <w:t>14,011,898.25</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未分配利润</w:t>
      </w:r>
    </w:p>
    <w:p>
      <w:pPr>
        <w:spacing w:line="240" w:lineRule="auto" w:before="3"/>
        <w:rPr>
          <w:rFonts w:ascii="宋体" w:hAnsi="宋体" w:cs="宋体" w:eastAsia="宋体" w:hint="default"/>
          <w:sz w:val="17"/>
          <w:szCs w:val="17"/>
        </w:rPr>
      </w:pPr>
    </w:p>
    <w:p>
      <w:pPr>
        <w:spacing w:before="0"/>
        <w:ind w:left="1042"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明细情况</w:t>
      </w: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4333"/>
        <w:gridCol w:w="2621"/>
        <w:gridCol w:w="2621"/>
      </w:tblGrid>
      <w:tr>
        <w:trPr>
          <w:trHeight w:val="509" w:hRule="exact"/>
        </w:trPr>
        <w:tc>
          <w:tcPr>
            <w:tcW w:w="4333" w:type="dxa"/>
            <w:tcBorders>
              <w:top w:val="single" w:sz="4" w:space="0" w:color="000000"/>
              <w:left w:val="nil" w:sz="6" w:space="0" w:color="auto"/>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11"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284,443,049.52</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09"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w:t>
            </w:r>
            <w:r>
              <w:rPr>
                <w:rFonts w:ascii="宋体" w:hAnsi="宋体" w:cs="宋体" w:eastAsia="宋体" w:hint="default"/>
                <w:sz w:val="18"/>
                <w:szCs w:val="18"/>
              </w:rPr>
              <w:t>(</w:t>
            </w:r>
            <w:r>
              <w:rPr>
                <w:rFonts w:ascii="宋体" w:hAnsi="宋体" w:cs="宋体" w:eastAsia="宋体" w:hint="default"/>
                <w:sz w:val="18"/>
                <w:szCs w:val="18"/>
              </w:rPr>
              <w:t>调增＋，调减－</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11"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284,443,049.52</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09"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116,490,554.01</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11"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14,011,898.25</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sz w:val="18"/>
              </w:rPr>
              <w:t>10%</w:t>
            </w:r>
          </w:p>
        </w:tc>
      </w:tr>
      <w:tr>
        <w:trPr>
          <w:trHeight w:val="509"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386,921,705.28</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8"/>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17"/>
          <w:szCs w:val="17"/>
        </w:rPr>
      </w:pPr>
    </w:p>
    <w:p>
      <w:pPr>
        <w:spacing w:before="0"/>
        <w:ind w:left="1042" w:right="1644" w:firstLine="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9"/>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年度母公司实现净利润提取</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的法定盈余公积</w:t>
      </w:r>
      <w:r>
        <w:rPr>
          <w:rFonts w:ascii="宋体" w:hAnsi="宋体" w:cs="宋体" w:eastAsia="宋体" w:hint="default"/>
          <w:spacing w:val="-46"/>
          <w:sz w:val="18"/>
          <w:szCs w:val="18"/>
        </w:rPr>
        <w:t> </w:t>
      </w:r>
      <w:r>
        <w:rPr>
          <w:rFonts w:ascii="宋体" w:hAnsi="宋体" w:cs="宋体" w:eastAsia="宋体" w:hint="default"/>
          <w:sz w:val="18"/>
          <w:szCs w:val="18"/>
        </w:rPr>
        <w:t>14,011,898.25</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line="367" w:lineRule="auto" w:before="0"/>
        <w:ind w:left="1100" w:right="725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合并利润表项目注释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营业收入、营业成本</w:t>
      </w:r>
    </w:p>
    <w:p>
      <w:pPr>
        <w:spacing w:after="0" w:line="367" w:lineRule="auto"/>
        <w:jc w:val="left"/>
        <w:rPr>
          <w:rFonts w:ascii="宋体" w:hAnsi="宋体" w:cs="宋体" w:eastAsia="宋体" w:hint="default"/>
          <w:sz w:val="21"/>
          <w:szCs w:val="21"/>
        </w:rPr>
        <w:sectPr>
          <w:headerReference w:type="default" r:id="rId84"/>
          <w:footerReference w:type="default" r:id="rId85"/>
          <w:pgSz w:w="11910" w:h="16840"/>
          <w:pgMar w:header="0" w:footer="1314" w:top="1520" w:bottom="1500" w:left="1120" w:right="0"/>
          <w:pgNumType w:start="43"/>
        </w:sectPr>
      </w:pPr>
    </w:p>
    <w:p>
      <w:pPr>
        <w:spacing w:before="16"/>
        <w:ind w:left="104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095"/>
        <w:gridCol w:w="3240"/>
        <w:gridCol w:w="3240"/>
      </w:tblGrid>
      <w:tr>
        <w:trPr>
          <w:trHeight w:val="509"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11"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59"/>
              <w:jc w:val="right"/>
              <w:rPr>
                <w:rFonts w:ascii="宋体" w:hAnsi="宋体" w:cs="宋体" w:eastAsia="宋体" w:hint="default"/>
                <w:sz w:val="18"/>
                <w:szCs w:val="18"/>
              </w:rPr>
            </w:pPr>
            <w:r>
              <w:rPr>
                <w:rFonts w:ascii="宋体"/>
                <w:spacing w:val="-1"/>
                <w:sz w:val="18"/>
              </w:rPr>
              <w:t>1,258,876,174.48</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4"/>
              <w:jc w:val="right"/>
              <w:rPr>
                <w:rFonts w:ascii="宋体" w:hAnsi="宋体" w:cs="宋体" w:eastAsia="宋体" w:hint="default"/>
                <w:sz w:val="18"/>
                <w:szCs w:val="18"/>
              </w:rPr>
            </w:pPr>
            <w:r>
              <w:rPr>
                <w:rFonts w:ascii="宋体"/>
                <w:spacing w:val="-1"/>
                <w:sz w:val="18"/>
              </w:rPr>
              <w:t>1,172,980,322.80</w:t>
            </w:r>
          </w:p>
        </w:tc>
      </w:tr>
      <w:tr>
        <w:trPr>
          <w:trHeight w:val="509"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59"/>
              <w:jc w:val="right"/>
              <w:rPr>
                <w:rFonts w:ascii="宋体" w:hAnsi="宋体" w:cs="宋体" w:eastAsia="宋体" w:hint="default"/>
                <w:sz w:val="18"/>
                <w:szCs w:val="18"/>
              </w:rPr>
            </w:pPr>
            <w:r>
              <w:rPr>
                <w:rFonts w:ascii="宋体"/>
                <w:spacing w:val="-1"/>
                <w:sz w:val="18"/>
              </w:rPr>
              <w:t>30,548,690.43</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3"/>
              <w:jc w:val="right"/>
              <w:rPr>
                <w:rFonts w:ascii="宋体" w:hAnsi="宋体" w:cs="宋体" w:eastAsia="宋体" w:hint="default"/>
                <w:sz w:val="18"/>
                <w:szCs w:val="18"/>
              </w:rPr>
            </w:pPr>
            <w:r>
              <w:rPr>
                <w:rFonts w:ascii="宋体"/>
                <w:spacing w:val="-1"/>
                <w:sz w:val="18"/>
              </w:rPr>
              <w:t>22,126,623.07</w:t>
            </w:r>
          </w:p>
        </w:tc>
      </w:tr>
      <w:tr>
        <w:trPr>
          <w:trHeight w:val="511"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59"/>
              <w:jc w:val="right"/>
              <w:rPr>
                <w:rFonts w:ascii="宋体" w:hAnsi="宋体" w:cs="宋体" w:eastAsia="宋体" w:hint="default"/>
                <w:sz w:val="18"/>
                <w:szCs w:val="18"/>
              </w:rPr>
            </w:pPr>
            <w:r>
              <w:rPr>
                <w:rFonts w:ascii="宋体"/>
                <w:spacing w:val="-1"/>
                <w:sz w:val="18"/>
              </w:rPr>
              <w:t>1,027,538,783.01</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5"/>
              <w:jc w:val="right"/>
              <w:rPr>
                <w:rFonts w:ascii="宋体" w:hAnsi="宋体" w:cs="宋体" w:eastAsia="宋体" w:hint="default"/>
                <w:sz w:val="18"/>
                <w:szCs w:val="18"/>
              </w:rPr>
            </w:pPr>
            <w:r>
              <w:rPr>
                <w:rFonts w:ascii="宋体"/>
                <w:spacing w:val="-1"/>
                <w:sz w:val="18"/>
              </w:rPr>
              <w:t>935,714,495.61</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主营业务收入</w:t>
      </w:r>
      <w:r>
        <w:rPr>
          <w:rFonts w:ascii="宋体" w:hAnsi="宋体" w:cs="宋体" w:eastAsia="宋体" w:hint="default"/>
          <w:sz w:val="18"/>
          <w:szCs w:val="18"/>
        </w:rPr>
        <w:t>/</w:t>
      </w:r>
      <w:r>
        <w:rPr>
          <w:rFonts w:ascii="宋体" w:hAnsi="宋体" w:cs="宋体" w:eastAsia="宋体" w:hint="default"/>
          <w:sz w:val="18"/>
          <w:szCs w:val="18"/>
        </w:rPr>
        <w:t>主营业务成本</w:t>
      </w:r>
      <w:r>
        <w:rPr>
          <w:rFonts w:ascii="宋体" w:hAnsi="宋体" w:cs="宋体" w:eastAsia="宋体" w:hint="default"/>
          <w:sz w:val="18"/>
          <w:szCs w:val="18"/>
        </w:rPr>
        <w:t>(</w:t>
      </w:r>
      <w:r>
        <w:rPr>
          <w:rFonts w:ascii="宋体" w:hAnsi="宋体" w:cs="宋体" w:eastAsia="宋体" w:hint="default"/>
          <w:sz w:val="18"/>
          <w:szCs w:val="18"/>
        </w:rPr>
        <w:t>分行业</w:t>
      </w:r>
      <w:r>
        <w:rPr>
          <w:rFonts w:ascii="宋体" w:hAnsi="宋体" w:cs="宋体" w:eastAsia="宋体" w:hint="default"/>
          <w:sz w:val="18"/>
          <w:szCs w:val="18"/>
        </w:rPr>
        <w:t>)</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043"/>
        <w:gridCol w:w="1882"/>
        <w:gridCol w:w="1884"/>
        <w:gridCol w:w="1882"/>
        <w:gridCol w:w="1884"/>
      </w:tblGrid>
      <w:tr>
        <w:trPr>
          <w:trHeight w:val="454" w:hRule="exact"/>
        </w:trPr>
        <w:tc>
          <w:tcPr>
            <w:tcW w:w="204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0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30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4" w:hRule="exact"/>
        </w:trPr>
        <w:tc>
          <w:tcPr>
            <w:tcW w:w="2043"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6"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1,258,876,174.48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1,003,716,373.98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1,172,980,322.80</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913,613,032.35</w:t>
            </w:r>
          </w:p>
        </w:tc>
      </w:tr>
      <w:tr>
        <w:trPr>
          <w:trHeight w:val="454"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1,258,876,174.48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1,003,716,373.98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1,172,980,322.80</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913,613,032.35</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主营业务收入</w:t>
      </w:r>
      <w:r>
        <w:rPr>
          <w:rFonts w:ascii="宋体" w:hAnsi="宋体" w:cs="宋体" w:eastAsia="宋体" w:hint="default"/>
          <w:sz w:val="18"/>
          <w:szCs w:val="18"/>
        </w:rPr>
        <w:t>/</w:t>
      </w:r>
      <w:r>
        <w:rPr>
          <w:rFonts w:ascii="宋体" w:hAnsi="宋体" w:cs="宋体" w:eastAsia="宋体" w:hint="default"/>
          <w:sz w:val="18"/>
          <w:szCs w:val="18"/>
        </w:rPr>
        <w:t>主营业务成本</w:t>
      </w:r>
      <w:r>
        <w:rPr>
          <w:rFonts w:ascii="宋体" w:hAnsi="宋体" w:cs="宋体" w:eastAsia="宋体" w:hint="default"/>
          <w:sz w:val="18"/>
          <w:szCs w:val="18"/>
        </w:rPr>
        <w:t>(</w:t>
      </w:r>
      <w:r>
        <w:rPr>
          <w:rFonts w:ascii="宋体" w:hAnsi="宋体" w:cs="宋体" w:eastAsia="宋体" w:hint="default"/>
          <w:sz w:val="18"/>
          <w:szCs w:val="18"/>
        </w:rPr>
        <w:t>分产品</w:t>
      </w:r>
      <w:r>
        <w:rPr>
          <w:rFonts w:ascii="宋体" w:hAnsi="宋体" w:cs="宋体" w:eastAsia="宋体" w:hint="default"/>
          <w:sz w:val="18"/>
          <w:szCs w:val="18"/>
        </w:rPr>
        <w:t>)</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048"/>
        <w:gridCol w:w="1882"/>
        <w:gridCol w:w="1882"/>
        <w:gridCol w:w="1882"/>
        <w:gridCol w:w="1882"/>
      </w:tblGrid>
      <w:tr>
        <w:trPr>
          <w:trHeight w:val="454" w:hRule="exact"/>
        </w:trPr>
        <w:tc>
          <w:tcPr>
            <w:tcW w:w="204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303"/>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6" w:hRule="exact"/>
        </w:trPr>
        <w:tc>
          <w:tcPr>
            <w:tcW w:w="2048"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民用泵</w:t>
            </w:r>
            <w:r>
              <w:rPr>
                <w:rFonts w:ascii="宋体" w:hAnsi="宋体" w:cs="宋体" w:eastAsia="宋体" w:hint="default"/>
                <w:sz w:val="18"/>
                <w:szCs w:val="18"/>
              </w:rPr>
              <w:t>(</w:t>
            </w:r>
            <w:r>
              <w:rPr>
                <w:rFonts w:ascii="宋体" w:hAnsi="宋体" w:cs="宋体" w:eastAsia="宋体" w:hint="default"/>
                <w:sz w:val="18"/>
                <w:szCs w:val="18"/>
              </w:rPr>
              <w:t>微型小型水泵</w:t>
            </w:r>
            <w:r>
              <w:rPr>
                <w:rFonts w:ascii="宋体" w:hAnsi="宋体" w:cs="宋体" w:eastAsia="宋体" w:hint="default"/>
                <w:sz w:val="18"/>
                <w:szCs w:val="18"/>
              </w:rPr>
              <w:t>)</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913,143,772.01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728,647,951.01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800,644,736.77</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631,638,816.79</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配 </w:t>
            </w:r>
            <w:r>
              <w:rPr>
                <w:rFonts w:ascii="宋体" w:hAnsi="宋体" w:cs="宋体" w:eastAsia="宋体" w:hint="default"/>
                <w:spacing w:val="2"/>
                <w:sz w:val="18"/>
                <w:szCs w:val="18"/>
              </w:rPr>
              <w:t> </w:t>
            </w:r>
            <w:r>
              <w:rPr>
                <w:rFonts w:ascii="宋体" w:hAnsi="宋体" w:cs="宋体" w:eastAsia="宋体" w:hint="default"/>
                <w:sz w:val="18"/>
                <w:szCs w:val="18"/>
              </w:rPr>
              <w:t>件</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122,622,144.03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96,561,808.28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153,112,160.54</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113,027,312.98</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129,558,825.92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109,673,578.03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137,528,962.16</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114,877,077.60</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93,132,299.20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68,423,720.77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81,694,463.33</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54,069,824.98</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419,133.32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409,315.89</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456"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1,258,876,174.48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1,003,716,373.98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1,172,980,322.80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913,613,032.35</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主营业务收入</w:t>
      </w:r>
      <w:r>
        <w:rPr>
          <w:rFonts w:ascii="宋体" w:hAnsi="宋体" w:cs="宋体" w:eastAsia="宋体" w:hint="default"/>
          <w:sz w:val="18"/>
          <w:szCs w:val="18"/>
        </w:rPr>
        <w:t>/</w:t>
      </w:r>
      <w:r>
        <w:rPr>
          <w:rFonts w:ascii="宋体" w:hAnsi="宋体" w:cs="宋体" w:eastAsia="宋体" w:hint="default"/>
          <w:sz w:val="18"/>
          <w:szCs w:val="18"/>
        </w:rPr>
        <w:t>主营业务成本</w:t>
      </w:r>
      <w:r>
        <w:rPr>
          <w:rFonts w:ascii="宋体" w:hAnsi="宋体" w:cs="宋体" w:eastAsia="宋体" w:hint="default"/>
          <w:sz w:val="18"/>
          <w:szCs w:val="18"/>
        </w:rPr>
        <w:t>(</w:t>
      </w:r>
      <w:r>
        <w:rPr>
          <w:rFonts w:ascii="宋体" w:hAnsi="宋体" w:cs="宋体" w:eastAsia="宋体" w:hint="default"/>
          <w:sz w:val="18"/>
          <w:szCs w:val="18"/>
        </w:rPr>
        <w:t>分地区</w:t>
      </w:r>
      <w:r>
        <w:rPr>
          <w:rFonts w:ascii="宋体" w:hAnsi="宋体" w:cs="宋体" w:eastAsia="宋体" w:hint="default"/>
          <w:sz w:val="18"/>
          <w:szCs w:val="18"/>
        </w:rPr>
        <w:t>)</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127"/>
        <w:gridCol w:w="1861"/>
        <w:gridCol w:w="1863"/>
        <w:gridCol w:w="1863"/>
        <w:gridCol w:w="1862"/>
      </w:tblGrid>
      <w:tr>
        <w:trPr>
          <w:trHeight w:val="454" w:hRule="exact"/>
        </w:trPr>
        <w:tc>
          <w:tcPr>
            <w:tcW w:w="2127"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6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2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6"/>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4" w:hRule="exact"/>
        </w:trPr>
        <w:tc>
          <w:tcPr>
            <w:tcW w:w="2127" w:type="dxa"/>
            <w:vMerge/>
            <w:tcBorders>
              <w:left w:val="nil" w:sz="6" w:space="0" w:color="auto"/>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6"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 </w:t>
            </w:r>
            <w:r>
              <w:rPr>
                <w:rFonts w:ascii="宋体" w:hAnsi="宋体" w:cs="宋体" w:eastAsia="宋体" w:hint="default"/>
                <w:spacing w:val="2"/>
                <w:sz w:val="18"/>
                <w:szCs w:val="18"/>
              </w:rPr>
              <w:t> </w:t>
            </w:r>
            <w:r>
              <w:rPr>
                <w:rFonts w:ascii="宋体" w:hAnsi="宋体" w:cs="宋体" w:eastAsia="宋体" w:hint="default"/>
                <w:sz w:val="18"/>
                <w:szCs w:val="18"/>
              </w:rPr>
              <w:t>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821,695,622.83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653,250,358.35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759,973,401.66</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577,696,883.03</w:t>
            </w:r>
          </w:p>
        </w:tc>
      </w:tr>
      <w:tr>
        <w:trPr>
          <w:trHeight w:val="454"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 </w:t>
            </w:r>
            <w:r>
              <w:rPr>
                <w:rFonts w:ascii="宋体" w:hAnsi="宋体" w:cs="宋体" w:eastAsia="宋体" w:hint="default"/>
                <w:spacing w:val="2"/>
                <w:sz w:val="18"/>
                <w:szCs w:val="18"/>
              </w:rPr>
              <w:t> </w:t>
            </w:r>
            <w:r>
              <w:rPr>
                <w:rFonts w:ascii="宋体" w:hAnsi="宋体" w:cs="宋体" w:eastAsia="宋体" w:hint="default"/>
                <w:sz w:val="18"/>
                <w:szCs w:val="18"/>
              </w:rPr>
              <w:t>内</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437,180,551.65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350,466,015.63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413,006,921.14</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335,916,149.32</w:t>
            </w:r>
          </w:p>
        </w:tc>
      </w:tr>
      <w:tr>
        <w:trPr>
          <w:trHeight w:val="454"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1,258,876,174.48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1,003,716,373.98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1,172,980,322.80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913,613,032.35</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公司前</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名客户的营业收入情况</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527"/>
        <w:gridCol w:w="3024"/>
        <w:gridCol w:w="3024"/>
      </w:tblGrid>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4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06" w:right="0"/>
              <w:jc w:val="left"/>
              <w:rPr>
                <w:rFonts w:ascii="宋体" w:hAnsi="宋体" w:cs="宋体" w:eastAsia="宋体" w:hint="default"/>
                <w:sz w:val="18"/>
                <w:szCs w:val="18"/>
              </w:rPr>
            </w:pPr>
            <w:r>
              <w:rPr>
                <w:rFonts w:ascii="宋体"/>
                <w:sz w:val="18"/>
              </w:rPr>
              <w:t>117,564,519.10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4" w:right="0"/>
              <w:jc w:val="center"/>
              <w:rPr>
                <w:rFonts w:ascii="宋体" w:hAnsi="宋体" w:cs="宋体" w:eastAsia="宋体" w:hint="default"/>
                <w:sz w:val="18"/>
                <w:szCs w:val="18"/>
              </w:rPr>
            </w:pPr>
            <w:r>
              <w:rPr>
                <w:rFonts w:ascii="宋体"/>
                <w:sz w:val="18"/>
              </w:rPr>
              <w:t>9.12</w:t>
            </w:r>
          </w:p>
        </w:tc>
      </w:tr>
    </w:tbl>
    <w:p>
      <w:pPr>
        <w:spacing w:after="0" w:line="240" w:lineRule="auto"/>
        <w:jc w:val="center"/>
        <w:rPr>
          <w:rFonts w:ascii="宋体" w:hAnsi="宋体" w:cs="宋体" w:eastAsia="宋体" w:hint="default"/>
          <w:sz w:val="18"/>
          <w:szCs w:val="18"/>
        </w:rPr>
        <w:sectPr>
          <w:headerReference w:type="default" r:id="rId86"/>
          <w:footerReference w:type="default" r:id="rId87"/>
          <w:pgSz w:w="11910" w:h="16840"/>
          <w:pgMar w:header="0" w:footer="1314" w:top="1560" w:bottom="1500" w:left="1120" w:right="0"/>
          <w:pgNumType w:start="44"/>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527"/>
        <w:gridCol w:w="3024"/>
        <w:gridCol w:w="3024"/>
      </w:tblGrid>
      <w:tr>
        <w:trPr>
          <w:trHeight w:val="512"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重庆市汉斯</w:t>
            </w:r>
            <w:r>
              <w:rPr>
                <w:rFonts w:ascii="宋体" w:hAnsi="宋体" w:cs="宋体" w:eastAsia="宋体" w:hint="default"/>
                <w:sz w:val="18"/>
                <w:szCs w:val="18"/>
              </w:rPr>
              <w:t>.</w:t>
            </w:r>
            <w:r>
              <w:rPr>
                <w:rFonts w:ascii="宋体" w:hAnsi="宋体" w:cs="宋体" w:eastAsia="宋体" w:hint="default"/>
                <w:sz w:val="18"/>
                <w:szCs w:val="18"/>
              </w:rPr>
              <w:t>安海酉阳进出口有限公司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46"/>
              <w:jc w:val="right"/>
              <w:rPr>
                <w:rFonts w:ascii="宋体" w:hAnsi="宋体" w:cs="宋体" w:eastAsia="宋体" w:hint="default"/>
                <w:sz w:val="18"/>
                <w:szCs w:val="18"/>
              </w:rPr>
            </w:pPr>
            <w:r>
              <w:rPr>
                <w:rFonts w:ascii="宋体"/>
                <w:spacing w:val="-1"/>
                <w:sz w:val="18"/>
              </w:rPr>
              <w:t>76,698,735.56</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55"/>
              <w:jc w:val="right"/>
              <w:rPr>
                <w:rFonts w:ascii="宋体" w:hAnsi="宋体" w:cs="宋体" w:eastAsia="宋体" w:hint="default"/>
                <w:sz w:val="18"/>
                <w:szCs w:val="18"/>
              </w:rPr>
            </w:pPr>
            <w:r>
              <w:rPr>
                <w:rFonts w:ascii="宋体"/>
                <w:spacing w:val="-1"/>
                <w:sz w:val="18"/>
              </w:rPr>
              <w:t>5.95</w:t>
            </w:r>
          </w:p>
        </w:tc>
      </w:tr>
      <w:tr>
        <w:trPr>
          <w:trHeight w:val="509"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GARDENA MANUFACTURING GMBH</w:t>
            </w:r>
            <w:r>
              <w:rPr>
                <w:rFonts w:ascii="宋体"/>
                <w:spacing w:val="78"/>
                <w:sz w:val="18"/>
              </w:rPr>
              <w:t> </w:t>
            </w:r>
            <w:r>
              <w:rPr>
                <w:rFonts w:ascii="宋体"/>
                <w:sz w:val="18"/>
              </w:rPr>
              <w:t>MEMBER</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6"/>
              <w:jc w:val="right"/>
              <w:rPr>
                <w:rFonts w:ascii="宋体" w:hAnsi="宋体" w:cs="宋体" w:eastAsia="宋体" w:hint="default"/>
                <w:sz w:val="18"/>
                <w:szCs w:val="18"/>
              </w:rPr>
            </w:pPr>
            <w:r>
              <w:rPr>
                <w:rFonts w:ascii="宋体"/>
                <w:spacing w:val="-1"/>
                <w:sz w:val="18"/>
              </w:rPr>
              <w:t>43,123,148.49</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5"/>
              <w:jc w:val="right"/>
              <w:rPr>
                <w:rFonts w:ascii="宋体" w:hAnsi="宋体" w:cs="宋体" w:eastAsia="宋体" w:hint="default"/>
                <w:sz w:val="18"/>
                <w:szCs w:val="18"/>
              </w:rPr>
            </w:pPr>
            <w:r>
              <w:rPr>
                <w:rFonts w:ascii="宋体"/>
                <w:spacing w:val="-1"/>
                <w:sz w:val="18"/>
              </w:rPr>
              <w:t>3.34</w:t>
            </w:r>
          </w:p>
        </w:tc>
      </w:tr>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SPERONI</w:t>
            </w:r>
            <w:r>
              <w:rPr>
                <w:rFonts w:ascii="宋体"/>
                <w:spacing w:val="-2"/>
                <w:sz w:val="18"/>
              </w:rPr>
              <w:t> </w:t>
            </w:r>
            <w:r>
              <w:rPr>
                <w:rFonts w:ascii="宋体"/>
                <w:sz w:val="18"/>
              </w:rPr>
              <w:t>SPA</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6"/>
              <w:jc w:val="right"/>
              <w:rPr>
                <w:rFonts w:ascii="宋体" w:hAnsi="宋体" w:cs="宋体" w:eastAsia="宋体" w:hint="default"/>
                <w:sz w:val="18"/>
                <w:szCs w:val="18"/>
              </w:rPr>
            </w:pPr>
            <w:r>
              <w:rPr>
                <w:rFonts w:ascii="宋体"/>
                <w:spacing w:val="-1"/>
                <w:sz w:val="18"/>
              </w:rPr>
              <w:t>40,742,742.21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5"/>
              <w:jc w:val="right"/>
              <w:rPr>
                <w:rFonts w:ascii="宋体" w:hAnsi="宋体" w:cs="宋体" w:eastAsia="宋体" w:hint="default"/>
                <w:sz w:val="18"/>
                <w:szCs w:val="18"/>
              </w:rPr>
            </w:pPr>
            <w:r>
              <w:rPr>
                <w:rFonts w:ascii="宋体"/>
                <w:spacing w:val="-1"/>
                <w:sz w:val="18"/>
              </w:rPr>
              <w:t>3.16</w:t>
            </w:r>
          </w:p>
        </w:tc>
      </w:tr>
      <w:tr>
        <w:trPr>
          <w:trHeight w:val="509"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宁波泰康联合进出口有限公司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6"/>
              <w:jc w:val="right"/>
              <w:rPr>
                <w:rFonts w:ascii="宋体" w:hAnsi="宋体" w:cs="宋体" w:eastAsia="宋体" w:hint="default"/>
                <w:sz w:val="18"/>
                <w:szCs w:val="18"/>
              </w:rPr>
            </w:pPr>
            <w:r>
              <w:rPr>
                <w:rFonts w:ascii="宋体"/>
                <w:spacing w:val="-1"/>
                <w:sz w:val="18"/>
              </w:rPr>
              <w:t>29,945,238.05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5"/>
              <w:jc w:val="right"/>
              <w:rPr>
                <w:rFonts w:ascii="宋体" w:hAnsi="宋体" w:cs="宋体" w:eastAsia="宋体" w:hint="default"/>
                <w:sz w:val="18"/>
                <w:szCs w:val="18"/>
              </w:rPr>
            </w:pPr>
            <w:r>
              <w:rPr>
                <w:rFonts w:ascii="宋体"/>
                <w:sz w:val="18"/>
              </w:rPr>
              <w:t>2.32</w:t>
            </w:r>
          </w:p>
        </w:tc>
      </w:tr>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6"/>
              <w:jc w:val="right"/>
              <w:rPr>
                <w:rFonts w:ascii="宋体" w:hAnsi="宋体" w:cs="宋体" w:eastAsia="宋体" w:hint="default"/>
                <w:sz w:val="18"/>
                <w:szCs w:val="18"/>
              </w:rPr>
            </w:pPr>
            <w:r>
              <w:rPr>
                <w:rFonts w:ascii="宋体"/>
                <w:spacing w:val="-1"/>
                <w:sz w:val="18"/>
              </w:rPr>
              <w:t>308,074,383.41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5"/>
              <w:jc w:val="right"/>
              <w:rPr>
                <w:rFonts w:ascii="宋体" w:hAnsi="宋体" w:cs="宋体" w:eastAsia="宋体" w:hint="default"/>
                <w:sz w:val="18"/>
                <w:szCs w:val="18"/>
              </w:rPr>
            </w:pPr>
            <w:r>
              <w:rPr>
                <w:rFonts w:ascii="宋体"/>
                <w:sz w:val="18"/>
              </w:rPr>
              <w:t>23.89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营业税金及附加</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529"/>
        <w:gridCol w:w="2168"/>
        <w:gridCol w:w="2173"/>
        <w:gridCol w:w="1706"/>
      </w:tblGrid>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0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计缴标准</w:t>
            </w:r>
          </w:p>
        </w:tc>
      </w:tr>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2,394,273.49</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1,872,425.17</w:t>
            </w:r>
          </w:p>
        </w:tc>
        <w:tc>
          <w:tcPr>
            <w:tcW w:w="170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32" w:lineRule="exact"/>
              <w:ind w:left="163" w:right="181"/>
              <w:jc w:val="left"/>
              <w:rPr>
                <w:rFonts w:ascii="宋体" w:hAnsi="宋体" w:cs="宋体" w:eastAsia="宋体" w:hint="default"/>
                <w:sz w:val="18"/>
                <w:szCs w:val="18"/>
              </w:rPr>
            </w:pPr>
            <w:r>
              <w:rPr>
                <w:rFonts w:ascii="宋体" w:hAnsi="宋体" w:cs="宋体" w:eastAsia="宋体" w:hint="default"/>
                <w:spacing w:val="13"/>
                <w:sz w:val="18"/>
                <w:szCs w:val="18"/>
              </w:rPr>
              <w:t>详见本财务报表</w:t>
            </w:r>
            <w:r>
              <w:rPr>
                <w:rFonts w:ascii="宋体" w:hAnsi="宋体" w:cs="宋体" w:eastAsia="宋体" w:hint="default"/>
                <w:sz w:val="18"/>
                <w:szCs w:val="18"/>
              </w:rPr>
              <w:t> </w:t>
            </w:r>
            <w:r>
              <w:rPr>
                <w:rFonts w:ascii="宋体" w:hAnsi="宋体" w:cs="宋体" w:eastAsia="宋体" w:hint="default"/>
                <w:spacing w:val="13"/>
                <w:sz w:val="18"/>
                <w:szCs w:val="18"/>
              </w:rPr>
              <w:t>附注税项之说明</w:t>
            </w:r>
          </w:p>
        </w:tc>
      </w:tr>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1,436,564.09</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1,123,455.10</w:t>
            </w:r>
          </w:p>
        </w:tc>
        <w:tc>
          <w:tcPr>
            <w:tcW w:w="1706" w:type="dxa"/>
            <w:vMerge/>
            <w:tcBorders>
              <w:left w:val="single" w:sz="4" w:space="0" w:color="000000"/>
              <w:right w:val="nil" w:sz="6" w:space="0" w:color="auto"/>
            </w:tcBorders>
          </w:tcPr>
          <w:p>
            <w:pPr/>
          </w:p>
        </w:tc>
      </w:tr>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957,709.40</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748,970.07</w:t>
            </w:r>
          </w:p>
        </w:tc>
        <w:tc>
          <w:tcPr>
            <w:tcW w:w="1706" w:type="dxa"/>
            <w:vMerge/>
            <w:tcBorders>
              <w:left w:val="single" w:sz="4" w:space="0" w:color="000000"/>
              <w:right w:val="nil" w:sz="6" w:space="0" w:color="auto"/>
            </w:tcBorders>
          </w:tcPr>
          <w:p>
            <w:pPr/>
          </w:p>
        </w:tc>
      </w:tr>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10,650.00</w:t>
            </w:r>
          </w:p>
        </w:tc>
        <w:tc>
          <w:tcPr>
            <w:tcW w:w="2173" w:type="dxa"/>
            <w:tcBorders>
              <w:top w:val="single" w:sz="4" w:space="0" w:color="000000"/>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nil" w:sz="6" w:space="0" w:color="auto"/>
            </w:tcBorders>
          </w:tcPr>
          <w:p>
            <w:pPr/>
          </w:p>
        </w:tc>
      </w:tr>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4,799,196.98</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3,744,850.34</w:t>
            </w:r>
          </w:p>
        </w:tc>
        <w:tc>
          <w:tcPr>
            <w:tcW w:w="170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销售费用</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524"/>
        <w:gridCol w:w="3027"/>
        <w:gridCol w:w="3024"/>
      </w:tblGrid>
      <w:tr>
        <w:trPr>
          <w:trHeight w:val="512"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运费保险费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14,782,678.13</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14,499,499.71</w:t>
            </w:r>
            <w:r>
              <w:rPr>
                <w:rFonts w:ascii="宋体"/>
                <w:sz w:val="18"/>
              </w:rPr>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销售业务费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6,071,778.78</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5,927,271.43</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市场推广宣传费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5,073,829.70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5,533,053.17</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7,679,830.86</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5,428,800.09</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1,934,286.44</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2,042,280.97</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3,245,742.10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2,029,149.24</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2,296,767.31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1,507,277.69</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425,721.21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269,726.92</w:t>
            </w:r>
            <w:r>
              <w:rPr>
                <w:rFonts w:ascii="宋体"/>
                <w:sz w:val="18"/>
              </w:rPr>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他</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1,345,144.41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891,913.97</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42,855,778.94</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38,128,973.19</w:t>
            </w:r>
          </w:p>
        </w:tc>
      </w:tr>
    </w:tbl>
    <w:p>
      <w:pPr>
        <w:spacing w:after="0" w:line="240" w:lineRule="auto"/>
        <w:jc w:val="right"/>
        <w:rPr>
          <w:rFonts w:ascii="宋体" w:hAnsi="宋体" w:cs="宋体" w:eastAsia="宋体" w:hint="default"/>
          <w:sz w:val="18"/>
          <w:szCs w:val="18"/>
        </w:rPr>
        <w:sectPr>
          <w:headerReference w:type="default" r:id="rId88"/>
          <w:footerReference w:type="default" r:id="rId89"/>
          <w:pgSz w:w="11910" w:h="16840"/>
          <w:pgMar w:header="0" w:footer="1314" w:top="1340" w:bottom="1500" w:left="1120" w:right="0"/>
          <w:pgNumType w:start="45"/>
        </w:sectPr>
      </w:pPr>
    </w:p>
    <w:tbl>
      <w:tblPr>
        <w:tblW w:w="0" w:type="auto"/>
        <w:jc w:val="left"/>
        <w:tblInd w:w="115" w:type="dxa"/>
        <w:tblLayout w:type="fixed"/>
        <w:tblCellMar>
          <w:top w:w="0" w:type="dxa"/>
          <w:left w:w="0" w:type="dxa"/>
          <w:bottom w:w="0" w:type="dxa"/>
          <w:right w:w="0" w:type="dxa"/>
        </w:tblCellMar>
        <w:tblLook w:val="01E0"/>
      </w:tblPr>
      <w:tblGrid>
        <w:gridCol w:w="3524"/>
        <w:gridCol w:w="3027"/>
        <w:gridCol w:w="3024"/>
      </w:tblGrid>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7"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99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34,361,335.82</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25,195,138.74</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23,285,374.02</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22,318,188.28</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14,354,289.42</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11,608,032.25</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11,085,899.14</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7,323,121.63</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8,498,186.13</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6,258,483.38</w:t>
            </w:r>
          </w:p>
        </w:tc>
      </w:tr>
      <w:tr>
        <w:trPr>
          <w:trHeight w:val="512"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8,112,093.57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4,802,901.33</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2,979,378.51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2,829,547.59</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3,123,382.78</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2,292,438.14</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2,774,018.16</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1,861,172.40</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108,573,957.55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84,489,023.74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财务费用</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524"/>
        <w:gridCol w:w="3027"/>
        <w:gridCol w:w="3024"/>
      </w:tblGrid>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11,077,009.20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4,283,777.79</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397,101.43</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512,930.09</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-5,022,178.80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3,378,177.21</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1,872,845.40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1,316,561.89</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7,530,574.37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8,465,586.80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资产减值损失</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524"/>
        <w:gridCol w:w="3027"/>
        <w:gridCol w:w="3024"/>
      </w:tblGrid>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7"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2,111,203.83</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4"/>
              <w:jc w:val="right"/>
              <w:rPr>
                <w:rFonts w:ascii="宋体" w:hAnsi="宋体" w:cs="宋体" w:eastAsia="宋体" w:hint="default"/>
                <w:sz w:val="18"/>
                <w:szCs w:val="18"/>
              </w:rPr>
            </w:pPr>
            <w:r>
              <w:rPr>
                <w:rFonts w:ascii="宋体"/>
                <w:spacing w:val="-1"/>
                <w:sz w:val="18"/>
              </w:rPr>
              <w:t>3,568,913.33</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-145,480.30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43"/>
              <w:jc w:val="right"/>
              <w:rPr>
                <w:rFonts w:ascii="宋体" w:hAnsi="宋体" w:cs="宋体" w:eastAsia="宋体" w:hint="default"/>
                <w:sz w:val="18"/>
                <w:szCs w:val="18"/>
              </w:rPr>
            </w:pPr>
            <w:r>
              <w:rPr>
                <w:rFonts w:ascii="宋体"/>
                <w:spacing w:val="-1"/>
                <w:sz w:val="18"/>
              </w:rPr>
              <w:t>5,689,435.01</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253,931.62</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43"/>
              <w:jc w:val="right"/>
              <w:rPr>
                <w:rFonts w:ascii="宋体" w:hAnsi="宋体" w:cs="宋体" w:eastAsia="宋体" w:hint="default"/>
                <w:sz w:val="18"/>
                <w:szCs w:val="18"/>
              </w:rPr>
            </w:pPr>
            <w:r>
              <w:rPr>
                <w:rFonts w:ascii="宋体"/>
                <w:spacing w:val="-1"/>
                <w:sz w:val="18"/>
              </w:rPr>
              <w:t>1,822,380.40</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2,219,655.15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1"/>
              <w:jc w:val="right"/>
              <w:rPr>
                <w:rFonts w:ascii="宋体" w:hAnsi="宋体" w:cs="宋体" w:eastAsia="宋体" w:hint="default"/>
                <w:sz w:val="18"/>
                <w:szCs w:val="18"/>
              </w:rPr>
            </w:pPr>
            <w:r>
              <w:rPr>
                <w:rFonts w:ascii="宋体"/>
                <w:spacing w:val="-1"/>
                <w:sz w:val="18"/>
              </w:rPr>
              <w:t>11,080,728.74</w:t>
            </w:r>
          </w:p>
        </w:tc>
      </w:tr>
    </w:tbl>
    <w:p>
      <w:pPr>
        <w:spacing w:after="0" w:line="240" w:lineRule="auto"/>
        <w:jc w:val="right"/>
        <w:rPr>
          <w:rFonts w:ascii="宋体" w:hAnsi="宋体" w:cs="宋体" w:eastAsia="宋体" w:hint="default"/>
          <w:sz w:val="18"/>
          <w:szCs w:val="18"/>
        </w:rPr>
        <w:sectPr>
          <w:headerReference w:type="default" r:id="rId90"/>
          <w:pgSz w:w="11910" w:h="16840"/>
          <w:pgMar w:header="1619" w:footer="1314" w:top="1860" w:bottom="1500" w:left="112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524"/>
        <w:gridCol w:w="3027"/>
        <w:gridCol w:w="3024"/>
      </w:tblGrid>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290,730.00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 w:right="0"/>
              <w:jc w:val="center"/>
              <w:rPr>
                <w:rFonts w:ascii="宋体" w:hAnsi="宋体" w:cs="宋体" w:eastAsia="宋体" w:hint="default"/>
                <w:sz w:val="18"/>
                <w:szCs w:val="18"/>
              </w:rPr>
            </w:pPr>
            <w:r>
              <w:rPr>
                <w:rFonts w:ascii="宋体"/>
                <w:sz w:val="18"/>
              </w:rPr>
              <w:t>8,112,185.00</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290,730.00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 w:right="0"/>
              <w:jc w:val="center"/>
              <w:rPr>
                <w:rFonts w:ascii="宋体" w:hAnsi="宋体" w:cs="宋体" w:eastAsia="宋体" w:hint="default"/>
                <w:sz w:val="18"/>
                <w:szCs w:val="18"/>
              </w:rPr>
            </w:pPr>
            <w:r>
              <w:rPr>
                <w:rFonts w:ascii="宋体"/>
                <w:sz w:val="18"/>
              </w:rPr>
              <w:t>8,112,185.00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投资收益</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529"/>
        <w:gridCol w:w="3027"/>
        <w:gridCol w:w="3020"/>
      </w:tblGrid>
      <w:tr>
        <w:trPr>
          <w:trHeight w:val="512"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254,100.00</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181,500.00</w:t>
            </w:r>
          </w:p>
        </w:tc>
      </w:tr>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13,053,708.38</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7,039,513.27</w:t>
            </w:r>
          </w:p>
        </w:tc>
      </w:tr>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13,307,808.38</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7,221,013.27</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按成本法核算的长期股权投资收益</w:t>
      </w: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524"/>
        <w:gridCol w:w="3027"/>
        <w:gridCol w:w="3024"/>
      </w:tblGrid>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2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254,100.00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181,500.00</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254,100.00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181,500.00</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按权益法核算的长期股权投资收益</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524"/>
        <w:gridCol w:w="3027"/>
        <w:gridCol w:w="3024"/>
      </w:tblGrid>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12,073,716.15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35" w:right="0"/>
              <w:jc w:val="left"/>
              <w:rPr>
                <w:rFonts w:ascii="宋体" w:hAnsi="宋体" w:cs="宋体" w:eastAsia="宋体" w:hint="default"/>
                <w:sz w:val="18"/>
                <w:szCs w:val="18"/>
              </w:rPr>
            </w:pPr>
            <w:r>
              <w:rPr>
                <w:rFonts w:ascii="宋体"/>
                <w:sz w:val="18"/>
              </w:rPr>
              <w:t>5,078,250.30</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979,992.23</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35" w:right="0"/>
              <w:jc w:val="left"/>
              <w:rPr>
                <w:rFonts w:ascii="宋体" w:hAnsi="宋体" w:cs="宋体" w:eastAsia="宋体" w:hint="default"/>
                <w:sz w:val="18"/>
                <w:szCs w:val="18"/>
              </w:rPr>
            </w:pPr>
            <w:r>
              <w:rPr>
                <w:rFonts w:ascii="宋体"/>
                <w:sz w:val="18"/>
              </w:rPr>
              <w:t>1,961,262.97</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13,053,708.38</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35" w:right="0"/>
              <w:jc w:val="left"/>
              <w:rPr>
                <w:rFonts w:ascii="宋体" w:hAnsi="宋体" w:cs="宋体" w:eastAsia="宋体" w:hint="default"/>
                <w:sz w:val="18"/>
                <w:szCs w:val="18"/>
              </w:rPr>
            </w:pPr>
            <w:r>
              <w:rPr>
                <w:rFonts w:ascii="宋体"/>
                <w:sz w:val="18"/>
              </w:rPr>
              <w:t>7,039,513.27</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公司不存在投资收益汇回的重大限制。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
          <w:sz w:val="21"/>
          <w:szCs w:val="21"/>
        </w:rPr>
        <w:t> </w:t>
      </w:r>
      <w:r>
        <w:rPr>
          <w:rFonts w:ascii="宋体" w:hAnsi="宋体" w:cs="宋体" w:eastAsia="宋体" w:hint="default"/>
          <w:sz w:val="21"/>
          <w:szCs w:val="21"/>
        </w:rPr>
        <w:t>营业外收入</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515"/>
        <w:gridCol w:w="2021"/>
        <w:gridCol w:w="2018"/>
        <w:gridCol w:w="2021"/>
      </w:tblGrid>
      <w:tr>
        <w:trPr>
          <w:trHeight w:val="59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1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8"/>
              <w:ind w:left="554" w:right="288" w:hanging="269"/>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28" w:right="0"/>
              <w:jc w:val="left"/>
              <w:rPr>
                <w:rFonts w:ascii="宋体" w:hAnsi="宋体" w:cs="宋体" w:eastAsia="宋体" w:hint="default"/>
                <w:sz w:val="18"/>
                <w:szCs w:val="18"/>
              </w:rPr>
            </w:pPr>
            <w:r>
              <w:rPr>
                <w:rFonts w:ascii="宋体"/>
                <w:sz w:val="18"/>
              </w:rPr>
              <w:t>2,764,388.59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94" w:right="0"/>
              <w:jc w:val="left"/>
              <w:rPr>
                <w:rFonts w:ascii="宋体" w:hAnsi="宋体" w:cs="宋体" w:eastAsia="宋体" w:hint="default"/>
                <w:sz w:val="18"/>
                <w:szCs w:val="18"/>
              </w:rPr>
            </w:pPr>
            <w:r>
              <w:rPr>
                <w:rFonts w:ascii="宋体"/>
                <w:sz w:val="18"/>
              </w:rPr>
              <w:t>10,679.69</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28" w:right="0"/>
              <w:jc w:val="left"/>
              <w:rPr>
                <w:rFonts w:ascii="宋体" w:hAnsi="宋体" w:cs="宋体" w:eastAsia="宋体" w:hint="default"/>
                <w:sz w:val="18"/>
                <w:szCs w:val="18"/>
              </w:rPr>
            </w:pPr>
            <w:r>
              <w:rPr>
                <w:rFonts w:ascii="宋体"/>
                <w:sz w:val="18"/>
              </w:rPr>
              <w:t>2,764,388.59</w:t>
            </w:r>
          </w:p>
        </w:tc>
      </w:tr>
    </w:tbl>
    <w:p>
      <w:pPr>
        <w:spacing w:after="0" w:line="240" w:lineRule="auto"/>
        <w:jc w:val="left"/>
        <w:rPr>
          <w:rFonts w:ascii="宋体" w:hAnsi="宋体" w:cs="宋体" w:eastAsia="宋体" w:hint="default"/>
          <w:sz w:val="18"/>
          <w:szCs w:val="18"/>
        </w:rPr>
        <w:sectPr>
          <w:headerReference w:type="default" r:id="rId91"/>
          <w:pgSz w:w="11910" w:h="16840"/>
          <w:pgMar w:header="1619" w:footer="1314" w:top="1860" w:bottom="1500" w:left="1120" w:right="0"/>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515"/>
        <w:gridCol w:w="2021"/>
        <w:gridCol w:w="2018"/>
        <w:gridCol w:w="2021"/>
      </w:tblGrid>
      <w:tr>
        <w:trPr>
          <w:trHeight w:val="512"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2,764,388.59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10,679.69</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2,764,388.59</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26,442,813.90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9,586,973.45</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26,442,813.90</w:t>
            </w:r>
          </w:p>
        </w:tc>
      </w:tr>
      <w:tr>
        <w:trPr>
          <w:trHeight w:val="511"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2,737,818.06</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582,314.51</w:t>
            </w:r>
            <w:r>
              <w:rPr>
                <w:rFonts w:ascii="宋体"/>
                <w:sz w:val="18"/>
              </w:rPr>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2,737,818.06</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515,266.72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2,104,703.43</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515,266.72</w:t>
            </w:r>
          </w:p>
        </w:tc>
      </w:tr>
      <w:tr>
        <w:trPr>
          <w:trHeight w:val="511"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150,486.59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439,716.04</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150,486.59</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32,610,773.86</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12,724,387.12</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32,610,773.86</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政府补助明细</w:t>
      </w:r>
    </w:p>
    <w:p>
      <w:pPr>
        <w:spacing w:line="240" w:lineRule="auto" w:before="6"/>
        <w:rPr>
          <w:rFonts w:ascii="宋体" w:hAnsi="宋体" w:cs="宋体" w:eastAsia="宋体" w:hint="default"/>
          <w:sz w:val="17"/>
          <w:szCs w:val="17"/>
        </w:rPr>
      </w:pPr>
    </w:p>
    <w:p>
      <w:pPr>
        <w:spacing w:line="424" w:lineRule="auto" w:before="0"/>
        <w:ind w:left="680" w:right="1644" w:firstLine="419"/>
        <w:jc w:val="left"/>
        <w:rPr>
          <w:rFonts w:ascii="宋体" w:hAnsi="宋体" w:cs="宋体" w:eastAsia="宋体" w:hint="default"/>
          <w:sz w:val="18"/>
          <w:szCs w:val="18"/>
        </w:rPr>
      </w:pPr>
      <w:r>
        <w:rPr>
          <w:rFonts w:ascii="宋体" w:hAnsi="宋体" w:cs="宋体" w:eastAsia="宋体" w:hint="default"/>
          <w:spacing w:val="10"/>
          <w:sz w:val="18"/>
          <w:szCs w:val="18"/>
        </w:rPr>
        <w:t>公司</w:t>
      </w:r>
      <w:r>
        <w:rPr>
          <w:rFonts w:ascii="宋体" w:hAnsi="宋体" w:cs="宋体" w:eastAsia="宋体" w:hint="default"/>
          <w:spacing w:val="-67"/>
          <w:sz w:val="18"/>
          <w:szCs w:val="18"/>
        </w:rPr>
        <w:t> </w:t>
      </w:r>
      <w:r>
        <w:rPr>
          <w:rFonts w:ascii="宋体" w:hAnsi="宋体" w:cs="宋体" w:eastAsia="宋体" w:hint="default"/>
          <w:spacing w:val="10"/>
          <w:sz w:val="18"/>
          <w:szCs w:val="18"/>
        </w:rPr>
        <w:t>本期</w:t>
      </w:r>
      <w:r>
        <w:rPr>
          <w:rFonts w:ascii="宋体" w:hAnsi="宋体" w:cs="宋体" w:eastAsia="宋体" w:hint="default"/>
          <w:spacing w:val="-67"/>
          <w:sz w:val="18"/>
          <w:szCs w:val="18"/>
        </w:rPr>
        <w:t> </w:t>
      </w:r>
      <w:r>
        <w:rPr>
          <w:rFonts w:ascii="宋体" w:hAnsi="宋体" w:cs="宋体" w:eastAsia="宋体" w:hint="default"/>
          <w:spacing w:val="10"/>
          <w:sz w:val="18"/>
          <w:szCs w:val="18"/>
        </w:rPr>
        <w:t>收到</w:t>
      </w:r>
      <w:r>
        <w:rPr>
          <w:rFonts w:ascii="宋体" w:hAnsi="宋体" w:cs="宋体" w:eastAsia="宋体" w:hint="default"/>
          <w:spacing w:val="-67"/>
          <w:sz w:val="18"/>
          <w:szCs w:val="18"/>
        </w:rPr>
        <w:t> </w:t>
      </w:r>
      <w:r>
        <w:rPr>
          <w:rFonts w:ascii="宋体" w:hAnsi="宋体" w:cs="宋体" w:eastAsia="宋体" w:hint="default"/>
          <w:spacing w:val="10"/>
          <w:sz w:val="18"/>
          <w:szCs w:val="18"/>
        </w:rPr>
        <w:t>温岭</w:t>
      </w:r>
      <w:r>
        <w:rPr>
          <w:rFonts w:ascii="宋体" w:hAnsi="宋体" w:cs="宋体" w:eastAsia="宋体" w:hint="default"/>
          <w:spacing w:val="-67"/>
          <w:sz w:val="18"/>
          <w:szCs w:val="18"/>
        </w:rPr>
        <w:t> </w:t>
      </w:r>
      <w:r>
        <w:rPr>
          <w:rFonts w:ascii="宋体" w:hAnsi="宋体" w:cs="宋体" w:eastAsia="宋体" w:hint="default"/>
          <w:spacing w:val="10"/>
          <w:sz w:val="18"/>
          <w:szCs w:val="18"/>
        </w:rPr>
        <w:t>市财</w:t>
      </w:r>
      <w:r>
        <w:rPr>
          <w:rFonts w:ascii="宋体" w:hAnsi="宋体" w:cs="宋体" w:eastAsia="宋体" w:hint="default"/>
          <w:spacing w:val="-67"/>
          <w:sz w:val="18"/>
          <w:szCs w:val="18"/>
        </w:rPr>
        <w:t> </w:t>
      </w:r>
      <w:r>
        <w:rPr>
          <w:rFonts w:ascii="宋体" w:hAnsi="宋体" w:cs="宋体" w:eastAsia="宋体" w:hint="default"/>
          <w:spacing w:val="10"/>
          <w:sz w:val="18"/>
          <w:szCs w:val="18"/>
        </w:rPr>
        <w:t>政局</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温</w:t>
      </w:r>
      <w:r>
        <w:rPr>
          <w:rFonts w:ascii="宋体" w:hAnsi="宋体" w:cs="宋体" w:eastAsia="宋体" w:hint="default"/>
          <w:spacing w:val="-67"/>
          <w:sz w:val="18"/>
          <w:szCs w:val="18"/>
        </w:rPr>
        <w:t> </w:t>
      </w:r>
      <w:r>
        <w:rPr>
          <w:rFonts w:ascii="宋体" w:hAnsi="宋体" w:cs="宋体" w:eastAsia="宋体" w:hint="default"/>
          <w:spacing w:val="10"/>
          <w:sz w:val="18"/>
          <w:szCs w:val="18"/>
        </w:rPr>
        <w:t>岭市</w:t>
      </w:r>
      <w:r>
        <w:rPr>
          <w:rFonts w:ascii="宋体" w:hAnsi="宋体" w:cs="宋体" w:eastAsia="宋体" w:hint="default"/>
          <w:spacing w:val="-67"/>
          <w:sz w:val="18"/>
          <w:szCs w:val="18"/>
        </w:rPr>
        <w:t> </w:t>
      </w:r>
      <w:r>
        <w:rPr>
          <w:rFonts w:ascii="宋体" w:hAnsi="宋体" w:cs="宋体" w:eastAsia="宋体" w:hint="default"/>
          <w:spacing w:val="10"/>
          <w:sz w:val="18"/>
          <w:szCs w:val="18"/>
        </w:rPr>
        <w:t>工业</w:t>
      </w:r>
      <w:r>
        <w:rPr>
          <w:rFonts w:ascii="宋体" w:hAnsi="宋体" w:cs="宋体" w:eastAsia="宋体" w:hint="default"/>
          <w:spacing w:val="-67"/>
          <w:sz w:val="18"/>
          <w:szCs w:val="18"/>
        </w:rPr>
        <w:t> </w:t>
      </w:r>
      <w:r>
        <w:rPr>
          <w:rFonts w:ascii="宋体" w:hAnsi="宋体" w:cs="宋体" w:eastAsia="宋体" w:hint="default"/>
          <w:spacing w:val="10"/>
          <w:sz w:val="18"/>
          <w:szCs w:val="18"/>
        </w:rPr>
        <w:t>经济</w:t>
      </w:r>
      <w:r>
        <w:rPr>
          <w:rFonts w:ascii="宋体" w:hAnsi="宋体" w:cs="宋体" w:eastAsia="宋体" w:hint="default"/>
          <w:spacing w:val="-67"/>
          <w:sz w:val="18"/>
          <w:szCs w:val="18"/>
        </w:rPr>
        <w:t> </w:t>
      </w:r>
      <w:r>
        <w:rPr>
          <w:rFonts w:ascii="宋体" w:hAnsi="宋体" w:cs="宋体" w:eastAsia="宋体" w:hint="default"/>
          <w:spacing w:val="10"/>
          <w:sz w:val="18"/>
          <w:szCs w:val="18"/>
        </w:rPr>
        <w:t>局等</w:t>
      </w:r>
      <w:r>
        <w:rPr>
          <w:rFonts w:ascii="宋体" w:hAnsi="宋体" w:cs="宋体" w:eastAsia="宋体" w:hint="default"/>
          <w:spacing w:val="-67"/>
          <w:sz w:val="18"/>
          <w:szCs w:val="18"/>
        </w:rPr>
        <w:t> </w:t>
      </w:r>
      <w:r>
        <w:rPr>
          <w:rFonts w:ascii="宋体" w:hAnsi="宋体" w:cs="宋体" w:eastAsia="宋体" w:hint="default"/>
          <w:spacing w:val="10"/>
          <w:sz w:val="18"/>
          <w:szCs w:val="18"/>
        </w:rPr>
        <w:t>单位</w:t>
      </w:r>
      <w:r>
        <w:rPr>
          <w:rFonts w:ascii="宋体" w:hAnsi="宋体" w:cs="宋体" w:eastAsia="宋体" w:hint="default"/>
          <w:spacing w:val="-67"/>
          <w:sz w:val="18"/>
          <w:szCs w:val="18"/>
        </w:rPr>
        <w:t> </w:t>
      </w:r>
      <w:r>
        <w:rPr>
          <w:rFonts w:ascii="宋体" w:hAnsi="宋体" w:cs="宋体" w:eastAsia="宋体" w:hint="default"/>
          <w:spacing w:val="10"/>
          <w:sz w:val="18"/>
          <w:szCs w:val="18"/>
        </w:rPr>
        <w:t>拨付</w:t>
      </w:r>
      <w:r>
        <w:rPr>
          <w:rFonts w:ascii="宋体" w:hAnsi="宋体" w:cs="宋体" w:eastAsia="宋体" w:hint="default"/>
          <w:spacing w:val="-59"/>
          <w:sz w:val="18"/>
          <w:szCs w:val="18"/>
        </w:rPr>
        <w:t> </w:t>
      </w:r>
      <w:r>
        <w:rPr>
          <w:rFonts w:ascii="宋体" w:hAnsi="宋体" w:cs="宋体" w:eastAsia="宋体" w:hint="default"/>
          <w:spacing w:val="10"/>
          <w:sz w:val="18"/>
          <w:szCs w:val="18"/>
        </w:rPr>
        <w:t>的与</w:t>
      </w:r>
      <w:r>
        <w:rPr>
          <w:rFonts w:ascii="宋体" w:hAnsi="宋体" w:cs="宋体" w:eastAsia="宋体" w:hint="default"/>
          <w:spacing w:val="-67"/>
          <w:sz w:val="18"/>
          <w:szCs w:val="18"/>
        </w:rPr>
        <w:t> </w:t>
      </w:r>
      <w:r>
        <w:rPr>
          <w:rFonts w:ascii="宋体" w:hAnsi="宋体" w:cs="宋体" w:eastAsia="宋体" w:hint="default"/>
          <w:spacing w:val="10"/>
          <w:sz w:val="18"/>
          <w:szCs w:val="18"/>
        </w:rPr>
        <w:t>收益</w:t>
      </w:r>
      <w:r>
        <w:rPr>
          <w:rFonts w:ascii="宋体" w:hAnsi="宋体" w:cs="宋体" w:eastAsia="宋体" w:hint="default"/>
          <w:spacing w:val="-67"/>
          <w:sz w:val="18"/>
          <w:szCs w:val="18"/>
        </w:rPr>
        <w:t> </w:t>
      </w:r>
      <w:r>
        <w:rPr>
          <w:rFonts w:ascii="宋体" w:hAnsi="宋体" w:cs="宋体" w:eastAsia="宋体" w:hint="default"/>
          <w:spacing w:val="10"/>
          <w:sz w:val="18"/>
          <w:szCs w:val="18"/>
        </w:rPr>
        <w:t>相关</w:t>
      </w:r>
      <w:r>
        <w:rPr>
          <w:rFonts w:ascii="宋体" w:hAnsi="宋体" w:cs="宋体" w:eastAsia="宋体" w:hint="default"/>
          <w:spacing w:val="-67"/>
          <w:sz w:val="18"/>
          <w:szCs w:val="18"/>
        </w:rPr>
        <w:t> </w:t>
      </w:r>
      <w:r>
        <w:rPr>
          <w:rFonts w:ascii="宋体" w:hAnsi="宋体" w:cs="宋体" w:eastAsia="宋体" w:hint="default"/>
          <w:spacing w:val="10"/>
          <w:sz w:val="18"/>
          <w:szCs w:val="18"/>
        </w:rPr>
        <w:t>的政</w:t>
      </w:r>
      <w:r>
        <w:rPr>
          <w:rFonts w:ascii="宋体" w:hAnsi="宋体" w:cs="宋体" w:eastAsia="宋体" w:hint="default"/>
          <w:spacing w:val="-67"/>
          <w:sz w:val="18"/>
          <w:szCs w:val="18"/>
        </w:rPr>
        <w:t> </w:t>
      </w:r>
      <w:r>
        <w:rPr>
          <w:rFonts w:ascii="宋体" w:hAnsi="宋体" w:cs="宋体" w:eastAsia="宋体" w:hint="default"/>
          <w:spacing w:val="10"/>
          <w:sz w:val="18"/>
          <w:szCs w:val="18"/>
        </w:rPr>
        <w:t>府补</w:t>
      </w:r>
      <w:r>
        <w:rPr>
          <w:rFonts w:ascii="宋体" w:hAnsi="宋体" w:cs="宋体" w:eastAsia="宋体" w:hint="default"/>
          <w:spacing w:val="-67"/>
          <w:sz w:val="18"/>
          <w:szCs w:val="18"/>
        </w:rPr>
        <w:t> </w:t>
      </w:r>
      <w:r>
        <w:rPr>
          <w:rFonts w:ascii="宋体" w:hAnsi="宋体" w:cs="宋体" w:eastAsia="宋体" w:hint="default"/>
          <w:spacing w:val="14"/>
          <w:sz w:val="18"/>
          <w:szCs w:val="18"/>
        </w:rPr>
        <w:t>助共计</w:t>
      </w:r>
      <w:r>
        <w:rPr>
          <w:rFonts w:ascii="宋体" w:hAnsi="宋体" w:cs="宋体" w:eastAsia="宋体" w:hint="default"/>
          <w:sz w:val="18"/>
          <w:szCs w:val="18"/>
        </w:rPr>
        <w:t> </w:t>
      </w:r>
      <w:r>
        <w:rPr>
          <w:rFonts w:ascii="宋体" w:hAnsi="宋体" w:cs="宋体" w:eastAsia="宋体" w:hint="default"/>
          <w:sz w:val="18"/>
          <w:szCs w:val="18"/>
        </w:rPr>
        <w:t>26,442,813.90</w:t>
      </w:r>
      <w:r>
        <w:rPr>
          <w:rFonts w:ascii="宋体" w:hAnsi="宋体" w:cs="宋体" w:eastAsia="宋体" w:hint="default"/>
          <w:spacing w:val="-49"/>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营业外支出</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515"/>
        <w:gridCol w:w="2021"/>
        <w:gridCol w:w="2018"/>
        <w:gridCol w:w="2021"/>
      </w:tblGrid>
      <w:tr>
        <w:trPr>
          <w:trHeight w:val="59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0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8"/>
              <w:ind w:left="554" w:right="288" w:hanging="269"/>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261,497.80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588,812.42</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261,497.80</w:t>
            </w:r>
          </w:p>
        </w:tc>
      </w:tr>
      <w:tr>
        <w:trPr>
          <w:trHeight w:val="511"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261,497.80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588,812.42</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261,497.80</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365,829.06</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908,800.00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365,829.06</w:t>
            </w:r>
          </w:p>
        </w:tc>
      </w:tr>
      <w:tr>
        <w:trPr>
          <w:trHeight w:val="512"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24,120.78</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142,119.60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24,120.78</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1,281,070.05</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1,210,058.42</w:t>
            </w: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196,454.79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203,090.73</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196,454.79</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2,128,972.48</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3,052,881.17</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847,902.43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1"/>
          <w:sz w:val="21"/>
          <w:szCs w:val="21"/>
        </w:rPr>
        <w:t> </w:t>
      </w:r>
      <w:r>
        <w:rPr>
          <w:rFonts w:ascii="宋体" w:hAnsi="宋体" w:cs="宋体" w:eastAsia="宋体" w:hint="default"/>
          <w:sz w:val="21"/>
          <w:szCs w:val="21"/>
        </w:rPr>
        <w:t>所得税费用</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524"/>
        <w:gridCol w:w="3027"/>
        <w:gridCol w:w="3024"/>
      </w:tblGrid>
      <w:tr>
        <w:trPr>
          <w:trHeight w:val="46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7"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4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33"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18"/>
              <w:jc w:val="right"/>
              <w:rPr>
                <w:rFonts w:ascii="宋体" w:hAnsi="宋体" w:cs="宋体" w:eastAsia="宋体" w:hint="default"/>
                <w:sz w:val="18"/>
                <w:szCs w:val="18"/>
              </w:rPr>
            </w:pPr>
            <w:r>
              <w:rPr>
                <w:rFonts w:ascii="宋体"/>
                <w:spacing w:val="-1"/>
                <w:sz w:val="18"/>
              </w:rPr>
              <w:t>19,943,102.37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20"/>
              <w:jc w:val="right"/>
              <w:rPr>
                <w:rFonts w:ascii="宋体" w:hAnsi="宋体" w:cs="宋体" w:eastAsia="宋体" w:hint="default"/>
                <w:sz w:val="18"/>
                <w:szCs w:val="18"/>
              </w:rPr>
            </w:pPr>
            <w:r>
              <w:rPr>
                <w:rFonts w:ascii="宋体"/>
                <w:spacing w:val="-1"/>
                <w:sz w:val="18"/>
              </w:rPr>
              <w:t>21,425,351.23</w:t>
            </w:r>
          </w:p>
        </w:tc>
      </w:tr>
      <w:tr>
        <w:trPr>
          <w:trHeight w:val="4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18"/>
              <w:jc w:val="right"/>
              <w:rPr>
                <w:rFonts w:ascii="宋体" w:hAnsi="宋体" w:cs="宋体" w:eastAsia="宋体" w:hint="default"/>
                <w:sz w:val="18"/>
                <w:szCs w:val="18"/>
              </w:rPr>
            </w:pPr>
            <w:r>
              <w:rPr>
                <w:rFonts w:ascii="宋体"/>
                <w:spacing w:val="-1"/>
                <w:sz w:val="18"/>
              </w:rPr>
              <w:t>434,810.53</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719"/>
              <w:jc w:val="right"/>
              <w:rPr>
                <w:rFonts w:ascii="宋体" w:hAnsi="宋体" w:cs="宋体" w:eastAsia="宋体" w:hint="default"/>
                <w:sz w:val="18"/>
                <w:szCs w:val="18"/>
              </w:rPr>
            </w:pPr>
            <w:r>
              <w:rPr>
                <w:rFonts w:ascii="宋体"/>
                <w:spacing w:val="-1"/>
                <w:sz w:val="18"/>
              </w:rPr>
              <w:t>93,689.83</w:t>
            </w:r>
          </w:p>
        </w:tc>
      </w:tr>
      <w:tr>
        <w:trPr>
          <w:trHeight w:val="432"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16"/>
              <w:jc w:val="right"/>
              <w:rPr>
                <w:rFonts w:ascii="宋体" w:hAnsi="宋体" w:cs="宋体" w:eastAsia="宋体" w:hint="default"/>
                <w:sz w:val="18"/>
                <w:szCs w:val="18"/>
              </w:rPr>
            </w:pPr>
            <w:r>
              <w:rPr>
                <w:rFonts w:ascii="宋体"/>
                <w:spacing w:val="-1"/>
                <w:sz w:val="18"/>
              </w:rPr>
              <w:t>20,377,912.90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720"/>
              <w:jc w:val="right"/>
              <w:rPr>
                <w:rFonts w:ascii="宋体" w:hAnsi="宋体" w:cs="宋体" w:eastAsia="宋体" w:hint="default"/>
                <w:sz w:val="18"/>
                <w:szCs w:val="18"/>
              </w:rPr>
            </w:pPr>
            <w:r>
              <w:rPr>
                <w:rFonts w:ascii="宋体"/>
                <w:spacing w:val="-1"/>
                <w:sz w:val="18"/>
              </w:rPr>
              <w:t>21,519,041.06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基本每股收益和稀释每股收益的计算过程</w:t>
      </w:r>
    </w:p>
    <w:p>
      <w:pPr>
        <w:spacing w:after="0"/>
        <w:jc w:val="left"/>
        <w:rPr>
          <w:rFonts w:ascii="宋体" w:hAnsi="宋体" w:cs="宋体" w:eastAsia="宋体" w:hint="default"/>
          <w:sz w:val="21"/>
          <w:szCs w:val="21"/>
        </w:rPr>
        <w:sectPr>
          <w:headerReference w:type="default" r:id="rId92"/>
          <w:pgSz w:w="11910" w:h="16840"/>
          <w:pgMar w:header="0" w:footer="1314" w:top="1340" w:bottom="1500" w:left="1120" w:right="0"/>
        </w:sectPr>
      </w:pPr>
    </w:p>
    <w:p>
      <w:pPr>
        <w:spacing w:before="16"/>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基本每股收益的计算过程</w:t>
      </w: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082"/>
        <w:gridCol w:w="2246"/>
        <w:gridCol w:w="2247"/>
      </w:tblGrid>
      <w:tr>
        <w:trPr>
          <w:trHeight w:val="434"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47"/>
              <w:jc w:val="center"/>
              <w:rPr>
                <w:rFonts w:ascii="宋体" w:hAnsi="宋体" w:cs="宋体" w:eastAsia="宋体" w:hint="default"/>
                <w:sz w:val="18"/>
                <w:szCs w:val="18"/>
              </w:rPr>
            </w:pPr>
            <w:r>
              <w:rPr>
                <w:rFonts w:ascii="宋体" w:hAnsi="宋体" w:cs="宋体" w:eastAsia="宋体" w:hint="default"/>
                <w:sz w:val="18"/>
                <w:szCs w:val="18"/>
              </w:rPr>
              <w:t>序号</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left="71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A</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116,490,554.01</w:t>
            </w: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B</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27,481,898.77</w:t>
            </w: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C=A-B</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89,008,655.24</w:t>
            </w: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D</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301,120,000.00</w:t>
            </w: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E</w:t>
            </w:r>
          </w:p>
        </w:tc>
        <w:tc>
          <w:tcPr>
            <w:tcW w:w="2247"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F</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18,524,353.00</w:t>
            </w: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G</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z w:val="18"/>
              </w:rPr>
              <w:t>0</w:t>
            </w: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H</w:t>
            </w:r>
          </w:p>
        </w:tc>
        <w:tc>
          <w:tcPr>
            <w:tcW w:w="224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I</w:t>
            </w:r>
          </w:p>
        </w:tc>
        <w:tc>
          <w:tcPr>
            <w:tcW w:w="224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J</w:t>
            </w:r>
          </w:p>
        </w:tc>
        <w:tc>
          <w:tcPr>
            <w:tcW w:w="224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K</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z w:val="18"/>
              </w:rPr>
              <w:t>12</w:t>
            </w: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301,120,000.00</w:t>
            </w: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M=A/L</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0.39</w:t>
            </w:r>
            <w:r>
              <w:rPr>
                <w:rFonts w:ascii="宋体"/>
                <w:sz w:val="18"/>
              </w:rPr>
            </w: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N=C/L</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0.30</w:t>
            </w:r>
          </w:p>
        </w:tc>
      </w:tr>
    </w:tbl>
    <w:p>
      <w:pPr>
        <w:spacing w:line="240" w:lineRule="auto" w:before="7"/>
        <w:rPr>
          <w:rFonts w:ascii="宋体" w:hAnsi="宋体" w:cs="宋体" w:eastAsia="宋体" w:hint="default"/>
          <w:sz w:val="11"/>
          <w:szCs w:val="11"/>
        </w:rPr>
      </w:pPr>
    </w:p>
    <w:p>
      <w:pPr>
        <w:spacing w:line="398" w:lineRule="auto" w:before="44"/>
        <w:ind w:left="1100" w:right="4986" w:hanging="6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稀释每股收益的计算过程 稀释每股收益的计算过程与基本每股收益的计算过程相同。</w:t>
      </w:r>
    </w:p>
    <w:p>
      <w:pPr>
        <w:spacing w:line="240" w:lineRule="auto" w:before="12"/>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13. </w:t>
      </w:r>
      <w:r>
        <w:rPr>
          <w:rFonts w:ascii="宋体" w:hAnsi="宋体" w:cs="宋体" w:eastAsia="宋体" w:hint="default"/>
          <w:sz w:val="21"/>
          <w:szCs w:val="21"/>
        </w:rPr>
        <w:t>其他综合收益</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085"/>
        <w:gridCol w:w="2246"/>
        <w:gridCol w:w="2244"/>
      </w:tblGrid>
      <w:tr>
        <w:trPr>
          <w:trHeight w:val="511"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按照权益法核算的在被投资单位其他综合收益中所享有的份额</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1,205,674.54</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859,721.75</w:t>
            </w:r>
          </w:p>
        </w:tc>
      </w:tr>
      <w:tr>
        <w:trPr>
          <w:trHeight w:val="557"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482" w:right="102"/>
              <w:jc w:val="left"/>
              <w:rPr>
                <w:rFonts w:ascii="宋体" w:hAnsi="宋体" w:cs="宋体" w:eastAsia="宋体" w:hint="default"/>
                <w:sz w:val="18"/>
                <w:szCs w:val="18"/>
              </w:rPr>
            </w:pPr>
            <w:r>
              <w:rPr>
                <w:rFonts w:ascii="宋体" w:hAnsi="宋体" w:cs="宋体" w:eastAsia="宋体" w:hint="default"/>
                <w:spacing w:val="-1"/>
                <w:sz w:val="18"/>
                <w:szCs w:val="18"/>
              </w:rPr>
              <w:t>减：按照权益法核算的在被投资单位其他综合收益中所享</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有的份额产生的所得税影响</w:t>
            </w:r>
          </w:p>
        </w:tc>
        <w:tc>
          <w:tcPr>
            <w:tcW w:w="2246"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246"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1,205,674.54</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859,721.75</w:t>
            </w:r>
          </w:p>
        </w:tc>
      </w:tr>
      <w:tr>
        <w:trPr>
          <w:trHeight w:val="511"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23,594.24</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-94,932.05</w:t>
            </w:r>
          </w:p>
        </w:tc>
      </w:tr>
      <w:tr>
        <w:trPr>
          <w:trHeight w:val="509"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246"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93"/>
          <w:footerReference w:type="default" r:id="rId94"/>
          <w:pgSz w:w="11910" w:h="16840"/>
          <w:pgMar w:header="0" w:footer="1314" w:top="1560" w:bottom="1500" w:left="1120" w:right="0"/>
          <w:pgNumType w:start="49"/>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5085"/>
        <w:gridCol w:w="2246"/>
        <w:gridCol w:w="2244"/>
      </w:tblGrid>
      <w:tr>
        <w:trPr>
          <w:trHeight w:val="512"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23,594.24</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-94,932.05</w:t>
            </w:r>
          </w:p>
        </w:tc>
      </w:tr>
      <w:tr>
        <w:trPr>
          <w:trHeight w:val="509"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1,229,268.78</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764,789.70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206" w:right="16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合并现金流量表项目注释</w:t>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收到其他与经营活动有关的现金</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097"/>
        <w:gridCol w:w="4479"/>
      </w:tblGrid>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43"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26,442,813.90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16,000,000.00</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收回的保证金及押金</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5,339,600.00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收到的赔款及罚款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2,562,021.66</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收回的暂借款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2,117,447.29</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1,303,060.19</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53,764,943.04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支付其他与经营活动有关的现金</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099"/>
        <w:gridCol w:w="4479"/>
      </w:tblGrid>
      <w:tr>
        <w:trPr>
          <w:trHeight w:val="512"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43"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付现的管理费用</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42,771,993.65</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付现的销售费用</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34,637,733.77</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24,826,770.59</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支付的暂借款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2,545,875.53</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付现的银行手续费</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1,872,845.40</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669,345.20</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365,829.06</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赔罚款支出</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220,575.57</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2,308,389.02</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110,219,357.79</w:t>
            </w:r>
          </w:p>
        </w:tc>
      </w:tr>
    </w:tbl>
    <w:p>
      <w:pPr>
        <w:spacing w:after="0" w:line="240" w:lineRule="auto"/>
        <w:jc w:val="right"/>
        <w:rPr>
          <w:rFonts w:ascii="宋体" w:hAnsi="宋体" w:cs="宋体" w:eastAsia="宋体" w:hint="default"/>
          <w:sz w:val="18"/>
          <w:szCs w:val="18"/>
        </w:rPr>
        <w:sectPr>
          <w:headerReference w:type="default" r:id="rId95"/>
          <w:footerReference w:type="default" r:id="rId96"/>
          <w:pgSz w:w="11910" w:h="16840"/>
          <w:pgMar w:header="0" w:footer="1314" w:top="1340" w:bottom="1500" w:left="1120" w:right="0"/>
          <w:pgNumType w:start="50"/>
        </w:sectPr>
      </w:pPr>
    </w:p>
    <w:p>
      <w:pPr>
        <w:spacing w:before="16"/>
        <w:ind w:left="1100" w:right="164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收到其他与筹资活动有关的现金</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097"/>
        <w:gridCol w:w="4479"/>
      </w:tblGrid>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28"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取得出口押汇借款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142,580,826.29</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取得出口打包借款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119,000,000.00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261,580,826.29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支付其他与筹资活动有关的现金</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097"/>
        <w:gridCol w:w="4479"/>
      </w:tblGrid>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43"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归还出口押汇借款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150,520,564.20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支付发行股份购买资产费用</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11,220,000.00</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161,740,564.20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现金流量表补充资料</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现金流量表补充资料</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097"/>
        <w:gridCol w:w="2239"/>
        <w:gridCol w:w="2240"/>
      </w:tblGrid>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119,609,345.77</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116,968,950.61</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2,219,655.15</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11,080,728.74</w:t>
            </w:r>
          </w:p>
        </w:tc>
      </w:tr>
      <w:tr>
        <w:trPr>
          <w:trHeight w:val="598"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10"/>
              <w:ind w:left="818" w:right="49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47,563,398.70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40,654,394.82</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2,228,795.32</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1,721,809.64</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818" w:right="67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-2,502,890.79</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578,132.73</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7"/>
              <w:jc w:val="righ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7"/>
              <w:jc w:val="righ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-290,730.00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-8,112,185.00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6,054,830.40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7,661,955.00</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-13,307,808.38</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-7,221,013.27</w:t>
            </w:r>
          </w:p>
        </w:tc>
      </w:tr>
    </w:tbl>
    <w:p>
      <w:pPr>
        <w:spacing w:after="0" w:line="240" w:lineRule="auto"/>
        <w:jc w:val="right"/>
        <w:rPr>
          <w:rFonts w:ascii="宋体" w:hAnsi="宋体" w:cs="宋体" w:eastAsia="宋体" w:hint="default"/>
          <w:sz w:val="18"/>
          <w:szCs w:val="18"/>
        </w:rPr>
        <w:sectPr>
          <w:headerReference w:type="default" r:id="rId97"/>
          <w:footerReference w:type="default" r:id="rId98"/>
          <w:pgSz w:w="11910" w:h="16840"/>
          <w:pgMar w:header="0" w:footer="1314" w:top="1520" w:bottom="1500" w:left="1120" w:right="0"/>
          <w:pgNumType w:start="51"/>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5097"/>
        <w:gridCol w:w="2239"/>
        <w:gridCol w:w="2240"/>
      </w:tblGrid>
      <w:tr>
        <w:trPr>
          <w:trHeight w:val="512"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391,201.03</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-982,023.17</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43,609.50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1,075,713.00</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-47,379,201.37</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-63,487,861.99</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87"/>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-55,784,381.41</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-84,186,856.43</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87"/>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19,511,125.54</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66,149,787.69</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-403,430.51</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78,356,949.46</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81,498,101.86</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70,372,017.00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61,396,870.82</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61,396,870.82</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48,133,630.73</w:t>
            </w:r>
          </w:p>
        </w:tc>
      </w:tr>
      <w:tr>
        <w:trPr>
          <w:trHeight w:val="512"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36,000,000.00</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44,975,146.18</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13,263,240.09</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本期取得子公司的相关信息</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099"/>
        <w:gridCol w:w="2239"/>
        <w:gridCol w:w="2240"/>
      </w:tblGrid>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取得子公司及其他营业单位的有关信息：</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取得子公司及其他营业单位的价格</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291,645,066.74</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86"/>
              <w:jc w:val="righ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取得子公司及其他营业单位支付的现金和现金等价物</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21,560,000.00</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16,127,047.78</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取得子公司及其他营业单位支付的现金净额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5,432,952.22</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取得子公司的净资产</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238,147,646.29</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257,659,502.82</w:t>
            </w:r>
          </w:p>
        </w:tc>
        <w:tc>
          <w:tcPr>
            <w:tcW w:w="2240"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99"/>
          <w:footerReference w:type="default" r:id="rId100"/>
          <w:pgSz w:w="11910" w:h="16840"/>
          <w:pgMar w:header="0" w:footer="1314" w:top="1340" w:bottom="1500" w:left="1120" w:right="0"/>
          <w:pgNumType w:start="52"/>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5099"/>
        <w:gridCol w:w="2239"/>
        <w:gridCol w:w="2240"/>
      </w:tblGrid>
      <w:tr>
        <w:trPr>
          <w:trHeight w:val="512"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126,569,362.13</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144,947,870.41</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1,133,348.25</w:t>
            </w:r>
          </w:p>
        </w:tc>
        <w:tc>
          <w:tcPr>
            <w:tcW w:w="22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现金和现金等价物的构成</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5097"/>
        <w:gridCol w:w="2239"/>
        <w:gridCol w:w="2240"/>
      </w:tblGrid>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562"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现 </w:t>
            </w:r>
            <w:r>
              <w:rPr>
                <w:rFonts w:ascii="宋体" w:hAnsi="宋体" w:cs="宋体" w:eastAsia="宋体" w:hint="default"/>
                <w:spacing w:val="3"/>
                <w:sz w:val="18"/>
                <w:szCs w:val="18"/>
              </w:rPr>
              <w:t> </w:t>
            </w:r>
            <w:r>
              <w:rPr>
                <w:rFonts w:ascii="宋体" w:hAnsi="宋体" w:cs="宋体" w:eastAsia="宋体" w:hint="default"/>
                <w:sz w:val="18"/>
                <w:szCs w:val="18"/>
              </w:rPr>
              <w:t>金</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70,372,017.00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61,396,870.82</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194,147.19</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182,241.29</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93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64,008,109.81</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50,432,510.77</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35"/>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6,169,760.00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10,782,118.76</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35"/>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36"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36"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现金等价物</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36,000,000.00</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期末现金及现金等价物余额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106,372,017.00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61,396,870.82</w:t>
            </w:r>
          </w:p>
        </w:tc>
      </w:tr>
    </w:tbl>
    <w:p>
      <w:pPr>
        <w:spacing w:line="240" w:lineRule="auto" w:before="7"/>
        <w:rPr>
          <w:rFonts w:ascii="宋体" w:hAnsi="宋体" w:cs="宋体" w:eastAsia="宋体" w:hint="default"/>
          <w:sz w:val="11"/>
          <w:szCs w:val="11"/>
        </w:rPr>
      </w:pPr>
    </w:p>
    <w:p>
      <w:pPr>
        <w:spacing w:line="468" w:lineRule="auto" w:before="44"/>
        <w:ind w:left="1100" w:right="5706"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现金流量表补充资料的说明 不属于现金及现金等价物的货币资金情况的说明：</w:t>
      </w:r>
    </w:p>
    <w:p>
      <w:pPr>
        <w:spacing w:before="56"/>
        <w:ind w:left="1100" w:right="1644"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年度现金流量表中期末现金及现金等价物余额为</w:t>
      </w:r>
      <w:r>
        <w:rPr>
          <w:rFonts w:ascii="宋体" w:hAnsi="宋体" w:cs="宋体" w:eastAsia="宋体" w:hint="default"/>
          <w:spacing w:val="-46"/>
          <w:sz w:val="18"/>
          <w:szCs w:val="18"/>
        </w:rPr>
        <w:t> </w:t>
      </w:r>
      <w:r>
        <w:rPr>
          <w:rFonts w:ascii="宋体" w:hAnsi="宋体" w:cs="宋体" w:eastAsia="宋体" w:hint="default"/>
          <w:sz w:val="18"/>
          <w:szCs w:val="18"/>
        </w:rPr>
        <w:t>106,372,017.00</w:t>
      </w:r>
      <w:r>
        <w:rPr>
          <w:rFonts w:ascii="宋体" w:hAnsi="宋体" w:cs="宋体" w:eastAsia="宋体" w:hint="default"/>
          <w:spacing w:val="-44"/>
          <w:sz w:val="18"/>
          <w:szCs w:val="18"/>
        </w:rPr>
        <w:t> </w:t>
      </w:r>
      <w:r>
        <w:rPr>
          <w:rFonts w:ascii="宋体" w:hAnsi="宋体" w:cs="宋体" w:eastAsia="宋体" w:hint="default"/>
          <w:sz w:val="18"/>
          <w:szCs w:val="18"/>
        </w:rPr>
        <w:t>元，资产负债表中货币资金期</w:t>
      </w:r>
    </w:p>
    <w:p>
      <w:pPr>
        <w:spacing w:line="240" w:lineRule="auto" w:before="1"/>
        <w:rPr>
          <w:rFonts w:ascii="宋体" w:hAnsi="宋体" w:cs="宋体" w:eastAsia="宋体" w:hint="default"/>
          <w:sz w:val="14"/>
          <w:szCs w:val="14"/>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末数为 </w:t>
      </w:r>
      <w:r>
        <w:rPr>
          <w:rFonts w:ascii="宋体" w:hAnsi="宋体" w:cs="宋体" w:eastAsia="宋体" w:hint="default"/>
          <w:sz w:val="18"/>
          <w:szCs w:val="18"/>
        </w:rPr>
        <w:t>85,256,307.00</w:t>
      </w:r>
      <w:r>
        <w:rPr>
          <w:rFonts w:ascii="宋体" w:hAnsi="宋体" w:cs="宋体" w:eastAsia="宋体" w:hint="default"/>
          <w:spacing w:val="-70"/>
          <w:sz w:val="18"/>
          <w:szCs w:val="18"/>
        </w:rPr>
        <w:t> </w:t>
      </w:r>
      <w:r>
        <w:rPr>
          <w:rFonts w:ascii="宋体" w:hAnsi="宋体" w:cs="宋体" w:eastAsia="宋体" w:hint="default"/>
          <w:sz w:val="18"/>
          <w:szCs w:val="18"/>
        </w:rPr>
        <w:t>元，差额系公司现金流量表期末现金及现金等价物余额扣除了不符合现金及现金等</w:t>
      </w:r>
    </w:p>
    <w:p>
      <w:pPr>
        <w:spacing w:line="240" w:lineRule="auto" w:before="1"/>
        <w:rPr>
          <w:rFonts w:ascii="宋体" w:hAnsi="宋体" w:cs="宋体" w:eastAsia="宋体" w:hint="default"/>
          <w:sz w:val="14"/>
          <w:szCs w:val="14"/>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价物标准的银行承兑汇票保证金</w:t>
      </w:r>
      <w:r>
        <w:rPr>
          <w:rFonts w:ascii="宋体" w:hAnsi="宋体" w:cs="宋体" w:eastAsia="宋体" w:hint="default"/>
          <w:spacing w:val="-47"/>
          <w:sz w:val="18"/>
          <w:szCs w:val="18"/>
        </w:rPr>
        <w:t> </w:t>
      </w:r>
      <w:r>
        <w:rPr>
          <w:rFonts w:ascii="宋体" w:hAnsi="宋体" w:cs="宋体" w:eastAsia="宋体" w:hint="default"/>
          <w:sz w:val="18"/>
          <w:szCs w:val="18"/>
        </w:rPr>
        <w:t>11,538,600.00</w:t>
      </w:r>
      <w:r>
        <w:rPr>
          <w:rFonts w:ascii="宋体" w:hAnsi="宋体" w:cs="宋体" w:eastAsia="宋体" w:hint="default"/>
          <w:spacing w:val="-46"/>
          <w:sz w:val="18"/>
          <w:szCs w:val="18"/>
        </w:rPr>
        <w:t> </w:t>
      </w:r>
      <w:r>
        <w:rPr>
          <w:rFonts w:ascii="宋体" w:hAnsi="宋体" w:cs="宋体" w:eastAsia="宋体" w:hint="default"/>
          <w:spacing w:val="-7"/>
          <w:sz w:val="18"/>
          <w:szCs w:val="18"/>
        </w:rPr>
        <w:t>元、远期结售汇保证金</w:t>
      </w:r>
      <w:r>
        <w:rPr>
          <w:rFonts w:ascii="宋体" w:hAnsi="宋体" w:cs="宋体" w:eastAsia="宋体" w:hint="default"/>
          <w:spacing w:val="-48"/>
          <w:sz w:val="18"/>
          <w:szCs w:val="18"/>
        </w:rPr>
        <w:t> </w:t>
      </w:r>
      <w:r>
        <w:rPr>
          <w:rFonts w:ascii="宋体" w:hAnsi="宋体" w:cs="宋体" w:eastAsia="宋体" w:hint="default"/>
          <w:sz w:val="18"/>
          <w:szCs w:val="18"/>
        </w:rPr>
        <w:t>900,000.00</w:t>
      </w:r>
      <w:r>
        <w:rPr>
          <w:rFonts w:ascii="宋体" w:hAnsi="宋体" w:cs="宋体" w:eastAsia="宋体" w:hint="default"/>
          <w:spacing w:val="-47"/>
          <w:sz w:val="18"/>
          <w:szCs w:val="18"/>
        </w:rPr>
        <w:t> </w:t>
      </w:r>
      <w:r>
        <w:rPr>
          <w:rFonts w:ascii="宋体" w:hAnsi="宋体" w:cs="宋体" w:eastAsia="宋体" w:hint="default"/>
          <w:sz w:val="18"/>
          <w:szCs w:val="18"/>
        </w:rPr>
        <w:t>元以及履约保函保证金</w:t>
      </w:r>
    </w:p>
    <w:p>
      <w:pPr>
        <w:spacing w:line="240" w:lineRule="auto" w:before="12"/>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2,445,690.00</w:t>
      </w:r>
      <w:r>
        <w:rPr>
          <w:rFonts w:ascii="宋体" w:hAnsi="宋体" w:cs="宋体" w:eastAsia="宋体" w:hint="default"/>
          <w:spacing w:val="-48"/>
          <w:sz w:val="18"/>
          <w:szCs w:val="18"/>
        </w:rPr>
        <w:t> </w:t>
      </w:r>
      <w:r>
        <w:rPr>
          <w:rFonts w:ascii="宋体" w:hAnsi="宋体" w:cs="宋体" w:eastAsia="宋体" w:hint="default"/>
          <w:sz w:val="18"/>
          <w:szCs w:val="18"/>
        </w:rPr>
        <w:t>元，并包括了购买的随时可赎回的理财产品</w:t>
      </w:r>
      <w:r>
        <w:rPr>
          <w:rFonts w:ascii="宋体" w:hAnsi="宋体" w:cs="宋体" w:eastAsia="宋体" w:hint="default"/>
          <w:spacing w:val="-50"/>
          <w:sz w:val="18"/>
          <w:szCs w:val="18"/>
        </w:rPr>
        <w:t> </w:t>
      </w:r>
      <w:r>
        <w:rPr>
          <w:rFonts w:ascii="宋体" w:hAnsi="宋体" w:cs="宋体" w:eastAsia="宋体" w:hint="default"/>
          <w:sz w:val="18"/>
          <w:szCs w:val="18"/>
        </w:rPr>
        <w:t>36,000,000.00</w:t>
      </w:r>
      <w:r>
        <w:rPr>
          <w:rFonts w:ascii="宋体" w:hAnsi="宋体" w:cs="宋体" w:eastAsia="宋体" w:hint="default"/>
          <w:spacing w:val="-48"/>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年度现金流量表中期末</w:t>
      </w:r>
      <w:r>
        <w:rPr>
          <w:rFonts w:ascii="宋体" w:hAnsi="宋体" w:cs="宋体" w:eastAsia="宋体" w:hint="default"/>
          <w:spacing w:val="-3"/>
          <w:sz w:val="18"/>
          <w:szCs w:val="18"/>
        </w:rPr>
        <w:t>现</w:t>
      </w:r>
      <w:r>
        <w:rPr>
          <w:rFonts w:ascii="宋体" w:hAnsi="宋体" w:cs="宋体" w:eastAsia="宋体" w:hint="default"/>
          <w:sz w:val="18"/>
          <w:szCs w:val="18"/>
        </w:rPr>
        <w:t>金及现金等价物余额为</w:t>
      </w:r>
      <w:r>
        <w:rPr>
          <w:rFonts w:ascii="宋体" w:hAnsi="宋体" w:cs="宋体" w:eastAsia="宋体" w:hint="default"/>
          <w:spacing w:val="-44"/>
          <w:sz w:val="18"/>
          <w:szCs w:val="18"/>
        </w:rPr>
        <w:t> </w:t>
      </w:r>
      <w:r>
        <w:rPr>
          <w:rFonts w:ascii="宋体" w:hAnsi="宋体" w:cs="宋体" w:eastAsia="宋体" w:hint="default"/>
          <w:spacing w:val="1"/>
          <w:sz w:val="18"/>
          <w:szCs w:val="18"/>
        </w:rPr>
        <w:t>6</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3</w:t>
      </w:r>
      <w:r>
        <w:rPr>
          <w:rFonts w:ascii="宋体" w:hAnsi="宋体" w:cs="宋体" w:eastAsia="宋体" w:hint="default"/>
          <w:spacing w:val="1"/>
          <w:sz w:val="18"/>
          <w:szCs w:val="18"/>
        </w:rPr>
        <w:t>9</w:t>
      </w:r>
      <w:r>
        <w:rPr>
          <w:rFonts w:ascii="宋体" w:hAnsi="宋体" w:cs="宋体" w:eastAsia="宋体" w:hint="default"/>
          <w:spacing w:val="-2"/>
          <w:sz w:val="18"/>
          <w:szCs w:val="18"/>
        </w:rPr>
        <w:t>6</w:t>
      </w:r>
      <w:r>
        <w:rPr>
          <w:rFonts w:ascii="宋体" w:hAnsi="宋体" w:cs="宋体" w:eastAsia="宋体" w:hint="default"/>
          <w:spacing w:val="1"/>
          <w:sz w:val="18"/>
          <w:szCs w:val="18"/>
        </w:rPr>
        <w:t>,8</w:t>
      </w:r>
      <w:r>
        <w:rPr>
          <w:rFonts w:ascii="宋体" w:hAnsi="宋体" w:cs="宋体" w:eastAsia="宋体" w:hint="default"/>
          <w:spacing w:val="-2"/>
          <w:sz w:val="18"/>
          <w:szCs w:val="18"/>
        </w:rPr>
        <w:t>7</w:t>
      </w:r>
      <w:r>
        <w:rPr>
          <w:rFonts w:ascii="宋体" w:hAnsi="宋体" w:cs="宋体" w:eastAsia="宋体" w:hint="default"/>
          <w:spacing w:val="1"/>
          <w:sz w:val="18"/>
          <w:szCs w:val="18"/>
        </w:rPr>
        <w:t>0</w:t>
      </w:r>
      <w:r>
        <w:rPr>
          <w:rFonts w:ascii="宋体" w:hAnsi="宋体" w:cs="宋体" w:eastAsia="宋体" w:hint="default"/>
          <w:spacing w:val="-2"/>
          <w:sz w:val="18"/>
          <w:szCs w:val="18"/>
        </w:rPr>
        <w:t>.8</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80"/>
          <w:sz w:val="18"/>
          <w:szCs w:val="18"/>
        </w:rPr>
        <w:t>，</w:t>
      </w:r>
      <w:r>
        <w:rPr>
          <w:rFonts w:ascii="宋体" w:hAnsi="宋体" w:cs="宋体" w:eastAsia="宋体" w:hint="default"/>
          <w:sz w:val="18"/>
          <w:szCs w:val="18"/>
        </w:rPr>
        <w:t>资产负债表中货</w:t>
      </w:r>
      <w:r>
        <w:rPr>
          <w:rFonts w:ascii="宋体" w:hAnsi="宋体" w:cs="宋体" w:eastAsia="宋体" w:hint="default"/>
          <w:spacing w:val="-3"/>
          <w:sz w:val="18"/>
          <w:szCs w:val="18"/>
        </w:rPr>
        <w:t>币</w:t>
      </w:r>
      <w:r>
        <w:rPr>
          <w:rFonts w:ascii="宋体" w:hAnsi="宋体" w:cs="宋体" w:eastAsia="宋体" w:hint="default"/>
          <w:sz w:val="18"/>
          <w:szCs w:val="18"/>
        </w:rPr>
        <w:t>资金期末</w:t>
      </w:r>
    </w:p>
    <w:p>
      <w:pPr>
        <w:spacing w:line="240" w:lineRule="auto" w:before="2"/>
        <w:rPr>
          <w:rFonts w:ascii="宋体" w:hAnsi="宋体" w:cs="宋体" w:eastAsia="宋体" w:hint="default"/>
          <w:sz w:val="14"/>
          <w:szCs w:val="14"/>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数为 </w:t>
      </w:r>
      <w:r>
        <w:rPr>
          <w:rFonts w:ascii="宋体" w:hAnsi="宋体" w:cs="宋体" w:eastAsia="宋体" w:hint="default"/>
          <w:sz w:val="18"/>
          <w:szCs w:val="18"/>
        </w:rPr>
        <w:t>66,403,470.82</w:t>
      </w:r>
      <w:r>
        <w:rPr>
          <w:rFonts w:ascii="宋体" w:hAnsi="宋体" w:cs="宋体" w:eastAsia="宋体" w:hint="default"/>
          <w:spacing w:val="-70"/>
          <w:sz w:val="18"/>
          <w:szCs w:val="18"/>
        </w:rPr>
        <w:t> </w:t>
      </w:r>
      <w:r>
        <w:rPr>
          <w:rFonts w:ascii="宋体" w:hAnsi="宋体" w:cs="宋体" w:eastAsia="宋体" w:hint="default"/>
          <w:sz w:val="18"/>
          <w:szCs w:val="18"/>
        </w:rPr>
        <w:t>元，差额系公司现金流量表期末现金及现金等价物余额扣除了不符合现金及现金等价</w:t>
      </w:r>
    </w:p>
    <w:p>
      <w:pPr>
        <w:spacing w:line="240" w:lineRule="auto" w:before="12"/>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物标准的银行承兑汇票保证金</w:t>
      </w:r>
      <w:r>
        <w:rPr>
          <w:rFonts w:ascii="宋体" w:hAnsi="宋体" w:cs="宋体" w:eastAsia="宋体" w:hint="default"/>
          <w:spacing w:val="-47"/>
          <w:sz w:val="18"/>
          <w:szCs w:val="18"/>
        </w:rPr>
        <w:t> </w:t>
      </w:r>
      <w:r>
        <w:rPr>
          <w:rFonts w:ascii="宋体" w:hAnsi="宋体" w:cs="宋体" w:eastAsia="宋体" w:hint="default"/>
          <w:sz w:val="18"/>
          <w:szCs w:val="18"/>
        </w:rPr>
        <w:t>3,756,600.00</w:t>
      </w:r>
      <w:r>
        <w:rPr>
          <w:rFonts w:ascii="宋体" w:hAnsi="宋体" w:cs="宋体" w:eastAsia="宋体" w:hint="default"/>
          <w:spacing w:val="-46"/>
          <w:sz w:val="18"/>
          <w:szCs w:val="18"/>
        </w:rPr>
        <w:t> </w:t>
      </w:r>
      <w:r>
        <w:rPr>
          <w:rFonts w:ascii="宋体" w:hAnsi="宋体" w:cs="宋体" w:eastAsia="宋体" w:hint="default"/>
          <w:sz w:val="18"/>
          <w:szCs w:val="18"/>
        </w:rPr>
        <w:t>元、远期结售汇保证金</w:t>
      </w:r>
      <w:r>
        <w:rPr>
          <w:rFonts w:ascii="宋体" w:hAnsi="宋体" w:cs="宋体" w:eastAsia="宋体" w:hint="default"/>
          <w:spacing w:val="-48"/>
          <w:sz w:val="18"/>
          <w:szCs w:val="18"/>
        </w:rPr>
        <w:t> </w:t>
      </w:r>
      <w:r>
        <w:rPr>
          <w:rFonts w:ascii="宋体" w:hAnsi="宋体" w:cs="宋体" w:eastAsia="宋体" w:hint="default"/>
          <w:sz w:val="18"/>
          <w:szCs w:val="18"/>
        </w:rPr>
        <w:t>1,250,000.00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before="0"/>
        <w:ind w:left="1100" w:right="1644"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240" w:lineRule="auto" w:before="3"/>
        <w:rPr>
          <w:rFonts w:ascii="黑体" w:hAnsi="黑体" w:cs="黑体" w:eastAsia="黑体" w:hint="default"/>
          <w:b/>
          <w:bCs/>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关联方情况</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截至</w:t>
      </w:r>
      <w:r>
        <w:rPr>
          <w:rFonts w:ascii="宋体" w:hAnsi="宋体" w:cs="宋体" w:eastAsia="宋体" w:hint="default"/>
          <w:spacing w:val="-19"/>
          <w:sz w:val="18"/>
          <w:szCs w:val="18"/>
        </w:rPr>
        <w:t> </w:t>
      </w:r>
      <w:r>
        <w:rPr>
          <w:rFonts w:ascii="宋体" w:hAnsi="宋体" w:cs="宋体" w:eastAsia="宋体" w:hint="default"/>
          <w:sz w:val="18"/>
          <w:szCs w:val="18"/>
        </w:rPr>
        <w:t>2011</w:t>
      </w:r>
      <w:r>
        <w:rPr>
          <w:rFonts w:ascii="宋体" w:hAnsi="宋体" w:cs="宋体" w:eastAsia="宋体"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宋体" w:hAnsi="宋体" w:cs="宋体" w:eastAsia="宋体" w:hint="default"/>
          <w:sz w:val="18"/>
          <w:szCs w:val="18"/>
        </w:rPr>
        <w:t>12</w:t>
      </w:r>
      <w:r>
        <w:rPr>
          <w:rFonts w:ascii="宋体" w:hAnsi="宋体" w:cs="宋体" w:eastAsia="宋体"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19"/>
          <w:sz w:val="18"/>
          <w:szCs w:val="18"/>
        </w:rPr>
        <w:t> </w:t>
      </w:r>
      <w:r>
        <w:rPr>
          <w:rFonts w:ascii="宋体" w:hAnsi="宋体" w:cs="宋体" w:eastAsia="宋体" w:hint="default"/>
          <w:sz w:val="18"/>
          <w:szCs w:val="18"/>
        </w:rPr>
        <w:t>31</w:t>
      </w:r>
      <w:r>
        <w:rPr>
          <w:rFonts w:ascii="宋体" w:hAnsi="宋体" w:cs="宋体" w:eastAsia="宋体" w:hint="default"/>
          <w:spacing w:val="-16"/>
          <w:sz w:val="18"/>
          <w:szCs w:val="18"/>
        </w:rPr>
        <w:t> </w:t>
      </w:r>
      <w:r>
        <w:rPr>
          <w:rFonts w:ascii="宋体" w:hAnsi="宋体" w:cs="宋体" w:eastAsia="宋体" w:hint="default"/>
          <w:sz w:val="18"/>
          <w:szCs w:val="18"/>
        </w:rPr>
        <w:t>日，自然人股东王相荣持有公司股份</w:t>
      </w:r>
      <w:r>
        <w:rPr>
          <w:rFonts w:ascii="宋体" w:hAnsi="宋体" w:cs="宋体" w:eastAsia="宋体" w:hint="default"/>
          <w:spacing w:val="-17"/>
          <w:sz w:val="18"/>
          <w:szCs w:val="18"/>
        </w:rPr>
        <w:t> </w:t>
      </w:r>
      <w:r>
        <w:rPr>
          <w:rFonts w:ascii="宋体" w:hAnsi="宋体" w:cs="宋体" w:eastAsia="宋体" w:hint="default"/>
          <w:sz w:val="18"/>
          <w:szCs w:val="18"/>
        </w:rPr>
        <w:t>8,164.30</w:t>
      </w:r>
      <w:r>
        <w:rPr>
          <w:rFonts w:ascii="宋体" w:hAnsi="宋体" w:cs="宋体" w:eastAsia="宋体" w:hint="default"/>
          <w:spacing w:val="-15"/>
          <w:sz w:val="18"/>
          <w:szCs w:val="18"/>
        </w:rPr>
        <w:t> </w:t>
      </w:r>
      <w:r>
        <w:rPr>
          <w:rFonts w:ascii="宋体" w:hAnsi="宋体" w:cs="宋体" w:eastAsia="宋体" w:hint="default"/>
          <w:sz w:val="18"/>
          <w:szCs w:val="18"/>
        </w:rPr>
        <w:t>万股，占公司股份总额的</w:t>
      </w:r>
    </w:p>
    <w:p>
      <w:pPr>
        <w:spacing w:after="0"/>
        <w:jc w:val="left"/>
        <w:rPr>
          <w:rFonts w:ascii="宋体" w:hAnsi="宋体" w:cs="宋体" w:eastAsia="宋体" w:hint="default"/>
          <w:sz w:val="18"/>
          <w:szCs w:val="18"/>
        </w:rPr>
        <w:sectPr>
          <w:headerReference w:type="default" r:id="rId101"/>
          <w:footerReference w:type="default" r:id="rId102"/>
          <w:pgSz w:w="11910" w:h="16840"/>
          <w:pgMar w:header="0" w:footer="1314" w:top="1340" w:bottom="1500" w:left="1120" w:right="0"/>
          <w:pgNumType w:start="53"/>
        </w:sectPr>
      </w:pPr>
    </w:p>
    <w:p>
      <w:pPr>
        <w:spacing w:before="16"/>
        <w:ind w:left="680" w:right="1644" w:firstLine="0"/>
        <w:jc w:val="left"/>
        <w:rPr>
          <w:rFonts w:ascii="宋体" w:hAnsi="宋体" w:cs="宋体" w:eastAsia="宋体" w:hint="default"/>
          <w:sz w:val="18"/>
          <w:szCs w:val="18"/>
        </w:rPr>
      </w:pPr>
      <w:r>
        <w:rPr>
          <w:rFonts w:ascii="宋体" w:hAnsi="宋体" w:cs="宋体" w:eastAsia="宋体" w:hint="default"/>
          <w:sz w:val="18"/>
          <w:szCs w:val="18"/>
        </w:rPr>
        <w:t>25.54%</w:t>
      </w:r>
      <w:r>
        <w:rPr>
          <w:rFonts w:ascii="宋体" w:hAnsi="宋体" w:cs="宋体" w:eastAsia="宋体" w:hint="default"/>
          <w:sz w:val="18"/>
          <w:szCs w:val="18"/>
        </w:rPr>
        <w:t>，为公司实际控制人。</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本公司的子公司情况详见本附注企业合并及合并财务报表之说明。</w:t>
      </w:r>
    </w:p>
    <w:p>
      <w:pPr>
        <w:spacing w:line="240" w:lineRule="auto" w:before="0"/>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本公司的合营和联营企业情况</w:t>
      </w: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421"/>
        <w:gridCol w:w="1143"/>
        <w:gridCol w:w="770"/>
        <w:gridCol w:w="770"/>
        <w:gridCol w:w="1016"/>
        <w:gridCol w:w="1068"/>
        <w:gridCol w:w="727"/>
        <w:gridCol w:w="745"/>
        <w:gridCol w:w="792"/>
        <w:gridCol w:w="1123"/>
      </w:tblGrid>
      <w:tr>
        <w:trPr>
          <w:trHeight w:val="830"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125"/>
              <w:ind w:left="538" w:right="427"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386" w:right="386"/>
              <w:jc w:val="center"/>
              <w:rPr>
                <w:rFonts w:ascii="宋体" w:hAnsi="宋体" w:cs="宋体" w:eastAsia="宋体" w:hint="default"/>
                <w:sz w:val="18"/>
                <w:szCs w:val="18"/>
              </w:rPr>
            </w:pPr>
            <w:r>
              <w:rPr>
                <w:rFonts w:ascii="宋体" w:hAnsi="宋体" w:cs="宋体" w:eastAsia="宋体" w:hint="default"/>
                <w:sz w:val="18"/>
                <w:szCs w:val="18"/>
              </w:rPr>
              <w:t>企业 类型</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201" w:right="197"/>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321" w:right="322"/>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280" w:right="144" w:hanging="89"/>
              <w:jc w:val="left"/>
              <w:rPr>
                <w:rFonts w:ascii="宋体" w:hAnsi="宋体" w:cs="宋体" w:eastAsia="宋体" w:hint="default"/>
                <w:sz w:val="18"/>
                <w:szCs w:val="18"/>
              </w:rPr>
            </w:pPr>
            <w:r>
              <w:rPr>
                <w:rFonts w:ascii="宋体" w:hAnsi="宋体" w:cs="宋体" w:eastAsia="宋体" w:hint="default"/>
                <w:sz w:val="18"/>
                <w:szCs w:val="18"/>
              </w:rPr>
              <w:t>注册资本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43" w:right="38" w:firstLine="134"/>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8"/>
              <w:ind w:left="230" w:right="98" w:hanging="135"/>
              <w:jc w:val="both"/>
              <w:rPr>
                <w:rFonts w:ascii="宋体" w:hAnsi="宋体" w:cs="宋体" w:eastAsia="宋体" w:hint="default"/>
                <w:sz w:val="18"/>
                <w:szCs w:val="18"/>
              </w:rPr>
            </w:pPr>
            <w:r>
              <w:rPr>
                <w:rFonts w:ascii="宋体" w:hAnsi="宋体" w:cs="宋体" w:eastAsia="宋体" w:hint="default"/>
                <w:sz w:val="18"/>
                <w:szCs w:val="18"/>
              </w:rPr>
              <w:t>表决权 比例 </w:t>
            </w:r>
            <w:r>
              <w:rPr>
                <w:rFonts w:ascii="宋体" w:hAnsi="宋体" w:cs="宋体" w:eastAsia="宋体" w:hint="default"/>
                <w:sz w:val="18"/>
                <w:szCs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208" w:right="21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09"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1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10"/>
              <w:ind w:left="62" w:right="91"/>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温岭市</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小额贷款</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spacing w:val="-1"/>
                <w:sz w:val="18"/>
              </w:rPr>
              <w:t>20,000.00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7"/>
              <w:jc w:val="right"/>
              <w:rPr>
                <w:rFonts w:ascii="宋体" w:hAnsi="宋体" w:cs="宋体" w:eastAsia="宋体" w:hint="default"/>
                <w:sz w:val="18"/>
                <w:szCs w:val="18"/>
              </w:rPr>
            </w:pPr>
            <w:r>
              <w:rPr>
                <w:rFonts w:ascii="宋体"/>
                <w:sz w:val="18"/>
              </w:rPr>
              <w:t>30.00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0"/>
              <w:jc w:val="right"/>
              <w:rPr>
                <w:rFonts w:ascii="宋体" w:hAnsi="宋体" w:cs="宋体" w:eastAsia="宋体" w:hint="default"/>
                <w:sz w:val="18"/>
                <w:szCs w:val="18"/>
              </w:rPr>
            </w:pPr>
            <w:r>
              <w:rPr>
                <w:rFonts w:ascii="宋体"/>
                <w:sz w:val="18"/>
              </w:rPr>
              <w:t>30.00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sz w:val="18"/>
              </w:rPr>
              <w:t>68072014-X</w:t>
            </w:r>
          </w:p>
        </w:tc>
      </w:tr>
      <w:tr>
        <w:trPr>
          <w:trHeight w:val="598"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62" w:right="271"/>
              <w:jc w:val="left"/>
              <w:rPr>
                <w:rFonts w:ascii="宋体" w:hAnsi="宋体" w:cs="宋体" w:eastAsia="宋体" w:hint="default"/>
                <w:sz w:val="18"/>
                <w:szCs w:val="18"/>
              </w:rPr>
            </w:pPr>
            <w:r>
              <w:rPr>
                <w:rFonts w:ascii="宋体" w:hAnsi="宋体" w:cs="宋体" w:eastAsia="宋体" w:hint="default"/>
                <w:sz w:val="18"/>
                <w:szCs w:val="18"/>
              </w:rPr>
              <w:t>温岭市信合担 保有限公司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温岭市</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陈筱根</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spacing w:val="-1"/>
                <w:sz w:val="18"/>
              </w:rPr>
              <w:t>5,000.00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7"/>
              <w:jc w:val="right"/>
              <w:rPr>
                <w:rFonts w:ascii="宋体" w:hAnsi="宋体" w:cs="宋体" w:eastAsia="宋体" w:hint="default"/>
                <w:sz w:val="18"/>
                <w:szCs w:val="18"/>
              </w:rPr>
            </w:pPr>
            <w:r>
              <w:rPr>
                <w:rFonts w:ascii="宋体"/>
                <w:sz w:val="18"/>
              </w:rPr>
              <w:t>40.00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0"/>
              <w:jc w:val="right"/>
              <w:rPr>
                <w:rFonts w:ascii="宋体" w:hAnsi="宋体" w:cs="宋体" w:eastAsia="宋体" w:hint="default"/>
                <w:sz w:val="18"/>
                <w:szCs w:val="18"/>
              </w:rPr>
            </w:pPr>
            <w:r>
              <w:rPr>
                <w:rFonts w:ascii="宋体"/>
                <w:sz w:val="18"/>
              </w:rPr>
              <w:t>40.00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sz w:val="18"/>
              </w:rPr>
              <w:t>69129299-6</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本公司其他关联方情况</w:t>
      </w:r>
      <w:r>
        <w:rPr>
          <w:rFonts w:ascii="宋体" w:hAnsi="宋体" w:cs="宋体" w:eastAsia="宋体" w:hint="default"/>
          <w:sz w:val="18"/>
          <w:szCs w:val="18"/>
        </w:rPr>
        <w:t>(</w:t>
      </w:r>
      <w:r>
        <w:rPr>
          <w:rFonts w:ascii="宋体" w:hAnsi="宋体" w:cs="宋体" w:eastAsia="宋体" w:hint="default"/>
          <w:sz w:val="18"/>
          <w:szCs w:val="18"/>
        </w:rPr>
        <w:t>有交易</w:t>
      </w:r>
      <w:r>
        <w:rPr>
          <w:rFonts w:ascii="宋体" w:hAnsi="宋体" w:cs="宋体" w:eastAsia="宋体" w:hint="default"/>
          <w:sz w:val="18"/>
          <w:szCs w:val="18"/>
        </w:rPr>
        <w:t>)</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416"/>
        <w:gridCol w:w="4032"/>
        <w:gridCol w:w="2141"/>
      </w:tblGrid>
      <w:tr>
        <w:trPr>
          <w:trHeight w:val="51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5"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19"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0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湖南长沙利欧天鹅工业泵有限公司</w:t>
            </w:r>
          </w:p>
        </w:tc>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4"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sz w:val="18"/>
              </w:rPr>
              <w:t>72258917-9</w:t>
            </w:r>
          </w:p>
        </w:tc>
      </w:tr>
      <w:tr>
        <w:trPr>
          <w:trHeight w:val="51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上海市自来水投资建设有限公司</w:t>
            </w:r>
          </w:p>
        </w:tc>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57"/>
                <w:sz w:val="18"/>
                <w:szCs w:val="18"/>
              </w:rPr>
              <w:t> </w:t>
            </w:r>
            <w:r>
              <w:rPr>
                <w:rFonts w:ascii="宋体" w:hAnsi="宋体" w:cs="宋体" w:eastAsia="宋体" w:hint="default"/>
                <w:sz w:val="18"/>
                <w:szCs w:val="18"/>
              </w:rPr>
              <w:t>5.837%</w:t>
            </w:r>
            <w:r>
              <w:rPr>
                <w:rFonts w:ascii="宋体" w:hAnsi="宋体" w:cs="宋体" w:eastAsia="宋体" w:hint="default"/>
                <w:sz w:val="18"/>
                <w:szCs w:val="18"/>
              </w:rPr>
              <w:t>表决权股份的股东之控股子公司</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sz w:val="18"/>
              </w:rPr>
              <w:t>13374336-9</w:t>
            </w:r>
          </w:p>
        </w:tc>
      </w:tr>
      <w:tr>
        <w:trPr>
          <w:trHeight w:val="50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91" w:right="0"/>
              <w:jc w:val="left"/>
              <w:rPr>
                <w:rFonts w:ascii="宋体" w:hAnsi="宋体" w:cs="宋体" w:eastAsia="宋体" w:hint="default"/>
                <w:sz w:val="18"/>
                <w:szCs w:val="18"/>
              </w:rPr>
            </w:pPr>
            <w:r>
              <w:rPr>
                <w:rFonts w:ascii="宋体" w:hAnsi="宋体" w:cs="宋体" w:eastAsia="宋体" w:hint="default"/>
                <w:sz w:val="18"/>
                <w:szCs w:val="18"/>
              </w:rPr>
              <w:t>同一关键管理人员</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sz w:val="18"/>
              </w:rPr>
              <w:t>76326776-6</w:t>
            </w:r>
          </w:p>
        </w:tc>
      </w:tr>
      <w:tr>
        <w:trPr>
          <w:trHeight w:val="51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141"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：原名为长沙天鹅工业泵股份有限公司。</w:t>
      </w:r>
    </w:p>
    <w:p>
      <w:pPr>
        <w:spacing w:line="240" w:lineRule="auto" w:before="1"/>
        <w:rPr>
          <w:rFonts w:ascii="宋体" w:hAnsi="宋体" w:cs="宋体" w:eastAsia="宋体" w:hint="default"/>
          <w:sz w:val="17"/>
          <w:szCs w:val="17"/>
        </w:rPr>
      </w:pPr>
    </w:p>
    <w:p>
      <w:pPr>
        <w:spacing w:line="470" w:lineRule="auto" w:before="0"/>
        <w:ind w:left="1100" w:right="43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：王洪仁系公司关键管理人员；王洪仁与应云琴系配偶关系。 </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关联交易情况</w:t>
      </w:r>
    </w:p>
    <w:p>
      <w:pPr>
        <w:spacing w:before="52"/>
        <w:ind w:left="1040" w:right="1644"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日关联担保情况</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2038"/>
        <w:gridCol w:w="2017"/>
        <w:gridCol w:w="1107"/>
        <w:gridCol w:w="1238"/>
        <w:gridCol w:w="1239"/>
        <w:gridCol w:w="1078"/>
        <w:gridCol w:w="840"/>
      </w:tblGrid>
      <w:tr>
        <w:trPr>
          <w:trHeight w:val="598"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304"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4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278" w:right="189" w:hanging="92"/>
              <w:jc w:val="left"/>
              <w:rPr>
                <w:rFonts w:ascii="宋体" w:hAnsi="宋体" w:cs="宋体" w:eastAsia="宋体" w:hint="default"/>
                <w:sz w:val="18"/>
                <w:szCs w:val="18"/>
              </w:rPr>
            </w:pPr>
            <w:r>
              <w:rPr>
                <w:rFonts w:ascii="宋体" w:hAnsi="宋体" w:cs="宋体" w:eastAsia="宋体" w:hint="default"/>
                <w:sz w:val="18"/>
                <w:szCs w:val="18"/>
              </w:rPr>
              <w:t>担保金额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63"/>
              <w:jc w:val="right"/>
              <w:rPr>
                <w:rFonts w:ascii="宋体" w:hAnsi="宋体" w:cs="宋体" w:eastAsia="宋体" w:hint="default"/>
                <w:sz w:val="18"/>
                <w:szCs w:val="18"/>
              </w:rPr>
            </w:pPr>
            <w:r>
              <w:rPr>
                <w:rFonts w:ascii="宋体" w:hAnsi="宋体" w:cs="宋体" w:eastAsia="宋体" w:hint="default"/>
                <w:sz w:val="18"/>
                <w:szCs w:val="18"/>
              </w:rPr>
              <w:t>担保起始日</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84" w:right="83"/>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c>
          <w:tcPr>
            <w:tcW w:w="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239"/>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598"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王洪仁、应云琴</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2011-10-25</w:t>
            </w:r>
          </w:p>
          <w:p>
            <w:pPr>
              <w:pStyle w:val="TableParagraph"/>
              <w:spacing w:line="240" w:lineRule="auto" w:before="38"/>
              <w:ind w:left="163" w:right="0"/>
              <w:jc w:val="left"/>
              <w:rPr>
                <w:rFonts w:ascii="宋体" w:hAnsi="宋体" w:cs="宋体" w:eastAsia="宋体" w:hint="default"/>
                <w:sz w:val="18"/>
                <w:szCs w:val="18"/>
              </w:rPr>
            </w:pPr>
            <w:r>
              <w:rPr>
                <w:rFonts w:ascii="宋体"/>
                <w:sz w:val="18"/>
              </w:rPr>
              <w:t>-2011-12-7</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8" w:right="0"/>
              <w:jc w:val="left"/>
              <w:rPr>
                <w:rFonts w:ascii="宋体" w:hAnsi="宋体" w:cs="宋体" w:eastAsia="宋体" w:hint="default"/>
                <w:sz w:val="18"/>
                <w:szCs w:val="18"/>
              </w:rPr>
            </w:pPr>
            <w:r>
              <w:rPr>
                <w:rFonts w:ascii="宋体"/>
                <w:sz w:val="18"/>
              </w:rPr>
              <w:t>2012-4-23</w:t>
            </w:r>
          </w:p>
          <w:p>
            <w:pPr>
              <w:pStyle w:val="TableParagraph"/>
              <w:spacing w:line="240" w:lineRule="auto" w:before="38"/>
              <w:ind w:left="163" w:right="0"/>
              <w:jc w:val="left"/>
              <w:rPr>
                <w:rFonts w:ascii="宋体" w:hAnsi="宋体" w:cs="宋体" w:eastAsia="宋体" w:hint="default"/>
                <w:sz w:val="18"/>
                <w:szCs w:val="18"/>
              </w:rPr>
            </w:pPr>
            <w:r>
              <w:rPr>
                <w:rFonts w:ascii="宋体"/>
                <w:sz w:val="18"/>
              </w:rPr>
              <w:t>-2012-12-6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7"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3"/>
              <w:jc w:val="left"/>
              <w:rPr>
                <w:rFonts w:ascii="宋体" w:hAnsi="宋体" w:cs="宋体" w:eastAsia="宋体" w:hint="default"/>
                <w:sz w:val="18"/>
                <w:szCs w:val="18"/>
              </w:rPr>
            </w:pPr>
            <w:r>
              <w:rPr>
                <w:rFonts w:ascii="宋体" w:hAnsi="宋体" w:cs="宋体" w:eastAsia="宋体" w:hint="default"/>
                <w:sz w:val="18"/>
                <w:szCs w:val="18"/>
              </w:rPr>
              <w:t>王洪仁、应云琴、本公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8"/>
                <w:szCs w:val="18"/>
              </w:rPr>
            </w:pPr>
            <w:r>
              <w:rPr>
                <w:rFonts w:ascii="宋体"/>
                <w:spacing w:val="-1"/>
                <w:sz w:val="18"/>
              </w:rPr>
              <w:t>2011-12-15</w:t>
            </w:r>
            <w:r>
              <w:rPr>
                <w:rFonts w:ascii="宋体"/>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2012-6-14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nil" w:sz="6" w:space="0" w:color="auto"/>
            </w:tcBorders>
          </w:tcPr>
          <w:p>
            <w:pPr/>
          </w:p>
        </w:tc>
      </w:tr>
      <w:tr>
        <w:trPr>
          <w:trHeight w:val="596"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本公司、王相荣</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103" w:right="281"/>
              <w:jc w:val="left"/>
              <w:rPr>
                <w:rFonts w:ascii="宋体" w:hAnsi="宋体" w:cs="宋体" w:eastAsia="宋体" w:hint="default"/>
                <w:sz w:val="18"/>
                <w:szCs w:val="18"/>
              </w:rPr>
            </w:pPr>
            <w:r>
              <w:rPr>
                <w:rFonts w:ascii="宋体" w:hAnsi="宋体" w:cs="宋体" w:eastAsia="宋体" w:hint="default"/>
                <w:sz w:val="18"/>
                <w:szCs w:val="18"/>
              </w:rPr>
              <w:t>温岭市利欧小额贷款 有限公司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63"/>
              <w:jc w:val="right"/>
              <w:rPr>
                <w:rFonts w:ascii="宋体" w:hAnsi="宋体" w:cs="宋体" w:eastAsia="宋体" w:hint="default"/>
                <w:sz w:val="18"/>
                <w:szCs w:val="18"/>
              </w:rPr>
            </w:pPr>
            <w:r>
              <w:rPr>
                <w:rFonts w:ascii="宋体"/>
                <w:spacing w:val="-1"/>
                <w:sz w:val="18"/>
              </w:rPr>
              <w:t>2011-12-28</w:t>
            </w:r>
            <w:r>
              <w:rPr>
                <w:rFonts w:ascii="宋体"/>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sz w:val="18"/>
              </w:rPr>
              <w:t>2012-12-27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担保的短期借款小计</w:t>
            </w:r>
          </w:p>
        </w:tc>
        <w:tc>
          <w:tcPr>
            <w:tcW w:w="2017"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4,800.00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73"/>
              <w:ind w:left="122" w:right="103"/>
              <w:jc w:val="left"/>
              <w:rPr>
                <w:rFonts w:ascii="宋体" w:hAnsi="宋体" w:cs="宋体" w:eastAsia="宋体" w:hint="default"/>
                <w:sz w:val="18"/>
                <w:szCs w:val="18"/>
              </w:rPr>
            </w:pPr>
            <w:r>
              <w:rPr>
                <w:rFonts w:ascii="宋体" w:hAnsi="宋体" w:cs="宋体" w:eastAsia="宋体" w:hint="default"/>
                <w:sz w:val="18"/>
                <w:szCs w:val="18"/>
              </w:rPr>
              <w:t>王洪仁、应云琴、本公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1,507.64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2011-07-18</w:t>
            </w:r>
          </w:p>
          <w:p>
            <w:pPr>
              <w:pStyle w:val="TableParagraph"/>
              <w:spacing w:line="240" w:lineRule="auto" w:before="38"/>
              <w:ind w:left="117" w:right="0"/>
              <w:jc w:val="left"/>
              <w:rPr>
                <w:rFonts w:ascii="宋体" w:hAnsi="宋体" w:cs="宋体" w:eastAsia="宋体" w:hint="default"/>
                <w:sz w:val="18"/>
                <w:szCs w:val="18"/>
              </w:rPr>
            </w:pPr>
            <w:r>
              <w:rPr>
                <w:rFonts w:ascii="宋体"/>
                <w:sz w:val="18"/>
              </w:rPr>
              <w:t>-2011-12-26</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8" w:right="0"/>
              <w:jc w:val="left"/>
              <w:rPr>
                <w:rFonts w:ascii="宋体" w:hAnsi="宋体" w:cs="宋体" w:eastAsia="宋体" w:hint="default"/>
                <w:sz w:val="18"/>
                <w:szCs w:val="18"/>
              </w:rPr>
            </w:pPr>
            <w:r>
              <w:rPr>
                <w:rFonts w:ascii="宋体"/>
                <w:sz w:val="18"/>
              </w:rPr>
              <w:t>2012-1-18</w:t>
            </w:r>
          </w:p>
          <w:p>
            <w:pPr>
              <w:pStyle w:val="TableParagraph"/>
              <w:spacing w:line="240" w:lineRule="auto" w:before="38"/>
              <w:ind w:left="163" w:right="0"/>
              <w:jc w:val="left"/>
              <w:rPr>
                <w:rFonts w:ascii="宋体" w:hAnsi="宋体" w:cs="宋体" w:eastAsia="宋体" w:hint="default"/>
                <w:sz w:val="18"/>
                <w:szCs w:val="18"/>
              </w:rPr>
            </w:pPr>
            <w:r>
              <w:rPr>
                <w:rFonts w:ascii="宋体"/>
                <w:sz w:val="18"/>
              </w:rPr>
              <w:t>-2012-6-21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95"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王洪仁、应云琴</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509.50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2011-10-14</w:t>
            </w:r>
          </w:p>
          <w:p>
            <w:pPr>
              <w:pStyle w:val="TableParagraph"/>
              <w:spacing w:line="240" w:lineRule="auto" w:before="35"/>
              <w:ind w:left="117" w:right="0"/>
              <w:jc w:val="left"/>
              <w:rPr>
                <w:rFonts w:ascii="宋体" w:hAnsi="宋体" w:cs="宋体" w:eastAsia="宋体" w:hint="default"/>
                <w:sz w:val="18"/>
                <w:szCs w:val="18"/>
              </w:rPr>
            </w:pPr>
            <w:r>
              <w:rPr>
                <w:rFonts w:ascii="宋体"/>
                <w:sz w:val="18"/>
              </w:rPr>
              <w:t>-2011-11-09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8" w:right="0"/>
              <w:jc w:val="left"/>
              <w:rPr>
                <w:rFonts w:ascii="宋体" w:hAnsi="宋体" w:cs="宋体" w:eastAsia="宋体" w:hint="default"/>
                <w:sz w:val="18"/>
                <w:szCs w:val="18"/>
              </w:rPr>
            </w:pPr>
            <w:r>
              <w:rPr>
                <w:rFonts w:ascii="宋体"/>
                <w:sz w:val="18"/>
              </w:rPr>
              <w:t>2012-4-14</w:t>
            </w:r>
          </w:p>
          <w:p>
            <w:pPr>
              <w:pStyle w:val="TableParagraph"/>
              <w:spacing w:line="240" w:lineRule="auto" w:before="35"/>
              <w:ind w:left="208" w:right="0"/>
              <w:jc w:val="left"/>
              <w:rPr>
                <w:rFonts w:ascii="宋体" w:hAnsi="宋体" w:cs="宋体" w:eastAsia="宋体" w:hint="default"/>
                <w:sz w:val="18"/>
                <w:szCs w:val="18"/>
              </w:rPr>
            </w:pPr>
            <w:r>
              <w:rPr>
                <w:rFonts w:ascii="宋体"/>
                <w:sz w:val="18"/>
              </w:rPr>
              <w:t>-2012-5-8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40" w:lineRule="auto" w:before="35"/>
              <w:ind w:left="12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598"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73"/>
              <w:ind w:left="122" w:right="103"/>
              <w:jc w:val="left"/>
              <w:rPr>
                <w:rFonts w:ascii="宋体" w:hAnsi="宋体" w:cs="宋体" w:eastAsia="宋体" w:hint="default"/>
                <w:sz w:val="18"/>
                <w:szCs w:val="18"/>
              </w:rPr>
            </w:pPr>
            <w:r>
              <w:rPr>
                <w:rFonts w:ascii="宋体" w:hAnsi="宋体" w:cs="宋体" w:eastAsia="宋体" w:hint="default"/>
                <w:sz w:val="18"/>
                <w:szCs w:val="18"/>
              </w:rPr>
              <w:t>王洪仁、应云琴、本公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502.00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2"/>
              <w:jc w:val="right"/>
              <w:rPr>
                <w:rFonts w:ascii="宋体" w:hAnsi="宋体" w:cs="宋体" w:eastAsia="宋体" w:hint="default"/>
                <w:sz w:val="18"/>
                <w:szCs w:val="18"/>
              </w:rPr>
            </w:pPr>
            <w:r>
              <w:rPr>
                <w:rFonts w:ascii="宋体"/>
                <w:spacing w:val="-1"/>
                <w:sz w:val="18"/>
              </w:rPr>
              <w:t>2011-11-25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2012-5-24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40" w:lineRule="auto" w:before="35"/>
              <w:ind w:left="12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bl>
    <w:p>
      <w:pPr>
        <w:spacing w:after="0" w:line="240" w:lineRule="auto"/>
        <w:jc w:val="left"/>
        <w:rPr>
          <w:rFonts w:ascii="宋体" w:hAnsi="宋体" w:cs="宋体" w:eastAsia="宋体" w:hint="default"/>
          <w:sz w:val="18"/>
          <w:szCs w:val="18"/>
        </w:rPr>
        <w:sectPr>
          <w:headerReference w:type="default" r:id="rId103"/>
          <w:footerReference w:type="default" r:id="rId104"/>
          <w:pgSz w:w="11910" w:h="16840"/>
          <w:pgMar w:header="0" w:footer="1314" w:top="1560" w:bottom="1500" w:left="1120" w:right="0"/>
          <w:pgNumType w:start="54"/>
        </w:sectPr>
      </w:pPr>
    </w:p>
    <w:p>
      <w:pPr>
        <w:spacing w:line="240" w:lineRule="auto" w:before="3"/>
        <w:rPr>
          <w:rFonts w:ascii="宋体" w:hAnsi="宋体" w:cs="宋体" w:eastAsia="宋体" w:hint="default"/>
          <w:sz w:val="6"/>
          <w:szCs w:val="6"/>
        </w:rPr>
      </w:pPr>
    </w:p>
    <w:tbl>
      <w:tblPr>
        <w:tblW w:w="0" w:type="auto"/>
        <w:jc w:val="left"/>
        <w:tblInd w:w="154" w:type="dxa"/>
        <w:tblLayout w:type="fixed"/>
        <w:tblCellMar>
          <w:top w:w="0" w:type="dxa"/>
          <w:left w:w="0" w:type="dxa"/>
          <w:bottom w:w="0" w:type="dxa"/>
          <w:right w:w="0" w:type="dxa"/>
        </w:tblCellMar>
        <w:tblLook w:val="01E0"/>
      </w:tblPr>
      <w:tblGrid>
        <w:gridCol w:w="2038"/>
        <w:gridCol w:w="2017"/>
        <w:gridCol w:w="1107"/>
        <w:gridCol w:w="1238"/>
        <w:gridCol w:w="1239"/>
        <w:gridCol w:w="1078"/>
        <w:gridCol w:w="840"/>
      </w:tblGrid>
      <w:tr>
        <w:trPr>
          <w:trHeight w:val="512"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担保的应付票据小计</w:t>
            </w:r>
          </w:p>
        </w:tc>
        <w:tc>
          <w:tcPr>
            <w:tcW w:w="2017"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sz w:val="18"/>
              </w:rPr>
              <w:t>2,519.14</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line="424" w:lineRule="auto" w:before="44"/>
        <w:ind w:left="680" w:right="1782" w:firstLine="4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5"/>
          <w:sz w:val="18"/>
          <w:szCs w:val="18"/>
        </w:rPr>
        <w:t> </w:t>
      </w:r>
      <w:r>
        <w:rPr>
          <w:rFonts w:ascii="宋体" w:hAnsi="宋体" w:cs="宋体" w:eastAsia="宋体" w:hint="default"/>
          <w:sz w:val="18"/>
          <w:szCs w:val="18"/>
        </w:rPr>
        <w:t>1]</w:t>
      </w:r>
      <w:r>
        <w:rPr>
          <w:rFonts w:ascii="宋体" w:hAnsi="宋体" w:cs="宋体" w:eastAsia="宋体" w:hint="default"/>
          <w:sz w:val="18"/>
          <w:szCs w:val="18"/>
        </w:rPr>
        <w:t>：同时大农实业以房屋及建筑物、土地使用权提供抵押担保，详见本财务报表附注其他重要事 项之说明。</w:t>
      </w:r>
    </w:p>
    <w:p>
      <w:pPr>
        <w:spacing w:before="89"/>
        <w:ind w:left="110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6"/>
          <w:sz w:val="18"/>
          <w:szCs w:val="18"/>
        </w:rPr>
        <w:t> </w:t>
      </w:r>
      <w:r>
        <w:rPr>
          <w:rFonts w:ascii="宋体" w:hAnsi="宋体" w:cs="宋体" w:eastAsia="宋体" w:hint="default"/>
          <w:spacing w:val="-4"/>
          <w:sz w:val="18"/>
          <w:szCs w:val="18"/>
        </w:rPr>
        <w:t>2]</w:t>
      </w:r>
      <w:r>
        <w:rPr>
          <w:rFonts w:ascii="宋体" w:hAnsi="宋体" w:cs="宋体" w:eastAsia="宋体" w:hint="default"/>
          <w:spacing w:val="-4"/>
          <w:sz w:val="18"/>
          <w:szCs w:val="18"/>
        </w:rPr>
        <w:t>：同时大农实业以货币资金</w:t>
      </w:r>
      <w:r>
        <w:rPr>
          <w:rFonts w:ascii="宋体" w:hAnsi="宋体" w:cs="宋体" w:eastAsia="宋体" w:hint="default"/>
          <w:spacing w:val="-56"/>
          <w:sz w:val="18"/>
          <w:szCs w:val="18"/>
        </w:rPr>
        <w:t> </w:t>
      </w:r>
      <w:r>
        <w:rPr>
          <w:rFonts w:ascii="宋体" w:hAnsi="宋体" w:cs="宋体" w:eastAsia="宋体" w:hint="default"/>
          <w:sz w:val="18"/>
          <w:szCs w:val="18"/>
        </w:rPr>
        <w:t>301.53</w:t>
      </w:r>
      <w:r>
        <w:rPr>
          <w:rFonts w:ascii="宋体" w:hAnsi="宋体" w:cs="宋体" w:eastAsia="宋体" w:hint="default"/>
          <w:spacing w:val="-54"/>
          <w:sz w:val="18"/>
          <w:szCs w:val="18"/>
        </w:rPr>
        <w:t> </w:t>
      </w:r>
      <w:r>
        <w:rPr>
          <w:rFonts w:ascii="宋体" w:hAnsi="宋体" w:cs="宋体" w:eastAsia="宋体" w:hint="default"/>
          <w:sz w:val="18"/>
          <w:szCs w:val="18"/>
        </w:rPr>
        <w:t>万元提供质押担保，详见本财务报表附注其他重要事项之说</w:t>
      </w:r>
    </w:p>
    <w:p>
      <w:pPr>
        <w:spacing w:line="240" w:lineRule="auto" w:before="12"/>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明。</w:t>
      </w:r>
    </w:p>
    <w:p>
      <w:pPr>
        <w:spacing w:line="240" w:lineRule="auto" w:before="5"/>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6"/>
          <w:sz w:val="18"/>
          <w:szCs w:val="18"/>
        </w:rPr>
        <w:t> </w:t>
      </w:r>
      <w:r>
        <w:rPr>
          <w:rFonts w:ascii="宋体" w:hAnsi="宋体" w:cs="宋体" w:eastAsia="宋体" w:hint="default"/>
          <w:spacing w:val="-4"/>
          <w:sz w:val="18"/>
          <w:szCs w:val="18"/>
        </w:rPr>
        <w:t>3]</w:t>
      </w:r>
      <w:r>
        <w:rPr>
          <w:rFonts w:ascii="宋体" w:hAnsi="宋体" w:cs="宋体" w:eastAsia="宋体" w:hint="default"/>
          <w:spacing w:val="-4"/>
          <w:sz w:val="18"/>
          <w:szCs w:val="18"/>
        </w:rPr>
        <w:t>：同时大农实业以货币资金</w:t>
      </w:r>
      <w:r>
        <w:rPr>
          <w:rFonts w:ascii="宋体" w:hAnsi="宋体" w:cs="宋体" w:eastAsia="宋体" w:hint="default"/>
          <w:spacing w:val="-56"/>
          <w:sz w:val="18"/>
          <w:szCs w:val="18"/>
        </w:rPr>
        <w:t> </w:t>
      </w:r>
      <w:r>
        <w:rPr>
          <w:rFonts w:ascii="宋体" w:hAnsi="宋体" w:cs="宋体" w:eastAsia="宋体" w:hint="default"/>
          <w:sz w:val="18"/>
          <w:szCs w:val="18"/>
        </w:rPr>
        <w:t>101.90</w:t>
      </w:r>
      <w:r>
        <w:rPr>
          <w:rFonts w:ascii="宋体" w:hAnsi="宋体" w:cs="宋体" w:eastAsia="宋体" w:hint="default"/>
          <w:spacing w:val="-54"/>
          <w:sz w:val="18"/>
          <w:szCs w:val="18"/>
        </w:rPr>
        <w:t> </w:t>
      </w:r>
      <w:r>
        <w:rPr>
          <w:rFonts w:ascii="宋体" w:hAnsi="宋体" w:cs="宋体" w:eastAsia="宋体" w:hint="default"/>
          <w:sz w:val="18"/>
          <w:szCs w:val="18"/>
        </w:rPr>
        <w:t>万元提供质押担保，详见本财务报表附注其他重要事项之说</w:t>
      </w:r>
    </w:p>
    <w:p>
      <w:pPr>
        <w:spacing w:line="240" w:lineRule="auto" w:before="12"/>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明。</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6"/>
          <w:sz w:val="18"/>
          <w:szCs w:val="18"/>
        </w:rPr>
        <w:t> </w:t>
      </w:r>
      <w:r>
        <w:rPr>
          <w:rFonts w:ascii="宋体" w:hAnsi="宋体" w:cs="宋体" w:eastAsia="宋体" w:hint="default"/>
          <w:spacing w:val="-4"/>
          <w:sz w:val="18"/>
          <w:szCs w:val="18"/>
        </w:rPr>
        <w:t>4]</w:t>
      </w:r>
      <w:r>
        <w:rPr>
          <w:rFonts w:ascii="宋体" w:hAnsi="宋体" w:cs="宋体" w:eastAsia="宋体" w:hint="default"/>
          <w:spacing w:val="-4"/>
          <w:sz w:val="18"/>
          <w:szCs w:val="18"/>
        </w:rPr>
        <w:t>：同时大农实业以货币资金</w:t>
      </w:r>
      <w:r>
        <w:rPr>
          <w:rFonts w:ascii="宋体" w:hAnsi="宋体" w:cs="宋体" w:eastAsia="宋体" w:hint="default"/>
          <w:spacing w:val="-56"/>
          <w:sz w:val="18"/>
          <w:szCs w:val="18"/>
        </w:rPr>
        <w:t> </w:t>
      </w:r>
      <w:r>
        <w:rPr>
          <w:rFonts w:ascii="宋体" w:hAnsi="宋体" w:cs="宋体" w:eastAsia="宋体" w:hint="default"/>
          <w:sz w:val="18"/>
          <w:szCs w:val="18"/>
        </w:rPr>
        <w:t>100.40</w:t>
      </w:r>
      <w:r>
        <w:rPr>
          <w:rFonts w:ascii="宋体" w:hAnsi="宋体" w:cs="宋体" w:eastAsia="宋体" w:hint="default"/>
          <w:spacing w:val="-54"/>
          <w:sz w:val="18"/>
          <w:szCs w:val="18"/>
        </w:rPr>
        <w:t> </w:t>
      </w:r>
      <w:r>
        <w:rPr>
          <w:rFonts w:ascii="宋体" w:hAnsi="宋体" w:cs="宋体" w:eastAsia="宋体" w:hint="default"/>
          <w:sz w:val="18"/>
          <w:szCs w:val="18"/>
        </w:rPr>
        <w:t>万元提供质押担保，详见本财务报表附注其他重要事项之说</w:t>
      </w:r>
    </w:p>
    <w:p>
      <w:pPr>
        <w:spacing w:line="240" w:lineRule="auto" w:before="13"/>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明。</w:t>
      </w:r>
    </w:p>
    <w:p>
      <w:pPr>
        <w:spacing w:line="240" w:lineRule="auto" w:before="3"/>
        <w:rPr>
          <w:rFonts w:ascii="宋体" w:hAnsi="宋体" w:cs="宋体" w:eastAsia="宋体" w:hint="default"/>
          <w:sz w:val="17"/>
          <w:szCs w:val="17"/>
        </w:rPr>
      </w:pPr>
    </w:p>
    <w:p>
      <w:pPr>
        <w:spacing w:line="470" w:lineRule="auto" w:before="0"/>
        <w:ind w:left="1100" w:right="7594" w:firstLine="0"/>
        <w:jc w:val="left"/>
        <w:rPr>
          <w:rFonts w:ascii="宋体" w:hAnsi="宋体" w:cs="宋体" w:eastAsia="宋体" w:hint="default"/>
          <w:sz w:val="18"/>
          <w:szCs w:val="18"/>
        </w:rPr>
      </w:pPr>
      <w:r>
        <w:rPr/>
        <w:pict>
          <v:shape style="position:absolute;margin-left:63.503994pt;margin-top:38.231712pt;width:478.65pt;height:94.6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2"/>
                    <w:gridCol w:w="2739"/>
                    <w:gridCol w:w="1330"/>
                    <w:gridCol w:w="1330"/>
                    <w:gridCol w:w="1328"/>
                    <w:gridCol w:w="1330"/>
                  </w:tblGrid>
                  <w:tr>
                    <w:trPr>
                      <w:trHeight w:val="432" w:hRule="exact"/>
                    </w:trPr>
                    <w:tc>
                      <w:tcPr>
                        <w:tcW w:w="15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48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8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8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17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1502" w:type="dxa"/>
                        <w:vMerge/>
                        <w:tcBorders>
                          <w:left w:val="nil" w:sz="6" w:space="0" w:color="auto"/>
                          <w:bottom w:val="single" w:sz="4" w:space="0" w:color="000000"/>
                          <w:right w:val="single" w:sz="4" w:space="0" w:color="000000"/>
                        </w:tcBorders>
                      </w:tcPr>
                      <w:p>
                        <w:pPr/>
                      </w:p>
                    </w:tc>
                    <w:tc>
                      <w:tcPr>
                        <w:tcW w:w="2739" w:type="dxa"/>
                        <w:vMerge/>
                        <w:tcBorders>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53"/>
                          <w:jc w:val="right"/>
                          <w:rPr>
                            <w:rFonts w:ascii="宋体" w:hAnsi="宋体" w:cs="宋体" w:eastAsia="宋体" w:hint="default"/>
                            <w:sz w:val="18"/>
                            <w:szCs w:val="18"/>
                          </w:rPr>
                        </w:pPr>
                        <w:r>
                          <w:rPr>
                            <w:rFonts w:ascii="宋体" w:hAnsi="宋体" w:cs="宋体" w:eastAsia="宋体" w:hint="default"/>
                            <w:sz w:val="18"/>
                            <w:szCs w:val="18"/>
                          </w:rPr>
                          <w:t>预付款项</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18"/>
                            <w:szCs w:val="18"/>
                          </w:rPr>
                        </w:pPr>
                        <w:r>
                          <w:rPr>
                            <w:rFonts w:ascii="宋体"/>
                            <w:sz w:val="18"/>
                          </w:rPr>
                          <w:t>496,400.00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50"/>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3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18"/>
                            <w:szCs w:val="18"/>
                          </w:rPr>
                        </w:pPr>
                        <w:r>
                          <w:rPr>
                            <w:rFonts w:ascii="宋体"/>
                            <w:sz w:val="18"/>
                          </w:rPr>
                          <w:t>496,400.00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关联方应收应付款项 </w:t>
      </w:r>
      <w:r>
        <w:rPr>
          <w:rFonts w:ascii="宋体" w:hAnsi="宋体" w:cs="宋体" w:eastAsia="宋体" w:hint="default"/>
          <w:sz w:val="18"/>
          <w:szCs w:val="18"/>
        </w:rPr>
        <w:t>1</w:t>
      </w:r>
      <w:r>
        <w:rPr>
          <w:rFonts w:ascii="宋体" w:hAnsi="宋体" w:cs="宋体" w:eastAsia="宋体" w:hint="default"/>
          <w:sz w:val="18"/>
          <w:szCs w:val="18"/>
        </w:rPr>
        <w:t>．应收关联方款项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．应付关联方款项</w:t>
      </w:r>
    </w:p>
    <w:p>
      <w:pPr>
        <w:spacing w:line="240" w:lineRule="auto" w:before="0"/>
        <w:rPr>
          <w:rFonts w:ascii="宋体" w:hAnsi="宋体" w:cs="宋体" w:eastAsia="宋体" w:hint="default"/>
          <w:sz w:val="14"/>
          <w:szCs w:val="14"/>
        </w:rPr>
      </w:pPr>
    </w:p>
    <w:tbl>
      <w:tblPr>
        <w:tblW w:w="0" w:type="auto"/>
        <w:jc w:val="left"/>
        <w:tblInd w:w="150" w:type="dxa"/>
        <w:tblLayout w:type="fixed"/>
        <w:tblCellMar>
          <w:top w:w="0" w:type="dxa"/>
          <w:left w:w="0" w:type="dxa"/>
          <w:bottom w:w="0" w:type="dxa"/>
          <w:right w:w="0" w:type="dxa"/>
        </w:tblCellMar>
        <w:tblLook w:val="01E0"/>
      </w:tblPr>
      <w:tblGrid>
        <w:gridCol w:w="1502"/>
        <w:gridCol w:w="2739"/>
        <w:gridCol w:w="2660"/>
        <w:gridCol w:w="2657"/>
      </w:tblGrid>
      <w:tr>
        <w:trPr>
          <w:trHeight w:val="51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53"/>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53"/>
              <w:jc w:val="right"/>
              <w:rPr>
                <w:rFonts w:ascii="宋体" w:hAnsi="宋体" w:cs="宋体" w:eastAsia="宋体" w:hint="default"/>
                <w:sz w:val="18"/>
                <w:szCs w:val="18"/>
              </w:rPr>
            </w:pPr>
            <w:r>
              <w:rPr>
                <w:rFonts w:ascii="宋体" w:hAnsi="宋体" w:cs="宋体" w:eastAsia="宋体" w:hint="default"/>
                <w:sz w:val="18"/>
                <w:szCs w:val="18"/>
              </w:rPr>
              <w:t>预收款项</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上海市自来水投资建设有限公司</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304,493.00</w:t>
            </w:r>
          </w:p>
        </w:tc>
        <w:tc>
          <w:tcPr>
            <w:tcW w:w="265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50"/>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39"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304,493.00</w:t>
            </w:r>
          </w:p>
        </w:tc>
        <w:tc>
          <w:tcPr>
            <w:tcW w:w="26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191"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关键管理人员薪酬</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405"/>
        <w:gridCol w:w="2391"/>
        <w:gridCol w:w="2388"/>
        <w:gridCol w:w="2391"/>
      </w:tblGrid>
      <w:tr>
        <w:trPr>
          <w:trHeight w:val="511"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关键管理人员人数</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报酬总额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509"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人</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z w:val="18"/>
                <w:szCs w:val="18"/>
              </w:rPr>
              <w:t>人</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211.60</w:t>
            </w:r>
          </w:p>
        </w:tc>
      </w:tr>
      <w:tr>
        <w:trPr>
          <w:trHeight w:val="511"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人</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人</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sz w:val="18"/>
              </w:rPr>
              <w:t>181.37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36"/>
        <w:ind w:left="1100" w:right="1644"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诉讼</w:t>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3"/>
          <w:sz w:val="21"/>
          <w:szCs w:val="21"/>
        </w:rPr>
        <w:t> </w:t>
      </w:r>
      <w:r>
        <w:rPr>
          <w:rFonts w:ascii="宋体" w:hAnsi="宋体" w:cs="宋体" w:eastAsia="宋体" w:hint="default"/>
          <w:spacing w:val="9"/>
          <w:sz w:val="21"/>
          <w:szCs w:val="21"/>
        </w:rPr>
        <w:t>月，</w:t>
      </w:r>
      <w:r>
        <w:rPr>
          <w:rFonts w:ascii="宋体" w:hAnsi="宋体" w:cs="宋体" w:eastAsia="宋体" w:hint="default"/>
          <w:spacing w:val="-80"/>
          <w:sz w:val="21"/>
          <w:szCs w:val="21"/>
        </w:rPr>
        <w:t> </w:t>
      </w:r>
      <w:r>
        <w:rPr>
          <w:rFonts w:ascii="宋体" w:hAnsi="宋体" w:cs="宋体" w:eastAsia="宋体" w:hint="default"/>
          <w:spacing w:val="17"/>
          <w:sz w:val="21"/>
          <w:szCs w:val="21"/>
        </w:rPr>
        <w:t>意大利维雷韦尔贝里有限公司以大农实业生产和销售的型号为</w:t>
      </w:r>
    </w:p>
    <w:p>
      <w:pPr>
        <w:spacing w:line="367" w:lineRule="auto" w:before="145"/>
        <w:ind w:left="680" w:right="1788" w:firstLine="0"/>
        <w:jc w:val="left"/>
        <w:rPr>
          <w:rFonts w:ascii="宋体" w:hAnsi="宋体" w:cs="宋体" w:eastAsia="宋体" w:hint="default"/>
          <w:sz w:val="21"/>
          <w:szCs w:val="21"/>
        </w:rPr>
      </w:pPr>
      <w:r>
        <w:rPr>
          <w:rFonts w:ascii="宋体" w:hAnsi="宋体" w:cs="宋体" w:eastAsia="宋体" w:hint="default"/>
          <w:sz w:val="21"/>
          <w:szCs w:val="21"/>
        </w:rPr>
        <w:t>3WA-2022AH</w:t>
      </w:r>
      <w:r>
        <w:rPr>
          <w:rFonts w:ascii="宋体" w:hAnsi="宋体" w:cs="宋体" w:eastAsia="宋体" w:hint="default"/>
          <w:sz w:val="21"/>
          <w:szCs w:val="21"/>
        </w:rPr>
        <w:t>、</w:t>
      </w:r>
      <w:r>
        <w:rPr>
          <w:rFonts w:ascii="宋体" w:hAnsi="宋体" w:cs="宋体" w:eastAsia="宋体" w:hint="default"/>
          <w:sz w:val="21"/>
          <w:szCs w:val="21"/>
        </w:rPr>
        <w:t>3WA-2022AV</w:t>
      </w:r>
      <w:r>
        <w:rPr>
          <w:rFonts w:ascii="宋体" w:hAnsi="宋体" w:cs="宋体" w:eastAsia="宋体" w:hint="default"/>
          <w:spacing w:val="3"/>
          <w:sz w:val="21"/>
          <w:szCs w:val="21"/>
        </w:rPr>
        <w:t> </w:t>
      </w:r>
      <w:r>
        <w:rPr>
          <w:rFonts w:ascii="宋体" w:hAnsi="宋体" w:cs="宋体" w:eastAsia="宋体" w:hint="default"/>
          <w:sz w:val="21"/>
          <w:szCs w:val="21"/>
        </w:rPr>
        <w:t>的高压清洗机用泵侵犯其专利权为由向浙江省台州市中级人民法</w:t>
      </w:r>
      <w:r>
        <w:rPr>
          <w:rFonts w:ascii="宋体" w:hAnsi="宋体" w:cs="宋体" w:eastAsia="宋体" w:hint="default"/>
          <w:w w:val="100"/>
          <w:sz w:val="21"/>
          <w:szCs w:val="21"/>
        </w:rPr>
        <w:t> </w:t>
      </w:r>
      <w:r>
        <w:rPr>
          <w:rFonts w:ascii="宋体" w:hAnsi="宋体" w:cs="宋体" w:eastAsia="宋体" w:hint="default"/>
          <w:sz w:val="21"/>
          <w:szCs w:val="21"/>
        </w:rPr>
        <w:t>院提起诉讼，要求大农实业停止该项侵权并赔偿其经济损失共计</w:t>
      </w:r>
      <w:r>
        <w:rPr>
          <w:rFonts w:ascii="宋体" w:hAnsi="宋体" w:cs="宋体" w:eastAsia="宋体" w:hint="default"/>
          <w:spacing w:val="-34"/>
          <w:sz w:val="21"/>
          <w:szCs w:val="21"/>
        </w:rPr>
        <w:t> </w:t>
      </w:r>
      <w:r>
        <w:rPr>
          <w:rFonts w:ascii="宋体" w:hAnsi="宋体" w:cs="宋体" w:eastAsia="宋体" w:hint="default"/>
          <w:sz w:val="21"/>
          <w:szCs w:val="21"/>
        </w:rPr>
        <w:t>10</w:t>
      </w:r>
      <w:r>
        <w:rPr>
          <w:rFonts w:ascii="宋体" w:hAnsi="宋体" w:cs="宋体" w:eastAsia="宋体" w:hint="default"/>
          <w:spacing w:val="-34"/>
          <w:sz w:val="21"/>
          <w:szCs w:val="21"/>
        </w:rPr>
        <w:t> </w:t>
      </w:r>
      <w:r>
        <w:rPr>
          <w:rFonts w:ascii="宋体" w:hAnsi="宋体" w:cs="宋体" w:eastAsia="宋体" w:hint="default"/>
          <w:sz w:val="21"/>
          <w:szCs w:val="21"/>
        </w:rPr>
        <w:t>万元。</w:t>
      </w:r>
      <w:r>
        <w:rPr>
          <w:rFonts w:ascii="宋体" w:hAnsi="宋体" w:cs="宋体" w:eastAsia="宋体" w:hint="default"/>
          <w:sz w:val="21"/>
          <w:szCs w:val="21"/>
        </w:rPr>
        <w:t>2011</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20</w:t>
      </w:r>
    </w:p>
    <w:p>
      <w:pPr>
        <w:spacing w:after="0" w:line="367" w:lineRule="auto"/>
        <w:jc w:val="left"/>
        <w:rPr>
          <w:rFonts w:ascii="宋体" w:hAnsi="宋体" w:cs="宋体" w:eastAsia="宋体" w:hint="default"/>
          <w:sz w:val="21"/>
          <w:szCs w:val="21"/>
        </w:rPr>
        <w:sectPr>
          <w:headerReference w:type="default" r:id="rId105"/>
          <w:footerReference w:type="default" r:id="rId106"/>
          <w:pgSz w:w="11910" w:h="16840"/>
          <w:pgMar w:header="0" w:footer="1314" w:top="1340" w:bottom="1500" w:left="1120" w:right="0"/>
          <w:pgNumType w:start="55"/>
        </w:sectPr>
      </w:pPr>
    </w:p>
    <w:p>
      <w:pPr>
        <w:spacing w:before="16"/>
        <w:ind w:left="120" w:right="0" w:firstLine="0"/>
        <w:jc w:val="both"/>
        <w:rPr>
          <w:rFonts w:ascii="宋体" w:hAnsi="宋体" w:cs="宋体" w:eastAsia="宋体" w:hint="default"/>
          <w:sz w:val="21"/>
          <w:szCs w:val="21"/>
        </w:rPr>
      </w:pPr>
      <w:r>
        <w:rPr>
          <w:rFonts w:ascii="宋体" w:hAnsi="宋体" w:cs="宋体" w:eastAsia="宋体" w:hint="default"/>
          <w:spacing w:val="-3"/>
          <w:sz w:val="21"/>
          <w:szCs w:val="21"/>
        </w:rPr>
        <w:t>日，国家知识产权局裁定维持该项专利有效。</w:t>
      </w:r>
      <w:r>
        <w:rPr>
          <w:rFonts w:ascii="宋体" w:hAnsi="宋体" w:cs="宋体" w:eastAsia="宋体" w:hint="default"/>
          <w:spacing w:val="-25"/>
          <w:sz w:val="21"/>
          <w:szCs w:val="21"/>
        </w:rPr>
        <w:t> </w:t>
      </w: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47"/>
          <w:sz w:val="21"/>
          <w:szCs w:val="21"/>
        </w:rPr>
        <w:t> </w:t>
      </w:r>
      <w:r>
        <w:rPr>
          <w:rFonts w:ascii="宋体" w:hAnsi="宋体" w:cs="宋体" w:eastAsia="宋体" w:hint="default"/>
          <w:spacing w:val="-5"/>
          <w:sz w:val="21"/>
          <w:szCs w:val="21"/>
        </w:rPr>
        <w:t>日，大农实业根据可能</w:t>
      </w:r>
    </w:p>
    <w:p>
      <w:pPr>
        <w:spacing w:line="367" w:lineRule="auto" w:before="145"/>
        <w:ind w:left="120" w:right="1786" w:firstLine="0"/>
        <w:jc w:val="left"/>
        <w:rPr>
          <w:rFonts w:ascii="宋体" w:hAnsi="宋体" w:cs="宋体" w:eastAsia="宋体" w:hint="default"/>
          <w:sz w:val="21"/>
          <w:szCs w:val="21"/>
        </w:rPr>
      </w:pPr>
      <w:r>
        <w:rPr>
          <w:rFonts w:ascii="宋体" w:hAnsi="宋体" w:cs="宋体" w:eastAsia="宋体" w:hint="default"/>
          <w:sz w:val="21"/>
          <w:szCs w:val="21"/>
        </w:rPr>
        <w:t>承担的赔偿损失计入预计负债</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万元。截至本财务报表批准报出日，上述专利纠纷尚未判</w:t>
      </w:r>
      <w:r>
        <w:rPr>
          <w:rFonts w:ascii="宋体" w:hAnsi="宋体" w:cs="宋体" w:eastAsia="宋体" w:hint="default"/>
          <w:w w:val="100"/>
          <w:sz w:val="21"/>
          <w:szCs w:val="21"/>
        </w:rPr>
        <w:t> </w:t>
      </w:r>
      <w:r>
        <w:rPr>
          <w:rFonts w:ascii="宋体" w:hAnsi="宋体" w:cs="宋体" w:eastAsia="宋体" w:hint="default"/>
          <w:sz w:val="21"/>
          <w:szCs w:val="21"/>
        </w:rPr>
        <w:t>决。</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z w:val="21"/>
          <w:szCs w:val="21"/>
        </w:rPr>
        <w:t>2009-2010</w:t>
      </w:r>
      <w:r>
        <w:rPr>
          <w:rFonts w:ascii="宋体" w:hAnsi="宋体" w:cs="宋体" w:eastAsia="宋体" w:hint="default"/>
          <w:spacing w:val="-1"/>
          <w:sz w:val="21"/>
          <w:szCs w:val="21"/>
        </w:rPr>
        <w:t> </w:t>
      </w:r>
      <w:r>
        <w:rPr>
          <w:rFonts w:ascii="宋体" w:hAnsi="宋体" w:cs="宋体" w:eastAsia="宋体" w:hint="default"/>
          <w:spacing w:val="-3"/>
          <w:sz w:val="21"/>
          <w:szCs w:val="21"/>
        </w:rPr>
        <w:t>年，公司累计向陕西天威电炉有限公司</w:t>
      </w:r>
      <w:r>
        <w:rPr>
          <w:rFonts w:ascii="宋体" w:hAnsi="宋体" w:cs="宋体" w:eastAsia="宋体" w:hint="default"/>
          <w:spacing w:val="-3"/>
          <w:sz w:val="21"/>
          <w:szCs w:val="21"/>
        </w:rPr>
        <w:t>(</w:t>
      </w:r>
      <w:r>
        <w:rPr>
          <w:rFonts w:ascii="宋体" w:hAnsi="宋体" w:cs="宋体" w:eastAsia="宋体" w:hint="default"/>
          <w:spacing w:val="-3"/>
          <w:sz w:val="21"/>
          <w:szCs w:val="21"/>
        </w:rPr>
        <w:t>包括其配套厂家</w:t>
      </w:r>
      <w:r>
        <w:rPr>
          <w:rFonts w:ascii="宋体" w:hAnsi="宋体" w:cs="宋体" w:eastAsia="宋体" w:hint="default"/>
          <w:spacing w:val="-3"/>
          <w:sz w:val="21"/>
          <w:szCs w:val="21"/>
        </w:rPr>
        <w:t>)</w:t>
      </w:r>
      <w:r>
        <w:rPr>
          <w:rFonts w:ascii="宋体" w:hAnsi="宋体" w:cs="宋体" w:eastAsia="宋体" w:hint="default"/>
          <w:spacing w:val="-3"/>
          <w:sz w:val="21"/>
          <w:szCs w:val="21"/>
        </w:rPr>
        <w:t>购买热处理炉线及</w:t>
      </w:r>
    </w:p>
    <w:p>
      <w:pPr>
        <w:spacing w:before="145"/>
        <w:ind w:left="120" w:right="0" w:firstLine="0"/>
        <w:jc w:val="both"/>
        <w:rPr>
          <w:rFonts w:ascii="宋体" w:hAnsi="宋体" w:cs="宋体" w:eastAsia="宋体" w:hint="default"/>
          <w:sz w:val="21"/>
          <w:szCs w:val="21"/>
        </w:rPr>
      </w:pPr>
      <w:r>
        <w:rPr>
          <w:rFonts w:ascii="宋体" w:hAnsi="宋体" w:cs="宋体" w:eastAsia="宋体" w:hint="default"/>
          <w:sz w:val="21"/>
          <w:szCs w:val="21"/>
        </w:rPr>
        <w:t>配套等设备共计</w:t>
      </w:r>
      <w:r>
        <w:rPr>
          <w:rFonts w:ascii="宋体" w:hAnsi="宋体" w:cs="宋体" w:eastAsia="宋体" w:hint="default"/>
          <w:spacing w:val="-53"/>
          <w:sz w:val="21"/>
          <w:szCs w:val="21"/>
        </w:rPr>
        <w:t> </w:t>
      </w:r>
      <w:r>
        <w:rPr>
          <w:rFonts w:ascii="宋体" w:hAnsi="宋体" w:cs="宋体" w:eastAsia="宋体" w:hint="default"/>
          <w:sz w:val="21"/>
          <w:szCs w:val="21"/>
        </w:rPr>
        <w:t>297.10</w:t>
      </w:r>
      <w:r>
        <w:rPr>
          <w:rFonts w:ascii="宋体" w:hAnsi="宋体" w:cs="宋体" w:eastAsia="宋体" w:hint="default"/>
          <w:spacing w:val="-49"/>
          <w:sz w:val="21"/>
          <w:szCs w:val="21"/>
        </w:rPr>
        <w:t> </w:t>
      </w:r>
      <w:r>
        <w:rPr>
          <w:rFonts w:ascii="宋体" w:hAnsi="宋体" w:cs="宋体" w:eastAsia="宋体" w:hint="default"/>
          <w:sz w:val="21"/>
          <w:szCs w:val="21"/>
        </w:rPr>
        <w:t>万元。由于上述设备运行中存在瑕疵及技术问题，经双方协商未能</w:t>
      </w:r>
    </w:p>
    <w:p>
      <w:pPr>
        <w:spacing w:before="145"/>
        <w:ind w:left="120" w:right="0" w:firstLine="0"/>
        <w:jc w:val="both"/>
        <w:rPr>
          <w:rFonts w:ascii="宋体" w:hAnsi="宋体" w:cs="宋体" w:eastAsia="宋体" w:hint="default"/>
          <w:sz w:val="21"/>
          <w:szCs w:val="21"/>
        </w:rPr>
      </w:pPr>
      <w:r>
        <w:rPr>
          <w:rFonts w:ascii="宋体" w:hAnsi="宋体" w:cs="宋体" w:eastAsia="宋体" w:hint="default"/>
          <w:sz w:val="21"/>
          <w:szCs w:val="21"/>
        </w:rPr>
        <w:t>有效解决。故公司于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月向温岭市人民法院对其提起诉讼，要求其退还已支付的设</w:t>
      </w:r>
    </w:p>
    <w:p>
      <w:pPr>
        <w:spacing w:before="145"/>
        <w:ind w:left="120" w:right="0" w:firstLine="0"/>
        <w:jc w:val="both"/>
        <w:rPr>
          <w:rFonts w:ascii="宋体" w:hAnsi="宋体" w:cs="宋体" w:eastAsia="宋体" w:hint="default"/>
          <w:sz w:val="21"/>
          <w:szCs w:val="21"/>
        </w:rPr>
      </w:pPr>
      <w:r>
        <w:rPr>
          <w:rFonts w:ascii="宋体" w:hAnsi="宋体" w:cs="宋体" w:eastAsia="宋体" w:hint="default"/>
          <w:w w:val="100"/>
          <w:sz w:val="21"/>
          <w:szCs w:val="21"/>
        </w:rPr>
        <w:t>备款</w:t>
      </w:r>
      <w:r>
        <w:rPr>
          <w:rFonts w:ascii="宋体" w:hAnsi="宋体" w:cs="宋体" w:eastAsia="宋体" w:hint="default"/>
          <w:spacing w:val="-60"/>
          <w:sz w:val="21"/>
          <w:szCs w:val="21"/>
        </w:rPr>
        <w:t> </w:t>
      </w:r>
      <w:r>
        <w:rPr>
          <w:rFonts w:ascii="宋体" w:hAnsi="宋体" w:cs="宋体" w:eastAsia="宋体" w:hint="default"/>
          <w:w w:val="100"/>
          <w:sz w:val="21"/>
          <w:szCs w:val="21"/>
        </w:rPr>
        <w:t>90</w:t>
      </w:r>
      <w:r>
        <w:rPr>
          <w:rFonts w:ascii="宋体" w:hAnsi="宋体" w:cs="宋体" w:eastAsia="宋体" w:hint="default"/>
          <w:spacing w:val="-3"/>
          <w:w w:val="100"/>
          <w:sz w:val="21"/>
          <w:szCs w:val="21"/>
        </w:rPr>
        <w:t>.</w:t>
      </w:r>
      <w:r>
        <w:rPr>
          <w:rFonts w:ascii="宋体" w:hAnsi="宋体" w:cs="宋体" w:eastAsia="宋体" w:hint="default"/>
          <w:w w:val="100"/>
          <w:sz w:val="21"/>
          <w:szCs w:val="21"/>
        </w:rPr>
        <w:t>58</w:t>
      </w:r>
      <w:r>
        <w:rPr>
          <w:rFonts w:ascii="宋体" w:hAnsi="宋体" w:cs="宋体" w:eastAsia="宋体" w:hint="default"/>
          <w:spacing w:val="-60"/>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双</w:t>
      </w:r>
      <w:r>
        <w:rPr>
          <w:rFonts w:ascii="宋体" w:hAnsi="宋体" w:cs="宋体" w:eastAsia="宋体" w:hint="default"/>
          <w:w w:val="100"/>
          <w:sz w:val="21"/>
          <w:szCs w:val="21"/>
        </w:rPr>
        <w:t>倍</w:t>
      </w:r>
      <w:r>
        <w:rPr>
          <w:rFonts w:ascii="宋体" w:hAnsi="宋体" w:cs="宋体" w:eastAsia="宋体" w:hint="default"/>
          <w:spacing w:val="-3"/>
          <w:w w:val="100"/>
          <w:sz w:val="21"/>
          <w:szCs w:val="21"/>
        </w:rPr>
        <w:t>返还</w:t>
      </w:r>
      <w:r>
        <w:rPr>
          <w:rFonts w:ascii="宋体" w:hAnsi="宋体" w:cs="宋体" w:eastAsia="宋体" w:hint="default"/>
          <w:w w:val="100"/>
          <w:sz w:val="21"/>
          <w:szCs w:val="21"/>
        </w:rPr>
        <w:t>已支</w:t>
      </w:r>
      <w:r>
        <w:rPr>
          <w:rFonts w:ascii="宋体" w:hAnsi="宋体" w:cs="宋体" w:eastAsia="宋体" w:hint="default"/>
          <w:spacing w:val="-3"/>
          <w:w w:val="100"/>
          <w:sz w:val="21"/>
          <w:szCs w:val="21"/>
        </w:rPr>
        <w:t>付</w:t>
      </w:r>
      <w:r>
        <w:rPr>
          <w:rFonts w:ascii="宋体" w:hAnsi="宋体" w:cs="宋体" w:eastAsia="宋体" w:hint="default"/>
          <w:spacing w:val="-1"/>
          <w:w w:val="100"/>
          <w:sz w:val="21"/>
          <w:szCs w:val="21"/>
        </w:rPr>
        <w:t>的</w:t>
      </w:r>
      <w:r>
        <w:rPr>
          <w:rFonts w:ascii="宋体" w:hAnsi="宋体" w:cs="宋体" w:eastAsia="宋体" w:hint="default"/>
          <w:spacing w:val="-3"/>
          <w:w w:val="100"/>
          <w:sz w:val="21"/>
          <w:szCs w:val="21"/>
        </w:rPr>
        <w:t>定</w:t>
      </w:r>
      <w:r>
        <w:rPr>
          <w:rFonts w:ascii="宋体" w:hAnsi="宋体" w:cs="宋体" w:eastAsia="宋体" w:hint="default"/>
          <w:w w:val="100"/>
          <w:sz w:val="21"/>
          <w:szCs w:val="21"/>
        </w:rPr>
        <w:t>金</w:t>
      </w:r>
      <w:r>
        <w:rPr>
          <w:rFonts w:ascii="宋体" w:hAnsi="宋体" w:cs="宋体" w:eastAsia="宋体" w:hint="default"/>
          <w:spacing w:val="-60"/>
          <w:sz w:val="21"/>
          <w:szCs w:val="21"/>
        </w:rPr>
        <w:t> </w:t>
      </w:r>
      <w:r>
        <w:rPr>
          <w:rFonts w:ascii="宋体" w:hAnsi="宋体" w:cs="宋体" w:eastAsia="宋体" w:hint="default"/>
          <w:w w:val="100"/>
          <w:sz w:val="21"/>
          <w:szCs w:val="21"/>
        </w:rPr>
        <w:t>16</w:t>
      </w:r>
      <w:r>
        <w:rPr>
          <w:rFonts w:ascii="宋体" w:hAnsi="宋体" w:cs="宋体" w:eastAsia="宋体" w:hint="default"/>
          <w:spacing w:val="-3"/>
          <w:w w:val="100"/>
          <w:sz w:val="21"/>
          <w:szCs w:val="21"/>
        </w:rPr>
        <w:t>6</w:t>
      </w:r>
      <w:r>
        <w:rPr>
          <w:rFonts w:ascii="宋体" w:hAnsi="宋体" w:cs="宋体" w:eastAsia="宋体" w:hint="default"/>
          <w:w w:val="100"/>
          <w:sz w:val="21"/>
          <w:szCs w:val="21"/>
        </w:rPr>
        <w:t>.60</w:t>
      </w:r>
      <w:r>
        <w:rPr>
          <w:rFonts w:ascii="宋体" w:hAnsi="宋体" w:cs="宋体" w:eastAsia="宋体" w:hint="default"/>
          <w:spacing w:val="-60"/>
          <w:sz w:val="21"/>
          <w:szCs w:val="21"/>
        </w:rPr>
        <w:t> </w:t>
      </w:r>
      <w:r>
        <w:rPr>
          <w:rFonts w:ascii="宋体" w:hAnsi="宋体" w:cs="宋体" w:eastAsia="宋体" w:hint="default"/>
          <w:spacing w:val="-3"/>
          <w:w w:val="100"/>
          <w:sz w:val="21"/>
          <w:szCs w:val="21"/>
        </w:rPr>
        <w:t>万元</w:t>
      </w:r>
      <w:r>
        <w:rPr>
          <w:rFonts w:ascii="宋体" w:hAnsi="宋体" w:cs="宋体" w:eastAsia="宋体" w:hint="default"/>
          <w:w w:val="100"/>
          <w:sz w:val="21"/>
          <w:szCs w:val="21"/>
        </w:rPr>
        <w:t>以及</w:t>
      </w:r>
      <w:r>
        <w:rPr>
          <w:rFonts w:ascii="宋体" w:hAnsi="宋体" w:cs="宋体" w:eastAsia="宋体" w:hint="default"/>
          <w:spacing w:val="-3"/>
          <w:w w:val="100"/>
          <w:sz w:val="21"/>
          <w:szCs w:val="21"/>
        </w:rPr>
        <w:t>为</w:t>
      </w:r>
      <w:r>
        <w:rPr>
          <w:rFonts w:ascii="宋体" w:hAnsi="宋体" w:cs="宋体" w:eastAsia="宋体" w:hint="default"/>
          <w:w w:val="100"/>
          <w:sz w:val="21"/>
          <w:szCs w:val="21"/>
        </w:rPr>
        <w:t>其</w:t>
      </w:r>
      <w:r>
        <w:rPr>
          <w:rFonts w:ascii="宋体" w:hAnsi="宋体" w:cs="宋体" w:eastAsia="宋体" w:hint="default"/>
          <w:spacing w:val="-3"/>
          <w:w w:val="100"/>
          <w:sz w:val="21"/>
          <w:szCs w:val="21"/>
        </w:rPr>
        <w:t>代</w:t>
      </w:r>
      <w:r>
        <w:rPr>
          <w:rFonts w:ascii="宋体" w:hAnsi="宋体" w:cs="宋体" w:eastAsia="宋体" w:hint="default"/>
          <w:w w:val="100"/>
          <w:sz w:val="21"/>
          <w:szCs w:val="21"/>
        </w:rPr>
        <w:t>付</w:t>
      </w:r>
      <w:r>
        <w:rPr>
          <w:rFonts w:ascii="宋体" w:hAnsi="宋体" w:cs="宋体" w:eastAsia="宋体" w:hint="default"/>
          <w:spacing w:val="-3"/>
          <w:w w:val="100"/>
          <w:sz w:val="21"/>
          <w:szCs w:val="21"/>
        </w:rPr>
        <w:t>的</w:t>
      </w:r>
      <w:r>
        <w:rPr>
          <w:rFonts w:ascii="宋体" w:hAnsi="宋体" w:cs="宋体" w:eastAsia="宋体" w:hint="default"/>
          <w:w w:val="100"/>
          <w:sz w:val="21"/>
          <w:szCs w:val="21"/>
        </w:rPr>
        <w:t>运费</w:t>
      </w:r>
      <w:r>
        <w:rPr>
          <w:rFonts w:ascii="宋体" w:hAnsi="宋体" w:cs="宋体" w:eastAsia="宋体" w:hint="default"/>
          <w:spacing w:val="-60"/>
          <w:sz w:val="21"/>
          <w:szCs w:val="21"/>
        </w:rPr>
        <w:t> </w:t>
      </w:r>
      <w:r>
        <w:rPr>
          <w:rFonts w:ascii="宋体" w:hAnsi="宋体" w:cs="宋体" w:eastAsia="宋体" w:hint="default"/>
          <w:w w:val="100"/>
          <w:sz w:val="21"/>
          <w:szCs w:val="21"/>
        </w:rPr>
        <w:t>3</w:t>
      </w:r>
      <w:r>
        <w:rPr>
          <w:rFonts w:ascii="宋体" w:hAnsi="宋体" w:cs="宋体" w:eastAsia="宋体" w:hint="default"/>
          <w:spacing w:val="-60"/>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截至</w:t>
      </w:r>
      <w:r>
        <w:rPr>
          <w:rFonts w:ascii="宋体" w:hAnsi="宋体" w:cs="宋体" w:eastAsia="宋体" w:hint="default"/>
          <w:spacing w:val="-62"/>
          <w:sz w:val="21"/>
          <w:szCs w:val="21"/>
        </w:rPr>
        <w:t> </w:t>
      </w:r>
      <w:r>
        <w:rPr>
          <w:rFonts w:ascii="宋体" w:hAnsi="宋体" w:cs="宋体" w:eastAsia="宋体" w:hint="default"/>
          <w:w w:val="100"/>
          <w:sz w:val="21"/>
          <w:szCs w:val="21"/>
        </w:rPr>
        <w:t>2011</w:t>
      </w:r>
    </w:p>
    <w:p>
      <w:pPr>
        <w:spacing w:line="367" w:lineRule="auto" w:before="145"/>
        <w:ind w:left="540" w:right="5052" w:hanging="4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日，案件已受理，目前正在调查取证阶段。</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其他</w:t>
      </w:r>
    </w:p>
    <w:p>
      <w:pPr>
        <w:spacing w:before="34"/>
        <w:ind w:left="540" w:right="1700" w:firstLine="0"/>
        <w:jc w:val="left"/>
        <w:rPr>
          <w:rFonts w:ascii="宋体" w:hAnsi="宋体" w:cs="宋体" w:eastAsia="宋体" w:hint="default"/>
          <w:sz w:val="21"/>
          <w:szCs w:val="21"/>
        </w:rPr>
      </w:pPr>
      <w:r>
        <w:rPr>
          <w:rFonts w:ascii="宋体" w:hAnsi="宋体" w:cs="宋体" w:eastAsia="宋体" w:hint="default"/>
          <w:spacing w:val="4"/>
          <w:sz w:val="21"/>
          <w:szCs w:val="21"/>
        </w:rPr>
        <w:t>截至 </w:t>
      </w:r>
      <w:r>
        <w:rPr>
          <w:rFonts w:ascii="宋体" w:hAnsi="宋体" w:cs="宋体" w:eastAsia="宋体" w:hint="default"/>
          <w:sz w:val="21"/>
          <w:szCs w:val="21"/>
        </w:rPr>
        <w:t>2011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31 </w:t>
      </w:r>
      <w:r>
        <w:rPr>
          <w:rFonts w:ascii="宋体" w:hAnsi="宋体" w:cs="宋体" w:eastAsia="宋体" w:hint="default"/>
          <w:spacing w:val="28"/>
          <w:sz w:val="21"/>
          <w:szCs w:val="21"/>
        </w:rPr>
        <w:t> </w:t>
      </w:r>
      <w:r>
        <w:rPr>
          <w:rFonts w:ascii="宋体" w:hAnsi="宋体" w:cs="宋体" w:eastAsia="宋体" w:hint="default"/>
          <w:spacing w:val="7"/>
          <w:sz w:val="21"/>
          <w:szCs w:val="21"/>
        </w:rPr>
        <w:t>日，公司已经背书给他方但尚未到期的银行承兑汇票共计</w:t>
      </w:r>
      <w:r>
        <w:rPr>
          <w:rFonts w:ascii="宋体" w:hAnsi="宋体" w:cs="宋体" w:eastAsia="宋体" w:hint="default"/>
          <w:sz w:val="21"/>
          <w:szCs w:val="21"/>
        </w:rPr>
      </w:r>
    </w:p>
    <w:p>
      <w:pPr>
        <w:spacing w:before="145"/>
        <w:ind w:left="120" w:right="0" w:firstLine="0"/>
        <w:jc w:val="both"/>
        <w:rPr>
          <w:rFonts w:ascii="宋体" w:hAnsi="宋体" w:cs="宋体" w:eastAsia="宋体" w:hint="default"/>
          <w:sz w:val="21"/>
          <w:szCs w:val="21"/>
        </w:rPr>
      </w:pPr>
      <w:r>
        <w:rPr>
          <w:rFonts w:ascii="宋体" w:hAnsi="宋体" w:cs="宋体" w:eastAsia="宋体" w:hint="default"/>
          <w:sz w:val="21"/>
          <w:szCs w:val="21"/>
        </w:rPr>
        <w:t>25,450,076.99</w:t>
      </w:r>
      <w:r>
        <w:rPr>
          <w:rFonts w:ascii="宋体" w:hAnsi="宋体" w:cs="宋体" w:eastAsia="宋体" w:hint="default"/>
          <w:spacing w:val="-51"/>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540" w:right="1700" w:firstLine="0"/>
        <w:jc w:val="left"/>
        <w:rPr>
          <w:rFonts w:ascii="黑体" w:hAnsi="黑体" w:cs="黑体" w:eastAsia="黑体" w:hint="default"/>
          <w:sz w:val="21"/>
          <w:szCs w:val="21"/>
        </w:rPr>
      </w:pPr>
      <w:r>
        <w:rPr>
          <w:rFonts w:ascii="黑体" w:hAnsi="黑体" w:cs="黑体" w:eastAsia="黑体" w:hint="default"/>
          <w:b/>
          <w:bCs/>
          <w:sz w:val="21"/>
          <w:szCs w:val="21"/>
        </w:rPr>
        <w:t>八、承诺事项</w:t>
      </w:r>
      <w:r>
        <w:rPr>
          <w:rFonts w:ascii="黑体" w:hAnsi="黑体" w:cs="黑体" w:eastAsia="黑体" w:hint="default"/>
          <w:sz w:val="21"/>
          <w:szCs w:val="21"/>
        </w:rPr>
      </w:r>
    </w:p>
    <w:p>
      <w:pPr>
        <w:spacing w:before="145"/>
        <w:ind w:left="540" w:right="170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日，公司未履行完毕的远期结售汇合约共计</w:t>
      </w:r>
      <w:r>
        <w:rPr>
          <w:rFonts w:ascii="宋体" w:hAnsi="宋体" w:cs="宋体" w:eastAsia="宋体" w:hint="default"/>
          <w:spacing w:val="-53"/>
          <w:sz w:val="21"/>
          <w:szCs w:val="21"/>
        </w:rPr>
        <w:t> </w:t>
      </w:r>
      <w:r>
        <w:rPr>
          <w:rFonts w:ascii="宋体" w:hAnsi="宋体" w:cs="宋体" w:eastAsia="宋体" w:hint="default"/>
          <w:sz w:val="21"/>
          <w:szCs w:val="21"/>
        </w:rPr>
        <w:t>9,930.00</w:t>
      </w:r>
      <w:r>
        <w:rPr>
          <w:rFonts w:ascii="宋体" w:hAnsi="宋体" w:cs="宋体" w:eastAsia="宋体" w:hint="default"/>
          <w:spacing w:val="-55"/>
          <w:sz w:val="21"/>
          <w:szCs w:val="21"/>
        </w:rPr>
        <w:t> </w:t>
      </w:r>
      <w:r>
        <w:rPr>
          <w:rFonts w:ascii="宋体" w:hAnsi="宋体" w:cs="宋体" w:eastAsia="宋体" w:hint="default"/>
          <w:sz w:val="21"/>
          <w:szCs w:val="21"/>
        </w:rPr>
        <w:t>万美元及</w:t>
      </w:r>
    </w:p>
    <w:p>
      <w:pPr>
        <w:spacing w:before="145"/>
        <w:ind w:left="120" w:right="0" w:firstLine="0"/>
        <w:jc w:val="both"/>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5"/>
          <w:sz w:val="21"/>
          <w:szCs w:val="21"/>
        </w:rPr>
        <w:t> </w:t>
      </w:r>
      <w:r>
        <w:rPr>
          <w:rFonts w:ascii="宋体" w:hAnsi="宋体" w:cs="宋体" w:eastAsia="宋体" w:hint="default"/>
          <w:sz w:val="21"/>
          <w:szCs w:val="21"/>
        </w:rPr>
        <w:t>万欧元，期末已按远期汇率确认交易性金融资产</w:t>
      </w:r>
      <w:r>
        <w:rPr>
          <w:rFonts w:ascii="宋体" w:hAnsi="宋体" w:cs="宋体" w:eastAsia="宋体" w:hint="default"/>
          <w:spacing w:val="-53"/>
          <w:sz w:val="21"/>
          <w:szCs w:val="21"/>
        </w:rPr>
        <w:t> </w:t>
      </w:r>
      <w:r>
        <w:rPr>
          <w:rFonts w:ascii="宋体" w:hAnsi="宋体" w:cs="宋体" w:eastAsia="宋体" w:hint="default"/>
          <w:sz w:val="21"/>
          <w:szCs w:val="21"/>
        </w:rPr>
        <w:t>7,462,150.00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before="145"/>
        <w:ind w:left="540" w:right="170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日，公司尚未结清的信用证尚有美元</w:t>
      </w:r>
      <w:r>
        <w:rPr>
          <w:rFonts w:ascii="宋体" w:hAnsi="宋体" w:cs="宋体" w:eastAsia="宋体" w:hint="default"/>
          <w:spacing w:val="-54"/>
          <w:sz w:val="21"/>
          <w:szCs w:val="21"/>
        </w:rPr>
        <w:t> </w:t>
      </w:r>
      <w:r>
        <w:rPr>
          <w:rFonts w:ascii="宋体" w:hAnsi="宋体" w:cs="宋体" w:eastAsia="宋体" w:hint="default"/>
          <w:sz w:val="21"/>
          <w:szCs w:val="21"/>
        </w:rPr>
        <w:t>436,700.00</w:t>
      </w:r>
      <w:r>
        <w:rPr>
          <w:rFonts w:ascii="宋体" w:hAnsi="宋体" w:cs="宋体" w:eastAsia="宋体" w:hint="default"/>
          <w:spacing w:val="-56"/>
          <w:sz w:val="21"/>
          <w:szCs w:val="21"/>
        </w:rPr>
        <w:t> </w:t>
      </w:r>
      <w:r>
        <w:rPr>
          <w:rFonts w:ascii="宋体" w:hAnsi="宋体" w:cs="宋体" w:eastAsia="宋体" w:hint="default"/>
          <w:sz w:val="21"/>
          <w:szCs w:val="21"/>
        </w:rPr>
        <w:t>元，到期日为</w:t>
      </w:r>
    </w:p>
    <w:p>
      <w:pPr>
        <w:spacing w:before="145"/>
        <w:ind w:left="120" w:right="0" w:firstLine="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日；长沙天鹅尚未到期的履约保函尚有人民币</w:t>
      </w:r>
      <w:r>
        <w:rPr>
          <w:rFonts w:ascii="宋体" w:hAnsi="宋体" w:cs="宋体" w:eastAsia="宋体" w:hint="default"/>
          <w:spacing w:val="-53"/>
          <w:sz w:val="21"/>
          <w:szCs w:val="21"/>
        </w:rPr>
        <w:t> </w:t>
      </w:r>
      <w:r>
        <w:rPr>
          <w:rFonts w:ascii="宋体" w:hAnsi="宋体" w:cs="宋体" w:eastAsia="宋体" w:hint="default"/>
          <w:sz w:val="21"/>
          <w:szCs w:val="21"/>
        </w:rPr>
        <w:t>3,213,950.00</w:t>
      </w:r>
      <w:r>
        <w:rPr>
          <w:rFonts w:ascii="宋体" w:hAnsi="宋体" w:cs="宋体" w:eastAsia="宋体" w:hint="default"/>
          <w:spacing w:val="-55"/>
          <w:sz w:val="21"/>
          <w:szCs w:val="21"/>
        </w:rPr>
        <w:t> </w:t>
      </w:r>
      <w:r>
        <w:rPr>
          <w:rFonts w:ascii="宋体" w:hAnsi="宋体" w:cs="宋体" w:eastAsia="宋体" w:hint="default"/>
          <w:sz w:val="21"/>
          <w:szCs w:val="21"/>
        </w:rPr>
        <w:t>元，美元</w:t>
      </w:r>
    </w:p>
    <w:p>
      <w:pPr>
        <w:spacing w:before="145"/>
        <w:ind w:left="120" w:right="0" w:firstLine="0"/>
        <w:jc w:val="both"/>
        <w:rPr>
          <w:rFonts w:ascii="宋体" w:hAnsi="宋体" w:cs="宋体" w:eastAsia="宋体" w:hint="default"/>
          <w:sz w:val="21"/>
          <w:szCs w:val="21"/>
        </w:rPr>
      </w:pPr>
      <w:r>
        <w:rPr>
          <w:rFonts w:ascii="宋体" w:hAnsi="宋体" w:cs="宋体" w:eastAsia="宋体" w:hint="default"/>
          <w:sz w:val="21"/>
          <w:szCs w:val="21"/>
        </w:rPr>
        <w:t>171,458.00</w:t>
      </w:r>
      <w:r>
        <w:rPr>
          <w:rFonts w:ascii="宋体" w:hAnsi="宋体" w:cs="宋体" w:eastAsia="宋体" w:hint="default"/>
          <w:spacing w:val="-53"/>
          <w:sz w:val="21"/>
          <w:szCs w:val="21"/>
        </w:rPr>
        <w:t> </w:t>
      </w:r>
      <w:r>
        <w:rPr>
          <w:rFonts w:ascii="宋体" w:hAnsi="宋体" w:cs="宋体" w:eastAsia="宋体" w:hint="default"/>
          <w:sz w:val="21"/>
          <w:szCs w:val="21"/>
        </w:rPr>
        <w:t>元，到期日分别为</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540" w:right="1700" w:firstLine="0"/>
        <w:jc w:val="left"/>
        <w:rPr>
          <w:rFonts w:ascii="黑体" w:hAnsi="黑体" w:cs="黑体" w:eastAsia="黑体" w:hint="default"/>
          <w:sz w:val="21"/>
          <w:szCs w:val="21"/>
        </w:rPr>
      </w:pPr>
      <w:r>
        <w:rPr>
          <w:rFonts w:ascii="黑体" w:hAnsi="黑体" w:cs="黑体" w:eastAsia="黑体" w:hint="default"/>
          <w:b/>
          <w:bCs/>
          <w:sz w:val="21"/>
          <w:szCs w:val="21"/>
        </w:rPr>
        <w:t>九、资产负债表日后事项</w:t>
      </w:r>
      <w:r>
        <w:rPr>
          <w:rFonts w:ascii="黑体" w:hAnsi="黑体" w:cs="黑体" w:eastAsia="黑体" w:hint="default"/>
          <w:sz w:val="21"/>
          <w:szCs w:val="21"/>
        </w:rPr>
      </w:r>
    </w:p>
    <w:p>
      <w:pPr>
        <w:spacing w:before="145"/>
        <w:ind w:left="540" w:right="17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投资</w:t>
      </w:r>
    </w:p>
    <w:p>
      <w:pPr>
        <w:spacing w:line="367" w:lineRule="auto" w:before="145"/>
        <w:ind w:left="120" w:right="1697" w:firstLine="419"/>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18</w:t>
      </w:r>
      <w:r>
        <w:rPr>
          <w:rFonts w:ascii="宋体" w:hAnsi="宋体" w:cs="宋体" w:eastAsia="宋体" w:hint="default"/>
          <w:spacing w:val="-48"/>
          <w:sz w:val="21"/>
          <w:szCs w:val="21"/>
        </w:rPr>
        <w:t> </w:t>
      </w:r>
      <w:r>
        <w:rPr>
          <w:rFonts w:ascii="宋体" w:hAnsi="宋体" w:cs="宋体" w:eastAsia="宋体" w:hint="default"/>
          <w:spacing w:val="-3"/>
          <w:sz w:val="21"/>
          <w:szCs w:val="21"/>
        </w:rPr>
        <w:t>日，本公司与无锡市锡泵制造有限公司</w:t>
      </w:r>
      <w:r>
        <w:rPr>
          <w:rFonts w:ascii="宋体" w:hAnsi="宋体" w:cs="宋体" w:eastAsia="宋体" w:hint="default"/>
          <w:spacing w:val="-3"/>
          <w:sz w:val="21"/>
          <w:szCs w:val="21"/>
        </w:rPr>
        <w:t>(</w:t>
      </w:r>
      <w:r>
        <w:rPr>
          <w:rFonts w:ascii="宋体" w:hAnsi="宋体" w:cs="宋体" w:eastAsia="宋体" w:hint="default"/>
          <w:spacing w:val="-3"/>
          <w:sz w:val="21"/>
          <w:szCs w:val="21"/>
        </w:rPr>
        <w:t>以下称无锡锡泵</w:t>
      </w:r>
      <w:r>
        <w:rPr>
          <w:rFonts w:ascii="宋体" w:hAnsi="宋体" w:cs="宋体" w:eastAsia="宋体" w:hint="default"/>
          <w:spacing w:val="-3"/>
          <w:sz w:val="21"/>
          <w:szCs w:val="21"/>
        </w:rPr>
        <w:t>)</w:t>
      </w:r>
      <w:r>
        <w:rPr>
          <w:rFonts w:ascii="宋体" w:hAnsi="宋体" w:cs="宋体" w:eastAsia="宋体" w:hint="default"/>
          <w:spacing w:val="-3"/>
          <w:sz w:val="21"/>
          <w:szCs w:val="21"/>
        </w:rPr>
        <w:t>股东何宝荣签</w:t>
      </w:r>
      <w:r>
        <w:rPr>
          <w:rFonts w:ascii="宋体" w:hAnsi="宋体" w:cs="宋体" w:eastAsia="宋体" w:hint="default"/>
          <w:w w:val="100"/>
          <w:sz w:val="21"/>
          <w:szCs w:val="21"/>
        </w:rPr>
        <w:t> </w:t>
      </w:r>
      <w:r>
        <w:rPr>
          <w:rFonts w:ascii="宋体" w:hAnsi="宋体" w:cs="宋体" w:eastAsia="宋体" w:hint="default"/>
          <w:spacing w:val="-4"/>
          <w:sz w:val="21"/>
          <w:szCs w:val="21"/>
        </w:rPr>
        <w:t>订了《股权转让协议》，本公司以</w:t>
      </w:r>
      <w:r>
        <w:rPr>
          <w:rFonts w:ascii="宋体" w:hAnsi="宋体" w:cs="宋体" w:eastAsia="宋体" w:hint="default"/>
          <w:spacing w:val="-45"/>
          <w:sz w:val="21"/>
          <w:szCs w:val="21"/>
        </w:rPr>
        <w:t> </w:t>
      </w:r>
      <w:r>
        <w:rPr>
          <w:rFonts w:ascii="宋体" w:hAnsi="宋体" w:cs="宋体" w:eastAsia="宋体" w:hint="default"/>
          <w:sz w:val="21"/>
          <w:szCs w:val="21"/>
        </w:rPr>
        <w:t>4,350</w:t>
      </w:r>
      <w:r>
        <w:rPr>
          <w:rFonts w:ascii="宋体" w:hAnsi="宋体" w:cs="宋体" w:eastAsia="宋体" w:hint="default"/>
          <w:spacing w:val="-47"/>
          <w:sz w:val="21"/>
          <w:szCs w:val="21"/>
        </w:rPr>
        <w:t> </w:t>
      </w:r>
      <w:r>
        <w:rPr>
          <w:rFonts w:ascii="宋体" w:hAnsi="宋体" w:cs="宋体" w:eastAsia="宋体" w:hint="default"/>
          <w:sz w:val="21"/>
          <w:szCs w:val="21"/>
        </w:rPr>
        <w:t>万元受让何宝荣持有无锡锡泵</w:t>
      </w:r>
      <w:r>
        <w:rPr>
          <w:rFonts w:ascii="宋体" w:hAnsi="宋体" w:cs="宋体" w:eastAsia="宋体" w:hint="default"/>
          <w:spacing w:val="-45"/>
          <w:sz w:val="21"/>
          <w:szCs w:val="21"/>
        </w:rPr>
        <w:t> </w:t>
      </w:r>
      <w:r>
        <w:rPr>
          <w:rFonts w:ascii="宋体" w:hAnsi="宋体" w:cs="宋体" w:eastAsia="宋体" w:hint="default"/>
          <w:spacing w:val="-3"/>
          <w:sz w:val="21"/>
          <w:szCs w:val="21"/>
        </w:rPr>
        <w:t>58%</w:t>
      </w:r>
      <w:r>
        <w:rPr>
          <w:rFonts w:ascii="宋体" w:hAnsi="宋体" w:cs="宋体" w:eastAsia="宋体" w:hint="default"/>
          <w:spacing w:val="-3"/>
          <w:sz w:val="21"/>
          <w:szCs w:val="21"/>
        </w:rPr>
        <w:t>的股权。本公司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月预付上述股权受让款</w:t>
      </w:r>
      <w:r>
        <w:rPr>
          <w:rFonts w:ascii="宋体" w:hAnsi="宋体" w:cs="宋体" w:eastAsia="宋体" w:hint="default"/>
          <w:spacing w:val="-53"/>
          <w:sz w:val="21"/>
          <w:szCs w:val="21"/>
        </w:rPr>
        <w:t> </w:t>
      </w:r>
      <w:r>
        <w:rPr>
          <w:rFonts w:ascii="宋体" w:hAnsi="宋体" w:cs="宋体" w:eastAsia="宋体" w:hint="default"/>
          <w:sz w:val="21"/>
          <w:szCs w:val="21"/>
        </w:rPr>
        <w:t>2,300</w:t>
      </w:r>
      <w:r>
        <w:rPr>
          <w:rFonts w:ascii="宋体" w:hAnsi="宋体" w:cs="宋体" w:eastAsia="宋体" w:hint="default"/>
          <w:spacing w:val="-54"/>
          <w:sz w:val="21"/>
          <w:szCs w:val="21"/>
        </w:rPr>
        <w:t> </w:t>
      </w:r>
      <w:r>
        <w:rPr>
          <w:rFonts w:ascii="宋体" w:hAnsi="宋体" w:cs="宋体" w:eastAsia="宋体" w:hint="default"/>
          <w:sz w:val="21"/>
          <w:szCs w:val="21"/>
        </w:rPr>
        <w:t>万元，并已于期后将剩余股权转让款支付完毕。</w:t>
      </w:r>
    </w:p>
    <w:p>
      <w:pPr>
        <w:spacing w:before="34"/>
        <w:ind w:left="120" w:right="0" w:firstLine="0"/>
        <w:jc w:val="both"/>
        <w:rPr>
          <w:rFonts w:ascii="宋体" w:hAnsi="宋体" w:cs="宋体" w:eastAsia="宋体" w:hint="default"/>
          <w:sz w:val="21"/>
          <w:szCs w:val="21"/>
        </w:rPr>
      </w:pPr>
      <w:r>
        <w:rPr>
          <w:rFonts w:ascii="宋体" w:hAnsi="宋体" w:cs="宋体" w:eastAsia="宋体" w:hint="default"/>
          <w:sz w:val="21"/>
          <w:szCs w:val="21"/>
        </w:rPr>
        <w:t>无锡锡泵于</w:t>
      </w:r>
      <w:r>
        <w:rPr>
          <w:rFonts w:ascii="宋体" w:hAnsi="宋体" w:cs="宋体" w:eastAsia="宋体" w:hint="default"/>
          <w:spacing w:val="-51"/>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日在无锡市滨湖工商行政管理局办妥工商变更登记手续。无锡锡</w:t>
      </w:r>
    </w:p>
    <w:p>
      <w:pPr>
        <w:spacing w:before="145"/>
        <w:ind w:left="120" w:right="0" w:firstLine="0"/>
        <w:jc w:val="both"/>
        <w:rPr>
          <w:rFonts w:ascii="宋体" w:hAnsi="宋体" w:cs="宋体" w:eastAsia="宋体" w:hint="default"/>
          <w:sz w:val="21"/>
          <w:szCs w:val="21"/>
        </w:rPr>
      </w:pPr>
      <w:r>
        <w:rPr>
          <w:rFonts w:ascii="宋体" w:hAnsi="宋体" w:cs="宋体" w:eastAsia="宋体" w:hint="default"/>
          <w:sz w:val="21"/>
          <w:szCs w:val="21"/>
        </w:rPr>
        <w:t>泵成为本公司的控股子公司，故自</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日起将其纳入合并财务报表范围。</w:t>
      </w:r>
    </w:p>
    <w:p>
      <w:pPr>
        <w:spacing w:before="145"/>
        <w:ind w:left="540" w:right="1700"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18</w:t>
      </w:r>
      <w:r>
        <w:rPr>
          <w:rFonts w:ascii="宋体" w:hAnsi="宋体" w:cs="宋体" w:eastAsia="宋体" w:hint="default"/>
          <w:spacing w:val="-46"/>
          <w:sz w:val="21"/>
          <w:szCs w:val="21"/>
        </w:rPr>
        <w:t> </w:t>
      </w:r>
      <w:r>
        <w:rPr>
          <w:rFonts w:ascii="宋体" w:hAnsi="宋体" w:cs="宋体" w:eastAsia="宋体" w:hint="default"/>
          <w:spacing w:val="-3"/>
          <w:sz w:val="21"/>
          <w:szCs w:val="21"/>
        </w:rPr>
        <w:t>日，本公司与大连华能耐酸泵厂有限责任公司</w:t>
      </w:r>
      <w:r>
        <w:rPr>
          <w:rFonts w:ascii="宋体" w:hAnsi="宋体" w:cs="宋体" w:eastAsia="宋体" w:hint="default"/>
          <w:spacing w:val="-3"/>
          <w:sz w:val="21"/>
          <w:szCs w:val="21"/>
        </w:rPr>
        <w:t>(</w:t>
      </w:r>
      <w:r>
        <w:rPr>
          <w:rFonts w:ascii="宋体" w:hAnsi="宋体" w:cs="宋体" w:eastAsia="宋体" w:hint="default"/>
          <w:spacing w:val="-3"/>
          <w:sz w:val="21"/>
          <w:szCs w:val="21"/>
        </w:rPr>
        <w:t>以下简称大连华能</w:t>
      </w:r>
      <w:r>
        <w:rPr>
          <w:rFonts w:ascii="宋体" w:hAnsi="宋体" w:cs="宋体" w:eastAsia="宋体" w:hint="default"/>
          <w:spacing w:val="-3"/>
          <w:sz w:val="21"/>
          <w:szCs w:val="21"/>
        </w:rPr>
        <w:t>)</w:t>
      </w:r>
      <w:r>
        <w:rPr>
          <w:rFonts w:ascii="宋体" w:hAnsi="宋体" w:cs="宋体" w:eastAsia="宋体" w:hint="default"/>
          <w:spacing w:val="-3"/>
          <w:sz w:val="21"/>
          <w:szCs w:val="21"/>
        </w:rPr>
        <w:t>股东</w:t>
      </w:r>
      <w:r>
        <w:rPr>
          <w:rFonts w:ascii="宋体" w:hAnsi="宋体" w:cs="宋体" w:eastAsia="宋体" w:hint="default"/>
          <w:sz w:val="21"/>
          <w:szCs w:val="21"/>
        </w:rPr>
      </w:r>
    </w:p>
    <w:p>
      <w:pPr>
        <w:spacing w:line="367" w:lineRule="auto" w:before="145"/>
        <w:ind w:left="120" w:right="1791" w:firstLine="0"/>
        <w:jc w:val="both"/>
        <w:rPr>
          <w:rFonts w:ascii="宋体" w:hAnsi="宋体" w:cs="宋体" w:eastAsia="宋体" w:hint="default"/>
          <w:sz w:val="21"/>
          <w:szCs w:val="21"/>
        </w:rPr>
      </w:pPr>
      <w:r>
        <w:rPr>
          <w:rFonts w:ascii="宋体" w:hAnsi="宋体" w:cs="宋体" w:eastAsia="宋体" w:hint="default"/>
          <w:spacing w:val="-3"/>
          <w:sz w:val="21"/>
          <w:szCs w:val="21"/>
        </w:rPr>
        <w:t>韩术杰、李滋实、朱维义和毕远峰等四位自然人签订了《股权转让协议》，本公司以 </w:t>
      </w:r>
      <w:r>
        <w:rPr>
          <w:rFonts w:ascii="宋体" w:hAnsi="宋体" w:cs="宋体" w:eastAsia="宋体" w:hint="default"/>
          <w:sz w:val="21"/>
          <w:szCs w:val="21"/>
        </w:rPr>
        <w:t>4,800</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万元受让韩术杰、李滋实、朱维义和毕远峰等四位自然人持有的大连华能</w:t>
      </w:r>
      <w:r>
        <w:rPr>
          <w:rFonts w:ascii="宋体" w:hAnsi="宋体" w:cs="宋体" w:eastAsia="宋体" w:hint="default"/>
          <w:spacing w:val="6"/>
          <w:sz w:val="21"/>
          <w:szCs w:val="21"/>
        </w:rPr>
        <w:t> </w:t>
      </w:r>
      <w:r>
        <w:rPr>
          <w:rFonts w:ascii="宋体" w:hAnsi="宋体" w:cs="宋体" w:eastAsia="宋体" w:hint="default"/>
          <w:sz w:val="21"/>
          <w:szCs w:val="21"/>
        </w:rPr>
        <w:t>100%</w:t>
      </w:r>
      <w:r>
        <w:rPr>
          <w:rFonts w:ascii="宋体" w:hAnsi="宋体" w:cs="宋体" w:eastAsia="宋体" w:hint="default"/>
          <w:sz w:val="21"/>
          <w:szCs w:val="21"/>
        </w:rPr>
        <w:t>的股权（大</w:t>
      </w:r>
      <w:r>
        <w:rPr>
          <w:rFonts w:ascii="宋体" w:hAnsi="宋体" w:cs="宋体" w:eastAsia="宋体" w:hint="default"/>
          <w:w w:val="100"/>
          <w:sz w:val="21"/>
          <w:szCs w:val="21"/>
        </w:rPr>
        <w:t> </w:t>
      </w:r>
      <w:r>
        <w:rPr>
          <w:rFonts w:ascii="宋体" w:hAnsi="宋体" w:cs="宋体" w:eastAsia="宋体" w:hint="default"/>
          <w:spacing w:val="-4"/>
          <w:sz w:val="21"/>
          <w:szCs w:val="21"/>
        </w:rPr>
        <w:t>连华能目前拥有的国有土地使用权及其上房产除外）。上述股权受让款本公司已于期后累计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w w:val="100"/>
          <w:sz w:val="21"/>
          <w:szCs w:val="21"/>
        </w:rPr>
        <w:t>支付</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3,360</w:t>
      </w:r>
      <w:r>
        <w:rPr>
          <w:rFonts w:ascii="宋体" w:hAnsi="宋体" w:cs="宋体" w:eastAsia="宋体" w:hint="default"/>
          <w:spacing w:val="-54"/>
          <w:w w:val="100"/>
          <w:sz w:val="21"/>
          <w:szCs w:val="21"/>
        </w:rPr>
        <w:t> </w:t>
      </w:r>
      <w:r>
        <w:rPr>
          <w:rFonts w:ascii="宋体" w:hAnsi="宋体" w:cs="宋体" w:eastAsia="宋体" w:hint="default"/>
          <w:spacing w:val="-13"/>
          <w:w w:val="100"/>
          <w:sz w:val="21"/>
          <w:szCs w:val="21"/>
        </w:rPr>
        <w:t>万元。大连华能于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2012</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14</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日在大连市工商行政管理局办妥工商变更登记</w:t>
      </w:r>
    </w:p>
    <w:p>
      <w:pPr>
        <w:spacing w:before="34"/>
        <w:ind w:left="120" w:right="0" w:firstLine="0"/>
        <w:jc w:val="both"/>
        <w:rPr>
          <w:rFonts w:ascii="宋体" w:hAnsi="宋体" w:cs="宋体" w:eastAsia="宋体" w:hint="default"/>
          <w:sz w:val="21"/>
          <w:szCs w:val="21"/>
        </w:rPr>
      </w:pPr>
      <w:r>
        <w:rPr>
          <w:rFonts w:ascii="宋体" w:hAnsi="宋体" w:cs="宋体" w:eastAsia="宋体" w:hint="default"/>
          <w:sz w:val="21"/>
          <w:szCs w:val="21"/>
        </w:rPr>
        <w:t>手续。大连华能成为本公司的全资子公司，故自</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日起将其纳入合并财务报表</w:t>
      </w:r>
    </w:p>
    <w:p>
      <w:pPr>
        <w:spacing w:after="0"/>
        <w:jc w:val="both"/>
        <w:rPr>
          <w:rFonts w:ascii="宋体" w:hAnsi="宋体" w:cs="宋体" w:eastAsia="宋体" w:hint="default"/>
          <w:sz w:val="21"/>
          <w:szCs w:val="21"/>
        </w:rPr>
        <w:sectPr>
          <w:headerReference w:type="default" r:id="rId107"/>
          <w:footerReference w:type="default" r:id="rId108"/>
          <w:pgSz w:w="11910" w:h="16840"/>
          <w:pgMar w:header="0" w:footer="1314" w:top="1520" w:bottom="1500" w:left="1680" w:right="0"/>
          <w:pgNumType w:start="56"/>
        </w:sectPr>
      </w:pPr>
    </w:p>
    <w:p>
      <w:pPr>
        <w:spacing w:before="16"/>
        <w:ind w:left="660" w:right="0" w:firstLine="0"/>
        <w:jc w:val="both"/>
        <w:rPr>
          <w:rFonts w:ascii="宋体" w:hAnsi="宋体" w:cs="宋体" w:eastAsia="宋体" w:hint="default"/>
          <w:sz w:val="21"/>
          <w:szCs w:val="21"/>
        </w:rPr>
      </w:pPr>
      <w:r>
        <w:rPr>
          <w:rFonts w:ascii="宋体" w:hAnsi="宋体" w:cs="宋体" w:eastAsia="宋体" w:hint="default"/>
          <w:sz w:val="21"/>
          <w:szCs w:val="21"/>
        </w:rPr>
        <w:t>范围。</w:t>
      </w:r>
    </w:p>
    <w:p>
      <w:pPr>
        <w:spacing w:before="145"/>
        <w:ind w:left="1080" w:right="26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实际控制人股权质押事宜</w:t>
      </w:r>
    </w:p>
    <w:p>
      <w:pPr>
        <w:spacing w:before="145"/>
        <w:ind w:left="1080" w:right="0" w:firstLine="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 </w:t>
      </w:r>
      <w:r>
        <w:rPr>
          <w:rFonts w:ascii="宋体" w:hAnsi="宋体" w:cs="宋体" w:eastAsia="宋体" w:hint="default"/>
          <w:sz w:val="21"/>
          <w:szCs w:val="21"/>
        </w:rPr>
        <w:t>1 </w:t>
      </w:r>
      <w:r>
        <w:rPr>
          <w:rFonts w:ascii="宋体" w:hAnsi="宋体" w:cs="宋体" w:eastAsia="宋体" w:hint="default"/>
          <w:sz w:val="21"/>
          <w:szCs w:val="21"/>
        </w:rPr>
        <w:t>月 </w:t>
      </w:r>
      <w:r>
        <w:rPr>
          <w:rFonts w:ascii="宋体" w:hAnsi="宋体" w:cs="宋体" w:eastAsia="宋体" w:hint="default"/>
          <w:sz w:val="21"/>
          <w:szCs w:val="21"/>
        </w:rPr>
        <w:t>6 </w:t>
      </w:r>
      <w:r>
        <w:rPr>
          <w:rFonts w:ascii="宋体" w:hAnsi="宋体" w:cs="宋体" w:eastAsia="宋体" w:hint="default"/>
          <w:spacing w:val="4"/>
          <w:sz w:val="21"/>
          <w:szCs w:val="21"/>
        </w:rPr>
        <w:t> </w:t>
      </w:r>
      <w:r>
        <w:rPr>
          <w:rFonts w:ascii="宋体" w:hAnsi="宋体" w:cs="宋体" w:eastAsia="宋体" w:hint="default"/>
          <w:spacing w:val="3"/>
          <w:sz w:val="21"/>
          <w:szCs w:val="21"/>
        </w:rPr>
        <w:t>日，本公司实际控制人王相荣将其持有的本公司无限售条件流通股</w:t>
      </w:r>
    </w:p>
    <w:p>
      <w:pPr>
        <w:spacing w:before="145"/>
        <w:ind w:left="660" w:right="0" w:firstLine="0"/>
        <w:jc w:val="both"/>
        <w:rPr>
          <w:rFonts w:ascii="宋体" w:hAnsi="宋体" w:cs="宋体" w:eastAsia="宋体" w:hint="default"/>
          <w:sz w:val="21"/>
          <w:szCs w:val="21"/>
        </w:rPr>
      </w:pPr>
      <w:r>
        <w:rPr>
          <w:rFonts w:ascii="宋体" w:hAnsi="宋体" w:cs="宋体" w:eastAsia="宋体" w:hint="default"/>
          <w:sz w:val="21"/>
          <w:szCs w:val="21"/>
        </w:rPr>
        <w:t>7,410,000</w:t>
      </w:r>
      <w:r>
        <w:rPr>
          <w:rFonts w:ascii="宋体" w:hAnsi="宋体" w:cs="宋体" w:eastAsia="宋体" w:hint="default"/>
          <w:spacing w:val="-22"/>
          <w:sz w:val="21"/>
          <w:szCs w:val="21"/>
        </w:rPr>
        <w:t> </w:t>
      </w:r>
      <w:r>
        <w:rPr>
          <w:rFonts w:ascii="宋体" w:hAnsi="宋体" w:cs="宋体" w:eastAsia="宋体" w:hint="default"/>
          <w:sz w:val="21"/>
          <w:szCs w:val="21"/>
        </w:rPr>
        <w:t>股和有限售条件流通股</w:t>
      </w:r>
      <w:r>
        <w:rPr>
          <w:rFonts w:ascii="宋体" w:hAnsi="宋体" w:cs="宋体" w:eastAsia="宋体" w:hint="default"/>
          <w:spacing w:val="-19"/>
          <w:sz w:val="21"/>
          <w:szCs w:val="21"/>
        </w:rPr>
        <w:t> </w:t>
      </w:r>
      <w:r>
        <w:rPr>
          <w:rFonts w:ascii="宋体" w:hAnsi="宋体" w:cs="宋体" w:eastAsia="宋体" w:hint="default"/>
          <w:sz w:val="21"/>
          <w:szCs w:val="21"/>
        </w:rPr>
        <w:t>4,150,000</w:t>
      </w:r>
      <w:r>
        <w:rPr>
          <w:rFonts w:ascii="宋体" w:hAnsi="宋体" w:cs="宋体" w:eastAsia="宋体" w:hint="default"/>
          <w:spacing w:val="-22"/>
          <w:sz w:val="21"/>
          <w:szCs w:val="21"/>
        </w:rPr>
        <w:t> </w:t>
      </w:r>
      <w:r>
        <w:rPr>
          <w:rFonts w:ascii="宋体" w:hAnsi="宋体" w:cs="宋体" w:eastAsia="宋体" w:hint="default"/>
          <w:sz w:val="21"/>
          <w:szCs w:val="21"/>
        </w:rPr>
        <w:t>股质押给长沙先锋置业有限公司；</w:t>
      </w:r>
      <w:r>
        <w:rPr>
          <w:rFonts w:ascii="宋体" w:hAnsi="宋体" w:cs="宋体" w:eastAsia="宋体" w:hint="default"/>
          <w:sz w:val="21"/>
          <w:szCs w:val="21"/>
        </w:rPr>
        <w:t>2012</w:t>
      </w:r>
      <w:r>
        <w:rPr>
          <w:rFonts w:ascii="宋体" w:hAnsi="宋体" w:cs="宋体" w:eastAsia="宋体"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19"/>
          <w:sz w:val="21"/>
          <w:szCs w:val="21"/>
        </w:rPr>
        <w:t> </w:t>
      </w:r>
      <w:r>
        <w:rPr>
          <w:rFonts w:ascii="宋体" w:hAnsi="宋体" w:cs="宋体" w:eastAsia="宋体" w:hint="default"/>
          <w:sz w:val="21"/>
          <w:szCs w:val="21"/>
        </w:rPr>
        <w:t>1</w:t>
      </w:r>
    </w:p>
    <w:p>
      <w:pPr>
        <w:spacing w:before="145"/>
        <w:ind w:left="660" w:right="0" w:firstLine="0"/>
        <w:jc w:val="both"/>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97"/>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实</w:t>
      </w:r>
      <w:r>
        <w:rPr>
          <w:rFonts w:ascii="宋体" w:hAnsi="宋体" w:cs="宋体" w:eastAsia="宋体" w:hint="default"/>
          <w:w w:val="100"/>
          <w:sz w:val="21"/>
          <w:szCs w:val="21"/>
        </w:rPr>
        <w:t>际</w:t>
      </w:r>
      <w:r>
        <w:rPr>
          <w:rFonts w:ascii="宋体" w:hAnsi="宋体" w:cs="宋体" w:eastAsia="宋体" w:hint="default"/>
          <w:spacing w:val="-3"/>
          <w:w w:val="100"/>
          <w:sz w:val="21"/>
          <w:szCs w:val="21"/>
        </w:rPr>
        <w:t>控制</w:t>
      </w:r>
      <w:r>
        <w:rPr>
          <w:rFonts w:ascii="宋体" w:hAnsi="宋体" w:cs="宋体" w:eastAsia="宋体" w:hint="default"/>
          <w:w w:val="100"/>
          <w:sz w:val="21"/>
          <w:szCs w:val="21"/>
        </w:rPr>
        <w:t>人王</w:t>
      </w:r>
      <w:r>
        <w:rPr>
          <w:rFonts w:ascii="宋体" w:hAnsi="宋体" w:cs="宋体" w:eastAsia="宋体" w:hint="default"/>
          <w:spacing w:val="-3"/>
          <w:w w:val="100"/>
          <w:sz w:val="21"/>
          <w:szCs w:val="21"/>
        </w:rPr>
        <w:t>相</w:t>
      </w:r>
      <w:r>
        <w:rPr>
          <w:rFonts w:ascii="宋体" w:hAnsi="宋体" w:cs="宋体" w:eastAsia="宋体" w:hint="default"/>
          <w:w w:val="100"/>
          <w:sz w:val="21"/>
          <w:szCs w:val="21"/>
        </w:rPr>
        <w:t>荣</w:t>
      </w:r>
      <w:r>
        <w:rPr>
          <w:rFonts w:ascii="宋体" w:hAnsi="宋体" w:cs="宋体" w:eastAsia="宋体" w:hint="default"/>
          <w:spacing w:val="-3"/>
          <w:w w:val="100"/>
          <w:sz w:val="21"/>
          <w:szCs w:val="21"/>
        </w:rPr>
        <w:t>将</w:t>
      </w:r>
      <w:r>
        <w:rPr>
          <w:rFonts w:ascii="宋体" w:hAnsi="宋体" w:cs="宋体" w:eastAsia="宋体" w:hint="default"/>
          <w:w w:val="100"/>
          <w:sz w:val="21"/>
          <w:szCs w:val="21"/>
        </w:rPr>
        <w:t>其</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的</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售</w:t>
      </w:r>
      <w:r>
        <w:rPr>
          <w:rFonts w:ascii="宋体" w:hAnsi="宋体" w:cs="宋体" w:eastAsia="宋体" w:hint="default"/>
          <w:spacing w:val="-3"/>
          <w:w w:val="100"/>
          <w:sz w:val="21"/>
          <w:szCs w:val="21"/>
        </w:rPr>
        <w:t>条</w:t>
      </w:r>
      <w:r>
        <w:rPr>
          <w:rFonts w:ascii="宋体" w:hAnsi="宋体" w:cs="宋体" w:eastAsia="宋体" w:hint="default"/>
          <w:w w:val="100"/>
          <w:sz w:val="21"/>
          <w:szCs w:val="21"/>
        </w:rPr>
        <w:t>件</w:t>
      </w:r>
      <w:r>
        <w:rPr>
          <w:rFonts w:ascii="宋体" w:hAnsi="宋体" w:cs="宋体" w:eastAsia="宋体" w:hint="default"/>
          <w:spacing w:val="-3"/>
          <w:w w:val="100"/>
          <w:sz w:val="21"/>
          <w:szCs w:val="21"/>
        </w:rPr>
        <w:t>流通</w:t>
      </w:r>
      <w:r>
        <w:rPr>
          <w:rFonts w:ascii="宋体" w:hAnsi="宋体" w:cs="宋体" w:eastAsia="宋体" w:hint="default"/>
          <w:w w:val="100"/>
          <w:sz w:val="21"/>
          <w:szCs w:val="21"/>
        </w:rPr>
        <w:t>股</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,4</w:t>
      </w:r>
      <w:r>
        <w:rPr>
          <w:rFonts w:ascii="宋体" w:hAnsi="宋体" w:cs="宋体" w:eastAsia="宋体" w:hint="default"/>
          <w:w w:val="100"/>
          <w:sz w:val="21"/>
          <w:szCs w:val="21"/>
        </w:rPr>
        <w:t>10,0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52"/>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质押</w:t>
      </w:r>
    </w:p>
    <w:p>
      <w:pPr>
        <w:spacing w:line="367" w:lineRule="auto" w:before="145"/>
        <w:ind w:left="660" w:right="1791" w:firstLine="0"/>
        <w:jc w:val="both"/>
        <w:rPr>
          <w:rFonts w:ascii="宋体" w:hAnsi="宋体" w:cs="宋体" w:eastAsia="宋体" w:hint="default"/>
          <w:sz w:val="21"/>
          <w:szCs w:val="21"/>
        </w:rPr>
      </w:pPr>
      <w:r>
        <w:rPr>
          <w:rFonts w:ascii="宋体" w:hAnsi="宋体" w:cs="宋体" w:eastAsia="宋体" w:hint="default"/>
          <w:sz w:val="21"/>
          <w:szCs w:val="21"/>
        </w:rPr>
        <w:t>给四川信托有限公司。本公司实际控制人王相荣共持有本公司</w:t>
      </w:r>
      <w:r>
        <w:rPr>
          <w:rFonts w:ascii="宋体" w:hAnsi="宋体" w:cs="宋体" w:eastAsia="宋体" w:hint="default"/>
          <w:spacing w:val="-51"/>
          <w:sz w:val="21"/>
          <w:szCs w:val="21"/>
        </w:rPr>
        <w:t> </w:t>
      </w:r>
      <w:r>
        <w:rPr>
          <w:rFonts w:ascii="宋体" w:hAnsi="宋体" w:cs="宋体" w:eastAsia="宋体" w:hint="default"/>
          <w:sz w:val="21"/>
          <w:szCs w:val="21"/>
        </w:rPr>
        <w:t>81,643,008</w:t>
      </w:r>
      <w:r>
        <w:rPr>
          <w:rFonts w:ascii="宋体" w:hAnsi="宋体" w:cs="宋体" w:eastAsia="宋体" w:hint="default"/>
          <w:spacing w:val="-49"/>
          <w:sz w:val="21"/>
          <w:szCs w:val="21"/>
        </w:rPr>
        <w:t> </w:t>
      </w:r>
      <w:r>
        <w:rPr>
          <w:rFonts w:ascii="宋体" w:hAnsi="宋体" w:cs="宋体" w:eastAsia="宋体" w:hint="default"/>
          <w:sz w:val="21"/>
          <w:szCs w:val="21"/>
        </w:rPr>
        <w:t>股股份，占本公</w:t>
      </w:r>
      <w:r>
        <w:rPr>
          <w:rFonts w:ascii="宋体" w:hAnsi="宋体" w:cs="宋体" w:eastAsia="宋体" w:hint="default"/>
          <w:w w:val="100"/>
          <w:sz w:val="21"/>
          <w:szCs w:val="21"/>
        </w:rPr>
        <w:t> </w:t>
      </w:r>
      <w:r>
        <w:rPr>
          <w:rFonts w:ascii="宋体" w:hAnsi="宋体" w:cs="宋体" w:eastAsia="宋体" w:hint="default"/>
          <w:sz w:val="21"/>
          <w:szCs w:val="21"/>
        </w:rPr>
        <w:t>司股份总数</w:t>
      </w:r>
      <w:r>
        <w:rPr>
          <w:rFonts w:ascii="宋体" w:hAnsi="宋体" w:cs="宋体" w:eastAsia="宋体" w:hint="default"/>
          <w:spacing w:val="-33"/>
          <w:sz w:val="21"/>
          <w:szCs w:val="21"/>
        </w:rPr>
        <w:t> </w:t>
      </w:r>
      <w:r>
        <w:rPr>
          <w:rFonts w:ascii="宋体" w:hAnsi="宋体" w:cs="宋体" w:eastAsia="宋体" w:hint="default"/>
          <w:sz w:val="21"/>
          <w:szCs w:val="21"/>
        </w:rPr>
        <w:t>319,644,353</w:t>
      </w:r>
      <w:r>
        <w:rPr>
          <w:rFonts w:ascii="宋体" w:hAnsi="宋体" w:cs="宋体" w:eastAsia="宋体" w:hint="default"/>
          <w:spacing w:val="-35"/>
          <w:sz w:val="21"/>
          <w:szCs w:val="21"/>
        </w:rPr>
        <w:t> </w:t>
      </w:r>
      <w:r>
        <w:rPr>
          <w:rFonts w:ascii="宋体" w:hAnsi="宋体" w:cs="宋体" w:eastAsia="宋体" w:hint="default"/>
          <w:sz w:val="21"/>
          <w:szCs w:val="21"/>
        </w:rPr>
        <w:t>股的</w:t>
      </w:r>
      <w:r>
        <w:rPr>
          <w:rFonts w:ascii="宋体" w:hAnsi="宋体" w:cs="宋体" w:eastAsia="宋体" w:hint="default"/>
          <w:spacing w:val="-35"/>
          <w:sz w:val="21"/>
          <w:szCs w:val="21"/>
        </w:rPr>
        <w:t> </w:t>
      </w:r>
      <w:r>
        <w:rPr>
          <w:rFonts w:ascii="宋体" w:hAnsi="宋体" w:cs="宋体" w:eastAsia="宋体" w:hint="default"/>
          <w:sz w:val="21"/>
          <w:szCs w:val="21"/>
        </w:rPr>
        <w:t>25.54%</w:t>
      </w:r>
      <w:r>
        <w:rPr>
          <w:rFonts w:ascii="宋体" w:hAnsi="宋体" w:cs="宋体" w:eastAsia="宋体" w:hint="default"/>
          <w:sz w:val="21"/>
          <w:szCs w:val="21"/>
        </w:rPr>
        <w:t>。截至本财务报表批准报出日，实际控制人王相荣累</w:t>
      </w:r>
      <w:r>
        <w:rPr>
          <w:rFonts w:ascii="宋体" w:hAnsi="宋体" w:cs="宋体" w:eastAsia="宋体" w:hint="default"/>
          <w:w w:val="100"/>
          <w:sz w:val="21"/>
          <w:szCs w:val="21"/>
        </w:rPr>
        <w:t> </w:t>
      </w:r>
      <w:r>
        <w:rPr>
          <w:rFonts w:ascii="宋体" w:hAnsi="宋体" w:cs="宋体" w:eastAsia="宋体" w:hint="default"/>
          <w:sz w:val="21"/>
          <w:szCs w:val="21"/>
        </w:rPr>
        <w:t>计质押其持有的本公司股份</w:t>
      </w:r>
      <w:r>
        <w:rPr>
          <w:rFonts w:ascii="宋体" w:hAnsi="宋体" w:cs="宋体" w:eastAsia="宋体" w:hint="default"/>
          <w:spacing w:val="-55"/>
          <w:sz w:val="21"/>
          <w:szCs w:val="21"/>
        </w:rPr>
        <w:t> </w:t>
      </w:r>
      <w:r>
        <w:rPr>
          <w:rFonts w:ascii="宋体" w:hAnsi="宋体" w:cs="宋体" w:eastAsia="宋体" w:hint="default"/>
          <w:sz w:val="21"/>
          <w:szCs w:val="21"/>
        </w:rPr>
        <w:t>71,624,400</w:t>
      </w:r>
      <w:r>
        <w:rPr>
          <w:rFonts w:ascii="宋体" w:hAnsi="宋体" w:cs="宋体" w:eastAsia="宋体" w:hint="default"/>
          <w:spacing w:val="-57"/>
          <w:sz w:val="21"/>
          <w:szCs w:val="21"/>
        </w:rPr>
        <w:t> </w:t>
      </w:r>
      <w:r>
        <w:rPr>
          <w:rFonts w:ascii="宋体" w:hAnsi="宋体" w:cs="宋体" w:eastAsia="宋体" w:hint="default"/>
          <w:sz w:val="21"/>
          <w:szCs w:val="21"/>
        </w:rPr>
        <w:t>股，占公司股份总数的</w:t>
      </w:r>
      <w:r>
        <w:rPr>
          <w:rFonts w:ascii="宋体" w:hAnsi="宋体" w:cs="宋体" w:eastAsia="宋体" w:hint="default"/>
          <w:spacing w:val="-55"/>
          <w:sz w:val="21"/>
          <w:szCs w:val="21"/>
        </w:rPr>
        <w:t> </w:t>
      </w:r>
      <w:r>
        <w:rPr>
          <w:rFonts w:ascii="宋体" w:hAnsi="宋体" w:cs="宋体" w:eastAsia="宋体" w:hint="default"/>
          <w:sz w:val="21"/>
          <w:szCs w:val="21"/>
        </w:rPr>
        <w:t>22.41%</w:t>
      </w:r>
      <w:r>
        <w:rPr>
          <w:rFonts w:ascii="宋体" w:hAnsi="宋体" w:cs="宋体" w:eastAsia="宋体" w:hint="default"/>
          <w:sz w:val="21"/>
          <w:szCs w:val="21"/>
        </w:rPr>
        <w:t>。</w:t>
      </w:r>
    </w:p>
    <w:p>
      <w:pPr>
        <w:spacing w:before="34"/>
        <w:ind w:left="1080" w:right="26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资产负债表日后利润分配情况说明</w:t>
      </w:r>
    </w:p>
    <w:p>
      <w:pPr>
        <w:spacing w:before="145"/>
        <w:ind w:left="1080"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日公司第三届董事会第九次会议通过的</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年度利润分配预案，</w:t>
      </w:r>
    </w:p>
    <w:p>
      <w:pPr>
        <w:spacing w:line="367" w:lineRule="auto" w:before="145"/>
        <w:ind w:left="1080" w:right="3777" w:hanging="42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年度不进行利润分配，也不进行资本公积金转增股本。</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其他</w:t>
      </w:r>
    </w:p>
    <w:p>
      <w:pPr>
        <w:spacing w:before="34"/>
        <w:ind w:left="1080" w:right="0"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012</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宋体" w:hAnsi="宋体" w:cs="宋体" w:eastAsia="宋体" w:hint="default"/>
          <w:w w:val="100"/>
          <w:sz w:val="21"/>
          <w:szCs w:val="21"/>
        </w:rPr>
        <w:t>15</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司第</w:t>
      </w:r>
      <w:r>
        <w:rPr>
          <w:rFonts w:ascii="宋体" w:hAnsi="宋体" w:cs="宋体" w:eastAsia="宋体" w:hint="default"/>
          <w:spacing w:val="-3"/>
          <w:w w:val="100"/>
          <w:sz w:val="21"/>
          <w:szCs w:val="21"/>
        </w:rPr>
        <w:t>三</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八</w:t>
      </w:r>
      <w:r>
        <w:rPr>
          <w:rFonts w:ascii="宋体" w:hAnsi="宋体" w:cs="宋体" w:eastAsia="宋体" w:hint="default"/>
          <w:w w:val="100"/>
          <w:sz w:val="21"/>
          <w:szCs w:val="21"/>
        </w:rPr>
        <w:t>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议决</w:t>
      </w:r>
      <w:r>
        <w:rPr>
          <w:rFonts w:ascii="宋体" w:hAnsi="宋体" w:cs="宋体" w:eastAsia="宋体" w:hint="default"/>
          <w:spacing w:val="-3"/>
          <w:w w:val="100"/>
          <w:sz w:val="21"/>
          <w:szCs w:val="21"/>
        </w:rPr>
        <w:t>议</w:t>
      </w:r>
      <w:r>
        <w:rPr>
          <w:rFonts w:ascii="宋体" w:hAnsi="宋体" w:cs="宋体" w:eastAsia="宋体" w:hint="default"/>
          <w:spacing w:val="-97"/>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意</w:t>
      </w:r>
      <w:r>
        <w:rPr>
          <w:rFonts w:ascii="宋体" w:hAnsi="宋体" w:cs="宋体" w:eastAsia="宋体" w:hint="default"/>
          <w:w w:val="100"/>
          <w:sz w:val="21"/>
          <w:szCs w:val="21"/>
        </w:rPr>
        <w:t>长</w:t>
      </w:r>
      <w:r>
        <w:rPr>
          <w:rFonts w:ascii="宋体" w:hAnsi="宋体" w:cs="宋体" w:eastAsia="宋体" w:hint="default"/>
          <w:spacing w:val="-3"/>
          <w:w w:val="100"/>
          <w:sz w:val="21"/>
          <w:szCs w:val="21"/>
        </w:rPr>
        <w:t>沙</w:t>
      </w:r>
      <w:r>
        <w:rPr>
          <w:rFonts w:ascii="宋体" w:hAnsi="宋体" w:cs="宋体" w:eastAsia="宋体" w:hint="default"/>
          <w:w w:val="100"/>
          <w:sz w:val="21"/>
          <w:szCs w:val="21"/>
        </w:rPr>
        <w:t>天</w:t>
      </w:r>
      <w:r>
        <w:rPr>
          <w:rFonts w:ascii="宋体" w:hAnsi="宋体" w:cs="宋体" w:eastAsia="宋体" w:hint="default"/>
          <w:spacing w:val="-3"/>
          <w:w w:val="100"/>
          <w:sz w:val="21"/>
          <w:szCs w:val="21"/>
        </w:rPr>
        <w:t>鹅</w:t>
      </w:r>
      <w:r>
        <w:rPr>
          <w:rFonts w:ascii="宋体" w:hAnsi="宋体" w:cs="宋体" w:eastAsia="宋体" w:hint="default"/>
          <w:w w:val="100"/>
          <w:sz w:val="21"/>
          <w:szCs w:val="21"/>
        </w:rPr>
        <w:t>以</w:t>
      </w:r>
      <w:r>
        <w:rPr>
          <w:rFonts w:ascii="宋体" w:hAnsi="宋体" w:cs="宋体" w:eastAsia="宋体" w:hint="default"/>
          <w:spacing w:val="-3"/>
          <w:w w:val="100"/>
          <w:sz w:val="21"/>
          <w:szCs w:val="21"/>
        </w:rPr>
        <w:t>未</w:t>
      </w:r>
      <w:r>
        <w:rPr>
          <w:rFonts w:ascii="宋体" w:hAnsi="宋体" w:cs="宋体" w:eastAsia="宋体" w:hint="default"/>
          <w:w w:val="100"/>
          <w:sz w:val="21"/>
          <w:szCs w:val="21"/>
        </w:rPr>
        <w:t>分配</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p>
    <w:p>
      <w:pPr>
        <w:spacing w:before="145"/>
        <w:ind w:left="660" w:right="0" w:firstLine="0"/>
        <w:jc w:val="both"/>
        <w:rPr>
          <w:rFonts w:ascii="宋体" w:hAnsi="宋体" w:cs="宋体" w:eastAsia="宋体" w:hint="default"/>
          <w:sz w:val="21"/>
          <w:szCs w:val="21"/>
        </w:rPr>
      </w:pPr>
      <w:r>
        <w:rPr>
          <w:rFonts w:ascii="宋体" w:hAnsi="宋体" w:cs="宋体" w:eastAsia="宋体" w:hint="default"/>
          <w:sz w:val="21"/>
          <w:szCs w:val="21"/>
        </w:rPr>
        <w:t>转增资本，增加注册资本人民币</w:t>
      </w:r>
      <w:r>
        <w:rPr>
          <w:rFonts w:ascii="宋体" w:hAnsi="宋体" w:cs="宋体" w:eastAsia="宋体" w:hint="default"/>
          <w:spacing w:val="-51"/>
          <w:sz w:val="21"/>
          <w:szCs w:val="21"/>
        </w:rPr>
        <w:t> </w:t>
      </w:r>
      <w:r>
        <w:rPr>
          <w:rFonts w:ascii="宋体" w:hAnsi="宋体" w:cs="宋体" w:eastAsia="宋体" w:hint="default"/>
          <w:sz w:val="21"/>
          <w:szCs w:val="21"/>
        </w:rPr>
        <w:t>7,012.4007</w:t>
      </w:r>
      <w:r>
        <w:rPr>
          <w:rFonts w:ascii="宋体" w:hAnsi="宋体" w:cs="宋体" w:eastAsia="宋体" w:hint="default"/>
          <w:spacing w:val="-49"/>
          <w:sz w:val="21"/>
          <w:szCs w:val="21"/>
        </w:rPr>
        <w:t> </w:t>
      </w:r>
      <w:r>
        <w:rPr>
          <w:rFonts w:ascii="宋体" w:hAnsi="宋体" w:cs="宋体" w:eastAsia="宋体" w:hint="default"/>
          <w:sz w:val="21"/>
          <w:szCs w:val="21"/>
        </w:rPr>
        <w:t>万元。增资完成后，长沙天鹅的注册资本由人</w:t>
      </w:r>
    </w:p>
    <w:p>
      <w:pPr>
        <w:spacing w:before="145"/>
        <w:ind w:left="660" w:right="0" w:firstLine="0"/>
        <w:jc w:val="both"/>
        <w:rPr>
          <w:rFonts w:ascii="宋体" w:hAnsi="宋体" w:cs="宋体" w:eastAsia="宋体" w:hint="default"/>
          <w:sz w:val="21"/>
          <w:szCs w:val="21"/>
        </w:rPr>
      </w:pPr>
      <w:r>
        <w:rPr>
          <w:rFonts w:ascii="宋体" w:hAnsi="宋体" w:cs="宋体" w:eastAsia="宋体" w:hint="default"/>
          <w:w w:val="100"/>
          <w:sz w:val="21"/>
          <w:szCs w:val="21"/>
        </w:rPr>
        <w:t>民币</w:t>
      </w:r>
      <w:r>
        <w:rPr>
          <w:rFonts w:ascii="宋体" w:hAnsi="宋体" w:cs="宋体" w:eastAsia="宋体" w:hint="default"/>
          <w:spacing w:val="-53"/>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,78</w:t>
      </w:r>
      <w:r>
        <w:rPr>
          <w:rFonts w:ascii="宋体" w:hAnsi="宋体" w:cs="宋体" w:eastAsia="宋体" w:hint="default"/>
          <w:spacing w:val="-3"/>
          <w:w w:val="100"/>
          <w:sz w:val="21"/>
          <w:szCs w:val="21"/>
        </w:rPr>
        <w:t>7</w:t>
      </w:r>
      <w:r>
        <w:rPr>
          <w:rFonts w:ascii="宋体" w:hAnsi="宋体" w:cs="宋体" w:eastAsia="宋体" w:hint="default"/>
          <w:w w:val="100"/>
          <w:sz w:val="21"/>
          <w:szCs w:val="21"/>
        </w:rPr>
        <w:t>.59</w:t>
      </w:r>
      <w:r>
        <w:rPr>
          <w:rFonts w:ascii="宋体" w:hAnsi="宋体" w:cs="宋体" w:eastAsia="宋体" w:hint="default"/>
          <w:spacing w:val="-3"/>
          <w:w w:val="100"/>
          <w:sz w:val="21"/>
          <w:szCs w:val="21"/>
        </w:rPr>
        <w:t>9</w:t>
      </w:r>
      <w:r>
        <w:rPr>
          <w:rFonts w:ascii="宋体" w:hAnsi="宋体" w:cs="宋体" w:eastAsia="宋体" w:hint="default"/>
          <w:w w:val="100"/>
          <w:sz w:val="21"/>
          <w:szCs w:val="21"/>
        </w:rPr>
        <w:t>3</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2"/>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w w:val="100"/>
          <w:sz w:val="21"/>
          <w:szCs w:val="21"/>
        </w:rPr>
        <w:t>为人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0,8</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述增</w:t>
      </w:r>
      <w:r>
        <w:rPr>
          <w:rFonts w:ascii="宋体" w:hAnsi="宋体" w:cs="宋体" w:eastAsia="宋体" w:hint="default"/>
          <w:spacing w:val="-3"/>
          <w:w w:val="100"/>
          <w:sz w:val="21"/>
          <w:szCs w:val="21"/>
        </w:rPr>
        <w:t>资</w:t>
      </w:r>
      <w:r>
        <w:rPr>
          <w:rFonts w:ascii="宋体" w:hAnsi="宋体" w:cs="宋体" w:eastAsia="宋体" w:hint="default"/>
          <w:w w:val="100"/>
          <w:sz w:val="21"/>
          <w:szCs w:val="21"/>
        </w:rPr>
        <w:t>业</w:t>
      </w:r>
      <w:r>
        <w:rPr>
          <w:rFonts w:ascii="宋体" w:hAnsi="宋体" w:cs="宋体" w:eastAsia="宋体" w:hint="default"/>
          <w:spacing w:val="-3"/>
          <w:w w:val="100"/>
          <w:sz w:val="21"/>
          <w:szCs w:val="21"/>
        </w:rPr>
        <w:t>经</w:t>
      </w:r>
      <w:r>
        <w:rPr>
          <w:rFonts w:ascii="宋体" w:hAnsi="宋体" w:cs="宋体" w:eastAsia="宋体" w:hint="default"/>
          <w:w w:val="100"/>
          <w:sz w:val="21"/>
          <w:szCs w:val="21"/>
        </w:rPr>
        <w:t>湖</w:t>
      </w:r>
      <w:r>
        <w:rPr>
          <w:rFonts w:ascii="宋体" w:hAnsi="宋体" w:cs="宋体" w:eastAsia="宋体" w:hint="default"/>
          <w:spacing w:val="-3"/>
          <w:w w:val="100"/>
          <w:sz w:val="21"/>
          <w:szCs w:val="21"/>
        </w:rPr>
        <w:t>南</w:t>
      </w:r>
      <w:r>
        <w:rPr>
          <w:rFonts w:ascii="宋体" w:hAnsi="宋体" w:cs="宋体" w:eastAsia="宋体" w:hint="default"/>
          <w:w w:val="100"/>
          <w:sz w:val="21"/>
          <w:szCs w:val="21"/>
        </w:rPr>
        <w:t>惠</w:t>
      </w:r>
      <w:r>
        <w:rPr>
          <w:rFonts w:ascii="宋体" w:hAnsi="宋体" w:cs="宋体" w:eastAsia="宋体" w:hint="default"/>
          <w:spacing w:val="-3"/>
          <w:w w:val="100"/>
          <w:sz w:val="21"/>
          <w:szCs w:val="21"/>
        </w:rPr>
        <w:t>普</w:t>
      </w:r>
      <w:r>
        <w:rPr>
          <w:rFonts w:ascii="宋体" w:hAnsi="宋体" w:cs="宋体" w:eastAsia="宋体" w:hint="default"/>
          <w:w w:val="100"/>
          <w:sz w:val="21"/>
          <w:szCs w:val="21"/>
        </w:rPr>
        <w:t>联</w:t>
      </w:r>
      <w:r>
        <w:rPr>
          <w:rFonts w:ascii="宋体" w:hAnsi="宋体" w:cs="宋体" w:eastAsia="宋体" w:hint="default"/>
          <w:spacing w:val="-3"/>
          <w:w w:val="100"/>
          <w:sz w:val="21"/>
          <w:szCs w:val="21"/>
        </w:rPr>
        <w:t>合</w:t>
      </w:r>
      <w:r>
        <w:rPr>
          <w:rFonts w:ascii="宋体" w:hAnsi="宋体" w:cs="宋体" w:eastAsia="宋体" w:hint="default"/>
          <w:w w:val="100"/>
          <w:sz w:val="21"/>
          <w:szCs w:val="21"/>
        </w:rPr>
        <w:t>会计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p>
    <w:p>
      <w:pPr>
        <w:spacing w:before="145"/>
        <w:ind w:left="660" w:right="0" w:firstLine="0"/>
        <w:jc w:val="both"/>
        <w:rPr>
          <w:rFonts w:ascii="宋体" w:hAnsi="宋体" w:cs="宋体" w:eastAsia="宋体" w:hint="default"/>
          <w:sz w:val="21"/>
          <w:szCs w:val="21"/>
        </w:rPr>
      </w:pPr>
      <w:r>
        <w:rPr>
          <w:rFonts w:ascii="宋体" w:hAnsi="宋体" w:cs="宋体" w:eastAsia="宋体" w:hint="default"/>
          <w:sz w:val="21"/>
          <w:szCs w:val="21"/>
        </w:rPr>
        <w:t>审验，并由其出具湘惠普验字〔</w:t>
      </w:r>
      <w:r>
        <w:rPr>
          <w:rFonts w:ascii="宋体" w:hAnsi="宋体" w:cs="宋体" w:eastAsia="宋体" w:hint="default"/>
          <w:sz w:val="21"/>
          <w:szCs w:val="21"/>
        </w:rPr>
        <w:t>2012</w:t>
      </w:r>
      <w:r>
        <w:rPr>
          <w:rFonts w:ascii="宋体" w:hAnsi="宋体" w:cs="宋体" w:eastAsia="宋体" w:hint="default"/>
          <w:sz w:val="21"/>
          <w:szCs w:val="21"/>
        </w:rPr>
        <w:t>〕第</w:t>
      </w:r>
      <w:r>
        <w:rPr>
          <w:rFonts w:ascii="宋体" w:hAnsi="宋体" w:cs="宋体" w:eastAsia="宋体" w:hint="default"/>
          <w:spacing w:val="-49"/>
          <w:sz w:val="21"/>
          <w:szCs w:val="21"/>
        </w:rPr>
        <w:t> </w:t>
      </w:r>
      <w:r>
        <w:rPr>
          <w:rFonts w:ascii="宋体" w:hAnsi="宋体" w:cs="宋体" w:eastAsia="宋体" w:hint="default"/>
          <w:sz w:val="21"/>
          <w:szCs w:val="21"/>
        </w:rPr>
        <w:t>2002</w:t>
      </w:r>
      <w:r>
        <w:rPr>
          <w:rFonts w:ascii="宋体" w:hAnsi="宋体" w:cs="宋体" w:eastAsia="宋体" w:hint="default"/>
          <w:spacing w:val="-49"/>
          <w:sz w:val="21"/>
          <w:szCs w:val="21"/>
        </w:rPr>
        <w:t> </w:t>
      </w:r>
      <w:r>
        <w:rPr>
          <w:rFonts w:ascii="宋体" w:hAnsi="宋体" w:cs="宋体" w:eastAsia="宋体" w:hint="default"/>
          <w:sz w:val="21"/>
          <w:szCs w:val="21"/>
        </w:rPr>
        <w:t>号《验资报告》，同时长沙天鹅更名为长沙</w:t>
      </w:r>
    </w:p>
    <w:p>
      <w:pPr>
        <w:spacing w:before="145"/>
        <w:ind w:left="660" w:right="0" w:firstLine="0"/>
        <w:jc w:val="both"/>
        <w:rPr>
          <w:rFonts w:ascii="宋体" w:hAnsi="宋体" w:cs="宋体" w:eastAsia="宋体" w:hint="default"/>
          <w:sz w:val="21"/>
          <w:szCs w:val="21"/>
        </w:rPr>
      </w:pPr>
      <w:r>
        <w:rPr>
          <w:rFonts w:ascii="宋体" w:hAnsi="宋体" w:cs="宋体" w:eastAsia="宋体" w:hint="default"/>
          <w:sz w:val="21"/>
          <w:szCs w:val="21"/>
        </w:rPr>
        <w:t>利欧天鹅工业泵有限公司，并于</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日办妥了工商变更登记。</w:t>
      </w:r>
    </w:p>
    <w:p>
      <w:pPr>
        <w:spacing w:before="145"/>
        <w:ind w:left="1080" w:right="2640" w:firstLine="0"/>
        <w:jc w:val="left"/>
        <w:rPr>
          <w:rFonts w:ascii="黑体" w:hAnsi="黑体" w:cs="黑体" w:eastAsia="黑体" w:hint="default"/>
          <w:sz w:val="21"/>
          <w:szCs w:val="21"/>
        </w:rPr>
      </w:pPr>
      <w:r>
        <w:rPr>
          <w:rFonts w:ascii="黑体" w:hAnsi="黑体" w:cs="黑体" w:eastAsia="黑体" w:hint="default"/>
          <w:b/>
          <w:bCs/>
          <w:sz w:val="21"/>
          <w:szCs w:val="21"/>
        </w:rPr>
        <w:t>十、其他重要事项</w:t>
      </w:r>
      <w:r>
        <w:rPr>
          <w:rFonts w:ascii="黑体" w:hAnsi="黑体" w:cs="黑体" w:eastAsia="黑体" w:hint="default"/>
          <w:sz w:val="21"/>
          <w:szCs w:val="21"/>
        </w:rPr>
      </w:r>
    </w:p>
    <w:p>
      <w:pPr>
        <w:spacing w:line="240" w:lineRule="auto" w:before="3"/>
        <w:rPr>
          <w:rFonts w:ascii="黑体" w:hAnsi="黑体" w:cs="黑体" w:eastAsia="黑体" w:hint="default"/>
          <w:b/>
          <w:bCs/>
          <w:sz w:val="17"/>
          <w:szCs w:val="17"/>
        </w:rPr>
      </w:pPr>
    </w:p>
    <w:p>
      <w:pPr>
        <w:spacing w:before="0"/>
        <w:ind w:left="1080" w:right="264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 </w:t>
      </w:r>
      <w:r>
        <w:rPr>
          <w:rFonts w:ascii="宋体" w:hAnsi="宋体" w:cs="宋体" w:eastAsia="宋体" w:hint="default"/>
          <w:sz w:val="18"/>
          <w:szCs w:val="18"/>
        </w:rPr>
        <w:t>以公允价值计量的资产和负债</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096"/>
        <w:gridCol w:w="1587"/>
        <w:gridCol w:w="1532"/>
        <w:gridCol w:w="1414"/>
        <w:gridCol w:w="1361"/>
        <w:gridCol w:w="1572"/>
      </w:tblGrid>
      <w:tr>
        <w:trPr>
          <w:trHeight w:val="557"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1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489" w:right="130"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11" w:right="23"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585" w:right="135"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51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9"/>
        <w:rPr>
          <w:rFonts w:ascii="宋体" w:hAnsi="宋体" w:cs="宋体" w:eastAsia="宋体" w:hint="default"/>
          <w:sz w:val="11"/>
          <w:szCs w:val="11"/>
        </w:rPr>
      </w:pPr>
    </w:p>
    <w:p>
      <w:pPr>
        <w:spacing w:before="44"/>
        <w:ind w:left="403" w:right="2640" w:firstLine="0"/>
        <w:jc w:val="left"/>
        <w:rPr>
          <w:rFonts w:ascii="宋体" w:hAnsi="宋体" w:cs="宋体" w:eastAsia="宋体" w:hint="default"/>
          <w:sz w:val="18"/>
          <w:szCs w:val="18"/>
        </w:rPr>
      </w:pPr>
      <w:r>
        <w:rPr>
          <w:rFonts w:ascii="宋体" w:hAnsi="宋体" w:cs="宋体" w:eastAsia="宋体" w:hint="default"/>
          <w:sz w:val="18"/>
          <w:szCs w:val="18"/>
        </w:rPr>
        <w:t>金融资产</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110"/>
        <w:gridCol w:w="1587"/>
        <w:gridCol w:w="1532"/>
        <w:gridCol w:w="1414"/>
        <w:gridCol w:w="1361"/>
        <w:gridCol w:w="1572"/>
      </w:tblGrid>
      <w:tr>
        <w:trPr>
          <w:trHeight w:val="1022"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
              <w:ind w:left="122" w:right="99"/>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动计入当期损益的金融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资产</w:t>
            </w:r>
            <w:r>
              <w:rPr>
                <w:rFonts w:ascii="宋体" w:hAnsi="宋体" w:cs="宋体" w:eastAsia="宋体" w:hint="default"/>
                <w:spacing w:val="12"/>
                <w:sz w:val="18"/>
                <w:szCs w:val="18"/>
              </w:rPr>
              <w:t>(</w:t>
            </w:r>
            <w:r>
              <w:rPr>
                <w:rFonts w:ascii="宋体" w:hAnsi="宋体" w:cs="宋体" w:eastAsia="宋体" w:hint="default"/>
                <w:spacing w:val="-65"/>
                <w:sz w:val="18"/>
                <w:szCs w:val="18"/>
              </w:rPr>
              <w:t> </w:t>
            </w:r>
            <w:r>
              <w:rPr>
                <w:rFonts w:ascii="宋体" w:hAnsi="宋体" w:cs="宋体" w:eastAsia="宋体" w:hint="default"/>
                <w:spacing w:val="15"/>
                <w:sz w:val="18"/>
                <w:szCs w:val="18"/>
              </w:rPr>
              <w:t>不含衍生金融资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r>
              <w:rPr>
                <w:rFonts w:ascii="宋体" w:hAnsi="宋体" w:cs="宋体" w:eastAsia="宋体" w:hint="default"/>
                <w:sz w:val="18"/>
                <w:szCs w:val="18"/>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7,171,420.00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290,730.00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43,462,150.00</w:t>
            </w:r>
          </w:p>
        </w:tc>
      </w:tr>
      <w:tr>
        <w:trPr>
          <w:trHeight w:val="511"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77"/>
              <w:jc w:val="center"/>
              <w:rPr>
                <w:rFonts w:ascii="宋体" w:hAnsi="宋体" w:cs="宋体" w:eastAsia="宋体" w:hint="default"/>
                <w:sz w:val="18"/>
                <w:szCs w:val="18"/>
              </w:rPr>
            </w:pPr>
            <w:r>
              <w:rPr>
                <w:rFonts w:ascii="宋体" w:hAnsi="宋体" w:cs="宋体" w:eastAsia="宋体" w:hint="default"/>
                <w:sz w:val="18"/>
                <w:szCs w:val="18"/>
              </w:rPr>
              <w:t>金融资产合计</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7,171,420.00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290,730.00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43,462,150.00</w:t>
            </w:r>
          </w:p>
        </w:tc>
      </w:tr>
      <w:tr>
        <w:trPr>
          <w:trHeight w:val="509"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777"/>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587"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1142"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2"/>
              <w:ind w:left="122" w:right="99"/>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动计入当期损益的金融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负债</w:t>
            </w:r>
            <w:r>
              <w:rPr>
                <w:rFonts w:ascii="宋体" w:hAnsi="宋体" w:cs="宋体" w:eastAsia="宋体" w:hint="default"/>
                <w:spacing w:val="12"/>
                <w:sz w:val="18"/>
                <w:szCs w:val="18"/>
              </w:rPr>
              <w:t>(</w:t>
            </w:r>
            <w:r>
              <w:rPr>
                <w:rFonts w:ascii="宋体" w:hAnsi="宋体" w:cs="宋体" w:eastAsia="宋体" w:hint="default"/>
                <w:spacing w:val="-65"/>
                <w:sz w:val="18"/>
                <w:szCs w:val="18"/>
              </w:rPr>
              <w:t> </w:t>
            </w:r>
            <w:r>
              <w:rPr>
                <w:rFonts w:ascii="宋体" w:hAnsi="宋体" w:cs="宋体" w:eastAsia="宋体" w:hint="default"/>
                <w:spacing w:val="15"/>
                <w:sz w:val="18"/>
                <w:szCs w:val="18"/>
              </w:rPr>
              <w:t>不含衍生金融负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r>
              <w:rPr>
                <w:rFonts w:ascii="宋体" w:hAnsi="宋体" w:cs="宋体" w:eastAsia="宋体" w:hint="default"/>
                <w:sz w:val="18"/>
                <w:szCs w:val="18"/>
              </w:rPr>
              <w:t>)</w:t>
            </w:r>
          </w:p>
        </w:tc>
        <w:tc>
          <w:tcPr>
            <w:tcW w:w="1587"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77"/>
              <w:jc w:val="center"/>
              <w:rPr>
                <w:rFonts w:ascii="宋体" w:hAnsi="宋体" w:cs="宋体" w:eastAsia="宋体" w:hint="default"/>
                <w:sz w:val="18"/>
                <w:szCs w:val="18"/>
              </w:rPr>
            </w:pPr>
            <w:r>
              <w:rPr>
                <w:rFonts w:ascii="宋体" w:hAnsi="宋体" w:cs="宋体" w:eastAsia="宋体" w:hint="default"/>
                <w:sz w:val="18"/>
                <w:szCs w:val="18"/>
              </w:rPr>
              <w:t>金融负债小计</w:t>
            </w:r>
          </w:p>
        </w:tc>
        <w:tc>
          <w:tcPr>
            <w:tcW w:w="1587"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080" w:right="264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 </w:t>
      </w:r>
      <w:r>
        <w:rPr>
          <w:rFonts w:ascii="宋体" w:hAnsi="宋体" w:cs="宋体" w:eastAsia="宋体" w:hint="default"/>
          <w:sz w:val="18"/>
          <w:szCs w:val="18"/>
        </w:rPr>
        <w:t>外币金融资产和外币金融负债</w:t>
      </w:r>
    </w:p>
    <w:p>
      <w:pPr>
        <w:spacing w:after="0"/>
        <w:jc w:val="left"/>
        <w:rPr>
          <w:rFonts w:ascii="宋体" w:hAnsi="宋体" w:cs="宋体" w:eastAsia="宋体" w:hint="default"/>
          <w:sz w:val="18"/>
          <w:szCs w:val="18"/>
        </w:rPr>
        <w:sectPr>
          <w:headerReference w:type="default" r:id="rId109"/>
          <w:footerReference w:type="default" r:id="rId110"/>
          <w:pgSz w:w="11910" w:h="16840"/>
          <w:pgMar w:header="0" w:footer="1314" w:top="1520" w:bottom="1500" w:left="1140" w:right="0"/>
          <w:pgNumType w:start="57"/>
        </w:sectPr>
      </w:pP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093"/>
        <w:gridCol w:w="1589"/>
        <w:gridCol w:w="1534"/>
        <w:gridCol w:w="1418"/>
        <w:gridCol w:w="1361"/>
        <w:gridCol w:w="1574"/>
      </w:tblGrid>
      <w:tr>
        <w:trPr>
          <w:trHeight w:val="874"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5"/>
              <w:ind w:left="312" w:right="3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343" w:right="252" w:hanging="89"/>
              <w:jc w:val="left"/>
              <w:rPr>
                <w:rFonts w:ascii="宋体" w:hAnsi="宋体" w:cs="宋体" w:eastAsia="宋体" w:hint="default"/>
                <w:sz w:val="18"/>
                <w:szCs w:val="18"/>
              </w:rPr>
            </w:pPr>
            <w:r>
              <w:rPr>
                <w:rFonts w:ascii="宋体" w:hAnsi="宋体" w:cs="宋体" w:eastAsia="宋体" w:hint="default"/>
                <w:sz w:val="18"/>
                <w:szCs w:val="18"/>
              </w:rPr>
              <w:t>计入权益的 累计公允 价值变动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5"/>
              <w:ind w:left="403" w:right="315"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9570" w:type="dxa"/>
            <w:gridSpan w:val="6"/>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511"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贷款和应收款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2" w:right="0"/>
              <w:jc w:val="center"/>
              <w:rPr>
                <w:rFonts w:ascii="宋体" w:hAnsi="宋体" w:cs="宋体" w:eastAsia="宋体" w:hint="default"/>
                <w:sz w:val="18"/>
                <w:szCs w:val="18"/>
              </w:rPr>
            </w:pPr>
            <w:r>
              <w:rPr>
                <w:rFonts w:ascii="宋体"/>
                <w:sz w:val="18"/>
              </w:rPr>
              <w:t>121,138,932.53</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4" w:right="0"/>
              <w:jc w:val="center"/>
              <w:rPr>
                <w:rFonts w:ascii="宋体" w:hAnsi="宋体" w:cs="宋体" w:eastAsia="宋体" w:hint="default"/>
                <w:sz w:val="18"/>
                <w:szCs w:val="18"/>
              </w:rPr>
            </w:pPr>
            <w:r>
              <w:rPr>
                <w:rFonts w:ascii="宋体"/>
                <w:sz w:val="18"/>
              </w:rPr>
              <w:t>5,608,000.56</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106,552,010.65</w:t>
            </w:r>
          </w:p>
        </w:tc>
      </w:tr>
      <w:tr>
        <w:trPr>
          <w:trHeight w:val="509"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2" w:right="0"/>
              <w:jc w:val="center"/>
              <w:rPr>
                <w:rFonts w:ascii="宋体" w:hAnsi="宋体" w:cs="宋体" w:eastAsia="宋体" w:hint="default"/>
                <w:sz w:val="18"/>
                <w:szCs w:val="18"/>
              </w:rPr>
            </w:pPr>
            <w:r>
              <w:rPr>
                <w:rFonts w:ascii="宋体"/>
                <w:sz w:val="18"/>
              </w:rPr>
              <w:t>121,138,932.53</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4" w:right="0"/>
              <w:jc w:val="center"/>
              <w:rPr>
                <w:rFonts w:ascii="宋体" w:hAnsi="宋体" w:cs="宋体" w:eastAsia="宋体" w:hint="default"/>
                <w:sz w:val="18"/>
                <w:szCs w:val="18"/>
              </w:rPr>
            </w:pPr>
            <w:r>
              <w:rPr>
                <w:rFonts w:ascii="宋体"/>
                <w:sz w:val="18"/>
              </w:rPr>
              <w:t>5,608,000.56</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106,552,010.65</w:t>
            </w:r>
          </w:p>
        </w:tc>
      </w:tr>
      <w:tr>
        <w:trPr>
          <w:trHeight w:val="511" w:hRule="exact"/>
        </w:trPr>
        <w:tc>
          <w:tcPr>
            <w:tcW w:w="9570" w:type="dxa"/>
            <w:gridSpan w:val="6"/>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金融负债</w:t>
            </w:r>
          </w:p>
        </w:tc>
      </w:tr>
      <w:tr>
        <w:trPr>
          <w:trHeight w:val="509"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贷款和应付款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1" w:right="0"/>
              <w:jc w:val="center"/>
              <w:rPr>
                <w:rFonts w:ascii="宋体" w:hAnsi="宋体" w:cs="宋体" w:eastAsia="宋体" w:hint="default"/>
                <w:sz w:val="18"/>
                <w:szCs w:val="18"/>
              </w:rPr>
            </w:pPr>
            <w:r>
              <w:rPr>
                <w:rFonts w:ascii="宋体"/>
                <w:sz w:val="18"/>
              </w:rPr>
              <w:t>42,765,646.47</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33,743,462.22</w:t>
            </w:r>
          </w:p>
        </w:tc>
      </w:tr>
      <w:tr>
        <w:trPr>
          <w:trHeight w:val="514"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1" w:right="0"/>
              <w:jc w:val="center"/>
              <w:rPr>
                <w:rFonts w:ascii="宋体" w:hAnsi="宋体" w:cs="宋体" w:eastAsia="宋体" w:hint="default"/>
                <w:sz w:val="18"/>
                <w:szCs w:val="18"/>
              </w:rPr>
            </w:pPr>
            <w:r>
              <w:rPr>
                <w:rFonts w:ascii="宋体"/>
                <w:sz w:val="18"/>
              </w:rPr>
              <w:t>42,765,646.47</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33,743,462.22</w:t>
            </w:r>
          </w:p>
        </w:tc>
      </w:tr>
    </w:tbl>
    <w:p>
      <w:pPr>
        <w:spacing w:line="240" w:lineRule="auto" w:before="5"/>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其他</w:t>
      </w:r>
    </w:p>
    <w:p>
      <w:pPr>
        <w:spacing w:line="240" w:lineRule="auto" w:before="0"/>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日，本公司保证担保及财产抵押、质押情况</w:t>
      </w:r>
      <w:r>
        <w:rPr>
          <w:rFonts w:ascii="宋体" w:hAnsi="宋体" w:cs="宋体" w:eastAsia="宋体" w:hint="default"/>
          <w:sz w:val="18"/>
          <w:szCs w:val="18"/>
        </w:rPr>
        <w:t>(</w:t>
      </w:r>
      <w:r>
        <w:rPr>
          <w:rFonts w:ascii="宋体" w:hAnsi="宋体" w:cs="宋体" w:eastAsia="宋体" w:hint="default"/>
          <w:sz w:val="18"/>
          <w:szCs w:val="18"/>
        </w:rPr>
        <w:t>单位：万元</w:t>
      </w:r>
      <w:r>
        <w:rPr>
          <w:rFonts w:ascii="宋体" w:hAnsi="宋体" w:cs="宋体" w:eastAsia="宋体" w:hint="default"/>
          <w:sz w:val="18"/>
          <w:szCs w:val="18"/>
        </w:rPr>
        <w:t>)</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保证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402"/>
        <w:gridCol w:w="2156"/>
        <w:gridCol w:w="1085"/>
        <w:gridCol w:w="1157"/>
        <w:gridCol w:w="1102"/>
        <w:gridCol w:w="1133"/>
        <w:gridCol w:w="1543"/>
      </w:tblGrid>
      <w:tr>
        <w:trPr>
          <w:trHeight w:val="55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4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2"/>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1"/>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6"/>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93" w:right="128"/>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38"/>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98"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0" w:right="0"/>
              <w:jc w:val="center"/>
              <w:rPr>
                <w:rFonts w:ascii="宋体" w:hAnsi="宋体" w:cs="宋体" w:eastAsia="宋体" w:hint="default"/>
                <w:sz w:val="18"/>
                <w:szCs w:val="18"/>
              </w:rPr>
            </w:pPr>
            <w:r>
              <w:rPr>
                <w:rFonts w:ascii="宋体"/>
                <w:sz w:val="18"/>
              </w:rPr>
              <w:t>10,000.00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2011-3-9</w:t>
            </w:r>
          </w:p>
          <w:p>
            <w:pPr>
              <w:pStyle w:val="TableParagraph"/>
              <w:spacing w:line="240" w:lineRule="auto" w:before="35"/>
              <w:ind w:right="29"/>
              <w:jc w:val="center"/>
              <w:rPr>
                <w:rFonts w:ascii="宋体" w:hAnsi="宋体" w:cs="宋体" w:eastAsia="宋体" w:hint="default"/>
                <w:sz w:val="18"/>
                <w:szCs w:val="18"/>
              </w:rPr>
            </w:pPr>
            <w:r>
              <w:rPr>
                <w:rFonts w:ascii="宋体"/>
                <w:sz w:val="18"/>
              </w:rPr>
              <w:t>-2011-12-2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sz w:val="18"/>
              </w:rPr>
              <w:t>2016-3-8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注</w:t>
      </w:r>
      <w:r>
        <w:rPr>
          <w:rFonts w:ascii="宋体" w:hAnsi="宋体" w:cs="宋体" w:eastAsia="宋体" w:hint="default"/>
          <w:spacing w:val="1"/>
          <w:sz w:val="18"/>
          <w:szCs w:val="18"/>
        </w:rPr>
        <w:t>]</w:t>
      </w:r>
      <w:r>
        <w:rPr>
          <w:rFonts w:ascii="宋体" w:hAnsi="宋体" w:cs="宋体" w:eastAsia="宋体" w:hint="default"/>
          <w:spacing w:val="-87"/>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月和</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87"/>
          <w:sz w:val="18"/>
          <w:szCs w:val="18"/>
        </w:rPr>
        <w:t>，</w:t>
      </w:r>
      <w:r>
        <w:rPr>
          <w:rFonts w:ascii="宋体" w:hAnsi="宋体" w:cs="宋体" w:eastAsia="宋体" w:hint="default"/>
          <w:sz w:val="18"/>
          <w:szCs w:val="18"/>
        </w:rPr>
        <w:t>公</w:t>
      </w:r>
      <w:r>
        <w:rPr>
          <w:rFonts w:ascii="宋体" w:hAnsi="宋体" w:cs="宋体" w:eastAsia="宋体" w:hint="default"/>
          <w:spacing w:val="-3"/>
          <w:sz w:val="18"/>
          <w:szCs w:val="18"/>
        </w:rPr>
        <w:t>司</w:t>
      </w:r>
      <w:r>
        <w:rPr>
          <w:rFonts w:ascii="宋体" w:hAnsi="宋体" w:cs="宋体" w:eastAsia="宋体" w:hint="default"/>
          <w:sz w:val="18"/>
          <w:szCs w:val="18"/>
        </w:rPr>
        <w:t>与中国建设银行股份有限公司湘潭九华支行签订</w:t>
      </w:r>
      <w:r>
        <w:rPr>
          <w:rFonts w:ascii="宋体" w:hAnsi="宋体" w:cs="宋体" w:eastAsia="宋体" w:hint="default"/>
          <w:spacing w:val="-87"/>
          <w:sz w:val="18"/>
          <w:szCs w:val="18"/>
        </w:rPr>
        <w:t>的</w:t>
      </w:r>
      <w:r>
        <w:rPr>
          <w:rFonts w:ascii="宋体" w:hAnsi="宋体" w:cs="宋体" w:eastAsia="宋体" w:hint="default"/>
          <w:sz w:val="18"/>
          <w:szCs w:val="18"/>
        </w:rPr>
        <w:t>《最高额保证合同</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4"/>
        <w:rPr>
          <w:rFonts w:ascii="宋体" w:hAnsi="宋体" w:cs="宋体" w:eastAsia="宋体" w:hint="default"/>
          <w:sz w:val="14"/>
          <w:szCs w:val="14"/>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约定为全资子公司湖南利欧泵业有限公司 </w:t>
      </w:r>
      <w:r>
        <w:rPr>
          <w:rFonts w:ascii="宋体" w:hAnsi="宋体" w:cs="宋体" w:eastAsia="宋体" w:hint="default"/>
          <w:sz w:val="18"/>
          <w:szCs w:val="18"/>
        </w:rPr>
        <w:t>1</w:t>
      </w:r>
      <w:r>
        <w:rPr>
          <w:rFonts w:ascii="宋体" w:hAnsi="宋体" w:cs="宋体" w:eastAsia="宋体" w:hint="default"/>
          <w:spacing w:val="-64"/>
          <w:sz w:val="18"/>
          <w:szCs w:val="18"/>
        </w:rPr>
        <w:t> </w:t>
      </w:r>
      <w:r>
        <w:rPr>
          <w:rFonts w:ascii="宋体" w:hAnsi="宋体" w:cs="宋体" w:eastAsia="宋体" w:hint="default"/>
          <w:sz w:val="18"/>
          <w:szCs w:val="18"/>
        </w:rPr>
        <w:t>年内与中国建设银行股份有限公司湘潭九华支行签订的借款合</w:t>
      </w:r>
    </w:p>
    <w:p>
      <w:pPr>
        <w:spacing w:line="240" w:lineRule="auto" w:before="2"/>
        <w:rPr>
          <w:rFonts w:ascii="宋体" w:hAnsi="宋体" w:cs="宋体" w:eastAsia="宋体" w:hint="default"/>
          <w:sz w:val="14"/>
          <w:szCs w:val="14"/>
        </w:rPr>
      </w:pPr>
    </w:p>
    <w:p>
      <w:pPr>
        <w:spacing w:line="424" w:lineRule="auto" w:before="0"/>
        <w:ind w:left="680" w:right="1644" w:firstLine="0"/>
        <w:jc w:val="left"/>
        <w:rPr>
          <w:rFonts w:ascii="宋体" w:hAnsi="宋体" w:cs="宋体" w:eastAsia="宋体" w:hint="default"/>
          <w:sz w:val="18"/>
          <w:szCs w:val="18"/>
        </w:rPr>
      </w:pPr>
      <w:r>
        <w:rPr>
          <w:rFonts w:ascii="宋体" w:hAnsi="宋体" w:cs="宋体" w:eastAsia="宋体" w:hint="default"/>
          <w:spacing w:val="-9"/>
          <w:sz w:val="18"/>
          <w:szCs w:val="18"/>
        </w:rPr>
        <w:t>同、外汇资金借款合同、银行承兑协议、信用证开证合同、出具保函协议等债权融资提供合计最高额为</w:t>
      </w:r>
      <w:r>
        <w:rPr>
          <w:rFonts w:ascii="宋体" w:hAnsi="宋体" w:cs="宋体" w:eastAsia="宋体" w:hint="default"/>
          <w:spacing w:val="-33"/>
          <w:sz w:val="18"/>
          <w:szCs w:val="18"/>
        </w:rPr>
        <w:t> </w:t>
      </w:r>
      <w:r>
        <w:rPr>
          <w:rFonts w:ascii="宋体" w:hAnsi="宋体" w:cs="宋体" w:eastAsia="宋体" w:hint="default"/>
          <w:spacing w:val="-1"/>
          <w:sz w:val="18"/>
          <w:szCs w:val="18"/>
        </w:rPr>
        <w:t>13,000</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万元的保证担保。</w:t>
      </w:r>
    </w:p>
    <w:p>
      <w:pPr>
        <w:spacing w:before="89"/>
        <w:ind w:left="1100" w:right="1644"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7"/>
          <w:sz w:val="18"/>
          <w:szCs w:val="18"/>
        </w:rPr>
        <w:t> </w:t>
      </w:r>
      <w:r>
        <w:rPr>
          <w:rFonts w:ascii="宋体" w:hAnsi="宋体" w:cs="宋体" w:eastAsia="宋体" w:hint="default"/>
          <w:sz w:val="18"/>
          <w:szCs w:val="18"/>
        </w:rPr>
        <w:t>2011</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31</w:t>
      </w:r>
      <w:r>
        <w:rPr>
          <w:rFonts w:ascii="宋体" w:hAnsi="宋体" w:cs="宋体" w:eastAsia="宋体" w:hint="default"/>
          <w:spacing w:val="-35"/>
          <w:sz w:val="18"/>
          <w:szCs w:val="18"/>
        </w:rPr>
        <w:t> </w:t>
      </w:r>
      <w:r>
        <w:rPr>
          <w:rFonts w:ascii="宋体" w:hAnsi="宋体" w:cs="宋体" w:eastAsia="宋体" w:hint="default"/>
          <w:sz w:val="18"/>
          <w:szCs w:val="18"/>
        </w:rPr>
        <w:t>日，公司已为湖南利欧泵业有限公司向中国建设银行股份有限公司湘潭九华支</w:t>
      </w:r>
    </w:p>
    <w:p>
      <w:pPr>
        <w:spacing w:line="240" w:lineRule="auto" w:before="12"/>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行借款</w:t>
      </w:r>
      <w:r>
        <w:rPr>
          <w:rFonts w:ascii="宋体" w:hAnsi="宋体" w:cs="宋体" w:eastAsia="宋体" w:hint="default"/>
          <w:spacing w:val="-47"/>
          <w:sz w:val="18"/>
          <w:szCs w:val="18"/>
        </w:rPr>
        <w:t> </w:t>
      </w: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万元提供了保证担保。</w:t>
      </w:r>
    </w:p>
    <w:p>
      <w:pPr>
        <w:spacing w:line="240" w:lineRule="auto" w:before="0"/>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日，本公司财产抵押、质押情况：</w:t>
      </w:r>
    </w:p>
    <w:p>
      <w:pPr>
        <w:spacing w:line="240" w:lineRule="auto" w:before="5"/>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1404"/>
        <w:gridCol w:w="1409"/>
        <w:gridCol w:w="1428"/>
        <w:gridCol w:w="1148"/>
        <w:gridCol w:w="1111"/>
        <w:gridCol w:w="1003"/>
        <w:gridCol w:w="1107"/>
        <w:gridCol w:w="936"/>
      </w:tblGrid>
      <w:tr>
        <w:trPr>
          <w:trHeight w:val="324" w:hRule="exact"/>
        </w:trPr>
        <w:tc>
          <w:tcPr>
            <w:tcW w:w="140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抵押物</w:t>
            </w:r>
            <w:r>
              <w:rPr>
                <w:rFonts w:ascii="宋体" w:hAnsi="宋体" w:cs="宋体" w:eastAsia="宋体" w:hint="default"/>
                <w:sz w:val="18"/>
                <w:szCs w:val="18"/>
              </w:rPr>
              <w:t>/</w:t>
            </w:r>
            <w:r>
              <w:rPr>
                <w:rFonts w:ascii="宋体" w:hAnsi="宋体" w:cs="宋体" w:eastAsia="宋体" w:hint="default"/>
                <w:sz w:val="18"/>
                <w:szCs w:val="18"/>
              </w:rPr>
              <w:t>质押物</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抵押</w:t>
            </w:r>
            <w:r>
              <w:rPr>
                <w:rFonts w:ascii="宋体" w:hAnsi="宋体" w:cs="宋体" w:eastAsia="宋体" w:hint="default"/>
                <w:sz w:val="18"/>
                <w:szCs w:val="18"/>
              </w:rPr>
              <w:t>/</w:t>
            </w:r>
            <w:r>
              <w:rPr>
                <w:rFonts w:ascii="宋体" w:hAnsi="宋体" w:cs="宋体" w:eastAsia="宋体" w:hint="default"/>
                <w:sz w:val="18"/>
                <w:szCs w:val="18"/>
              </w:rPr>
              <w:t>质押权人</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抵押物</w:t>
            </w:r>
            <w:r>
              <w:rPr>
                <w:rFonts w:ascii="宋体" w:hAnsi="宋体" w:cs="宋体" w:eastAsia="宋体" w:hint="default"/>
                <w:sz w:val="18"/>
                <w:szCs w:val="18"/>
              </w:rPr>
              <w:t>/</w:t>
            </w:r>
            <w:r>
              <w:rPr>
                <w:rFonts w:ascii="宋体" w:hAnsi="宋体" w:cs="宋体" w:eastAsia="宋体" w:hint="default"/>
                <w:sz w:val="18"/>
                <w:szCs w:val="18"/>
              </w:rPr>
              <w:t>质押物</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07" w:type="dxa"/>
            <w:vMerge w:val="restart"/>
            <w:tcBorders>
              <w:top w:val="single" w:sz="4" w:space="0" w:color="000000"/>
              <w:left w:val="single" w:sz="4" w:space="0" w:color="000000"/>
              <w:right w:val="single" w:sz="4" w:space="0" w:color="000000"/>
            </w:tcBorders>
          </w:tcPr>
          <w:p>
            <w:pPr>
              <w:pStyle w:val="TableParagraph"/>
              <w:spacing w:line="232" w:lineRule="exact" w:before="78"/>
              <w:ind w:left="367" w:right="53" w:hanging="318"/>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z w:val="18"/>
                <w:szCs w:val="18"/>
              </w:rPr>
              <w:t>/</w:t>
            </w:r>
            <w:r>
              <w:rPr>
                <w:rFonts w:ascii="宋体" w:hAnsi="宋体" w:cs="宋体" w:eastAsia="宋体" w:hint="default"/>
                <w:sz w:val="18"/>
                <w:szCs w:val="18"/>
              </w:rPr>
              <w:t>票据到 期日</w:t>
            </w:r>
          </w:p>
        </w:tc>
        <w:tc>
          <w:tcPr>
            <w:tcW w:w="936"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24" w:hRule="exact"/>
        </w:trPr>
        <w:tc>
          <w:tcPr>
            <w:tcW w:w="1404" w:type="dxa"/>
            <w:vMerge/>
            <w:tcBorders>
              <w:left w:val="nil" w:sz="6" w:space="0" w:color="auto"/>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003"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nil" w:sz="6" w:space="0" w:color="auto"/>
            </w:tcBorders>
          </w:tcPr>
          <w:p>
            <w:pPr/>
          </w:p>
        </w:tc>
      </w:tr>
      <w:tr>
        <w:trPr>
          <w:trHeight w:val="509" w:hRule="exact"/>
        </w:trPr>
        <w:tc>
          <w:tcPr>
            <w:tcW w:w="140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56" w:lineRule="auto"/>
              <w:ind w:left="168" w:right="168"/>
              <w:jc w:val="center"/>
              <w:rPr>
                <w:rFonts w:ascii="宋体" w:hAnsi="宋体" w:cs="宋体" w:eastAsia="宋体" w:hint="default"/>
                <w:sz w:val="18"/>
                <w:szCs w:val="18"/>
              </w:rPr>
            </w:pPr>
            <w:r>
              <w:rPr>
                <w:rFonts w:ascii="宋体" w:hAnsi="宋体" w:cs="宋体" w:eastAsia="宋体" w:hint="default"/>
                <w:sz w:val="18"/>
                <w:szCs w:val="18"/>
              </w:rPr>
              <w:t>中国农业银行 股份有限公司 温岭支行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1,446.63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889.92</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sz w:val="18"/>
              </w:rPr>
              <w:t>3,397.84</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2012-02-25</w:t>
            </w:r>
          </w:p>
          <w:p>
            <w:pPr>
              <w:pStyle w:val="TableParagraph"/>
              <w:spacing w:line="240" w:lineRule="auto" w:before="38"/>
              <w:ind w:left="91" w:right="0"/>
              <w:jc w:val="left"/>
              <w:rPr>
                <w:rFonts w:ascii="宋体" w:hAnsi="宋体" w:cs="宋体" w:eastAsia="宋体" w:hint="default"/>
                <w:sz w:val="18"/>
                <w:szCs w:val="18"/>
              </w:rPr>
            </w:pPr>
            <w:r>
              <w:rPr>
                <w:rFonts w:ascii="宋体"/>
                <w:sz w:val="18"/>
              </w:rPr>
              <w:t>-2012-6-15</w:t>
            </w:r>
          </w:p>
        </w:tc>
        <w:tc>
          <w:tcPr>
            <w:tcW w:w="936" w:type="dxa"/>
            <w:vMerge w:val="restart"/>
            <w:tcBorders>
              <w:top w:val="single" w:sz="4" w:space="0" w:color="000000"/>
              <w:left w:val="single" w:sz="4" w:space="0" w:color="000000"/>
              <w:right w:val="nil" w:sz="6" w:space="0" w:color="auto"/>
            </w:tcBorders>
          </w:tcPr>
          <w:p>
            <w:pPr/>
          </w:p>
        </w:tc>
      </w:tr>
      <w:tr>
        <w:trPr>
          <w:trHeight w:val="512" w:hRule="exact"/>
        </w:trPr>
        <w:tc>
          <w:tcPr>
            <w:tcW w:w="1404"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2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444.02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369.51</w:t>
            </w:r>
          </w:p>
        </w:tc>
        <w:tc>
          <w:tcPr>
            <w:tcW w:w="1003"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c>
          <w:tcPr>
            <w:tcW w:w="936" w:type="dxa"/>
            <w:vMerge/>
            <w:tcBorders>
              <w:left w:val="single" w:sz="4" w:space="0" w:color="000000"/>
              <w:right w:val="nil" w:sz="6" w:space="0" w:color="auto"/>
            </w:tcBorders>
          </w:tcPr>
          <w:p>
            <w:pPr/>
          </w:p>
        </w:tc>
      </w:tr>
      <w:tr>
        <w:trPr>
          <w:trHeight w:val="509" w:hRule="exact"/>
        </w:trPr>
        <w:tc>
          <w:tcPr>
            <w:tcW w:w="1404"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1,315.49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1,249.72</w:t>
            </w:r>
          </w:p>
        </w:tc>
        <w:tc>
          <w:tcPr>
            <w:tcW w:w="1003"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nil" w:sz="6" w:space="0" w:color="auto"/>
            </w:tcBorders>
          </w:tcPr>
          <w:p>
            <w:pPr/>
          </w:p>
        </w:tc>
      </w:tr>
      <w:tr>
        <w:trPr>
          <w:trHeight w:val="511" w:hRule="exact"/>
        </w:trPr>
        <w:tc>
          <w:tcPr>
            <w:tcW w:w="1404"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2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3,571.06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3,021.22</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sz w:val="18"/>
              </w:rPr>
              <w:t>7,900.00</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2012-03-26</w:t>
            </w:r>
          </w:p>
          <w:p>
            <w:pPr>
              <w:pStyle w:val="TableParagraph"/>
              <w:spacing w:line="240" w:lineRule="auto" w:before="35"/>
              <w:ind w:left="137" w:right="0"/>
              <w:jc w:val="left"/>
              <w:rPr>
                <w:rFonts w:ascii="宋体" w:hAnsi="宋体" w:cs="宋体" w:eastAsia="宋体" w:hint="default"/>
                <w:sz w:val="18"/>
                <w:szCs w:val="18"/>
              </w:rPr>
            </w:pPr>
            <w:r>
              <w:rPr>
                <w:rFonts w:ascii="宋体"/>
                <w:sz w:val="18"/>
              </w:rPr>
              <w:t>-2012-5-8</w:t>
            </w:r>
          </w:p>
        </w:tc>
        <w:tc>
          <w:tcPr>
            <w:tcW w:w="936" w:type="dxa"/>
            <w:vMerge w:val="restart"/>
            <w:tcBorders>
              <w:top w:val="single" w:sz="4" w:space="0" w:color="000000"/>
              <w:left w:val="single" w:sz="4" w:space="0" w:color="000000"/>
              <w:right w:val="nil" w:sz="6" w:space="0" w:color="auto"/>
            </w:tcBorders>
          </w:tcPr>
          <w:p>
            <w:pPr/>
          </w:p>
        </w:tc>
      </w:tr>
      <w:tr>
        <w:trPr>
          <w:trHeight w:val="509" w:hRule="exact"/>
        </w:trPr>
        <w:tc>
          <w:tcPr>
            <w:tcW w:w="1404"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2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1,773.37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1,598.35</w:t>
            </w:r>
          </w:p>
        </w:tc>
        <w:tc>
          <w:tcPr>
            <w:tcW w:w="1003"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c>
          <w:tcPr>
            <w:tcW w:w="936" w:type="dxa"/>
            <w:vMerge/>
            <w:tcBorders>
              <w:left w:val="single" w:sz="4" w:space="0" w:color="000000"/>
              <w:right w:val="nil" w:sz="6" w:space="0" w:color="auto"/>
            </w:tcBorders>
          </w:tcPr>
          <w:p>
            <w:pPr/>
          </w:p>
        </w:tc>
      </w:tr>
      <w:tr>
        <w:trPr>
          <w:trHeight w:val="511" w:hRule="exact"/>
        </w:trPr>
        <w:tc>
          <w:tcPr>
            <w:tcW w:w="1404" w:type="dxa"/>
            <w:vMerge/>
            <w:tcBorders>
              <w:left w:val="nil" w:sz="6" w:space="0" w:color="auto"/>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8"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10,093.79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9,589.11</w:t>
            </w:r>
          </w:p>
        </w:tc>
        <w:tc>
          <w:tcPr>
            <w:tcW w:w="1003"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nil" w:sz="6" w:space="0" w:color="auto"/>
            </w:tcBorders>
          </w:tcPr>
          <w:p>
            <w:pPr/>
          </w:p>
        </w:tc>
      </w:tr>
    </w:tbl>
    <w:p>
      <w:pPr>
        <w:spacing w:after="0"/>
        <w:sectPr>
          <w:headerReference w:type="default" r:id="rId111"/>
          <w:footerReference w:type="default" r:id="rId112"/>
          <w:pgSz w:w="11910" w:h="16840"/>
          <w:pgMar w:header="0" w:footer="1314" w:top="1340" w:bottom="1500" w:left="1120" w:right="0"/>
          <w:pgNumType w:start="58"/>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419"/>
        <w:gridCol w:w="1409"/>
        <w:gridCol w:w="1428"/>
        <w:gridCol w:w="1148"/>
        <w:gridCol w:w="1111"/>
        <w:gridCol w:w="1003"/>
        <w:gridCol w:w="1107"/>
        <w:gridCol w:w="936"/>
      </w:tblGrid>
      <w:tr>
        <w:trPr>
          <w:trHeight w:val="598" w:hRule="exact"/>
        </w:trPr>
        <w:tc>
          <w:tcPr>
            <w:tcW w:w="1419" w:type="dxa"/>
            <w:vMerge w:val="restart"/>
            <w:tcBorders>
              <w:top w:val="single" w:sz="4" w:space="0" w:color="000000"/>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5,683.59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5,399.41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4,250.15</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left"/>
              <w:rPr>
                <w:rFonts w:ascii="宋体" w:hAnsi="宋体" w:cs="宋体" w:eastAsia="宋体" w:hint="default"/>
                <w:sz w:val="18"/>
                <w:szCs w:val="18"/>
              </w:rPr>
            </w:pPr>
            <w:r>
              <w:rPr>
                <w:rFonts w:ascii="宋体"/>
                <w:sz w:val="18"/>
              </w:rPr>
              <w:t>2012-01-18</w:t>
            </w:r>
          </w:p>
          <w:p>
            <w:pPr>
              <w:pStyle w:val="TableParagraph"/>
              <w:spacing w:line="240" w:lineRule="auto" w:before="38"/>
              <w:ind w:left="45" w:right="0"/>
              <w:jc w:val="left"/>
              <w:rPr>
                <w:rFonts w:ascii="宋体" w:hAnsi="宋体" w:cs="宋体" w:eastAsia="宋体" w:hint="default"/>
                <w:sz w:val="18"/>
                <w:szCs w:val="18"/>
              </w:rPr>
            </w:pPr>
            <w:r>
              <w:rPr>
                <w:rFonts w:ascii="宋体"/>
                <w:sz w:val="18"/>
              </w:rPr>
              <w:t>-2012-06-25</w:t>
            </w:r>
          </w:p>
        </w:tc>
        <w:tc>
          <w:tcPr>
            <w:tcW w:w="936" w:type="dxa"/>
            <w:tcBorders>
              <w:top w:val="single" w:sz="4" w:space="0" w:color="000000"/>
              <w:left w:val="single" w:sz="4" w:space="0" w:color="000000"/>
              <w:bottom w:val="single" w:sz="4" w:space="0" w:color="000000"/>
              <w:right w:val="nil" w:sz="6" w:space="0" w:color="auto"/>
            </w:tcBorders>
          </w:tcPr>
          <w:p>
            <w:pPr/>
          </w:p>
        </w:tc>
      </w:tr>
      <w:tr>
        <w:trPr>
          <w:trHeight w:val="790" w:hRule="exact"/>
        </w:trPr>
        <w:tc>
          <w:tcPr>
            <w:tcW w:w="1419"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68" w:right="168"/>
              <w:jc w:val="center"/>
              <w:rPr>
                <w:rFonts w:ascii="宋体" w:hAnsi="宋体" w:cs="宋体" w:eastAsia="宋体" w:hint="default"/>
                <w:sz w:val="18"/>
                <w:szCs w:val="18"/>
              </w:rPr>
            </w:pPr>
            <w:r>
              <w:rPr>
                <w:rFonts w:ascii="宋体" w:hAnsi="宋体" w:cs="宋体" w:eastAsia="宋体" w:hint="default"/>
                <w:sz w:val="18"/>
                <w:szCs w:val="18"/>
              </w:rPr>
              <w:t>中国工商银行 股份有限公司 温岭支行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969.21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920.75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746.66</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1" w:right="0"/>
              <w:jc w:val="left"/>
              <w:rPr>
                <w:rFonts w:ascii="宋体" w:hAnsi="宋体" w:cs="宋体" w:eastAsia="宋体" w:hint="default"/>
                <w:sz w:val="18"/>
                <w:szCs w:val="18"/>
              </w:rPr>
            </w:pPr>
            <w:r>
              <w:rPr>
                <w:rFonts w:ascii="宋体"/>
                <w:sz w:val="18"/>
              </w:rPr>
              <w:t>2012-03-13</w:t>
            </w:r>
          </w:p>
          <w:p>
            <w:pPr>
              <w:pStyle w:val="TableParagraph"/>
              <w:spacing w:line="240" w:lineRule="auto" w:before="38"/>
              <w:ind w:left="45" w:right="0"/>
              <w:jc w:val="left"/>
              <w:rPr>
                <w:rFonts w:ascii="宋体" w:hAnsi="宋体" w:cs="宋体" w:eastAsia="宋体" w:hint="default"/>
                <w:sz w:val="18"/>
                <w:szCs w:val="18"/>
              </w:rPr>
            </w:pPr>
            <w:r>
              <w:rPr>
                <w:rFonts w:ascii="宋体"/>
                <w:sz w:val="18"/>
              </w:rPr>
              <w:t>-2012-06-05</w:t>
            </w:r>
          </w:p>
        </w:tc>
        <w:tc>
          <w:tcPr>
            <w:tcW w:w="936"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419"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4"/>
              <w:ind w:left="168" w:right="168"/>
              <w:jc w:val="center"/>
              <w:rPr>
                <w:rFonts w:ascii="宋体" w:hAnsi="宋体" w:cs="宋体" w:eastAsia="宋体" w:hint="default"/>
                <w:sz w:val="18"/>
                <w:szCs w:val="18"/>
              </w:rPr>
            </w:pPr>
            <w:r>
              <w:rPr>
                <w:rFonts w:ascii="宋体" w:hAnsi="宋体" w:cs="宋体" w:eastAsia="宋体" w:hint="default"/>
                <w:sz w:val="18"/>
                <w:szCs w:val="18"/>
              </w:rPr>
              <w:t>中国银行股份 有限公司温岭 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1,347.42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1,134.70</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sz w:val="18"/>
              </w:rPr>
              <w:t>5,209.18</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2012-01-17</w:t>
            </w:r>
          </w:p>
          <w:p>
            <w:pPr>
              <w:pStyle w:val="TableParagraph"/>
              <w:spacing w:line="240" w:lineRule="auto" w:before="35"/>
              <w:ind w:left="91" w:right="0"/>
              <w:jc w:val="left"/>
              <w:rPr>
                <w:rFonts w:ascii="宋体" w:hAnsi="宋体" w:cs="宋体" w:eastAsia="宋体" w:hint="default"/>
                <w:sz w:val="18"/>
                <w:szCs w:val="18"/>
              </w:rPr>
            </w:pPr>
            <w:r>
              <w:rPr>
                <w:rFonts w:ascii="宋体"/>
                <w:sz w:val="18"/>
              </w:rPr>
              <w:t>-2012-6-21</w:t>
            </w:r>
          </w:p>
        </w:tc>
        <w:tc>
          <w:tcPr>
            <w:tcW w:w="936" w:type="dxa"/>
            <w:vMerge w:val="restart"/>
            <w:tcBorders>
              <w:top w:val="single" w:sz="4" w:space="0" w:color="000000"/>
              <w:left w:val="single" w:sz="4" w:space="0" w:color="000000"/>
              <w:right w:val="nil" w:sz="6" w:space="0" w:color="auto"/>
            </w:tcBorders>
          </w:tcPr>
          <w:p>
            <w:pPr/>
          </w:p>
        </w:tc>
      </w:tr>
      <w:tr>
        <w:trPr>
          <w:trHeight w:val="511" w:hRule="exact"/>
        </w:trPr>
        <w:tc>
          <w:tcPr>
            <w:tcW w:w="1419"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2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885.38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798.01</w:t>
            </w:r>
          </w:p>
        </w:tc>
        <w:tc>
          <w:tcPr>
            <w:tcW w:w="1003"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c>
          <w:tcPr>
            <w:tcW w:w="936" w:type="dxa"/>
            <w:vMerge/>
            <w:tcBorders>
              <w:left w:val="single" w:sz="4" w:space="0" w:color="000000"/>
              <w:right w:val="nil" w:sz="6" w:space="0" w:color="auto"/>
            </w:tcBorders>
          </w:tcPr>
          <w:p>
            <w:pPr/>
          </w:p>
        </w:tc>
      </w:tr>
      <w:tr>
        <w:trPr>
          <w:trHeight w:val="509" w:hRule="exact"/>
        </w:trPr>
        <w:tc>
          <w:tcPr>
            <w:tcW w:w="1419" w:type="dxa"/>
            <w:vMerge/>
            <w:tcBorders>
              <w:left w:val="nil" w:sz="6" w:space="0" w:color="auto"/>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8"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1,343.53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1,276.35</w:t>
            </w:r>
          </w:p>
        </w:tc>
        <w:tc>
          <w:tcPr>
            <w:tcW w:w="1003"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nil" w:sz="6" w:space="0" w:color="auto"/>
            </w:tcBorders>
          </w:tcPr>
          <w:p>
            <w:pPr/>
          </w:p>
        </w:tc>
      </w:tr>
      <w:tr>
        <w:trPr>
          <w:trHeight w:val="511" w:hRule="exact"/>
        </w:trPr>
        <w:tc>
          <w:tcPr>
            <w:tcW w:w="141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6"/>
              <w:ind w:left="168" w:right="168"/>
              <w:jc w:val="both"/>
              <w:rPr>
                <w:rFonts w:ascii="宋体" w:hAnsi="宋体" w:cs="宋体" w:eastAsia="宋体" w:hint="default"/>
                <w:sz w:val="18"/>
                <w:szCs w:val="18"/>
              </w:rPr>
            </w:pPr>
            <w:r>
              <w:rPr>
                <w:rFonts w:ascii="宋体" w:hAnsi="宋体" w:cs="宋体" w:eastAsia="宋体" w:hint="default"/>
                <w:sz w:val="18"/>
                <w:szCs w:val="18"/>
              </w:rPr>
              <w:t>中国银行股份 有限公司台州 市路桥支行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1,839.26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1,395.13</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sz w:val="18"/>
              </w:rPr>
              <w:t>4,019.14</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sz w:val="18"/>
              </w:rPr>
              <w:t>2012-1-18</w:t>
            </w:r>
          </w:p>
          <w:p>
            <w:pPr>
              <w:pStyle w:val="TableParagraph"/>
              <w:spacing w:line="240" w:lineRule="auto" w:before="38"/>
              <w:ind w:left="91" w:right="0"/>
              <w:jc w:val="left"/>
              <w:rPr>
                <w:rFonts w:ascii="宋体" w:hAnsi="宋体" w:cs="宋体" w:eastAsia="宋体" w:hint="default"/>
                <w:sz w:val="18"/>
                <w:szCs w:val="18"/>
              </w:rPr>
            </w:pPr>
            <w:r>
              <w:rPr>
                <w:rFonts w:ascii="宋体"/>
                <w:sz w:val="18"/>
              </w:rPr>
              <w:t>-2012-12-6</w:t>
            </w:r>
          </w:p>
        </w:tc>
        <w:tc>
          <w:tcPr>
            <w:tcW w:w="93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r>
      <w:tr>
        <w:trPr>
          <w:trHeight w:val="509" w:hRule="exact"/>
        </w:trPr>
        <w:tc>
          <w:tcPr>
            <w:tcW w:w="1419"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2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925.27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840.93</w:t>
            </w:r>
          </w:p>
        </w:tc>
        <w:tc>
          <w:tcPr>
            <w:tcW w:w="1003"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c>
          <w:tcPr>
            <w:tcW w:w="936" w:type="dxa"/>
            <w:vMerge/>
            <w:tcBorders>
              <w:left w:val="single" w:sz="4" w:space="0" w:color="000000"/>
              <w:right w:val="nil" w:sz="6" w:space="0" w:color="auto"/>
            </w:tcBorders>
          </w:tcPr>
          <w:p>
            <w:pPr/>
          </w:p>
        </w:tc>
      </w:tr>
      <w:tr>
        <w:trPr>
          <w:trHeight w:val="511" w:hRule="exact"/>
        </w:trPr>
        <w:tc>
          <w:tcPr>
            <w:tcW w:w="1419" w:type="dxa"/>
            <w:vMerge/>
            <w:tcBorders>
              <w:left w:val="nil" w:sz="6" w:space="0" w:color="auto"/>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28"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503.83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503.83</w:t>
            </w:r>
          </w:p>
        </w:tc>
        <w:tc>
          <w:tcPr>
            <w:tcW w:w="1003"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nil" w:sz="6" w:space="0" w:color="auto"/>
            </w:tcBorders>
          </w:tcPr>
          <w:p>
            <w:pPr/>
          </w:p>
        </w:tc>
      </w:tr>
      <w:tr>
        <w:trPr>
          <w:trHeight w:val="509" w:hRule="exact"/>
        </w:trPr>
        <w:tc>
          <w:tcPr>
            <w:tcW w:w="141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长沙天鹅</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28" w:type="dxa"/>
            <w:vMerge w:val="restart"/>
            <w:tcBorders>
              <w:top w:val="single" w:sz="4" w:space="0" w:color="000000"/>
              <w:left w:val="single" w:sz="4" w:space="0" w:color="000000"/>
              <w:right w:val="single" w:sz="4" w:space="0" w:color="000000"/>
            </w:tcBorders>
          </w:tcPr>
          <w:p>
            <w:pPr>
              <w:pStyle w:val="TableParagraph"/>
              <w:spacing w:line="237" w:lineRule="auto" w:before="125"/>
              <w:ind w:left="168" w:right="168"/>
              <w:jc w:val="both"/>
              <w:rPr>
                <w:rFonts w:ascii="宋体" w:hAnsi="宋体" w:cs="宋体" w:eastAsia="宋体" w:hint="default"/>
                <w:sz w:val="18"/>
                <w:szCs w:val="18"/>
              </w:rPr>
            </w:pPr>
            <w:r>
              <w:rPr>
                <w:rFonts w:ascii="宋体" w:hAnsi="宋体" w:cs="宋体" w:eastAsia="宋体" w:hint="default"/>
                <w:sz w:val="18"/>
                <w:szCs w:val="18"/>
              </w:rPr>
              <w:t>中国建设银行 股份有限公司 长沙芙蓉支行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1,960.32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1,617.14</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70" w:right="0"/>
              <w:jc w:val="left"/>
              <w:rPr>
                <w:rFonts w:ascii="宋体" w:hAnsi="宋体" w:cs="宋体" w:eastAsia="宋体" w:hint="default"/>
                <w:sz w:val="18"/>
                <w:szCs w:val="18"/>
              </w:rPr>
            </w:pPr>
            <w:r>
              <w:rPr>
                <w:rFonts w:ascii="宋体"/>
                <w:sz w:val="18"/>
              </w:rPr>
              <w:t>5,135.40</w:t>
            </w:r>
          </w:p>
          <w:p>
            <w:pPr>
              <w:pStyle w:val="TableParagraph"/>
              <w:spacing w:line="240" w:lineRule="auto" w:before="38"/>
              <w:ind w:left="261" w:right="0"/>
              <w:jc w:val="left"/>
              <w:rPr>
                <w:rFonts w:ascii="宋体" w:hAnsi="宋体" w:cs="宋体" w:eastAsia="宋体" w:hint="default"/>
                <w:sz w:val="18"/>
                <w:szCs w:val="18"/>
              </w:rPr>
            </w:pPr>
            <w:r>
              <w:rPr>
                <w:rFonts w:ascii="宋体"/>
                <w:sz w:val="18"/>
              </w:rPr>
              <w:t>/$17.15</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7" w:right="0"/>
              <w:jc w:val="left"/>
              <w:rPr>
                <w:rFonts w:ascii="宋体" w:hAnsi="宋体" w:cs="宋体" w:eastAsia="宋体" w:hint="default"/>
                <w:sz w:val="18"/>
                <w:szCs w:val="18"/>
              </w:rPr>
            </w:pPr>
            <w:r>
              <w:rPr>
                <w:rFonts w:ascii="宋体"/>
                <w:sz w:val="18"/>
              </w:rPr>
              <w:t>2012-1-12</w:t>
            </w:r>
          </w:p>
          <w:p>
            <w:pPr>
              <w:pStyle w:val="TableParagraph"/>
              <w:spacing w:line="240" w:lineRule="auto" w:before="38"/>
              <w:ind w:left="137" w:right="0"/>
              <w:jc w:val="left"/>
              <w:rPr>
                <w:rFonts w:ascii="宋体" w:hAnsi="宋体" w:cs="宋体" w:eastAsia="宋体" w:hint="default"/>
                <w:sz w:val="18"/>
                <w:szCs w:val="18"/>
              </w:rPr>
            </w:pPr>
            <w:r>
              <w:rPr>
                <w:rFonts w:ascii="宋体"/>
                <w:sz w:val="18"/>
              </w:rPr>
              <w:t>-2015-5-9</w:t>
            </w:r>
          </w:p>
        </w:tc>
        <w:tc>
          <w:tcPr>
            <w:tcW w:w="93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11" w:hRule="exact"/>
        </w:trPr>
        <w:tc>
          <w:tcPr>
            <w:tcW w:w="1419"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28"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2,324.60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2,162.33</w:t>
            </w:r>
          </w:p>
        </w:tc>
        <w:tc>
          <w:tcPr>
            <w:tcW w:w="1003"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nil" w:sz="6" w:space="0" w:color="auto"/>
            </w:tcBorders>
          </w:tcPr>
          <w:p>
            <w:pPr/>
          </w:p>
        </w:tc>
      </w:tr>
      <w:tr>
        <w:trPr>
          <w:trHeight w:val="509" w:hRule="exact"/>
        </w:trPr>
        <w:tc>
          <w:tcPr>
            <w:tcW w:w="1419"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2" w:lineRule="exact"/>
              <w:ind w:left="168" w:right="168"/>
              <w:jc w:val="center"/>
              <w:rPr>
                <w:rFonts w:ascii="宋体" w:hAnsi="宋体" w:cs="宋体" w:eastAsia="宋体" w:hint="default"/>
                <w:sz w:val="18"/>
                <w:szCs w:val="18"/>
              </w:rPr>
            </w:pPr>
            <w:r>
              <w:rPr>
                <w:rFonts w:ascii="宋体" w:hAnsi="宋体" w:cs="宋体" w:eastAsia="宋体" w:hint="default"/>
                <w:sz w:val="18"/>
                <w:szCs w:val="18"/>
              </w:rPr>
              <w:t>交通银行股份 有限公司湖南 省分行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683.40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592.41</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sz w:val="18"/>
              </w:rPr>
              <w:t>1,000.00</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37" w:right="0"/>
              <w:jc w:val="left"/>
              <w:rPr>
                <w:rFonts w:ascii="宋体" w:hAnsi="宋体" w:cs="宋体" w:eastAsia="宋体" w:hint="default"/>
                <w:sz w:val="18"/>
                <w:szCs w:val="18"/>
              </w:rPr>
            </w:pPr>
            <w:r>
              <w:rPr>
                <w:rFonts w:ascii="宋体"/>
                <w:sz w:val="18"/>
              </w:rPr>
              <w:t>2012-1-30</w:t>
            </w:r>
          </w:p>
        </w:tc>
        <w:tc>
          <w:tcPr>
            <w:tcW w:w="936" w:type="dxa"/>
            <w:vMerge w:val="restart"/>
            <w:tcBorders>
              <w:top w:val="single" w:sz="4" w:space="0" w:color="000000"/>
              <w:left w:val="single" w:sz="4" w:space="0" w:color="000000"/>
              <w:right w:val="nil" w:sz="6" w:space="0" w:color="auto"/>
            </w:tcBorders>
          </w:tcPr>
          <w:p>
            <w:pPr/>
          </w:p>
        </w:tc>
      </w:tr>
      <w:tr>
        <w:trPr>
          <w:trHeight w:val="511" w:hRule="exact"/>
        </w:trPr>
        <w:tc>
          <w:tcPr>
            <w:tcW w:w="1419"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2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791.86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746.32</w:t>
            </w:r>
          </w:p>
        </w:tc>
        <w:tc>
          <w:tcPr>
            <w:tcW w:w="1003"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nil" w:sz="6" w:space="0" w:color="auto"/>
            </w:tcBorders>
          </w:tcPr>
          <w:p>
            <w:pPr/>
          </w:p>
        </w:tc>
      </w:tr>
      <w:tr>
        <w:trPr>
          <w:trHeight w:val="509" w:hRule="exact"/>
        </w:trPr>
        <w:tc>
          <w:tcPr>
            <w:tcW w:w="1419" w:type="dxa"/>
            <w:vMerge/>
            <w:tcBorders>
              <w:left w:val="nil" w:sz="6" w:space="0" w:color="auto"/>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2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139.00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89.73</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18"/>
                <w:szCs w:val="18"/>
              </w:rPr>
            </w:pPr>
            <w:r>
              <w:rPr>
                <w:rFonts w:ascii="宋体"/>
                <w:sz w:val="18"/>
              </w:rPr>
              <w:t>500.00</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7" w:right="0"/>
              <w:jc w:val="left"/>
              <w:rPr>
                <w:rFonts w:ascii="宋体" w:hAnsi="宋体" w:cs="宋体" w:eastAsia="宋体" w:hint="default"/>
                <w:sz w:val="18"/>
                <w:szCs w:val="18"/>
              </w:rPr>
            </w:pPr>
            <w:r>
              <w:rPr>
                <w:rFonts w:ascii="宋体"/>
                <w:sz w:val="18"/>
              </w:rPr>
              <w:t>2012-2-29</w:t>
            </w:r>
          </w:p>
          <w:p>
            <w:pPr>
              <w:pStyle w:val="TableParagraph"/>
              <w:spacing w:line="240" w:lineRule="auto" w:before="38"/>
              <w:ind w:left="91" w:right="0"/>
              <w:jc w:val="left"/>
              <w:rPr>
                <w:rFonts w:ascii="宋体" w:hAnsi="宋体" w:cs="宋体" w:eastAsia="宋体" w:hint="default"/>
                <w:sz w:val="18"/>
                <w:szCs w:val="18"/>
              </w:rPr>
            </w:pPr>
            <w:r>
              <w:rPr>
                <w:rFonts w:ascii="宋体"/>
                <w:sz w:val="18"/>
              </w:rPr>
              <w:t>-2012-8-24</w:t>
            </w:r>
          </w:p>
        </w:tc>
        <w:tc>
          <w:tcPr>
            <w:tcW w:w="93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512" w:hRule="exact"/>
        </w:trPr>
        <w:tc>
          <w:tcPr>
            <w:tcW w:w="1419" w:type="dxa"/>
            <w:vMerge/>
            <w:tcBorders>
              <w:left w:val="nil" w:sz="6" w:space="0" w:color="auto"/>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28"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240.00</w:t>
            </w:r>
          </w:p>
        </w:tc>
        <w:tc>
          <w:tcPr>
            <w:tcW w:w="1003"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nil" w:sz="6" w:space="0" w:color="auto"/>
            </w:tcBorders>
          </w:tcPr>
          <w:p>
            <w:pPr/>
          </w:p>
        </w:tc>
      </w:tr>
      <w:tr>
        <w:trPr>
          <w:trHeight w:val="511" w:hRule="exact"/>
        </w:trPr>
        <w:tc>
          <w:tcPr>
            <w:tcW w:w="1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38,281.03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34,434.87</w:t>
            </w:r>
          </w:p>
        </w:tc>
        <w:tc>
          <w:tcPr>
            <w:tcW w:w="100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：其中包括短期借款</w:t>
      </w:r>
      <w:r>
        <w:rPr>
          <w:rFonts w:ascii="宋体" w:hAnsi="宋体" w:cs="宋体" w:eastAsia="宋体" w:hint="default"/>
          <w:spacing w:val="-45"/>
          <w:sz w:val="18"/>
          <w:szCs w:val="18"/>
        </w:rPr>
        <w:t> </w:t>
      </w:r>
      <w:r>
        <w:rPr>
          <w:rFonts w:ascii="宋体" w:hAnsi="宋体" w:cs="宋体" w:eastAsia="宋体" w:hint="default"/>
          <w:sz w:val="18"/>
          <w:szCs w:val="18"/>
        </w:rPr>
        <w:t>1,500</w:t>
      </w:r>
      <w:r>
        <w:rPr>
          <w:rFonts w:ascii="宋体" w:hAnsi="宋体" w:cs="宋体" w:eastAsia="宋体" w:hint="default"/>
          <w:spacing w:val="-44"/>
          <w:sz w:val="18"/>
          <w:szCs w:val="18"/>
        </w:rPr>
        <w:t> </w:t>
      </w:r>
      <w:r>
        <w:rPr>
          <w:rFonts w:ascii="宋体" w:hAnsi="宋体" w:cs="宋体" w:eastAsia="宋体" w:hint="default"/>
          <w:sz w:val="18"/>
          <w:szCs w:val="18"/>
        </w:rPr>
        <w:t>万元，银行承兑汇票</w:t>
      </w:r>
      <w:r>
        <w:rPr>
          <w:rFonts w:ascii="宋体" w:hAnsi="宋体" w:cs="宋体" w:eastAsia="宋体" w:hint="default"/>
          <w:spacing w:val="-48"/>
          <w:sz w:val="18"/>
          <w:szCs w:val="18"/>
        </w:rPr>
        <w:t> </w:t>
      </w:r>
      <w:r>
        <w:rPr>
          <w:rFonts w:ascii="宋体" w:hAnsi="宋体" w:cs="宋体" w:eastAsia="宋体" w:hint="default"/>
          <w:sz w:val="18"/>
          <w:szCs w:val="18"/>
        </w:rPr>
        <w:t>2,519.14</w:t>
      </w:r>
      <w:r>
        <w:rPr>
          <w:rFonts w:ascii="宋体" w:hAnsi="宋体" w:cs="宋体" w:eastAsia="宋体" w:hint="default"/>
          <w:spacing w:val="-44"/>
          <w:sz w:val="18"/>
          <w:szCs w:val="18"/>
        </w:rPr>
        <w:t> </w:t>
      </w:r>
      <w:r>
        <w:rPr>
          <w:rFonts w:ascii="宋体" w:hAnsi="宋体" w:cs="宋体" w:eastAsia="宋体" w:hint="default"/>
          <w:sz w:val="18"/>
          <w:szCs w:val="18"/>
        </w:rPr>
        <w:t>万元。</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3"/>
          <w:sz w:val="18"/>
          <w:szCs w:val="18"/>
        </w:rPr>
        <w:t> </w:t>
      </w:r>
      <w:r>
        <w:rPr>
          <w:rFonts w:ascii="宋体" w:hAnsi="宋体" w:cs="宋体" w:eastAsia="宋体" w:hint="default"/>
          <w:sz w:val="18"/>
          <w:szCs w:val="18"/>
        </w:rPr>
        <w:t>2]</w:t>
      </w:r>
      <w:r>
        <w:rPr>
          <w:rFonts w:ascii="宋体" w:hAnsi="宋体" w:cs="宋体" w:eastAsia="宋体" w:hint="default"/>
          <w:sz w:val="18"/>
          <w:szCs w:val="18"/>
        </w:rPr>
        <w:t>：其中包括短期借款</w:t>
      </w:r>
      <w:r>
        <w:rPr>
          <w:rFonts w:ascii="宋体" w:hAnsi="宋体" w:cs="宋体" w:eastAsia="宋体" w:hint="default"/>
          <w:spacing w:val="-35"/>
          <w:sz w:val="18"/>
          <w:szCs w:val="18"/>
        </w:rPr>
        <w:t> </w:t>
      </w:r>
      <w:r>
        <w:rPr>
          <w:rFonts w:ascii="宋体" w:hAnsi="宋体" w:cs="宋体" w:eastAsia="宋体" w:hint="default"/>
          <w:sz w:val="18"/>
          <w:szCs w:val="18"/>
        </w:rPr>
        <w:t>2,450.00</w:t>
      </w:r>
      <w:r>
        <w:rPr>
          <w:rFonts w:ascii="宋体" w:hAnsi="宋体" w:cs="宋体" w:eastAsia="宋体" w:hint="default"/>
          <w:spacing w:val="-32"/>
          <w:sz w:val="18"/>
          <w:szCs w:val="18"/>
        </w:rPr>
        <w:t> </w:t>
      </w:r>
      <w:r>
        <w:rPr>
          <w:rFonts w:ascii="宋体" w:hAnsi="宋体" w:cs="宋体" w:eastAsia="宋体" w:hint="default"/>
          <w:sz w:val="18"/>
          <w:szCs w:val="18"/>
        </w:rPr>
        <w:t>万元，开具的银行承兑汇票</w:t>
      </w:r>
      <w:r>
        <w:rPr>
          <w:rFonts w:ascii="宋体" w:hAnsi="宋体" w:cs="宋体" w:eastAsia="宋体" w:hint="default"/>
          <w:spacing w:val="-33"/>
          <w:sz w:val="18"/>
          <w:szCs w:val="18"/>
        </w:rPr>
        <w:t> </w:t>
      </w:r>
      <w:r>
        <w:rPr>
          <w:rFonts w:ascii="宋体" w:hAnsi="宋体" w:cs="宋体" w:eastAsia="宋体" w:hint="default"/>
          <w:sz w:val="18"/>
          <w:szCs w:val="18"/>
        </w:rPr>
        <w:t>2,364.00</w:t>
      </w:r>
      <w:r>
        <w:rPr>
          <w:rFonts w:ascii="宋体" w:hAnsi="宋体" w:cs="宋体" w:eastAsia="宋体" w:hint="default"/>
          <w:spacing w:val="-32"/>
          <w:sz w:val="18"/>
          <w:szCs w:val="18"/>
        </w:rPr>
        <w:t> </w:t>
      </w:r>
      <w:r>
        <w:rPr>
          <w:rFonts w:ascii="宋体" w:hAnsi="宋体" w:cs="宋体" w:eastAsia="宋体" w:hint="default"/>
          <w:sz w:val="18"/>
          <w:szCs w:val="18"/>
        </w:rPr>
        <w:t>万元，开具的履约保函人</w:t>
      </w:r>
    </w:p>
    <w:p>
      <w:pPr>
        <w:spacing w:line="240" w:lineRule="auto" w:before="12"/>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宋体" w:hAnsi="宋体" w:cs="宋体" w:eastAsia="宋体" w:hint="default"/>
          <w:sz w:val="18"/>
          <w:szCs w:val="18"/>
        </w:rPr>
        <w:t>321.40</w:t>
      </w:r>
      <w:r>
        <w:rPr>
          <w:rFonts w:ascii="宋体" w:hAnsi="宋体" w:cs="宋体" w:eastAsia="宋体" w:hint="default"/>
          <w:spacing w:val="-45"/>
          <w:sz w:val="18"/>
          <w:szCs w:val="18"/>
        </w:rPr>
        <w:t> </w:t>
      </w:r>
      <w:r>
        <w:rPr>
          <w:rFonts w:ascii="宋体" w:hAnsi="宋体" w:cs="宋体" w:eastAsia="宋体" w:hint="default"/>
          <w:sz w:val="18"/>
          <w:szCs w:val="18"/>
        </w:rPr>
        <w:t>万元、美元</w:t>
      </w:r>
      <w:r>
        <w:rPr>
          <w:rFonts w:ascii="宋体" w:hAnsi="宋体" w:cs="宋体" w:eastAsia="宋体" w:hint="default"/>
          <w:spacing w:val="-47"/>
          <w:sz w:val="18"/>
          <w:szCs w:val="18"/>
        </w:rPr>
        <w:t> </w:t>
      </w:r>
      <w:r>
        <w:rPr>
          <w:rFonts w:ascii="宋体" w:hAnsi="宋体" w:cs="宋体" w:eastAsia="宋体" w:hint="default"/>
          <w:sz w:val="18"/>
          <w:szCs w:val="18"/>
        </w:rPr>
        <w:t>17.15</w:t>
      </w:r>
      <w:r>
        <w:rPr>
          <w:rFonts w:ascii="宋体" w:hAnsi="宋体" w:cs="宋体" w:eastAsia="宋体" w:hint="default"/>
          <w:spacing w:val="-47"/>
          <w:sz w:val="18"/>
          <w:szCs w:val="18"/>
        </w:rPr>
        <w:t> </w:t>
      </w:r>
      <w:r>
        <w:rPr>
          <w:rFonts w:ascii="宋体" w:hAnsi="宋体" w:cs="宋体" w:eastAsia="宋体" w:hint="default"/>
          <w:sz w:val="18"/>
          <w:szCs w:val="18"/>
        </w:rPr>
        <w:t>万元。</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z w:val="18"/>
          <w:szCs w:val="18"/>
        </w:rPr>
        <w:t>：其中包括短期借款</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万元，开具的银行承兑汇票</w:t>
      </w:r>
      <w:r>
        <w:rPr>
          <w:rFonts w:ascii="宋体" w:hAnsi="宋体" w:cs="宋体" w:eastAsia="宋体" w:hint="default"/>
          <w:spacing w:val="-47"/>
          <w:sz w:val="18"/>
          <w:szCs w:val="18"/>
        </w:rPr>
        <w:t> </w:t>
      </w:r>
      <w:r>
        <w:rPr>
          <w:rFonts w:ascii="宋体" w:hAnsi="宋体" w:cs="宋体" w:eastAsia="宋体" w:hint="default"/>
          <w:sz w:val="18"/>
          <w:szCs w:val="18"/>
        </w:rPr>
        <w:t>400.00</w:t>
      </w:r>
      <w:r>
        <w:rPr>
          <w:rFonts w:ascii="宋体" w:hAnsi="宋体" w:cs="宋体" w:eastAsia="宋体" w:hint="default"/>
          <w:spacing w:val="-45"/>
          <w:sz w:val="18"/>
          <w:szCs w:val="18"/>
        </w:rPr>
        <w:t> </w:t>
      </w:r>
      <w:r>
        <w:rPr>
          <w:rFonts w:ascii="宋体" w:hAnsi="宋体" w:cs="宋体" w:eastAsia="宋体" w:hint="default"/>
          <w:sz w:val="18"/>
          <w:szCs w:val="18"/>
        </w:rPr>
        <w:t>万元。</w:t>
      </w:r>
    </w:p>
    <w:p>
      <w:pPr>
        <w:spacing w:line="240" w:lineRule="auto" w:before="3"/>
        <w:rPr>
          <w:rFonts w:ascii="宋体" w:hAnsi="宋体" w:cs="宋体" w:eastAsia="宋体" w:hint="default"/>
          <w:sz w:val="17"/>
          <w:szCs w:val="17"/>
        </w:rPr>
      </w:pPr>
    </w:p>
    <w:p>
      <w:pPr>
        <w:spacing w:line="427" w:lineRule="auto" w:before="0"/>
        <w:ind w:left="680" w:right="1820" w:firstLine="359"/>
        <w:jc w:val="both"/>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年第一次临时股东大会审议通过的《关于发行短期融资券 的议案》决议，公司将发行短期融资券，金额不超过人民币一亿元，并委托兴业银行股份有限公司作为本 次注册发行的主承销商。发行短期融资券所募集的资金将用于补充公司营运资金及偿还银行借款。</w:t>
      </w:r>
    </w:p>
    <w:p>
      <w:pPr>
        <w:spacing w:line="427" w:lineRule="auto" w:before="87"/>
        <w:ind w:left="680" w:right="1822" w:firstLine="359"/>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日，公司收到中国银行间市场交易商协会下发的中市协注〔</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CP296</w:t>
      </w:r>
      <w:r>
        <w:rPr>
          <w:rFonts w:ascii="宋体" w:hAnsi="宋体" w:cs="宋体" w:eastAsia="宋体" w:hint="default"/>
          <w:spacing w:val="-47"/>
          <w:sz w:val="18"/>
          <w:szCs w:val="18"/>
        </w:rPr>
        <w:t> </w:t>
      </w:r>
      <w:r>
        <w:rPr>
          <w:rFonts w:ascii="宋体" w:hAnsi="宋体" w:cs="宋体" w:eastAsia="宋体" w:hint="default"/>
          <w:sz w:val="18"/>
          <w:szCs w:val="18"/>
        </w:rPr>
        <w:t>号《接受注 </w:t>
      </w:r>
      <w:r>
        <w:rPr>
          <w:rFonts w:ascii="宋体" w:hAnsi="宋体" w:cs="宋体" w:eastAsia="宋体" w:hint="default"/>
          <w:spacing w:val="-4"/>
          <w:sz w:val="18"/>
          <w:szCs w:val="18"/>
        </w:rPr>
        <w:t>册通知书》，中国银行间市场交易商协会同意接受公司短期融资券注册。《接受注册通知书》中明确，公司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本次发行短期融资券注册金额为一亿元，注册额度自中国银行间市场交易商协会发出《接受注册通知书》 之日起</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年内有效，在注册有效期内可分期发行，首期发行应在注册后</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个月内完成，由兴业银行股份有</w:t>
      </w:r>
    </w:p>
    <w:p>
      <w:pPr>
        <w:spacing w:before="41"/>
        <w:ind w:left="680" w:right="1644" w:firstLine="0"/>
        <w:jc w:val="left"/>
        <w:rPr>
          <w:rFonts w:ascii="宋体" w:hAnsi="宋体" w:cs="宋体" w:eastAsia="宋体" w:hint="default"/>
          <w:sz w:val="18"/>
          <w:szCs w:val="18"/>
        </w:rPr>
      </w:pPr>
      <w:r>
        <w:rPr>
          <w:rFonts w:ascii="宋体" w:hAnsi="宋体" w:cs="宋体" w:eastAsia="宋体" w:hint="default"/>
          <w:sz w:val="18"/>
          <w:szCs w:val="18"/>
        </w:rPr>
        <w:t>限公司主承销。截至</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日，公司尚未发行短期融资券。</w:t>
      </w:r>
    </w:p>
    <w:p>
      <w:pPr>
        <w:spacing w:after="0"/>
        <w:jc w:val="left"/>
        <w:rPr>
          <w:rFonts w:ascii="宋体" w:hAnsi="宋体" w:cs="宋体" w:eastAsia="宋体" w:hint="default"/>
          <w:sz w:val="18"/>
          <w:szCs w:val="18"/>
        </w:rPr>
        <w:sectPr>
          <w:headerReference w:type="default" r:id="rId113"/>
          <w:footerReference w:type="default" r:id="rId114"/>
          <w:pgSz w:w="11910" w:h="16840"/>
          <w:pgMar w:header="0" w:footer="1314" w:top="1340" w:bottom="1500" w:left="1120" w:right="0"/>
          <w:pgNumType w:start="59"/>
        </w:sectPr>
      </w:pPr>
    </w:p>
    <w:p>
      <w:pPr>
        <w:spacing w:line="367" w:lineRule="auto" w:before="16"/>
        <w:ind w:left="680" w:right="1791"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根据</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年第三次临时股东大会决议，本公司拟向包括王</w:t>
      </w:r>
      <w:r>
        <w:rPr>
          <w:rFonts w:ascii="宋体" w:hAnsi="宋体" w:cs="宋体" w:eastAsia="宋体" w:hint="default"/>
          <w:w w:val="100"/>
          <w:sz w:val="21"/>
          <w:szCs w:val="21"/>
        </w:rPr>
        <w:t> </w:t>
      </w:r>
      <w:r>
        <w:rPr>
          <w:rFonts w:ascii="宋体" w:hAnsi="宋体" w:cs="宋体" w:eastAsia="宋体" w:hint="default"/>
          <w:spacing w:val="-4"/>
          <w:w w:val="100"/>
          <w:sz w:val="21"/>
          <w:szCs w:val="21"/>
        </w:rPr>
        <w:t>相荣在内的不超过十名特定对象发行股份。王相荣承诺认购不低于本次非公开发行股票数量</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z w:val="21"/>
          <w:szCs w:val="21"/>
        </w:rPr>
        <w:t>含</w:t>
      </w:r>
      <w:r>
        <w:rPr>
          <w:rFonts w:ascii="宋体" w:hAnsi="宋体" w:cs="宋体" w:eastAsia="宋体" w:hint="default"/>
          <w:spacing w:val="-48"/>
          <w:sz w:val="21"/>
          <w:szCs w:val="21"/>
        </w:rPr>
        <w:t> </w:t>
      </w:r>
      <w:r>
        <w:rPr>
          <w:rFonts w:ascii="宋体" w:hAnsi="宋体" w:cs="宋体" w:eastAsia="宋体" w:hint="default"/>
          <w:spacing w:val="-7"/>
          <w:sz w:val="21"/>
          <w:szCs w:val="21"/>
        </w:rPr>
        <w:t>10%)</w:t>
      </w:r>
      <w:r>
        <w:rPr>
          <w:rFonts w:ascii="宋体" w:hAnsi="宋体" w:cs="宋体" w:eastAsia="宋体" w:hint="default"/>
          <w:spacing w:val="-7"/>
          <w:sz w:val="21"/>
          <w:szCs w:val="21"/>
        </w:rPr>
        <w:t>，且不超过</w:t>
      </w:r>
      <w:r>
        <w:rPr>
          <w:rFonts w:ascii="宋体" w:hAnsi="宋体" w:cs="宋体" w:eastAsia="宋体" w:hint="default"/>
          <w:spacing w:val="-49"/>
          <w:sz w:val="21"/>
          <w:szCs w:val="21"/>
        </w:rPr>
        <w:t> </w:t>
      </w:r>
      <w:r>
        <w:rPr>
          <w:rFonts w:ascii="宋体" w:hAnsi="宋体" w:cs="宋体" w:eastAsia="宋体" w:hint="default"/>
          <w:sz w:val="21"/>
          <w:szCs w:val="21"/>
        </w:rPr>
        <w:t>20%(</w:t>
      </w:r>
      <w:r>
        <w:rPr>
          <w:rFonts w:ascii="宋体" w:hAnsi="宋体" w:cs="宋体" w:eastAsia="宋体" w:hint="default"/>
          <w:sz w:val="21"/>
          <w:szCs w:val="21"/>
        </w:rPr>
        <w:t>含</w:t>
      </w:r>
      <w:r>
        <w:rPr>
          <w:rFonts w:ascii="宋体" w:hAnsi="宋体" w:cs="宋体" w:eastAsia="宋体" w:hint="default"/>
          <w:spacing w:val="-48"/>
          <w:sz w:val="21"/>
          <w:szCs w:val="21"/>
        </w:rPr>
        <w:t> </w:t>
      </w:r>
      <w:r>
        <w:rPr>
          <w:rFonts w:ascii="宋体" w:hAnsi="宋体" w:cs="宋体" w:eastAsia="宋体" w:hint="default"/>
          <w:spacing w:val="-4"/>
          <w:sz w:val="21"/>
          <w:szCs w:val="21"/>
        </w:rPr>
        <w:t>20%)</w:t>
      </w:r>
      <w:r>
        <w:rPr>
          <w:rFonts w:ascii="宋体" w:hAnsi="宋体" w:cs="宋体" w:eastAsia="宋体" w:hint="default"/>
          <w:spacing w:val="-4"/>
          <w:sz w:val="21"/>
          <w:szCs w:val="21"/>
        </w:rPr>
        <w:t>。本公司拟将募集资金用于年产</w:t>
      </w:r>
      <w:r>
        <w:rPr>
          <w:rFonts w:ascii="宋体" w:hAnsi="宋体" w:cs="宋体" w:eastAsia="宋体" w:hint="default"/>
          <w:spacing w:val="-48"/>
          <w:sz w:val="21"/>
          <w:szCs w:val="21"/>
        </w:rPr>
        <w:t> </w:t>
      </w:r>
      <w:r>
        <w:rPr>
          <w:rFonts w:ascii="宋体" w:hAnsi="宋体" w:cs="宋体" w:eastAsia="宋体" w:hint="default"/>
          <w:sz w:val="21"/>
          <w:szCs w:val="21"/>
        </w:rPr>
        <w:t>150</w:t>
      </w:r>
      <w:r>
        <w:rPr>
          <w:rFonts w:ascii="宋体" w:hAnsi="宋体" w:cs="宋体" w:eastAsia="宋体" w:hint="default"/>
          <w:spacing w:val="-48"/>
          <w:sz w:val="21"/>
          <w:szCs w:val="21"/>
        </w:rPr>
        <w:t> </w:t>
      </w:r>
      <w:r>
        <w:rPr>
          <w:rFonts w:ascii="宋体" w:hAnsi="宋体" w:cs="宋体" w:eastAsia="宋体" w:hint="default"/>
          <w:sz w:val="21"/>
          <w:szCs w:val="21"/>
        </w:rPr>
        <w:t>万台小型水泵项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目、湖南利欧泵业有限公司年产</w:t>
      </w:r>
      <w:r>
        <w:rPr>
          <w:rFonts w:ascii="宋体" w:hAnsi="宋体" w:cs="宋体" w:eastAsia="宋体" w:hint="default"/>
          <w:spacing w:val="-23"/>
          <w:sz w:val="21"/>
          <w:szCs w:val="21"/>
        </w:rPr>
        <w:t> </w:t>
      </w:r>
      <w:r>
        <w:rPr>
          <w:rFonts w:ascii="宋体" w:hAnsi="宋体" w:cs="宋体" w:eastAsia="宋体" w:hint="default"/>
          <w:sz w:val="21"/>
          <w:szCs w:val="21"/>
        </w:rPr>
        <w:t>3,800</w:t>
      </w:r>
      <w:r>
        <w:rPr>
          <w:rFonts w:ascii="宋体" w:hAnsi="宋体" w:cs="宋体" w:eastAsia="宋体" w:hint="default"/>
          <w:spacing w:val="-23"/>
          <w:sz w:val="21"/>
          <w:szCs w:val="21"/>
        </w:rPr>
        <w:t> </w:t>
      </w:r>
      <w:r>
        <w:rPr>
          <w:rFonts w:ascii="宋体" w:hAnsi="宋体" w:cs="宋体" w:eastAsia="宋体" w:hint="default"/>
          <w:spacing w:val="-5"/>
          <w:sz w:val="21"/>
          <w:szCs w:val="21"/>
        </w:rPr>
        <w:t>台工业泵建设项目、研发中心项目、国内销售网络项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目、补充流动资金项目。</w:t>
      </w:r>
    </w:p>
    <w:p>
      <w:pPr>
        <w:spacing w:line="427" w:lineRule="auto" w:before="114"/>
        <w:ind w:left="680" w:right="1708" w:firstLine="359"/>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1"/>
          <w:sz w:val="18"/>
          <w:szCs w:val="18"/>
        </w:rPr>
        <w:t> </w:t>
      </w:r>
      <w:r>
        <w:rPr>
          <w:rFonts w:ascii="宋体" w:hAnsi="宋体" w:cs="宋体" w:eastAsia="宋体" w:hint="default"/>
          <w:sz w:val="18"/>
          <w:szCs w:val="18"/>
        </w:rPr>
        <w:t>根据控制子公司浙江利欧友林供水系统有限公司章程规定，其申请登记的注册资本为人民币</w:t>
      </w:r>
      <w:r>
        <w:rPr>
          <w:rFonts w:ascii="宋体" w:hAnsi="宋体" w:cs="宋体" w:eastAsia="宋体" w:hint="default"/>
          <w:spacing w:val="-56"/>
          <w:sz w:val="18"/>
          <w:szCs w:val="18"/>
        </w:rPr>
        <w:t> </w:t>
      </w:r>
      <w:r>
        <w:rPr>
          <w:rFonts w:ascii="宋体" w:hAnsi="宋体" w:cs="宋体" w:eastAsia="宋体" w:hint="default"/>
          <w:sz w:val="18"/>
          <w:szCs w:val="18"/>
        </w:rPr>
        <w:t>800</w:t>
      </w:r>
      <w:r>
        <w:rPr>
          <w:rFonts w:ascii="宋体" w:hAnsi="宋体" w:cs="宋体" w:eastAsia="宋体" w:hint="default"/>
          <w:spacing w:val="-56"/>
          <w:sz w:val="18"/>
          <w:szCs w:val="18"/>
        </w:rPr>
        <w:t> </w:t>
      </w:r>
      <w:r>
        <w:rPr>
          <w:rFonts w:ascii="宋体" w:hAnsi="宋体" w:cs="宋体" w:eastAsia="宋体" w:hint="default"/>
          <w:sz w:val="18"/>
          <w:szCs w:val="18"/>
        </w:rPr>
        <w:t>万 元，其中本公司出资</w:t>
      </w:r>
      <w:r>
        <w:rPr>
          <w:rFonts w:ascii="宋体" w:hAnsi="宋体" w:cs="宋体" w:eastAsia="宋体" w:hint="default"/>
          <w:spacing w:val="-55"/>
          <w:sz w:val="18"/>
          <w:szCs w:val="18"/>
        </w:rPr>
        <w:t> </w:t>
      </w:r>
      <w:r>
        <w:rPr>
          <w:rFonts w:ascii="宋体" w:hAnsi="宋体" w:cs="宋体" w:eastAsia="宋体" w:hint="default"/>
          <w:sz w:val="18"/>
          <w:szCs w:val="18"/>
        </w:rPr>
        <w:t>550</w:t>
      </w:r>
      <w:r>
        <w:rPr>
          <w:rFonts w:ascii="宋体" w:hAnsi="宋体" w:cs="宋体" w:eastAsia="宋体" w:hint="default"/>
          <w:spacing w:val="-54"/>
          <w:sz w:val="18"/>
          <w:szCs w:val="18"/>
        </w:rPr>
        <w:t> </w:t>
      </w:r>
      <w:r>
        <w:rPr>
          <w:rFonts w:ascii="宋体" w:hAnsi="宋体" w:cs="宋体" w:eastAsia="宋体" w:hint="default"/>
          <w:sz w:val="18"/>
          <w:szCs w:val="18"/>
        </w:rPr>
        <w:t>万元，占其注册资本的</w:t>
      </w:r>
      <w:r>
        <w:rPr>
          <w:rFonts w:ascii="宋体" w:hAnsi="宋体" w:cs="宋体" w:eastAsia="宋体" w:hint="default"/>
          <w:spacing w:val="-55"/>
          <w:sz w:val="18"/>
          <w:szCs w:val="18"/>
        </w:rPr>
        <w:t> </w:t>
      </w:r>
      <w:r>
        <w:rPr>
          <w:rFonts w:ascii="宋体" w:hAnsi="宋体" w:cs="宋体" w:eastAsia="宋体" w:hint="default"/>
          <w:sz w:val="18"/>
          <w:szCs w:val="18"/>
        </w:rPr>
        <w:t>68.75%</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月，本公司按比例缴纳第二期出资，以 货币资金出资</w:t>
      </w:r>
      <w:r>
        <w:rPr>
          <w:rFonts w:ascii="宋体" w:hAnsi="宋体" w:cs="宋体" w:eastAsia="宋体" w:hint="default"/>
          <w:spacing w:val="-51"/>
          <w:sz w:val="18"/>
          <w:szCs w:val="18"/>
        </w:rPr>
        <w:t> </w:t>
      </w:r>
      <w:r>
        <w:rPr>
          <w:rFonts w:ascii="宋体" w:hAnsi="宋体" w:cs="宋体" w:eastAsia="宋体" w:hint="default"/>
          <w:sz w:val="18"/>
          <w:szCs w:val="18"/>
        </w:rPr>
        <w:t>110</w:t>
      </w:r>
      <w:r>
        <w:rPr>
          <w:rFonts w:ascii="宋体" w:hAnsi="宋体" w:cs="宋体" w:eastAsia="宋体" w:hint="default"/>
          <w:spacing w:val="-50"/>
          <w:sz w:val="18"/>
          <w:szCs w:val="18"/>
        </w:rPr>
        <w:t> </w:t>
      </w:r>
      <w:r>
        <w:rPr>
          <w:rFonts w:ascii="宋体" w:hAnsi="宋体" w:cs="宋体" w:eastAsia="宋体" w:hint="default"/>
          <w:sz w:val="18"/>
          <w:szCs w:val="18"/>
        </w:rPr>
        <w:t>万元，占其注册资本的</w:t>
      </w:r>
      <w:r>
        <w:rPr>
          <w:rFonts w:ascii="宋体" w:hAnsi="宋体" w:cs="宋体" w:eastAsia="宋体" w:hint="default"/>
          <w:spacing w:val="-51"/>
          <w:sz w:val="18"/>
          <w:szCs w:val="18"/>
        </w:rPr>
        <w:t> </w:t>
      </w:r>
      <w:r>
        <w:rPr>
          <w:rFonts w:ascii="宋体" w:hAnsi="宋体" w:cs="宋体" w:eastAsia="宋体" w:hint="default"/>
          <w:sz w:val="18"/>
          <w:szCs w:val="18"/>
        </w:rPr>
        <w:t>13.75%</w:t>
      </w:r>
      <w:r>
        <w:rPr>
          <w:rFonts w:ascii="宋体" w:hAnsi="宋体" w:cs="宋体" w:eastAsia="宋体" w:hint="default"/>
          <w:sz w:val="18"/>
          <w:szCs w:val="18"/>
        </w:rPr>
        <w:t>。本次出资连同第一期出资，累计实收注册资本为人民币 </w:t>
      </w:r>
      <w:r>
        <w:rPr>
          <w:rFonts w:ascii="宋体" w:hAnsi="宋体" w:cs="宋体" w:eastAsia="宋体" w:hint="default"/>
          <w:sz w:val="18"/>
          <w:szCs w:val="18"/>
        </w:rPr>
        <w:t>320</w:t>
      </w:r>
      <w:r>
        <w:rPr>
          <w:rFonts w:ascii="宋体" w:hAnsi="宋体" w:cs="宋体" w:eastAsia="宋体" w:hint="default"/>
          <w:spacing w:val="-62"/>
          <w:sz w:val="18"/>
          <w:szCs w:val="18"/>
        </w:rPr>
        <w:t> </w:t>
      </w:r>
      <w:r>
        <w:rPr>
          <w:rFonts w:ascii="宋体" w:hAnsi="宋体" w:cs="宋体" w:eastAsia="宋体" w:hint="default"/>
          <w:sz w:val="18"/>
          <w:szCs w:val="18"/>
        </w:rPr>
        <w:t>万元，实收资本占注册资本的</w:t>
      </w:r>
      <w:r>
        <w:rPr>
          <w:rFonts w:ascii="宋体" w:hAnsi="宋体" w:cs="宋体" w:eastAsia="宋体" w:hint="default"/>
          <w:spacing w:val="-62"/>
          <w:sz w:val="18"/>
          <w:szCs w:val="18"/>
        </w:rPr>
        <w:t> </w:t>
      </w:r>
      <w:r>
        <w:rPr>
          <w:rFonts w:ascii="宋体" w:hAnsi="宋体" w:cs="宋体" w:eastAsia="宋体" w:hint="default"/>
          <w:sz w:val="18"/>
          <w:szCs w:val="18"/>
        </w:rPr>
        <w:t>40%</w:t>
      </w:r>
      <w:r>
        <w:rPr>
          <w:rFonts w:ascii="宋体" w:hAnsi="宋体" w:cs="宋体" w:eastAsia="宋体" w:hint="default"/>
          <w:sz w:val="18"/>
          <w:szCs w:val="18"/>
        </w:rPr>
        <w:t>。上述出资业经台州开元会计师事务所有限公司审验，并由其出具台 </w:t>
      </w:r>
      <w:r>
        <w:rPr>
          <w:rFonts w:ascii="宋体" w:hAnsi="宋体" w:cs="宋体" w:eastAsia="宋体" w:hint="default"/>
          <w:spacing w:val="-5"/>
          <w:sz w:val="18"/>
          <w:szCs w:val="18"/>
        </w:rPr>
        <w:t>开会验〔</w:t>
      </w:r>
      <w:r>
        <w:rPr>
          <w:rFonts w:ascii="宋体" w:hAnsi="宋体" w:cs="宋体" w:eastAsia="宋体" w:hint="default"/>
          <w:spacing w:val="-5"/>
          <w:sz w:val="18"/>
          <w:szCs w:val="18"/>
        </w:rPr>
        <w:t>2011</w:t>
      </w:r>
      <w:r>
        <w:rPr>
          <w:rFonts w:ascii="宋体" w:hAnsi="宋体" w:cs="宋体" w:eastAsia="宋体" w:hint="default"/>
          <w:spacing w:val="-5"/>
          <w:sz w:val="18"/>
          <w:szCs w:val="18"/>
        </w:rPr>
        <w:t>〕</w:t>
      </w:r>
      <w:r>
        <w:rPr>
          <w:rFonts w:ascii="宋体" w:hAnsi="宋体" w:cs="宋体" w:eastAsia="宋体" w:hint="default"/>
          <w:spacing w:val="-5"/>
          <w:sz w:val="18"/>
          <w:szCs w:val="18"/>
        </w:rPr>
        <w:t>181</w:t>
      </w:r>
      <w:r>
        <w:rPr>
          <w:rFonts w:ascii="宋体" w:hAnsi="宋体" w:cs="宋体" w:eastAsia="宋体" w:hint="default"/>
          <w:spacing w:val="-36"/>
          <w:sz w:val="18"/>
          <w:szCs w:val="18"/>
        </w:rPr>
        <w:t> </w:t>
      </w:r>
      <w:r>
        <w:rPr>
          <w:rFonts w:ascii="宋体" w:hAnsi="宋体" w:cs="宋体" w:eastAsia="宋体" w:hint="default"/>
          <w:spacing w:val="-4"/>
          <w:sz w:val="18"/>
          <w:szCs w:val="18"/>
        </w:rPr>
        <w:t>号《验资报告》。控制子公司浙江利欧友林供水系统有限公司已办妥相关工商登记手续。</w:t>
      </w:r>
    </w:p>
    <w:p>
      <w:pPr>
        <w:spacing w:before="85"/>
        <w:ind w:left="1040" w:right="1644" w:firstLine="0"/>
        <w:jc w:val="left"/>
        <w:rPr>
          <w:rFonts w:ascii="宋体" w:hAnsi="宋体" w:cs="宋体" w:eastAsia="宋体" w:hint="default"/>
          <w:sz w:val="18"/>
          <w:szCs w:val="18"/>
        </w:rPr>
      </w:pPr>
      <w:r>
        <w:rPr>
          <w:rFonts w:ascii="宋体" w:hAnsi="宋体" w:cs="宋体" w:eastAsia="宋体" w:hint="default"/>
          <w:sz w:val="18"/>
          <w:szCs w:val="18"/>
        </w:rPr>
        <w:t>根据全资子公司浙江利欧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有限公司章程规定，其申请登记的注册资本为美元</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万元。本公司</w:t>
      </w:r>
    </w:p>
    <w:p>
      <w:pPr>
        <w:spacing w:line="240" w:lineRule="auto" w:before="12"/>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年缴纳出资美元</w:t>
      </w:r>
      <w:r>
        <w:rPr>
          <w:rFonts w:ascii="宋体" w:hAnsi="宋体" w:cs="宋体" w:eastAsia="宋体" w:hint="default"/>
          <w:spacing w:val="-47"/>
          <w:sz w:val="18"/>
          <w:szCs w:val="18"/>
        </w:rPr>
        <w:t> </w:t>
      </w:r>
      <w:r>
        <w:rPr>
          <w:rFonts w:ascii="宋体" w:hAnsi="宋体" w:cs="宋体" w:eastAsia="宋体" w:hint="default"/>
          <w:sz w:val="18"/>
          <w:szCs w:val="18"/>
        </w:rPr>
        <w:t>74</w:t>
      </w:r>
      <w:r>
        <w:rPr>
          <w:rFonts w:ascii="宋体" w:hAnsi="宋体" w:cs="宋体" w:eastAsia="宋体" w:hint="default"/>
          <w:spacing w:val="-45"/>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日，公司累计出资美元</w:t>
      </w:r>
      <w:r>
        <w:rPr>
          <w:rFonts w:ascii="宋体" w:hAnsi="宋体" w:cs="宋体" w:eastAsia="宋体" w:hint="default"/>
          <w:spacing w:val="-47"/>
          <w:sz w:val="18"/>
          <w:szCs w:val="18"/>
        </w:rPr>
        <w:t> </w:t>
      </w:r>
      <w:r>
        <w:rPr>
          <w:rFonts w:ascii="宋体" w:hAnsi="宋体" w:cs="宋体" w:eastAsia="宋体" w:hint="default"/>
          <w:sz w:val="18"/>
          <w:szCs w:val="18"/>
        </w:rPr>
        <w:t>214</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240" w:lineRule="auto" w:before="5"/>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根据大农实业</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年第一次临时股东会审议批准的《</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年中期利润分配方</w:t>
      </w:r>
    </w:p>
    <w:p>
      <w:pPr>
        <w:spacing w:line="240" w:lineRule="auto" w:before="12"/>
        <w:rPr>
          <w:rFonts w:ascii="宋体" w:hAnsi="宋体" w:cs="宋体" w:eastAsia="宋体" w:hint="default"/>
          <w:sz w:val="13"/>
          <w:szCs w:val="13"/>
        </w:rPr>
      </w:pPr>
    </w:p>
    <w:p>
      <w:pPr>
        <w:spacing w:before="0"/>
        <w:ind w:left="680" w:right="1644" w:firstLine="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，分配现金股利</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，其中分配少数股东现金股利</w:t>
      </w:r>
      <w:r>
        <w:rPr>
          <w:rFonts w:ascii="宋体" w:hAnsi="宋体" w:cs="宋体" w:eastAsia="宋体" w:hint="default"/>
          <w:spacing w:val="-45"/>
          <w:sz w:val="18"/>
          <w:szCs w:val="18"/>
        </w:rPr>
        <w:t> </w:t>
      </w:r>
      <w:r>
        <w:rPr>
          <w:rFonts w:ascii="宋体" w:hAnsi="宋体" w:cs="宋体" w:eastAsia="宋体" w:hint="default"/>
          <w:spacing w:val="1"/>
          <w:sz w:val="18"/>
          <w:szCs w:val="18"/>
        </w:rPr>
        <w:t>6</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万元。</w:t>
      </w:r>
    </w:p>
    <w:p>
      <w:pPr>
        <w:spacing w:line="240" w:lineRule="auto" w:before="5"/>
        <w:rPr>
          <w:rFonts w:ascii="宋体" w:hAnsi="宋体" w:cs="宋体" w:eastAsia="宋体" w:hint="default"/>
          <w:sz w:val="17"/>
          <w:szCs w:val="17"/>
        </w:rPr>
      </w:pPr>
    </w:p>
    <w:p>
      <w:pPr>
        <w:spacing w:line="424" w:lineRule="auto" w:before="0"/>
        <w:ind w:left="680" w:right="1793" w:firstLine="359"/>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7"/>
          <w:sz w:val="18"/>
          <w:szCs w:val="18"/>
        </w:rPr>
        <w:t> </w:t>
      </w: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日，公司实际控制人王相荣累计质押其持有的本公司股份</w:t>
      </w:r>
      <w:r>
        <w:rPr>
          <w:rFonts w:ascii="宋体" w:hAnsi="宋体" w:cs="宋体" w:eastAsia="宋体" w:hint="default"/>
          <w:spacing w:val="-49"/>
          <w:sz w:val="18"/>
          <w:szCs w:val="18"/>
        </w:rPr>
        <w:t> </w:t>
      </w:r>
      <w:r>
        <w:rPr>
          <w:rFonts w:ascii="宋体" w:hAnsi="宋体" w:cs="宋体" w:eastAsia="宋体" w:hint="default"/>
          <w:sz w:val="18"/>
          <w:szCs w:val="18"/>
        </w:rPr>
        <w:t>39,654,400</w:t>
      </w:r>
      <w:r>
        <w:rPr>
          <w:rFonts w:ascii="宋体" w:hAnsi="宋体" w:cs="宋体" w:eastAsia="宋体" w:hint="default"/>
          <w:spacing w:val="-47"/>
          <w:sz w:val="18"/>
          <w:szCs w:val="18"/>
        </w:rPr>
        <w:t> </w:t>
      </w:r>
      <w:r>
        <w:rPr>
          <w:rFonts w:ascii="宋体" w:hAnsi="宋体" w:cs="宋体" w:eastAsia="宋体" w:hint="default"/>
          <w:spacing w:val="-12"/>
          <w:sz w:val="18"/>
          <w:szCs w:val="18"/>
        </w:rPr>
        <w:t>股，占</w:t>
      </w:r>
      <w:r>
        <w:rPr>
          <w:rFonts w:ascii="宋体" w:hAnsi="宋体" w:cs="宋体" w:eastAsia="宋体" w:hint="default"/>
          <w:sz w:val="18"/>
          <w:szCs w:val="18"/>
        </w:rPr>
        <w:t> 公司总股本的比例为</w:t>
      </w:r>
      <w:r>
        <w:rPr>
          <w:rFonts w:ascii="宋体" w:hAnsi="宋体" w:cs="宋体" w:eastAsia="宋体" w:hint="default"/>
          <w:spacing w:val="-44"/>
          <w:sz w:val="18"/>
          <w:szCs w:val="18"/>
        </w:rPr>
        <w:t> </w:t>
      </w:r>
      <w:r>
        <w:rPr>
          <w:rFonts w:ascii="宋体" w:hAnsi="宋体" w:cs="宋体" w:eastAsia="宋体" w:hint="default"/>
          <w:sz w:val="18"/>
          <w:szCs w:val="18"/>
        </w:rPr>
        <w:t>12.41%</w:t>
      </w:r>
      <w:r>
        <w:rPr>
          <w:rFonts w:ascii="宋体" w:hAnsi="宋体" w:cs="宋体" w:eastAsia="宋体" w:hint="default"/>
          <w:sz w:val="18"/>
          <w:szCs w:val="18"/>
        </w:rPr>
        <w:t>。</w:t>
      </w:r>
    </w:p>
    <w:p>
      <w:pPr>
        <w:spacing w:line="424" w:lineRule="auto" w:before="86"/>
        <w:ind w:left="680" w:right="1810" w:firstLine="359"/>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1"/>
          <w:sz w:val="18"/>
          <w:szCs w:val="18"/>
        </w:rPr>
        <w:t> </w:t>
      </w:r>
      <w:r>
        <w:rPr>
          <w:rFonts w:ascii="宋体" w:hAnsi="宋体" w:cs="宋体" w:eastAsia="宋体" w:hint="default"/>
          <w:sz w:val="18"/>
          <w:szCs w:val="18"/>
        </w:rPr>
        <w:t>截至本财务报表批准报出日，全资子公司及控股子公司均未办妥</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年度企业所得税汇算清缴事 项。</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line="367" w:lineRule="auto" w:before="0"/>
        <w:ind w:left="1100" w:right="6622" w:firstLine="0"/>
        <w:jc w:val="left"/>
        <w:rPr>
          <w:rFonts w:ascii="宋体" w:hAnsi="宋体" w:cs="宋体" w:eastAsia="宋体" w:hint="default"/>
          <w:sz w:val="21"/>
          <w:szCs w:val="21"/>
        </w:rPr>
      </w:pPr>
      <w:r>
        <w:rPr>
          <w:rFonts w:ascii="黑体" w:hAnsi="黑体" w:cs="黑体" w:eastAsia="黑体" w:hint="default"/>
          <w:b/>
          <w:bCs/>
          <w:sz w:val="21"/>
          <w:szCs w:val="21"/>
        </w:rPr>
        <w:t>十一、母公司财务报表项目注释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母公司资产负债表项目注释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应收账款</w:t>
      </w:r>
    </w:p>
    <w:p>
      <w:pPr>
        <w:spacing w:before="34"/>
        <w:ind w:left="1100" w:right="164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366"/>
        <w:gridCol w:w="1378"/>
        <w:gridCol w:w="722"/>
        <w:gridCol w:w="1279"/>
        <w:gridCol w:w="660"/>
        <w:gridCol w:w="1421"/>
        <w:gridCol w:w="708"/>
        <w:gridCol w:w="1357"/>
        <w:gridCol w:w="672"/>
      </w:tblGrid>
      <w:tr>
        <w:trPr>
          <w:trHeight w:val="434" w:hRule="exact"/>
        </w:trPr>
        <w:tc>
          <w:tcPr>
            <w:tcW w:w="13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5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7" w:hRule="exact"/>
        </w:trPr>
        <w:tc>
          <w:tcPr>
            <w:tcW w:w="1366" w:type="dxa"/>
            <w:vMerge/>
            <w:tcBorders>
              <w:left w:val="nil" w:sz="6" w:space="0" w:color="auto"/>
              <w:right w:val="single" w:sz="4" w:space="0" w:color="000000"/>
            </w:tcBorders>
          </w:tcPr>
          <w:p>
            <w:pP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2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6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1366" w:type="dxa"/>
            <w:vMerge/>
            <w:tcBorders>
              <w:left w:val="nil" w:sz="6" w:space="0" w:color="auto"/>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金额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89" w:right="144"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869"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336"/>
              <w:jc w:val="both"/>
              <w:rPr>
                <w:rFonts w:ascii="宋体" w:hAnsi="宋体" w:cs="宋体" w:eastAsia="宋体" w:hint="default"/>
                <w:sz w:val="18"/>
                <w:szCs w:val="18"/>
              </w:rPr>
            </w:pPr>
            <w:r>
              <w:rPr>
                <w:rFonts w:ascii="宋体" w:hAnsi="宋体" w:cs="宋体" w:eastAsia="宋体" w:hint="default"/>
                <w:sz w:val="18"/>
                <w:szCs w:val="18"/>
              </w:rPr>
              <w:t>单项金额重 大并单项计 提坏账准备</w:t>
            </w:r>
          </w:p>
        </w:tc>
        <w:tc>
          <w:tcPr>
            <w:tcW w:w="137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336"/>
              <w:jc w:val="left"/>
              <w:rPr>
                <w:rFonts w:ascii="宋体" w:hAnsi="宋体" w:cs="宋体" w:eastAsia="宋体" w:hint="default"/>
                <w:sz w:val="18"/>
                <w:szCs w:val="18"/>
              </w:rPr>
            </w:pPr>
            <w:r>
              <w:rPr>
                <w:rFonts w:ascii="宋体" w:hAnsi="宋体" w:cs="宋体" w:eastAsia="宋体" w:hint="default"/>
                <w:sz w:val="18"/>
                <w:szCs w:val="18"/>
              </w:rPr>
              <w:t>按组合计提 坏账准备</w:t>
            </w:r>
          </w:p>
        </w:tc>
        <w:tc>
          <w:tcPr>
            <w:tcW w:w="137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115"/>
          <w:footerReference w:type="default" r:id="rId116"/>
          <w:pgSz w:w="11910" w:h="16840"/>
          <w:pgMar w:header="0" w:footer="1314" w:top="1520" w:bottom="1500" w:left="1120" w:right="0"/>
          <w:pgNumType w:start="6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366"/>
        <w:gridCol w:w="1378"/>
        <w:gridCol w:w="722"/>
        <w:gridCol w:w="1279"/>
        <w:gridCol w:w="660"/>
        <w:gridCol w:w="1421"/>
        <w:gridCol w:w="708"/>
        <w:gridCol w:w="1357"/>
        <w:gridCol w:w="672"/>
      </w:tblGrid>
      <w:tr>
        <w:trPr>
          <w:trHeight w:val="598"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336"/>
              <w:jc w:val="left"/>
              <w:rPr>
                <w:rFonts w:ascii="宋体" w:hAnsi="宋体" w:cs="宋体" w:eastAsia="宋体" w:hint="default"/>
                <w:sz w:val="18"/>
                <w:szCs w:val="18"/>
              </w:rPr>
            </w:pPr>
            <w:r>
              <w:rPr>
                <w:rFonts w:ascii="宋体" w:hAnsi="宋体" w:cs="宋体" w:eastAsia="宋体" w:hint="default"/>
                <w:sz w:val="18"/>
                <w:szCs w:val="18"/>
              </w:rPr>
              <w:t>账龄分析法 组合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212,882,149.58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sz w:val="18"/>
              </w:rPr>
              <w:t>99.02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0" w:right="0"/>
              <w:jc w:val="left"/>
              <w:rPr>
                <w:rFonts w:ascii="宋体" w:hAnsi="宋体" w:cs="宋体" w:eastAsia="宋体" w:hint="default"/>
                <w:sz w:val="18"/>
                <w:szCs w:val="18"/>
              </w:rPr>
            </w:pPr>
            <w:r>
              <w:rPr>
                <w:rFonts w:ascii="宋体"/>
                <w:sz w:val="18"/>
              </w:rPr>
              <w:t>11,425,228.14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sz w:val="18"/>
              </w:rPr>
              <w:t>5.37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 w:right="0"/>
              <w:jc w:val="center"/>
              <w:rPr>
                <w:rFonts w:ascii="宋体" w:hAnsi="宋体" w:cs="宋体" w:eastAsia="宋体" w:hint="default"/>
                <w:sz w:val="18"/>
                <w:szCs w:val="18"/>
              </w:rPr>
            </w:pPr>
            <w:r>
              <w:rPr>
                <w:rFonts w:ascii="宋体"/>
                <w:sz w:val="18"/>
              </w:rPr>
              <w:t>207,160,284.78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9" w:right="0"/>
              <w:jc w:val="center"/>
              <w:rPr>
                <w:rFonts w:ascii="宋体" w:hAnsi="宋体" w:cs="宋体" w:eastAsia="宋体" w:hint="default"/>
                <w:sz w:val="18"/>
                <w:szCs w:val="18"/>
              </w:rPr>
            </w:pPr>
            <w:r>
              <w:rPr>
                <w:rFonts w:ascii="宋体"/>
                <w:sz w:val="18"/>
              </w:rPr>
              <w:t>100.00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10,609,593.17</w:t>
            </w:r>
          </w:p>
        </w:tc>
        <w:tc>
          <w:tcPr>
            <w:tcW w:w="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1"/>
              <w:jc w:val="right"/>
              <w:rPr>
                <w:rFonts w:ascii="宋体" w:hAnsi="宋体" w:cs="宋体" w:eastAsia="宋体" w:hint="default"/>
                <w:sz w:val="18"/>
                <w:szCs w:val="18"/>
              </w:rPr>
            </w:pPr>
            <w:r>
              <w:rPr>
                <w:rFonts w:ascii="宋体"/>
                <w:sz w:val="18"/>
              </w:rPr>
              <w:t>5.12</w:t>
            </w:r>
          </w:p>
        </w:tc>
      </w:tr>
      <w:tr>
        <w:trPr>
          <w:trHeight w:val="557"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98"/>
              <w:jc w:val="left"/>
              <w:rPr>
                <w:rFonts w:ascii="宋体" w:hAnsi="宋体" w:cs="宋体" w:eastAsia="宋体" w:hint="default"/>
                <w:sz w:val="18"/>
                <w:szCs w:val="18"/>
              </w:rPr>
            </w:pPr>
            <w:r>
              <w:rPr>
                <w:rFonts w:ascii="宋体" w:hAnsi="宋体" w:cs="宋体" w:eastAsia="宋体" w:hint="default"/>
                <w:spacing w:val="9"/>
                <w:sz w:val="18"/>
                <w:szCs w:val="18"/>
              </w:rPr>
              <w:t>合并范围内应</w:t>
            </w:r>
            <w:r>
              <w:rPr>
                <w:rFonts w:ascii="宋体" w:hAnsi="宋体" w:cs="宋体" w:eastAsia="宋体" w:hint="default"/>
                <w:sz w:val="18"/>
                <w:szCs w:val="18"/>
              </w:rPr>
              <w:t> 收款项组合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2,108,235.33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9"/>
              <w:jc w:val="right"/>
              <w:rPr>
                <w:rFonts w:ascii="宋体" w:hAnsi="宋体" w:cs="宋体" w:eastAsia="宋体" w:hint="default"/>
                <w:sz w:val="18"/>
                <w:szCs w:val="18"/>
              </w:rPr>
            </w:pPr>
            <w:r>
              <w:rPr>
                <w:rFonts w:ascii="宋体"/>
                <w:sz w:val="18"/>
              </w:rPr>
              <w:t>0.98</w:t>
            </w:r>
          </w:p>
        </w:tc>
        <w:tc>
          <w:tcPr>
            <w:tcW w:w="127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214,990,384.91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 w:right="0"/>
              <w:jc w:val="left"/>
              <w:rPr>
                <w:rFonts w:ascii="宋体" w:hAnsi="宋体" w:cs="宋体" w:eastAsia="宋体" w:hint="default"/>
                <w:sz w:val="18"/>
                <w:szCs w:val="18"/>
              </w:rPr>
            </w:pPr>
            <w:r>
              <w:rPr>
                <w:rFonts w:ascii="宋体"/>
                <w:sz w:val="18"/>
              </w:rPr>
              <w:t>11,425,228.14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5.31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 w:right="0"/>
              <w:jc w:val="center"/>
              <w:rPr>
                <w:rFonts w:ascii="宋体" w:hAnsi="宋体" w:cs="宋体" w:eastAsia="宋体" w:hint="default"/>
                <w:sz w:val="18"/>
                <w:szCs w:val="18"/>
              </w:rPr>
            </w:pPr>
            <w:r>
              <w:rPr>
                <w:rFonts w:ascii="宋体"/>
                <w:sz w:val="18"/>
              </w:rPr>
              <w:t>207,160,284.78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 w:right="0"/>
              <w:jc w:val="center"/>
              <w:rPr>
                <w:rFonts w:ascii="宋体" w:hAnsi="宋体" w:cs="宋体" w:eastAsia="宋体" w:hint="default"/>
                <w:sz w:val="18"/>
                <w:szCs w:val="18"/>
              </w:rPr>
            </w:pPr>
            <w:r>
              <w:rPr>
                <w:rFonts w:ascii="宋体"/>
                <w:sz w:val="18"/>
              </w:rPr>
              <w:t>100.00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10,609,593.17</w:t>
            </w:r>
          </w:p>
        </w:tc>
        <w:tc>
          <w:tcPr>
            <w:tcW w:w="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1"/>
              <w:jc w:val="right"/>
              <w:rPr>
                <w:rFonts w:ascii="宋体" w:hAnsi="宋体" w:cs="宋体" w:eastAsia="宋体" w:hint="default"/>
                <w:sz w:val="18"/>
                <w:szCs w:val="18"/>
              </w:rPr>
            </w:pPr>
            <w:r>
              <w:rPr>
                <w:rFonts w:ascii="宋体"/>
                <w:sz w:val="18"/>
              </w:rPr>
              <w:t>5.12</w:t>
            </w:r>
          </w:p>
        </w:tc>
      </w:tr>
      <w:tr>
        <w:trPr>
          <w:trHeight w:val="792"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
              <w:ind w:left="122" w:right="-15"/>
              <w:jc w:val="both"/>
              <w:rPr>
                <w:rFonts w:ascii="宋体" w:hAnsi="宋体" w:cs="宋体" w:eastAsia="宋体" w:hint="default"/>
                <w:sz w:val="18"/>
                <w:szCs w:val="18"/>
              </w:rPr>
            </w:pPr>
            <w:r>
              <w:rPr>
                <w:rFonts w:ascii="宋体" w:hAnsi="宋体" w:cs="宋体" w:eastAsia="宋体" w:hint="default"/>
                <w:spacing w:val="23"/>
                <w:sz w:val="18"/>
                <w:szCs w:val="18"/>
              </w:rPr>
              <w:t>单项金额虽不</w:t>
            </w:r>
            <w:r>
              <w:rPr>
                <w:rFonts w:ascii="宋体" w:hAnsi="宋体" w:cs="宋体" w:eastAsia="宋体" w:hint="default"/>
                <w:spacing w:val="-62"/>
                <w:sz w:val="18"/>
                <w:szCs w:val="18"/>
              </w:rPr>
              <w:t> </w:t>
            </w:r>
            <w:r>
              <w:rPr>
                <w:rFonts w:ascii="宋体" w:hAnsi="宋体" w:cs="宋体" w:eastAsia="宋体" w:hint="default"/>
                <w:spacing w:val="23"/>
                <w:sz w:val="18"/>
                <w:szCs w:val="18"/>
              </w:rPr>
              <w:t>重大但单项计</w:t>
            </w:r>
            <w:r>
              <w:rPr>
                <w:rFonts w:ascii="宋体" w:hAnsi="宋体" w:cs="宋体" w:eastAsia="宋体" w:hint="default"/>
                <w:spacing w:val="-62"/>
                <w:sz w:val="18"/>
                <w:szCs w:val="18"/>
              </w:rPr>
              <w:t> </w:t>
            </w:r>
            <w:r>
              <w:rPr>
                <w:rFonts w:ascii="宋体" w:hAnsi="宋体" w:cs="宋体" w:eastAsia="宋体" w:hint="default"/>
                <w:sz w:val="18"/>
                <w:szCs w:val="18"/>
              </w:rPr>
              <w:t>提坏账准备</w:t>
            </w:r>
          </w:p>
        </w:tc>
        <w:tc>
          <w:tcPr>
            <w:tcW w:w="137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214,990,384.91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 w:right="0"/>
              <w:jc w:val="left"/>
              <w:rPr>
                <w:rFonts w:ascii="宋体" w:hAnsi="宋体" w:cs="宋体" w:eastAsia="宋体" w:hint="default"/>
                <w:sz w:val="18"/>
                <w:szCs w:val="18"/>
              </w:rPr>
            </w:pPr>
            <w:r>
              <w:rPr>
                <w:rFonts w:ascii="宋体"/>
                <w:sz w:val="18"/>
              </w:rPr>
              <w:t>11,425,228.14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5.31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 w:right="0"/>
              <w:jc w:val="center"/>
              <w:rPr>
                <w:rFonts w:ascii="宋体" w:hAnsi="宋体" w:cs="宋体" w:eastAsia="宋体" w:hint="default"/>
                <w:sz w:val="18"/>
                <w:szCs w:val="18"/>
              </w:rPr>
            </w:pPr>
            <w:r>
              <w:rPr>
                <w:rFonts w:ascii="宋体"/>
                <w:sz w:val="18"/>
              </w:rPr>
              <w:t>207,160,284.78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 w:right="0"/>
              <w:jc w:val="center"/>
              <w:rPr>
                <w:rFonts w:ascii="宋体" w:hAnsi="宋体" w:cs="宋体" w:eastAsia="宋体" w:hint="default"/>
                <w:sz w:val="18"/>
                <w:szCs w:val="18"/>
              </w:rPr>
            </w:pPr>
            <w:r>
              <w:rPr>
                <w:rFonts w:ascii="宋体"/>
                <w:sz w:val="18"/>
              </w:rPr>
              <w:t>100.00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10,609,593.17</w:t>
            </w:r>
          </w:p>
        </w:tc>
        <w:tc>
          <w:tcPr>
            <w:tcW w:w="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1"/>
              <w:jc w:val="right"/>
              <w:rPr>
                <w:rFonts w:ascii="宋体" w:hAnsi="宋体" w:cs="宋体" w:eastAsia="宋体" w:hint="default"/>
                <w:sz w:val="18"/>
                <w:szCs w:val="18"/>
              </w:rPr>
            </w:pPr>
            <w:r>
              <w:rPr>
                <w:rFonts w:ascii="宋体"/>
                <w:sz w:val="18"/>
              </w:rPr>
              <w:t>5.12</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组合中，采用账龄分析法计提坏账准备的应收账款</w:t>
      </w:r>
    </w:p>
    <w:p>
      <w:pPr>
        <w:spacing w:line="240" w:lineRule="auto" w:before="5"/>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265"/>
        <w:gridCol w:w="1666"/>
        <w:gridCol w:w="1042"/>
        <w:gridCol w:w="1498"/>
        <w:gridCol w:w="1596"/>
        <w:gridCol w:w="1052"/>
        <w:gridCol w:w="1457"/>
      </w:tblGrid>
      <w:tr>
        <w:trPr>
          <w:trHeight w:val="509" w:hRule="exact"/>
        </w:trPr>
        <w:tc>
          <w:tcPr>
            <w:tcW w:w="126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1265" w:type="dxa"/>
            <w:vMerge/>
            <w:tcBorders>
              <w:left w:val="nil" w:sz="6" w:space="0" w:color="auto"/>
              <w:right w:val="single" w:sz="4" w:space="0" w:color="000000"/>
            </w:tcBorders>
          </w:tcPr>
          <w:p>
            <w:pPr/>
          </w:p>
        </w:tc>
        <w:tc>
          <w:tcPr>
            <w:tcW w:w="2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1265" w:type="dxa"/>
            <w:vMerge/>
            <w:tcBorders>
              <w:left w:val="nil" w:sz="6" w:space="0" w:color="auto"/>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98" w:type="dxa"/>
            <w:vMerge/>
            <w:tcBorders>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57" w:type="dxa"/>
            <w:vMerge/>
            <w:tcBorders>
              <w:left w:val="single" w:sz="4" w:space="0" w:color="000000"/>
              <w:bottom w:val="single" w:sz="4" w:space="0" w:color="000000"/>
              <w:right w:val="nil" w:sz="6" w:space="0" w:color="auto"/>
            </w:tcBorders>
          </w:tcPr>
          <w:p>
            <w:pPr/>
          </w:p>
        </w:tc>
      </w:tr>
      <w:tr>
        <w:trPr>
          <w:trHeight w:val="511"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207,746,372.65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97.59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10,387,318.63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205,217,919.50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99.06</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10,260,895.98</w:t>
            </w:r>
          </w:p>
        </w:tc>
      </w:tr>
      <w:tr>
        <w:trPr>
          <w:trHeight w:val="509"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3,744,949.02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1.76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374,494.90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1,361,079.92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0.66</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136,107.99</w:t>
            </w:r>
          </w:p>
        </w:tc>
      </w:tr>
      <w:tr>
        <w:trPr>
          <w:trHeight w:val="511"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1,039,161.86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0.49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311,748.56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526,708.80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0.25</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158,012.64</w:t>
            </w:r>
          </w:p>
        </w:tc>
      </w:tr>
      <w:tr>
        <w:trPr>
          <w:trHeight w:val="509"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351,666.05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0.16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351,666.05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54,576.56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0.03</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54,576.56</w:t>
            </w:r>
          </w:p>
        </w:tc>
      </w:tr>
      <w:tr>
        <w:trPr>
          <w:trHeight w:val="512"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212,882,149.58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11,425,228.14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207,160,284.78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10,609,593.17</w:t>
            </w:r>
          </w:p>
        </w:tc>
      </w:tr>
    </w:tbl>
    <w:p>
      <w:pPr>
        <w:spacing w:line="240" w:lineRule="auto" w:before="13"/>
        <w:rPr>
          <w:rFonts w:ascii="宋体" w:hAnsi="宋体" w:cs="宋体" w:eastAsia="宋体" w:hint="default"/>
          <w:sz w:val="5"/>
          <w:szCs w:val="5"/>
        </w:rPr>
      </w:pPr>
    </w:p>
    <w:p>
      <w:pPr>
        <w:spacing w:line="367" w:lineRule="auto" w:before="36"/>
        <w:ind w:left="1100" w:right="3058" w:firstLine="0"/>
        <w:jc w:val="left"/>
        <w:rPr>
          <w:rFonts w:ascii="宋体" w:hAnsi="宋体" w:cs="宋体" w:eastAsia="宋体" w:hint="default"/>
          <w:sz w:val="21"/>
          <w:szCs w:val="21"/>
        </w:rPr>
      </w:pPr>
      <w:r>
        <w:rPr/>
        <w:pict>
          <v:shape style="position:absolute;margin-left:61.680012pt;margin-top:38.063679pt;width:479.65pt;height:183.4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9"/>
                    <w:gridCol w:w="1440"/>
                    <w:gridCol w:w="1956"/>
                    <w:gridCol w:w="1501"/>
                    <w:gridCol w:w="1442"/>
                  </w:tblGrid>
                  <w:tr>
                    <w:trPr>
                      <w:trHeight w:val="595"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76" w:lineRule="auto" w:before="8"/>
                          <w:ind w:left="263" w:right="134" w:hanging="224"/>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50,386,670.00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46"/>
                          <w:jc w:val="right"/>
                          <w:rPr>
                            <w:rFonts w:ascii="宋体" w:hAnsi="宋体" w:cs="宋体" w:eastAsia="宋体" w:hint="default"/>
                            <w:sz w:val="18"/>
                            <w:szCs w:val="18"/>
                          </w:rPr>
                        </w:pPr>
                        <w:r>
                          <w:rPr>
                            <w:rFonts w:ascii="宋体"/>
                            <w:sz w:val="18"/>
                          </w:rPr>
                          <w:t>23.44</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宁波泰康联合进出口有限公司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13,337,458.10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5"/>
                          <w:jc w:val="right"/>
                          <w:rPr>
                            <w:rFonts w:ascii="宋体" w:hAnsi="宋体" w:cs="宋体" w:eastAsia="宋体" w:hint="default"/>
                            <w:sz w:val="18"/>
                            <w:szCs w:val="18"/>
                          </w:rPr>
                        </w:pPr>
                        <w:r>
                          <w:rPr>
                            <w:rFonts w:ascii="宋体"/>
                            <w:sz w:val="18"/>
                          </w:rPr>
                          <w:t>6.20</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sz w:val="18"/>
                          </w:rPr>
                          <w:t>ITT BELL &amp;</w:t>
                        </w:r>
                        <w:r>
                          <w:rPr>
                            <w:rFonts w:ascii="宋体"/>
                            <w:spacing w:val="-7"/>
                            <w:sz w:val="18"/>
                          </w:rPr>
                          <w:t> </w:t>
                        </w:r>
                        <w:r>
                          <w:rPr>
                            <w:rFonts w:ascii="宋体"/>
                            <w:sz w:val="18"/>
                          </w:rPr>
                          <w:t>GOSSETT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11,697,796.07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45"/>
                          <w:jc w:val="right"/>
                          <w:rPr>
                            <w:rFonts w:ascii="宋体" w:hAnsi="宋体" w:cs="宋体" w:eastAsia="宋体" w:hint="default"/>
                            <w:sz w:val="18"/>
                            <w:szCs w:val="18"/>
                          </w:rPr>
                        </w:pPr>
                        <w:r>
                          <w:rPr>
                            <w:rFonts w:ascii="宋体"/>
                            <w:sz w:val="18"/>
                          </w:rPr>
                          <w:t>5.44</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重庆市汉斯</w:t>
                        </w:r>
                        <w:r>
                          <w:rPr>
                            <w:rFonts w:ascii="宋体" w:hAnsi="宋体" w:cs="宋体" w:eastAsia="宋体" w:hint="default"/>
                            <w:sz w:val="18"/>
                            <w:szCs w:val="18"/>
                          </w:rPr>
                          <w:t>.</w:t>
                        </w:r>
                        <w:r>
                          <w:rPr>
                            <w:rFonts w:ascii="宋体" w:hAnsi="宋体" w:cs="宋体" w:eastAsia="宋体" w:hint="default"/>
                            <w:sz w:val="18"/>
                            <w:szCs w:val="18"/>
                          </w:rPr>
                          <w:t>安海酉阳进出口有限公司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11,364,082.81</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5"/>
                          <w:jc w:val="right"/>
                          <w:rPr>
                            <w:rFonts w:ascii="宋体" w:hAnsi="宋体" w:cs="宋体" w:eastAsia="宋体" w:hint="default"/>
                            <w:sz w:val="18"/>
                            <w:szCs w:val="18"/>
                          </w:rPr>
                        </w:pPr>
                        <w:r>
                          <w:rPr>
                            <w:rFonts w:ascii="宋体"/>
                            <w:sz w:val="18"/>
                          </w:rPr>
                          <w:t>5.29</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sz w:val="18"/>
                          </w:rPr>
                          <w:t>SPERONI</w:t>
                        </w:r>
                        <w:r>
                          <w:rPr>
                            <w:rFonts w:ascii="宋体"/>
                            <w:spacing w:val="-2"/>
                            <w:sz w:val="18"/>
                          </w:rPr>
                          <w:t> </w:t>
                        </w:r>
                        <w:r>
                          <w:rPr>
                            <w:rFonts w:ascii="宋体"/>
                            <w:sz w:val="18"/>
                          </w:rPr>
                          <w:t>SPA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7,878,517.87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45"/>
                          <w:jc w:val="right"/>
                          <w:rPr>
                            <w:rFonts w:ascii="宋体" w:hAnsi="宋体" w:cs="宋体" w:eastAsia="宋体" w:hint="default"/>
                            <w:sz w:val="18"/>
                            <w:szCs w:val="18"/>
                          </w:rPr>
                        </w:pPr>
                        <w:r>
                          <w:rPr>
                            <w:rFonts w:ascii="宋体"/>
                            <w:sz w:val="18"/>
                          </w:rPr>
                          <w:t>3.66</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94,664,524.85</w:t>
                        </w:r>
                      </w:p>
                    </w:tc>
                    <w:tc>
                      <w:tcPr>
                        <w:tcW w:w="150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6"/>
                          <w:jc w:val="right"/>
                          <w:rPr>
                            <w:rFonts w:ascii="宋体" w:hAnsi="宋体" w:cs="宋体" w:eastAsia="宋体" w:hint="default"/>
                            <w:sz w:val="18"/>
                            <w:szCs w:val="18"/>
                          </w:rPr>
                        </w:pPr>
                        <w:r>
                          <w:rPr>
                            <w:rFonts w:ascii="宋体"/>
                            <w:sz w:val="18"/>
                          </w:rPr>
                          <w:t>44.03</w:t>
                        </w:r>
                      </w:p>
                    </w:tc>
                  </w:tr>
                </w:tbl>
                <w:p>
                  <w:pPr/>
                </w:p>
              </w:txbxContent>
            </v:textbox>
            <w10:wrap type="none"/>
          </v:shape>
        </w:pict>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无持有本公司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表决权股份的股东及其他关联方账款。</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应收关联方款项</w:t>
      </w:r>
    </w:p>
    <w:p>
      <w:pPr>
        <w:spacing w:line="240" w:lineRule="auto" w:before="2"/>
        <w:rPr>
          <w:rFonts w:ascii="宋体" w:hAnsi="宋体" w:cs="宋体" w:eastAsia="宋体" w:hint="default"/>
          <w:sz w:val="4"/>
          <w:szCs w:val="4"/>
        </w:rPr>
      </w:pPr>
    </w:p>
    <w:tbl>
      <w:tblPr>
        <w:tblW w:w="0" w:type="auto"/>
        <w:jc w:val="left"/>
        <w:tblInd w:w="127" w:type="dxa"/>
        <w:tblLayout w:type="fixed"/>
        <w:tblCellMar>
          <w:top w:w="0" w:type="dxa"/>
          <w:left w:w="0" w:type="dxa"/>
          <w:bottom w:w="0" w:type="dxa"/>
          <w:right w:w="0" w:type="dxa"/>
        </w:tblCellMar>
        <w:tblLook w:val="01E0"/>
      </w:tblPr>
      <w:tblGrid>
        <w:gridCol w:w="3481"/>
        <w:gridCol w:w="2000"/>
        <w:gridCol w:w="2312"/>
        <w:gridCol w:w="1786"/>
      </w:tblGrid>
      <w:tr>
        <w:trPr>
          <w:trHeight w:val="557"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559" w:right="95" w:hanging="495"/>
              <w:jc w:val="left"/>
              <w:rPr>
                <w:rFonts w:ascii="宋体" w:hAnsi="宋体" w:cs="宋体" w:eastAsia="宋体" w:hint="default"/>
                <w:sz w:val="18"/>
                <w:szCs w:val="18"/>
              </w:rPr>
            </w:pPr>
            <w:r>
              <w:rPr>
                <w:rFonts w:ascii="宋体" w:hAnsi="宋体" w:cs="宋体" w:eastAsia="宋体" w:hint="default"/>
                <w:sz w:val="18"/>
                <w:szCs w:val="18"/>
              </w:rPr>
              <w:t>占其应收账款余额的 比例</w:t>
            </w:r>
            <w:r>
              <w:rPr>
                <w:rFonts w:ascii="宋体" w:hAnsi="宋体" w:cs="宋体" w:eastAsia="宋体" w:hint="default"/>
                <w:sz w:val="18"/>
                <w:szCs w:val="18"/>
              </w:rPr>
              <w:t>(%)</w:t>
            </w:r>
          </w:p>
        </w:tc>
      </w:tr>
      <w:tr>
        <w:trPr>
          <w:trHeight w:val="509"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sz w:val="18"/>
              </w:rPr>
              <w:t>Crystal Water Products</w:t>
            </w:r>
            <w:r>
              <w:rPr>
                <w:rFonts w:ascii="宋体"/>
                <w:spacing w:val="-10"/>
                <w:sz w:val="18"/>
              </w:rPr>
              <w:t> </w:t>
            </w:r>
            <w:r>
              <w:rPr>
                <w:rFonts w:ascii="宋体"/>
                <w:sz w:val="18"/>
              </w:rPr>
              <w:t>Inc.</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42" w:right="0"/>
              <w:jc w:val="left"/>
              <w:rPr>
                <w:rFonts w:ascii="宋体" w:hAnsi="宋体" w:cs="宋体" w:eastAsia="宋体" w:hint="default"/>
                <w:sz w:val="18"/>
                <w:szCs w:val="18"/>
              </w:rPr>
            </w:pPr>
            <w:r>
              <w:rPr>
                <w:rFonts w:ascii="宋体"/>
                <w:sz w:val="18"/>
              </w:rPr>
              <w:t>1,066,321.72</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37" w:right="0"/>
              <w:jc w:val="left"/>
              <w:rPr>
                <w:rFonts w:ascii="宋体" w:hAnsi="宋体" w:cs="宋体" w:eastAsia="宋体" w:hint="default"/>
                <w:sz w:val="18"/>
                <w:szCs w:val="18"/>
              </w:rPr>
            </w:pPr>
            <w:r>
              <w:rPr>
                <w:rFonts w:ascii="宋体"/>
                <w:sz w:val="18"/>
              </w:rPr>
              <w:t>0.50</w:t>
            </w:r>
          </w:p>
        </w:tc>
      </w:tr>
    </w:tbl>
    <w:p>
      <w:pPr>
        <w:spacing w:after="0" w:line="240" w:lineRule="auto"/>
        <w:jc w:val="left"/>
        <w:rPr>
          <w:rFonts w:ascii="宋体" w:hAnsi="宋体" w:cs="宋体" w:eastAsia="宋体" w:hint="default"/>
          <w:sz w:val="18"/>
          <w:szCs w:val="18"/>
        </w:rPr>
        <w:sectPr>
          <w:headerReference w:type="default" r:id="rId117"/>
          <w:footerReference w:type="default" r:id="rId118"/>
          <w:pgSz w:w="11910" w:h="16840"/>
          <w:pgMar w:header="0" w:footer="1314" w:top="1340" w:bottom="1500" w:left="1120" w:right="0"/>
          <w:pgNumType w:start="61"/>
        </w:sectPr>
      </w:pPr>
    </w:p>
    <w:p>
      <w:pPr>
        <w:spacing w:line="240" w:lineRule="auto" w:before="3"/>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3481"/>
        <w:gridCol w:w="2000"/>
        <w:gridCol w:w="2312"/>
        <w:gridCol w:w="1786"/>
      </w:tblGrid>
      <w:tr>
        <w:trPr>
          <w:trHeight w:val="512"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516,780.30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80"/>
              <w:jc w:val="right"/>
              <w:rPr>
                <w:rFonts w:ascii="宋体" w:hAnsi="宋体" w:cs="宋体" w:eastAsia="宋体" w:hint="default"/>
                <w:sz w:val="18"/>
                <w:szCs w:val="18"/>
              </w:rPr>
            </w:pPr>
            <w:r>
              <w:rPr>
                <w:rFonts w:ascii="宋体"/>
                <w:sz w:val="18"/>
              </w:rPr>
              <w:t>0.24</w:t>
            </w:r>
          </w:p>
        </w:tc>
      </w:tr>
      <w:tr>
        <w:trPr>
          <w:trHeight w:val="509"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LEO ITALIA</w:t>
            </w:r>
            <w:r>
              <w:rPr>
                <w:rFonts w:ascii="宋体"/>
                <w:spacing w:val="-5"/>
                <w:sz w:val="18"/>
              </w:rPr>
              <w:t> </w:t>
            </w:r>
            <w:r>
              <w:rPr>
                <w:rFonts w:ascii="宋体"/>
                <w:sz w:val="18"/>
              </w:rPr>
              <w:t>S.R.L.</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499,008.31</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0"/>
              <w:jc w:val="right"/>
              <w:rPr>
                <w:rFonts w:ascii="宋体" w:hAnsi="宋体" w:cs="宋体" w:eastAsia="宋体" w:hint="default"/>
                <w:sz w:val="18"/>
                <w:szCs w:val="18"/>
              </w:rPr>
            </w:pPr>
            <w:r>
              <w:rPr>
                <w:rFonts w:ascii="宋体"/>
                <w:sz w:val="18"/>
              </w:rPr>
              <w:t>0.23</w:t>
            </w:r>
          </w:p>
        </w:tc>
      </w:tr>
      <w:tr>
        <w:trPr>
          <w:trHeight w:val="511"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26,125.00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0"/>
              <w:jc w:val="right"/>
              <w:rPr>
                <w:rFonts w:ascii="宋体" w:hAnsi="宋体" w:cs="宋体" w:eastAsia="宋体" w:hint="default"/>
                <w:sz w:val="18"/>
                <w:szCs w:val="18"/>
              </w:rPr>
            </w:pPr>
            <w:r>
              <w:rPr>
                <w:rFonts w:ascii="宋体"/>
                <w:sz w:val="18"/>
              </w:rPr>
              <w:t>0.01</w:t>
            </w:r>
          </w:p>
        </w:tc>
      </w:tr>
      <w:tr>
        <w:trPr>
          <w:trHeight w:val="509"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00"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2,108,235.33</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0"/>
              <w:jc w:val="right"/>
              <w:rPr>
                <w:rFonts w:ascii="宋体" w:hAnsi="宋体" w:cs="宋体" w:eastAsia="宋体" w:hint="default"/>
                <w:sz w:val="18"/>
                <w:szCs w:val="18"/>
              </w:rPr>
            </w:pPr>
            <w:r>
              <w:rPr>
                <w:rFonts w:ascii="宋体"/>
                <w:sz w:val="18"/>
              </w:rPr>
              <w:t>0.98</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5"/>
          <w:sz w:val="18"/>
          <w:szCs w:val="18"/>
        </w:rPr>
        <w:t> </w:t>
      </w:r>
      <w:r>
        <w:rPr>
          <w:rFonts w:ascii="宋体" w:hAnsi="宋体" w:cs="宋体" w:eastAsia="宋体" w:hint="default"/>
          <w:sz w:val="18"/>
          <w:szCs w:val="18"/>
        </w:rPr>
        <w:t>期末应收账款账面余额中已有</w:t>
      </w:r>
      <w:r>
        <w:rPr>
          <w:rFonts w:ascii="宋体" w:hAnsi="宋体" w:cs="宋体" w:eastAsia="宋体" w:hint="default"/>
          <w:spacing w:val="-47"/>
          <w:sz w:val="18"/>
          <w:szCs w:val="18"/>
        </w:rPr>
        <w:t> </w:t>
      </w:r>
      <w:r>
        <w:rPr>
          <w:rFonts w:ascii="宋体" w:hAnsi="宋体" w:cs="宋体" w:eastAsia="宋体" w:hint="default"/>
          <w:sz w:val="18"/>
          <w:szCs w:val="18"/>
        </w:rPr>
        <w:t>194,056,229.72</w:t>
      </w:r>
      <w:r>
        <w:rPr>
          <w:rFonts w:ascii="宋体" w:hAnsi="宋体" w:cs="宋体" w:eastAsia="宋体" w:hint="default"/>
          <w:spacing w:val="-45"/>
          <w:sz w:val="18"/>
          <w:szCs w:val="18"/>
        </w:rPr>
        <w:t> </w:t>
      </w:r>
      <w:r>
        <w:rPr>
          <w:rFonts w:ascii="宋体" w:hAnsi="宋体" w:cs="宋体" w:eastAsia="宋体" w:hint="default"/>
          <w:sz w:val="18"/>
          <w:szCs w:val="18"/>
        </w:rPr>
        <w:t>元用于质押担保。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100" w:right="164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其他应收款</w:t>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2"/>
        <w:rPr>
          <w:rFonts w:ascii="宋体" w:hAnsi="宋体" w:cs="宋体" w:eastAsia="宋体" w:hint="default"/>
          <w:sz w:val="14"/>
          <w:szCs w:val="14"/>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line="240" w:lineRule="auto" w:before="1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323"/>
        <w:gridCol w:w="1405"/>
        <w:gridCol w:w="806"/>
        <w:gridCol w:w="1310"/>
        <w:gridCol w:w="754"/>
        <w:gridCol w:w="1349"/>
        <w:gridCol w:w="769"/>
        <w:gridCol w:w="1162"/>
        <w:gridCol w:w="742"/>
      </w:tblGrid>
      <w:tr>
        <w:trPr>
          <w:trHeight w:val="434" w:hRule="exact"/>
        </w:trPr>
        <w:tc>
          <w:tcPr>
            <w:tcW w:w="13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2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2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6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1323" w:type="dxa"/>
            <w:vMerge/>
            <w:tcBorders>
              <w:left w:val="nil" w:sz="6" w:space="0" w:color="auto"/>
              <w:right w:val="single" w:sz="4" w:space="0" w:color="000000"/>
            </w:tcBorders>
          </w:tcPr>
          <w:p>
            <w:pPr/>
          </w:p>
        </w:tc>
        <w:tc>
          <w:tcPr>
            <w:tcW w:w="2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6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6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4" w:hRule="exact"/>
        </w:trPr>
        <w:tc>
          <w:tcPr>
            <w:tcW w:w="1323" w:type="dxa"/>
            <w:vMerge/>
            <w:tcBorders>
              <w:left w:val="nil" w:sz="6" w:space="0" w:color="auto"/>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2"/>
              <w:jc w:val="center"/>
              <w:rPr>
                <w:rFonts w:ascii="宋体" w:hAnsi="宋体" w:cs="宋体" w:eastAsia="宋体" w:hint="default"/>
                <w:sz w:val="18"/>
                <w:szCs w:val="18"/>
              </w:rPr>
            </w:pPr>
            <w:r>
              <w:rPr>
                <w:rFonts w:ascii="宋体" w:hAnsi="宋体" w:cs="宋体" w:eastAsia="宋体" w:hint="default"/>
                <w:sz w:val="18"/>
                <w:szCs w:val="18"/>
              </w:rPr>
              <w:t>金额</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6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7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87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293"/>
              <w:jc w:val="both"/>
              <w:rPr>
                <w:rFonts w:ascii="宋体" w:hAnsi="宋体" w:cs="宋体" w:eastAsia="宋体" w:hint="default"/>
                <w:sz w:val="18"/>
                <w:szCs w:val="18"/>
              </w:rPr>
            </w:pPr>
            <w:r>
              <w:rPr>
                <w:rFonts w:ascii="宋体" w:hAnsi="宋体" w:cs="宋体" w:eastAsia="宋体" w:hint="default"/>
                <w:sz w:val="18"/>
                <w:szCs w:val="18"/>
              </w:rPr>
              <w:t>单项金额重 大并单项计 提坏账准备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6,818,680.22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4"/>
              <w:jc w:val="right"/>
              <w:rPr>
                <w:rFonts w:ascii="宋体" w:hAnsi="宋体" w:cs="宋体" w:eastAsia="宋体" w:hint="default"/>
                <w:sz w:val="18"/>
                <w:szCs w:val="18"/>
              </w:rPr>
            </w:pPr>
            <w:r>
              <w:rPr>
                <w:rFonts w:ascii="宋体"/>
                <w:sz w:val="18"/>
              </w:rPr>
              <w:t>7.45</w:t>
            </w: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7,786,949.01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8"/>
              <w:jc w:val="right"/>
              <w:rPr>
                <w:rFonts w:ascii="宋体" w:hAnsi="宋体" w:cs="宋体" w:eastAsia="宋体" w:hint="default"/>
                <w:sz w:val="18"/>
                <w:szCs w:val="18"/>
              </w:rPr>
            </w:pPr>
            <w:r>
              <w:rPr>
                <w:rFonts w:ascii="宋体"/>
                <w:sz w:val="18"/>
              </w:rPr>
              <w:t>49.31</w:t>
            </w:r>
          </w:p>
        </w:tc>
        <w:tc>
          <w:tcPr>
            <w:tcW w:w="116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293"/>
              <w:jc w:val="left"/>
              <w:rPr>
                <w:rFonts w:ascii="宋体" w:hAnsi="宋体" w:cs="宋体" w:eastAsia="宋体" w:hint="default"/>
                <w:sz w:val="18"/>
                <w:szCs w:val="18"/>
              </w:rPr>
            </w:pPr>
            <w:r>
              <w:rPr>
                <w:rFonts w:ascii="宋体" w:hAnsi="宋体" w:cs="宋体" w:eastAsia="宋体" w:hint="default"/>
                <w:sz w:val="18"/>
                <w:szCs w:val="18"/>
              </w:rPr>
              <w:t>按组合计提 坏账准备</w:t>
            </w:r>
          </w:p>
        </w:tc>
        <w:tc>
          <w:tcPr>
            <w:tcW w:w="140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596"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8"/>
              <w:ind w:left="122" w:right="293"/>
              <w:jc w:val="left"/>
              <w:rPr>
                <w:rFonts w:ascii="宋体" w:hAnsi="宋体" w:cs="宋体" w:eastAsia="宋体" w:hint="default"/>
                <w:sz w:val="18"/>
                <w:szCs w:val="18"/>
              </w:rPr>
            </w:pPr>
            <w:r>
              <w:rPr>
                <w:rFonts w:ascii="宋体" w:hAnsi="宋体" w:cs="宋体" w:eastAsia="宋体" w:hint="default"/>
                <w:sz w:val="18"/>
                <w:szCs w:val="18"/>
              </w:rPr>
              <w:t>账龄分析法 组合</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21,950,351.85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4"/>
              <w:jc w:val="right"/>
              <w:rPr>
                <w:rFonts w:ascii="宋体" w:hAnsi="宋体" w:cs="宋体" w:eastAsia="宋体" w:hint="default"/>
                <w:sz w:val="18"/>
                <w:szCs w:val="18"/>
              </w:rPr>
            </w:pPr>
            <w:r>
              <w:rPr>
                <w:rFonts w:ascii="宋体"/>
                <w:sz w:val="18"/>
              </w:rPr>
              <w:t>24.00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6" w:right="0"/>
              <w:jc w:val="center"/>
              <w:rPr>
                <w:rFonts w:ascii="宋体" w:hAnsi="宋体" w:cs="宋体" w:eastAsia="宋体" w:hint="default"/>
                <w:sz w:val="18"/>
                <w:szCs w:val="18"/>
              </w:rPr>
            </w:pPr>
            <w:r>
              <w:rPr>
                <w:rFonts w:ascii="宋体"/>
                <w:sz w:val="18"/>
              </w:rPr>
              <w:t>1,428,349.79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7"/>
              <w:jc w:val="right"/>
              <w:rPr>
                <w:rFonts w:ascii="宋体" w:hAnsi="宋体" w:cs="宋体" w:eastAsia="宋体" w:hint="default"/>
                <w:sz w:val="18"/>
                <w:szCs w:val="18"/>
              </w:rPr>
            </w:pPr>
            <w:r>
              <w:rPr>
                <w:rFonts w:ascii="宋体"/>
                <w:sz w:val="18"/>
              </w:rPr>
              <w:t>6.51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2,006,198.17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8"/>
              <w:jc w:val="right"/>
              <w:rPr>
                <w:rFonts w:ascii="宋体" w:hAnsi="宋体" w:cs="宋体" w:eastAsia="宋体" w:hint="default"/>
                <w:sz w:val="18"/>
                <w:szCs w:val="18"/>
              </w:rPr>
            </w:pPr>
            <w:r>
              <w:rPr>
                <w:rFonts w:ascii="宋体"/>
                <w:sz w:val="18"/>
              </w:rPr>
              <w:t>12.70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2" w:right="0"/>
              <w:jc w:val="center"/>
              <w:rPr>
                <w:rFonts w:ascii="宋体" w:hAnsi="宋体" w:cs="宋体" w:eastAsia="宋体" w:hint="default"/>
                <w:sz w:val="18"/>
                <w:szCs w:val="18"/>
              </w:rPr>
            </w:pPr>
            <w:r>
              <w:rPr>
                <w:rFonts w:ascii="宋体"/>
                <w:sz w:val="18"/>
              </w:rPr>
              <w:t>377,169.65</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0"/>
              <w:jc w:val="right"/>
              <w:rPr>
                <w:rFonts w:ascii="宋体" w:hAnsi="宋体" w:cs="宋体" w:eastAsia="宋体" w:hint="default"/>
                <w:sz w:val="18"/>
                <w:szCs w:val="18"/>
              </w:rPr>
            </w:pPr>
            <w:r>
              <w:rPr>
                <w:rFonts w:ascii="宋体"/>
                <w:sz w:val="18"/>
              </w:rPr>
              <w:t>18.80</w:t>
            </w:r>
          </w:p>
        </w:tc>
      </w:tr>
      <w:tr>
        <w:trPr>
          <w:trHeight w:val="557"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98"/>
              <w:jc w:val="left"/>
              <w:rPr>
                <w:rFonts w:ascii="宋体" w:hAnsi="宋体" w:cs="宋体" w:eastAsia="宋体" w:hint="default"/>
                <w:sz w:val="18"/>
                <w:szCs w:val="18"/>
              </w:rPr>
            </w:pPr>
            <w:r>
              <w:rPr>
                <w:rFonts w:ascii="宋体" w:hAnsi="宋体" w:cs="宋体" w:eastAsia="宋体" w:hint="default"/>
                <w:spacing w:val="2"/>
                <w:sz w:val="18"/>
                <w:szCs w:val="18"/>
              </w:rPr>
              <w:t>合并范围内其 </w:t>
            </w:r>
            <w:r>
              <w:rPr>
                <w:rFonts w:ascii="宋体" w:hAnsi="宋体" w:cs="宋体" w:eastAsia="宋体" w:hint="default"/>
                <w:sz w:val="18"/>
                <w:szCs w:val="18"/>
              </w:rPr>
              <w:t>他应收款组合</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62,700,000.00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4"/>
              <w:jc w:val="right"/>
              <w:rPr>
                <w:rFonts w:ascii="宋体" w:hAnsi="宋体" w:cs="宋体" w:eastAsia="宋体" w:hint="default"/>
                <w:sz w:val="18"/>
                <w:szCs w:val="18"/>
              </w:rPr>
            </w:pPr>
            <w:r>
              <w:rPr>
                <w:rFonts w:ascii="宋体"/>
                <w:sz w:val="18"/>
              </w:rPr>
              <w:t>68.55</w:t>
            </w: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6,000,000.00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0"/>
              <w:jc w:val="right"/>
              <w:rPr>
                <w:rFonts w:ascii="宋体" w:hAnsi="宋体" w:cs="宋体" w:eastAsia="宋体" w:hint="default"/>
                <w:sz w:val="18"/>
                <w:szCs w:val="18"/>
              </w:rPr>
            </w:pPr>
            <w:r>
              <w:rPr>
                <w:rFonts w:ascii="宋体"/>
                <w:sz w:val="18"/>
              </w:rPr>
              <w:t>37.99</w:t>
            </w:r>
          </w:p>
        </w:tc>
        <w:tc>
          <w:tcPr>
            <w:tcW w:w="116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84,650,351.85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4"/>
              <w:jc w:val="right"/>
              <w:rPr>
                <w:rFonts w:ascii="宋体" w:hAnsi="宋体" w:cs="宋体" w:eastAsia="宋体" w:hint="default"/>
                <w:sz w:val="18"/>
                <w:szCs w:val="18"/>
              </w:rPr>
            </w:pPr>
            <w:r>
              <w:rPr>
                <w:rFonts w:ascii="宋体"/>
                <w:sz w:val="18"/>
              </w:rPr>
              <w:t>92.55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6" w:right="0"/>
              <w:jc w:val="center"/>
              <w:rPr>
                <w:rFonts w:ascii="宋体" w:hAnsi="宋体" w:cs="宋体" w:eastAsia="宋体" w:hint="default"/>
                <w:sz w:val="18"/>
                <w:szCs w:val="18"/>
              </w:rPr>
            </w:pPr>
            <w:r>
              <w:rPr>
                <w:rFonts w:ascii="宋体"/>
                <w:sz w:val="18"/>
              </w:rPr>
              <w:t>1,428,349.79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z w:val="18"/>
              </w:rPr>
              <w:t>1.69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8,006,198.17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z w:val="18"/>
              </w:rPr>
              <w:t>50.69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2" w:right="0"/>
              <w:jc w:val="center"/>
              <w:rPr>
                <w:rFonts w:ascii="宋体" w:hAnsi="宋体" w:cs="宋体" w:eastAsia="宋体" w:hint="default"/>
                <w:sz w:val="18"/>
                <w:szCs w:val="18"/>
              </w:rPr>
            </w:pPr>
            <w:r>
              <w:rPr>
                <w:rFonts w:ascii="宋体"/>
                <w:sz w:val="18"/>
              </w:rPr>
              <w:t>377,169.65</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4.71</w:t>
            </w:r>
            <w:r>
              <w:rPr>
                <w:rFonts w:ascii="宋体"/>
                <w:sz w:val="18"/>
              </w:rPr>
            </w:r>
          </w:p>
        </w:tc>
      </w:tr>
      <w:tr>
        <w:trPr>
          <w:trHeight w:val="86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113"/>
              <w:jc w:val="both"/>
              <w:rPr>
                <w:rFonts w:ascii="宋体" w:hAnsi="宋体" w:cs="宋体" w:eastAsia="宋体" w:hint="default"/>
                <w:sz w:val="18"/>
                <w:szCs w:val="18"/>
              </w:rPr>
            </w:pPr>
            <w:r>
              <w:rPr>
                <w:rFonts w:ascii="宋体" w:hAnsi="宋体" w:cs="宋体" w:eastAsia="宋体" w:hint="default"/>
                <w:sz w:val="18"/>
                <w:szCs w:val="18"/>
              </w:rPr>
              <w:t>单项金额虽不 重大但单项计 提坏账准备</w:t>
            </w:r>
          </w:p>
        </w:tc>
        <w:tc>
          <w:tcPr>
            <w:tcW w:w="140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91,469,032.07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spacing w:val="-1"/>
                <w:sz w:val="18"/>
              </w:rPr>
              <w:t>100.00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sz w:val="18"/>
              </w:rPr>
              <w:t>1,428,349.79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7"/>
              <w:jc w:val="right"/>
              <w:rPr>
                <w:rFonts w:ascii="宋体" w:hAnsi="宋体" w:cs="宋体" w:eastAsia="宋体" w:hint="default"/>
                <w:sz w:val="18"/>
                <w:szCs w:val="18"/>
              </w:rPr>
            </w:pPr>
            <w:r>
              <w:rPr>
                <w:rFonts w:ascii="宋体"/>
                <w:sz w:val="18"/>
              </w:rPr>
              <w:t>1.56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15,793,147.18</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2" w:right="0"/>
              <w:jc w:val="center"/>
              <w:rPr>
                <w:rFonts w:ascii="宋体" w:hAnsi="宋体" w:cs="宋体" w:eastAsia="宋体" w:hint="default"/>
                <w:sz w:val="18"/>
                <w:szCs w:val="18"/>
              </w:rPr>
            </w:pPr>
            <w:r>
              <w:rPr>
                <w:rFonts w:ascii="宋体"/>
                <w:sz w:val="18"/>
              </w:rPr>
              <w:t>377,169.65</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2.39</w:t>
            </w:r>
            <w:r>
              <w:rPr>
                <w:rFonts w:ascii="宋体"/>
                <w:sz w:val="18"/>
              </w:rPr>
            </w:r>
          </w:p>
        </w:tc>
      </w:tr>
    </w:tbl>
    <w:p>
      <w:pPr>
        <w:spacing w:line="240" w:lineRule="auto" w:before="2"/>
        <w:rPr>
          <w:rFonts w:ascii="宋体" w:hAnsi="宋体" w:cs="宋体" w:eastAsia="宋体" w:hint="default"/>
          <w:sz w:val="9"/>
          <w:szCs w:val="9"/>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期末单项金额重大并单项计提坏账准备的其他应收款</w:t>
      </w:r>
    </w:p>
    <w:p>
      <w:pPr>
        <w:spacing w:line="240" w:lineRule="auto" w:before="8"/>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720"/>
        <w:gridCol w:w="1567"/>
        <w:gridCol w:w="1239"/>
        <w:gridCol w:w="1238"/>
        <w:gridCol w:w="2813"/>
      </w:tblGrid>
      <w:tr>
        <w:trPr>
          <w:trHeight w:val="512" w:hRule="exact"/>
        </w:trPr>
        <w:tc>
          <w:tcPr>
            <w:tcW w:w="2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2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sz w:val="18"/>
              </w:rPr>
              <w:t>6,818,680.22</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103" w:right="15"/>
              <w:jc w:val="left"/>
              <w:rPr>
                <w:rFonts w:ascii="宋体" w:hAnsi="宋体" w:cs="宋体" w:eastAsia="宋体" w:hint="default"/>
                <w:sz w:val="18"/>
                <w:szCs w:val="18"/>
              </w:rPr>
            </w:pPr>
            <w:r>
              <w:rPr>
                <w:rFonts w:ascii="宋体" w:hAnsi="宋体" w:cs="宋体" w:eastAsia="宋体" w:hint="default"/>
                <w:spacing w:val="5"/>
                <w:sz w:val="18"/>
                <w:szCs w:val="18"/>
              </w:rPr>
              <w:t>经单独测试后，未发现其存在明</w:t>
            </w:r>
            <w:r>
              <w:rPr>
                <w:rFonts w:ascii="宋体" w:hAnsi="宋体" w:cs="宋体" w:eastAsia="宋体" w:hint="default"/>
                <w:sz w:val="18"/>
                <w:szCs w:val="18"/>
              </w:rPr>
              <w:t> </w:t>
            </w:r>
            <w:r>
              <w:rPr>
                <w:rFonts w:ascii="宋体" w:hAnsi="宋体" w:cs="宋体" w:eastAsia="宋体" w:hint="default"/>
                <w:spacing w:val="-1"/>
                <w:sz w:val="18"/>
                <w:szCs w:val="18"/>
              </w:rPr>
              <w:t>显减值迹象，故未计提坏账准备。</w:t>
            </w:r>
          </w:p>
        </w:tc>
      </w:tr>
      <w:tr>
        <w:trPr>
          <w:trHeight w:val="511" w:hRule="exact"/>
        </w:trPr>
        <w:tc>
          <w:tcPr>
            <w:tcW w:w="2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18"/>
                <w:szCs w:val="18"/>
              </w:rPr>
            </w:pPr>
            <w:r>
              <w:rPr>
                <w:rFonts w:ascii="宋体"/>
                <w:sz w:val="18"/>
              </w:rPr>
              <w:t>6,818,680.22</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9"/>
          <w:szCs w:val="9"/>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组合中，采用账龄分析法计提坏账准备的其他应收款</w:t>
      </w:r>
    </w:p>
    <w:p>
      <w:pPr>
        <w:spacing w:line="240" w:lineRule="auto" w:before="8"/>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1253"/>
        <w:gridCol w:w="4191"/>
        <w:gridCol w:w="4119"/>
      </w:tblGrid>
      <w:tr>
        <w:trPr>
          <w:trHeight w:val="511" w:hRule="exact"/>
        </w:trPr>
        <w:tc>
          <w:tcPr>
            <w:tcW w:w="1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headerReference w:type="default" r:id="rId119"/>
          <w:footerReference w:type="default" r:id="rId120"/>
          <w:pgSz w:w="11910" w:h="16840"/>
          <w:pgMar w:header="0" w:footer="1314" w:top="1340" w:bottom="1500" w:left="1120" w:right="0"/>
          <w:pgNumType w:start="62"/>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268"/>
        <w:gridCol w:w="1659"/>
        <w:gridCol w:w="1042"/>
        <w:gridCol w:w="1491"/>
        <w:gridCol w:w="1601"/>
        <w:gridCol w:w="1057"/>
        <w:gridCol w:w="1462"/>
      </w:tblGrid>
      <w:tr>
        <w:trPr>
          <w:trHeight w:val="512" w:hRule="exact"/>
        </w:trPr>
        <w:tc>
          <w:tcPr>
            <w:tcW w:w="1268" w:type="dxa"/>
            <w:vMerge w:val="restart"/>
            <w:tcBorders>
              <w:top w:val="single" w:sz="4" w:space="0" w:color="000000"/>
              <w:left w:val="nil" w:sz="6" w:space="0" w:color="auto"/>
              <w:right w:val="single" w:sz="4" w:space="0" w:color="000000"/>
            </w:tcBorders>
          </w:tcPr>
          <w:p>
            <w:pP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1268" w:type="dxa"/>
            <w:vMerge/>
            <w:tcBorders>
              <w:left w:val="nil" w:sz="6" w:space="0" w:color="auto"/>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91"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62" w:type="dxa"/>
            <w:vMerge/>
            <w:tcBorders>
              <w:left w:val="single" w:sz="4" w:space="0" w:color="000000"/>
              <w:bottom w:val="single" w:sz="4" w:space="0" w:color="000000"/>
              <w:right w:val="nil" w:sz="6" w:space="0" w:color="auto"/>
            </w:tcBorders>
          </w:tcPr>
          <w:p>
            <w:pPr/>
          </w:p>
        </w:tc>
      </w:tr>
      <w:tr>
        <w:trPr>
          <w:trHeight w:val="51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20,116,199.29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91.64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1,005,809.96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1,213,855.69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60.50</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60,692.78</w:t>
            </w:r>
          </w:p>
        </w:tc>
      </w:tr>
      <w:tr>
        <w:trPr>
          <w:trHeight w:val="509"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1,494,277.26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6.81</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149,427.73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381,000.68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18.99</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38,100.07</w:t>
            </w:r>
          </w:p>
        </w:tc>
      </w:tr>
      <w:tr>
        <w:trPr>
          <w:trHeight w:val="51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95,376.00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0.44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28,612.80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189,950.00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9.47</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56,985.00</w:t>
            </w:r>
          </w:p>
        </w:tc>
      </w:tr>
      <w:tr>
        <w:trPr>
          <w:trHeight w:val="509"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244,499.30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1.11</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244,499.30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221,391.80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11.04</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221,391.80</w:t>
            </w:r>
          </w:p>
        </w:tc>
      </w:tr>
      <w:tr>
        <w:trPr>
          <w:trHeight w:val="51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21,950,351.85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1,428,349.79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2,006,198.17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377,169.65</w:t>
            </w:r>
          </w:p>
        </w:tc>
      </w:tr>
    </w:tbl>
    <w:p>
      <w:pPr>
        <w:spacing w:line="240" w:lineRule="auto" w:before="1"/>
        <w:rPr>
          <w:rFonts w:ascii="宋体" w:hAnsi="宋体" w:cs="宋体" w:eastAsia="宋体" w:hint="default"/>
          <w:sz w:val="6"/>
          <w:szCs w:val="6"/>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本期实际核销的其他应收款情况</w:t>
      </w:r>
    </w:p>
    <w:p>
      <w:pPr>
        <w:spacing w:line="345" w:lineRule="auto" w:before="145"/>
        <w:ind w:left="1100" w:right="3060" w:firstLine="0"/>
        <w:jc w:val="left"/>
        <w:rPr>
          <w:rFonts w:ascii="宋体" w:hAnsi="宋体" w:cs="宋体" w:eastAsia="宋体" w:hint="default"/>
          <w:sz w:val="21"/>
          <w:szCs w:val="21"/>
        </w:rPr>
      </w:pPr>
      <w:r>
        <w:rPr>
          <w:rFonts w:ascii="宋体" w:hAnsi="宋体" w:cs="宋体" w:eastAsia="宋体" w:hint="default"/>
          <w:sz w:val="21"/>
          <w:szCs w:val="21"/>
        </w:rPr>
        <w:t>公司应收离职员工备用金</w:t>
      </w:r>
      <w:r>
        <w:rPr>
          <w:rFonts w:ascii="宋体" w:hAnsi="宋体" w:cs="宋体" w:eastAsia="宋体" w:hint="default"/>
          <w:spacing w:val="-57"/>
          <w:sz w:val="21"/>
          <w:szCs w:val="21"/>
        </w:rPr>
        <w:t> </w:t>
      </w:r>
      <w:r>
        <w:rPr>
          <w:rFonts w:ascii="宋体" w:hAnsi="宋体" w:cs="宋体" w:eastAsia="宋体" w:hint="default"/>
          <w:sz w:val="21"/>
          <w:szCs w:val="21"/>
        </w:rPr>
        <w:t>1,627.00</w:t>
      </w:r>
      <w:r>
        <w:rPr>
          <w:rFonts w:ascii="宋体" w:hAnsi="宋体" w:cs="宋体" w:eastAsia="宋体" w:hint="default"/>
          <w:spacing w:val="-57"/>
          <w:sz w:val="21"/>
          <w:szCs w:val="21"/>
        </w:rPr>
        <w:t> </w:t>
      </w:r>
      <w:r>
        <w:rPr>
          <w:rFonts w:ascii="宋体" w:hAnsi="宋体" w:cs="宋体" w:eastAsia="宋体" w:hint="default"/>
          <w:sz w:val="21"/>
          <w:szCs w:val="21"/>
        </w:rPr>
        <w:t>元，估计难以收回，已于本期核销。</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无持有本公司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表决权股份的股东款项。</w:t>
      </w:r>
    </w:p>
    <w:p>
      <w:pPr>
        <w:spacing w:before="52"/>
        <w:ind w:left="1100" w:right="164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p>
      <w:pPr>
        <w:spacing w:line="240" w:lineRule="auto" w:before="2"/>
        <w:rPr>
          <w:rFonts w:ascii="宋体" w:hAnsi="宋体" w:cs="宋体" w:eastAsia="宋体" w:hint="default"/>
          <w:sz w:val="4"/>
          <w:szCs w:val="4"/>
        </w:rPr>
      </w:pPr>
    </w:p>
    <w:tbl>
      <w:tblPr>
        <w:tblW w:w="0" w:type="auto"/>
        <w:jc w:val="left"/>
        <w:tblInd w:w="128" w:type="dxa"/>
        <w:tblLayout w:type="fixed"/>
        <w:tblCellMar>
          <w:top w:w="0" w:type="dxa"/>
          <w:left w:w="0" w:type="dxa"/>
          <w:bottom w:w="0" w:type="dxa"/>
          <w:right w:w="0" w:type="dxa"/>
        </w:tblCellMar>
        <w:tblLook w:val="01E0"/>
      </w:tblPr>
      <w:tblGrid>
        <w:gridCol w:w="2816"/>
        <w:gridCol w:w="1387"/>
        <w:gridCol w:w="1529"/>
        <w:gridCol w:w="1142"/>
        <w:gridCol w:w="1268"/>
        <w:gridCol w:w="1421"/>
      </w:tblGrid>
      <w:tr>
        <w:trPr>
          <w:trHeight w:val="595"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28" w:right="53" w:firstLine="45"/>
              <w:jc w:val="left"/>
              <w:rPr>
                <w:rFonts w:ascii="宋体" w:hAnsi="宋体" w:cs="宋体" w:eastAsia="宋体" w:hint="default"/>
                <w:sz w:val="18"/>
                <w:szCs w:val="18"/>
              </w:rPr>
            </w:pPr>
            <w:r>
              <w:rPr>
                <w:rFonts w:ascii="宋体" w:hAnsi="宋体" w:cs="宋体" w:eastAsia="宋体" w:hint="default"/>
                <w:sz w:val="18"/>
                <w:szCs w:val="18"/>
              </w:rPr>
              <w:t>占其应收账款 余额的比例</w:t>
            </w:r>
            <w:r>
              <w:rPr>
                <w:rFonts w:ascii="宋体" w:hAnsi="宋体" w:cs="宋体" w:eastAsia="宋体" w:hint="default"/>
                <w:sz w:val="18"/>
                <w:szCs w:val="18"/>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76" w:lineRule="auto" w:before="8"/>
              <w:ind w:left="434" w:right="348" w:hanging="89"/>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11"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53,500,000.00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5"/>
              <w:jc w:val="right"/>
              <w:rPr>
                <w:rFonts w:ascii="宋体" w:hAnsi="宋体" w:cs="宋体" w:eastAsia="宋体" w:hint="default"/>
                <w:sz w:val="18"/>
                <w:szCs w:val="18"/>
              </w:rPr>
            </w:pPr>
            <w:r>
              <w:rPr>
                <w:rFonts w:ascii="宋体"/>
                <w:sz w:val="18"/>
              </w:rPr>
              <w:t>58.49</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557"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1"/>
              <w:jc w:val="left"/>
              <w:rPr>
                <w:rFonts w:ascii="宋体" w:hAnsi="宋体" w:cs="宋体" w:eastAsia="宋体" w:hint="default"/>
                <w:sz w:val="18"/>
                <w:szCs w:val="18"/>
              </w:rPr>
            </w:pPr>
            <w:r>
              <w:rPr>
                <w:rFonts w:ascii="宋体" w:hAnsi="宋体" w:cs="宋体" w:eastAsia="宋体" w:hint="default"/>
                <w:spacing w:val="3"/>
                <w:sz w:val="18"/>
                <w:szCs w:val="18"/>
              </w:rPr>
              <w:t>温岭市东部产业集聚区开发建设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实业有限公司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18,246,600.00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6"/>
              <w:jc w:val="right"/>
              <w:rPr>
                <w:rFonts w:ascii="宋体" w:hAnsi="宋体" w:cs="宋体" w:eastAsia="宋体" w:hint="default"/>
                <w:sz w:val="18"/>
                <w:szCs w:val="18"/>
              </w:rPr>
            </w:pPr>
            <w:r>
              <w:rPr>
                <w:rFonts w:ascii="宋体"/>
                <w:sz w:val="18"/>
              </w:rPr>
              <w:t>19.95</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开工投产保证金</w:t>
            </w:r>
          </w:p>
        </w:tc>
      </w:tr>
      <w:tr>
        <w:trPr>
          <w:trHeight w:val="509"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浙江省温岭市国家税务局</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6,818,680.22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36"/>
              <w:jc w:val="right"/>
              <w:rPr>
                <w:rFonts w:ascii="宋体" w:hAnsi="宋体" w:cs="宋体" w:eastAsia="宋体" w:hint="default"/>
                <w:sz w:val="18"/>
                <w:szCs w:val="18"/>
              </w:rPr>
            </w:pPr>
            <w:r>
              <w:rPr>
                <w:rFonts w:ascii="宋体"/>
                <w:sz w:val="18"/>
              </w:rPr>
              <w:t>7.45</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出口退税</w:t>
            </w:r>
          </w:p>
        </w:tc>
      </w:tr>
      <w:tr>
        <w:trPr>
          <w:trHeight w:val="512"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4,700,000.00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6"/>
              <w:jc w:val="right"/>
              <w:rPr>
                <w:rFonts w:ascii="宋体" w:hAnsi="宋体" w:cs="宋体" w:eastAsia="宋体" w:hint="default"/>
                <w:sz w:val="18"/>
                <w:szCs w:val="18"/>
              </w:rPr>
            </w:pPr>
            <w:r>
              <w:rPr>
                <w:rFonts w:ascii="宋体"/>
                <w:sz w:val="18"/>
              </w:rPr>
              <w:t>5.14</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509"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36"/>
              <w:jc w:val="right"/>
              <w:rPr>
                <w:rFonts w:ascii="宋体" w:hAnsi="宋体" w:cs="宋体" w:eastAsia="宋体" w:hint="default"/>
                <w:sz w:val="18"/>
                <w:szCs w:val="18"/>
              </w:rPr>
            </w:pPr>
            <w:r>
              <w:rPr>
                <w:rFonts w:ascii="宋体"/>
                <w:sz w:val="18"/>
              </w:rPr>
              <w:t>4.92</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511"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87,765,280.22</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6"/>
              <w:jc w:val="right"/>
              <w:rPr>
                <w:rFonts w:ascii="宋体" w:hAnsi="宋体" w:cs="宋体" w:eastAsia="宋体" w:hint="default"/>
                <w:sz w:val="18"/>
                <w:szCs w:val="18"/>
              </w:rPr>
            </w:pPr>
            <w:r>
              <w:rPr>
                <w:rFonts w:ascii="宋体"/>
                <w:sz w:val="18"/>
              </w:rPr>
              <w:t>95.95</w:t>
            </w:r>
          </w:p>
        </w:tc>
        <w:tc>
          <w:tcPr>
            <w:tcW w:w="1421" w:type="dxa"/>
            <w:tcBorders>
              <w:top w:val="single" w:sz="4" w:space="0" w:color="000000"/>
              <w:left w:val="single" w:sz="4" w:space="0" w:color="000000"/>
              <w:bottom w:val="single" w:sz="4" w:space="0" w:color="000000"/>
              <w:right w:val="nil" w:sz="6" w:space="0" w:color="auto"/>
            </w:tcBorders>
          </w:tcPr>
          <w:p>
            <w:pPr/>
          </w:p>
        </w:tc>
      </w:tr>
    </w:tbl>
    <w:p>
      <w:pPr>
        <w:spacing w:before="90"/>
        <w:ind w:left="1100" w:right="1644"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其他应收关联方款项</w:t>
      </w:r>
    </w:p>
    <w:p>
      <w:pPr>
        <w:spacing w:line="240" w:lineRule="auto" w:before="2"/>
        <w:rPr>
          <w:rFonts w:ascii="宋体" w:hAnsi="宋体" w:cs="宋体" w:eastAsia="宋体" w:hint="default"/>
          <w:sz w:val="4"/>
          <w:szCs w:val="4"/>
        </w:rPr>
      </w:pPr>
    </w:p>
    <w:tbl>
      <w:tblPr>
        <w:tblW w:w="0" w:type="auto"/>
        <w:jc w:val="left"/>
        <w:tblInd w:w="128" w:type="dxa"/>
        <w:tblLayout w:type="fixed"/>
        <w:tblCellMar>
          <w:top w:w="0" w:type="dxa"/>
          <w:left w:w="0" w:type="dxa"/>
          <w:bottom w:w="0" w:type="dxa"/>
          <w:right w:w="0" w:type="dxa"/>
        </w:tblCellMar>
        <w:tblLook w:val="01E0"/>
      </w:tblPr>
      <w:tblGrid>
        <w:gridCol w:w="3481"/>
        <w:gridCol w:w="2000"/>
        <w:gridCol w:w="2312"/>
        <w:gridCol w:w="1786"/>
      </w:tblGrid>
      <w:tr>
        <w:trPr>
          <w:trHeight w:val="557"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559" w:right="95" w:hanging="495"/>
              <w:jc w:val="left"/>
              <w:rPr>
                <w:rFonts w:ascii="宋体" w:hAnsi="宋体" w:cs="宋体" w:eastAsia="宋体" w:hint="default"/>
                <w:sz w:val="18"/>
                <w:szCs w:val="18"/>
              </w:rPr>
            </w:pPr>
            <w:r>
              <w:rPr>
                <w:rFonts w:ascii="宋体" w:hAnsi="宋体" w:cs="宋体" w:eastAsia="宋体" w:hint="default"/>
                <w:sz w:val="18"/>
                <w:szCs w:val="18"/>
              </w:rPr>
              <w:t>占其应收账款余额的 比例</w:t>
            </w:r>
            <w:r>
              <w:rPr>
                <w:rFonts w:ascii="宋体" w:hAnsi="宋体" w:cs="宋体" w:eastAsia="宋体" w:hint="default"/>
                <w:sz w:val="18"/>
                <w:szCs w:val="18"/>
              </w:rPr>
              <w:t>(%)</w:t>
            </w:r>
          </w:p>
        </w:tc>
      </w:tr>
      <w:tr>
        <w:trPr>
          <w:trHeight w:val="511"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53,500,000.00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0"/>
              <w:jc w:val="right"/>
              <w:rPr>
                <w:rFonts w:ascii="宋体" w:hAnsi="宋体" w:cs="宋体" w:eastAsia="宋体" w:hint="default"/>
                <w:sz w:val="18"/>
                <w:szCs w:val="18"/>
              </w:rPr>
            </w:pPr>
            <w:r>
              <w:rPr>
                <w:rFonts w:ascii="宋体"/>
                <w:sz w:val="18"/>
              </w:rPr>
              <w:t>58.49</w:t>
            </w:r>
          </w:p>
        </w:tc>
      </w:tr>
      <w:tr>
        <w:trPr>
          <w:trHeight w:val="509"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4,700,000.00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0"/>
              <w:jc w:val="right"/>
              <w:rPr>
                <w:rFonts w:ascii="宋体" w:hAnsi="宋体" w:cs="宋体" w:eastAsia="宋体" w:hint="default"/>
                <w:sz w:val="18"/>
                <w:szCs w:val="18"/>
              </w:rPr>
            </w:pPr>
            <w:r>
              <w:rPr>
                <w:rFonts w:ascii="宋体"/>
                <w:sz w:val="18"/>
              </w:rPr>
              <w:t>5.14</w:t>
            </w:r>
          </w:p>
        </w:tc>
      </w:tr>
      <w:tr>
        <w:trPr>
          <w:trHeight w:val="512"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4,500,000.00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80"/>
              <w:jc w:val="right"/>
              <w:rPr>
                <w:rFonts w:ascii="宋体" w:hAnsi="宋体" w:cs="宋体" w:eastAsia="宋体" w:hint="default"/>
                <w:sz w:val="18"/>
                <w:szCs w:val="18"/>
              </w:rPr>
            </w:pPr>
            <w:r>
              <w:rPr>
                <w:rFonts w:ascii="宋体"/>
                <w:sz w:val="18"/>
              </w:rPr>
              <w:t>4.92</w:t>
            </w:r>
          </w:p>
        </w:tc>
      </w:tr>
      <w:tr>
        <w:trPr>
          <w:trHeight w:val="509"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00"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62,700,000.00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0"/>
              <w:jc w:val="right"/>
              <w:rPr>
                <w:rFonts w:ascii="宋体" w:hAnsi="宋体" w:cs="宋体" w:eastAsia="宋体" w:hint="default"/>
                <w:sz w:val="18"/>
                <w:szCs w:val="18"/>
              </w:rPr>
            </w:pPr>
            <w:r>
              <w:rPr>
                <w:rFonts w:ascii="宋体"/>
                <w:sz w:val="18"/>
              </w:rPr>
              <w:t>68.55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843"/>
        <w:gridCol w:w="756"/>
        <w:gridCol w:w="1493"/>
        <w:gridCol w:w="1493"/>
        <w:gridCol w:w="1493"/>
        <w:gridCol w:w="1493"/>
      </w:tblGrid>
      <w:tr>
        <w:trPr>
          <w:trHeight w:val="509"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headerReference w:type="default" r:id="rId121"/>
          <w:footerReference w:type="default" r:id="rId122"/>
          <w:pgSz w:w="11910" w:h="16840"/>
          <w:pgMar w:header="0" w:footer="1314" w:top="1340" w:bottom="1500" w:left="1120" w:right="0"/>
          <w:pgNumType w:start="63"/>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843"/>
        <w:gridCol w:w="756"/>
        <w:gridCol w:w="1493"/>
        <w:gridCol w:w="1493"/>
        <w:gridCol w:w="1493"/>
        <w:gridCol w:w="1493"/>
      </w:tblGrid>
      <w:tr>
        <w:trPr>
          <w:trHeight w:val="512"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37,583,000.00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37,583,000.00</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37,583,000.00</w:t>
            </w:r>
          </w:p>
        </w:tc>
      </w:tr>
      <w:tr>
        <w:trPr>
          <w:trHeight w:val="509"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14,066,554.00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9,365,300.00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4,701,254.00</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14,066,554.00</w:t>
            </w:r>
          </w:p>
        </w:tc>
      </w:tr>
      <w:tr>
        <w:trPr>
          <w:trHeight w:val="511"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50,000,000.00</w:t>
            </w:r>
          </w:p>
        </w:tc>
      </w:tr>
      <w:tr>
        <w:trPr>
          <w:trHeight w:val="509"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1,100,000.00</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2,200,000.00</w:t>
            </w:r>
          </w:p>
        </w:tc>
      </w:tr>
      <w:tr>
        <w:trPr>
          <w:trHeight w:val="511"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13,690,000.00</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13,690,000.00</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13,690,000.00</w:t>
            </w:r>
          </w:p>
        </w:tc>
      </w:tr>
      <w:tr>
        <w:trPr>
          <w:trHeight w:val="509"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64,709,694.92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13,079,390.69</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77,789,085.61</w:t>
            </w:r>
          </w:p>
        </w:tc>
      </w:tr>
      <w:tr>
        <w:trPr>
          <w:trHeight w:val="511"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21,059,264.40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1,179,992.23</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22,239,256.63</w:t>
            </w:r>
          </w:p>
        </w:tc>
      </w:tr>
      <w:tr>
        <w:trPr>
          <w:trHeight w:val="509"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w:t>
            </w:r>
          </w:p>
        </w:tc>
      </w:tr>
      <w:tr>
        <w:trPr>
          <w:trHeight w:val="511"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湖南长沙利欧天鹅工业泵有限公司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291,645,066.74</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291,645,066.74</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291,645,066.74</w:t>
            </w:r>
          </w:p>
        </w:tc>
      </w:tr>
      <w:tr>
        <w:trPr>
          <w:trHeight w:val="509"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490,184,620.74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184,817,259.32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325,395,703.66</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510,212,962.98</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5"/>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843"/>
        <w:gridCol w:w="866"/>
        <w:gridCol w:w="977"/>
        <w:gridCol w:w="1364"/>
        <w:gridCol w:w="1070"/>
        <w:gridCol w:w="1071"/>
        <w:gridCol w:w="1385"/>
      </w:tblGrid>
      <w:tr>
        <w:trPr>
          <w:trHeight w:val="79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4"/>
              <w:ind w:left="112" w:right="108" w:firstLine="134"/>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4"/>
              <w:ind w:left="168" w:right="163"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36" w:right="135"/>
              <w:jc w:val="center"/>
              <w:rPr>
                <w:rFonts w:ascii="宋体" w:hAnsi="宋体" w:cs="宋体" w:eastAsia="宋体" w:hint="default"/>
                <w:sz w:val="18"/>
                <w:szCs w:val="18"/>
              </w:rPr>
            </w:pPr>
            <w:r>
              <w:rPr>
                <w:rFonts w:ascii="宋体" w:hAnsi="宋体" w:cs="宋体" w:eastAsia="宋体" w:hint="default"/>
                <w:sz w:val="18"/>
                <w:szCs w:val="18"/>
              </w:rPr>
              <w:t>持股比例与表 决权比例不一 致的说明</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170" w:right="170"/>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509"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14,000,000.00</w:t>
            </w:r>
          </w:p>
        </w:tc>
      </w:tr>
      <w:tr>
        <w:trPr>
          <w:trHeight w:val="511"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68.75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68.75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30.00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0.33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0.33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254,100.00</w:t>
            </w:r>
          </w:p>
        </w:tc>
      </w:tr>
      <w:tr>
        <w:trPr>
          <w:trHeight w:val="509"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湖南长沙利欧天鹅工业泵有限公司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14,254,100.00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367" w:lineRule="auto" w:before="36"/>
        <w:ind w:left="1100" w:right="704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母公司利润表项目注释</w:t>
      </w:r>
      <w:r>
        <w:rPr>
          <w:rFonts w:ascii="宋体" w:hAnsi="宋体" w:cs="宋体" w:eastAsia="宋体" w:hint="default"/>
          <w:spacing w:val="-3"/>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营业收入</w:t>
      </w:r>
      <w:r>
        <w:rPr>
          <w:rFonts w:ascii="宋体" w:hAnsi="宋体" w:cs="宋体" w:eastAsia="宋体" w:hint="default"/>
          <w:sz w:val="21"/>
          <w:szCs w:val="21"/>
        </w:rPr>
        <w:t>/</w:t>
      </w:r>
      <w:r>
        <w:rPr>
          <w:rFonts w:ascii="宋体" w:hAnsi="宋体" w:cs="宋体" w:eastAsia="宋体" w:hint="default"/>
          <w:sz w:val="21"/>
          <w:szCs w:val="21"/>
        </w:rPr>
        <w:t>营业成本</w:t>
      </w:r>
    </w:p>
    <w:p>
      <w:pPr>
        <w:spacing w:before="83"/>
        <w:ind w:left="104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after="0"/>
        <w:jc w:val="left"/>
        <w:rPr>
          <w:rFonts w:ascii="宋体" w:hAnsi="宋体" w:cs="宋体" w:eastAsia="宋体" w:hint="default"/>
          <w:sz w:val="18"/>
          <w:szCs w:val="18"/>
        </w:rPr>
        <w:sectPr>
          <w:headerReference w:type="default" r:id="rId123"/>
          <w:footerReference w:type="default" r:id="rId124"/>
          <w:pgSz w:w="11910" w:h="16840"/>
          <w:pgMar w:header="0" w:footer="1314" w:top="1340" w:bottom="1500" w:left="1120" w:right="0"/>
          <w:pgNumType w:start="64"/>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534"/>
        <w:gridCol w:w="3022"/>
        <w:gridCol w:w="3020"/>
      </w:tblGrid>
      <w:tr>
        <w:trPr>
          <w:trHeight w:val="512" w:hRule="exact"/>
        </w:trPr>
        <w:tc>
          <w:tcPr>
            <w:tcW w:w="3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09" w:hRule="exact"/>
        </w:trPr>
        <w:tc>
          <w:tcPr>
            <w:tcW w:w="3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59"/>
              <w:jc w:val="right"/>
              <w:rPr>
                <w:rFonts w:ascii="宋体" w:hAnsi="宋体" w:cs="宋体" w:eastAsia="宋体" w:hint="default"/>
                <w:sz w:val="18"/>
                <w:szCs w:val="18"/>
              </w:rPr>
            </w:pPr>
            <w:r>
              <w:rPr>
                <w:rFonts w:ascii="宋体"/>
                <w:spacing w:val="-1"/>
                <w:sz w:val="18"/>
              </w:rPr>
              <w:t>1,135,396,173.39</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4"/>
              <w:jc w:val="right"/>
              <w:rPr>
                <w:rFonts w:ascii="宋体" w:hAnsi="宋体" w:cs="宋体" w:eastAsia="宋体" w:hint="default"/>
                <w:sz w:val="18"/>
                <w:szCs w:val="18"/>
              </w:rPr>
            </w:pPr>
            <w:r>
              <w:rPr>
                <w:rFonts w:ascii="宋体"/>
                <w:spacing w:val="-1"/>
                <w:sz w:val="18"/>
              </w:rPr>
              <w:t>1,039,067,731.78</w:t>
            </w:r>
          </w:p>
        </w:tc>
      </w:tr>
      <w:tr>
        <w:trPr>
          <w:trHeight w:val="511" w:hRule="exact"/>
        </w:trPr>
        <w:tc>
          <w:tcPr>
            <w:tcW w:w="3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59"/>
              <w:jc w:val="right"/>
              <w:rPr>
                <w:rFonts w:ascii="宋体" w:hAnsi="宋体" w:cs="宋体" w:eastAsia="宋体" w:hint="default"/>
                <w:sz w:val="18"/>
                <w:szCs w:val="18"/>
              </w:rPr>
            </w:pPr>
            <w:r>
              <w:rPr>
                <w:rFonts w:ascii="宋体"/>
                <w:spacing w:val="-1"/>
                <w:sz w:val="18"/>
              </w:rPr>
              <w:t>26,042,265.88</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3"/>
              <w:jc w:val="right"/>
              <w:rPr>
                <w:rFonts w:ascii="宋体" w:hAnsi="宋体" w:cs="宋体" w:eastAsia="宋体" w:hint="default"/>
                <w:sz w:val="18"/>
                <w:szCs w:val="18"/>
              </w:rPr>
            </w:pPr>
            <w:r>
              <w:rPr>
                <w:rFonts w:ascii="宋体"/>
                <w:spacing w:val="-1"/>
                <w:sz w:val="18"/>
              </w:rPr>
              <w:t>19,231,541.97</w:t>
            </w:r>
          </w:p>
        </w:tc>
      </w:tr>
      <w:tr>
        <w:trPr>
          <w:trHeight w:val="509" w:hRule="exact"/>
        </w:trPr>
        <w:tc>
          <w:tcPr>
            <w:tcW w:w="3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59"/>
              <w:jc w:val="right"/>
              <w:rPr>
                <w:rFonts w:ascii="宋体" w:hAnsi="宋体" w:cs="宋体" w:eastAsia="宋体" w:hint="default"/>
                <w:sz w:val="18"/>
                <w:szCs w:val="18"/>
              </w:rPr>
            </w:pPr>
            <w:r>
              <w:rPr>
                <w:rFonts w:ascii="宋体"/>
                <w:spacing w:val="-1"/>
                <w:sz w:val="18"/>
              </w:rPr>
              <w:t>933,347,367.49</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5"/>
              <w:jc w:val="right"/>
              <w:rPr>
                <w:rFonts w:ascii="宋体" w:hAnsi="宋体" w:cs="宋体" w:eastAsia="宋体" w:hint="default"/>
                <w:sz w:val="18"/>
                <w:szCs w:val="18"/>
              </w:rPr>
            </w:pPr>
            <w:r>
              <w:rPr>
                <w:rFonts w:ascii="宋体"/>
                <w:spacing w:val="-1"/>
                <w:sz w:val="18"/>
              </w:rPr>
              <w:t>842,795,043.23</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主营业务收入</w:t>
      </w:r>
      <w:r>
        <w:rPr>
          <w:rFonts w:ascii="宋体" w:hAnsi="宋体" w:cs="宋体" w:eastAsia="宋体" w:hint="default"/>
          <w:sz w:val="18"/>
          <w:szCs w:val="18"/>
        </w:rPr>
        <w:t>/</w:t>
      </w:r>
      <w:r>
        <w:rPr>
          <w:rFonts w:ascii="宋体" w:hAnsi="宋体" w:cs="宋体" w:eastAsia="宋体" w:hint="default"/>
          <w:sz w:val="18"/>
          <w:szCs w:val="18"/>
        </w:rPr>
        <w:t>主营业务成本</w:t>
      </w:r>
      <w:r>
        <w:rPr>
          <w:rFonts w:ascii="宋体" w:hAnsi="宋体" w:cs="宋体" w:eastAsia="宋体" w:hint="default"/>
          <w:sz w:val="18"/>
          <w:szCs w:val="18"/>
        </w:rPr>
        <w:t>(</w:t>
      </w:r>
      <w:r>
        <w:rPr>
          <w:rFonts w:ascii="宋体" w:hAnsi="宋体" w:cs="宋体" w:eastAsia="宋体" w:hint="default"/>
          <w:sz w:val="18"/>
          <w:szCs w:val="18"/>
        </w:rPr>
        <w:t>分行业</w:t>
      </w:r>
      <w:r>
        <w:rPr>
          <w:rFonts w:ascii="宋体" w:hAnsi="宋体" w:cs="宋体" w:eastAsia="宋体" w:hint="default"/>
          <w:sz w:val="18"/>
          <w:szCs w:val="18"/>
        </w:rPr>
        <w:t>)</w:t>
      </w: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043"/>
        <w:gridCol w:w="1882"/>
        <w:gridCol w:w="1884"/>
        <w:gridCol w:w="1882"/>
        <w:gridCol w:w="1884"/>
      </w:tblGrid>
      <w:tr>
        <w:trPr>
          <w:trHeight w:val="454" w:hRule="exact"/>
        </w:trPr>
        <w:tc>
          <w:tcPr>
            <w:tcW w:w="204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4" w:hRule="exact"/>
        </w:trPr>
        <w:tc>
          <w:tcPr>
            <w:tcW w:w="2043"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1,135,396,173.39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912,734,161.96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1,039,067,731.78</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822,530,119.80</w:t>
            </w:r>
          </w:p>
        </w:tc>
      </w:tr>
      <w:tr>
        <w:trPr>
          <w:trHeight w:val="454"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1,135,396,173.39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912,734,161.96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1,039,067,731.78</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822,530,119.80</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主营业务收入</w:t>
      </w:r>
      <w:r>
        <w:rPr>
          <w:rFonts w:ascii="宋体" w:hAnsi="宋体" w:cs="宋体" w:eastAsia="宋体" w:hint="default"/>
          <w:sz w:val="18"/>
          <w:szCs w:val="18"/>
        </w:rPr>
        <w:t>/</w:t>
      </w:r>
      <w:r>
        <w:rPr>
          <w:rFonts w:ascii="宋体" w:hAnsi="宋体" w:cs="宋体" w:eastAsia="宋体" w:hint="default"/>
          <w:sz w:val="18"/>
          <w:szCs w:val="18"/>
        </w:rPr>
        <w:t>主营业务成本</w:t>
      </w:r>
      <w:r>
        <w:rPr>
          <w:rFonts w:ascii="宋体" w:hAnsi="宋体" w:cs="宋体" w:eastAsia="宋体" w:hint="default"/>
          <w:sz w:val="18"/>
          <w:szCs w:val="18"/>
        </w:rPr>
        <w:t>(</w:t>
      </w:r>
      <w:r>
        <w:rPr>
          <w:rFonts w:ascii="宋体" w:hAnsi="宋体" w:cs="宋体" w:eastAsia="宋体" w:hint="default"/>
          <w:sz w:val="18"/>
          <w:szCs w:val="18"/>
        </w:rPr>
        <w:t>分产品</w:t>
      </w:r>
      <w:r>
        <w:rPr>
          <w:rFonts w:ascii="宋体" w:hAnsi="宋体" w:cs="宋体" w:eastAsia="宋体" w:hint="default"/>
          <w:sz w:val="18"/>
          <w:szCs w:val="18"/>
        </w:rPr>
        <w:t>)</w:t>
      </w: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048"/>
        <w:gridCol w:w="1882"/>
        <w:gridCol w:w="1882"/>
        <w:gridCol w:w="1882"/>
        <w:gridCol w:w="1882"/>
      </w:tblGrid>
      <w:tr>
        <w:trPr>
          <w:trHeight w:val="454" w:hRule="exact"/>
        </w:trPr>
        <w:tc>
          <w:tcPr>
            <w:tcW w:w="204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8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3"/>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4" w:hRule="exact"/>
        </w:trPr>
        <w:tc>
          <w:tcPr>
            <w:tcW w:w="2048"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民用泵</w:t>
            </w:r>
            <w:r>
              <w:rPr>
                <w:rFonts w:ascii="宋体" w:hAnsi="宋体" w:cs="宋体" w:eastAsia="宋体" w:hint="default"/>
                <w:sz w:val="18"/>
                <w:szCs w:val="18"/>
              </w:rPr>
              <w:t>(</w:t>
            </w:r>
            <w:r>
              <w:rPr>
                <w:rFonts w:ascii="宋体" w:hAnsi="宋体" w:cs="宋体" w:eastAsia="宋体" w:hint="default"/>
                <w:sz w:val="18"/>
                <w:szCs w:val="18"/>
              </w:rPr>
              <w:t>微型小型水泵</w:t>
            </w:r>
            <w:r>
              <w:rPr>
                <w:rFonts w:ascii="宋体" w:hAnsi="宋体" w:cs="宋体" w:eastAsia="宋体" w:hint="default"/>
                <w:sz w:val="18"/>
                <w:szCs w:val="18"/>
              </w:rPr>
              <w:t>)</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914,901,622.56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730,946,509.12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801,289,428.83</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632,301,608.99</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123,638,448.52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104,027,986.92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130,728,705.61</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108,837,541.75</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配 </w:t>
            </w:r>
            <w:r>
              <w:rPr>
                <w:rFonts w:ascii="宋体" w:hAnsi="宋体" w:cs="宋体" w:eastAsia="宋体" w:hint="default"/>
                <w:spacing w:val="2"/>
                <w:sz w:val="18"/>
                <w:szCs w:val="18"/>
              </w:rPr>
              <w:t> </w:t>
            </w:r>
            <w:r>
              <w:rPr>
                <w:rFonts w:ascii="宋体" w:hAnsi="宋体" w:cs="宋体" w:eastAsia="宋体" w:hint="default"/>
                <w:sz w:val="18"/>
                <w:szCs w:val="18"/>
              </w:rPr>
              <w:t>件</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96,856,102.31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77,759,665.92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107,049,597.34</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81,390,969.06</w:t>
            </w:r>
          </w:p>
        </w:tc>
      </w:tr>
      <w:tr>
        <w:trPr>
          <w:trHeight w:val="456"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1,135,396,173.39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912,734,161.96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1,039,067,731.78</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822,530,119.80</w:t>
            </w:r>
          </w:p>
        </w:tc>
      </w:tr>
    </w:tbl>
    <w:p>
      <w:pPr>
        <w:spacing w:line="240" w:lineRule="auto" w:before="7"/>
        <w:rPr>
          <w:rFonts w:ascii="宋体" w:hAnsi="宋体" w:cs="宋体" w:eastAsia="宋体" w:hint="default"/>
          <w:sz w:val="11"/>
          <w:szCs w:val="11"/>
        </w:rPr>
      </w:pPr>
    </w:p>
    <w:p>
      <w:pPr>
        <w:spacing w:before="44"/>
        <w:ind w:left="1045" w:right="1644"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主营业务收入</w:t>
      </w:r>
      <w:r>
        <w:rPr>
          <w:rFonts w:ascii="宋体" w:hAnsi="宋体" w:cs="宋体" w:eastAsia="宋体" w:hint="default"/>
          <w:sz w:val="18"/>
          <w:szCs w:val="18"/>
        </w:rPr>
        <w:t>/</w:t>
      </w:r>
      <w:r>
        <w:rPr>
          <w:rFonts w:ascii="宋体" w:hAnsi="宋体" w:cs="宋体" w:eastAsia="宋体" w:hint="default"/>
          <w:sz w:val="18"/>
          <w:szCs w:val="18"/>
        </w:rPr>
        <w:t>主营业务成本</w:t>
      </w:r>
      <w:r>
        <w:rPr>
          <w:rFonts w:ascii="宋体" w:hAnsi="宋体" w:cs="宋体" w:eastAsia="宋体" w:hint="default"/>
          <w:sz w:val="18"/>
          <w:szCs w:val="18"/>
        </w:rPr>
        <w:t>(</w:t>
      </w:r>
      <w:r>
        <w:rPr>
          <w:rFonts w:ascii="宋体" w:hAnsi="宋体" w:cs="宋体" w:eastAsia="宋体" w:hint="default"/>
          <w:sz w:val="18"/>
          <w:szCs w:val="18"/>
        </w:rPr>
        <w:t>分地区</w:t>
      </w:r>
      <w:r>
        <w:rPr>
          <w:rFonts w:ascii="宋体" w:hAnsi="宋体" w:cs="宋体" w:eastAsia="宋体" w:hint="default"/>
          <w:sz w:val="18"/>
          <w:szCs w:val="18"/>
        </w:rPr>
        <w:t>)</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127"/>
        <w:gridCol w:w="1861"/>
        <w:gridCol w:w="1863"/>
        <w:gridCol w:w="1863"/>
        <w:gridCol w:w="1862"/>
      </w:tblGrid>
      <w:tr>
        <w:trPr>
          <w:trHeight w:val="454" w:hRule="exact"/>
        </w:trPr>
        <w:tc>
          <w:tcPr>
            <w:tcW w:w="21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94"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2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6"/>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4" w:hRule="exact"/>
        </w:trPr>
        <w:tc>
          <w:tcPr>
            <w:tcW w:w="2127" w:type="dxa"/>
            <w:vMerge/>
            <w:tcBorders>
              <w:left w:val="nil" w:sz="6" w:space="0" w:color="auto"/>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6"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745,045,807.06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596,658,923.18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690,165,838.25</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532,167,113.64</w:t>
            </w:r>
          </w:p>
        </w:tc>
      </w:tr>
      <w:tr>
        <w:trPr>
          <w:trHeight w:val="454"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内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390,350,366.33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316,075,238.78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348,901,893.53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290,363,006.16</w:t>
            </w:r>
          </w:p>
        </w:tc>
      </w:tr>
      <w:tr>
        <w:trPr>
          <w:trHeight w:val="454"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1,135,396,173.39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912,734,161.96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1,039,067,731.78</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822,530,119.80</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公司前五名客户的营业收入情况</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527"/>
        <w:gridCol w:w="3024"/>
        <w:gridCol w:w="3024"/>
      </w:tblGrid>
      <w:tr>
        <w:trPr>
          <w:trHeight w:val="512"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509"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102,081,382.10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6" w:right="0"/>
              <w:jc w:val="center"/>
              <w:rPr>
                <w:rFonts w:ascii="宋体" w:hAnsi="宋体" w:cs="宋体" w:eastAsia="宋体" w:hint="default"/>
                <w:sz w:val="18"/>
                <w:szCs w:val="18"/>
              </w:rPr>
            </w:pPr>
            <w:r>
              <w:rPr>
                <w:rFonts w:ascii="宋体"/>
                <w:sz w:val="18"/>
              </w:rPr>
              <w:t>8.79</w:t>
            </w:r>
          </w:p>
        </w:tc>
      </w:tr>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重庆市汉斯</w:t>
            </w:r>
            <w:r>
              <w:rPr>
                <w:rFonts w:ascii="宋体" w:hAnsi="宋体" w:cs="宋体" w:eastAsia="宋体" w:hint="default"/>
                <w:sz w:val="18"/>
                <w:szCs w:val="18"/>
              </w:rPr>
              <w:t>.</w:t>
            </w:r>
            <w:r>
              <w:rPr>
                <w:rFonts w:ascii="宋体" w:hAnsi="宋体" w:cs="宋体" w:eastAsia="宋体" w:hint="default"/>
                <w:sz w:val="18"/>
                <w:szCs w:val="18"/>
              </w:rPr>
              <w:t>安海酉阳进出口有限公司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76,698,735.56</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6" w:right="0"/>
              <w:jc w:val="center"/>
              <w:rPr>
                <w:rFonts w:ascii="宋体" w:hAnsi="宋体" w:cs="宋体" w:eastAsia="宋体" w:hint="default"/>
                <w:sz w:val="18"/>
                <w:szCs w:val="18"/>
              </w:rPr>
            </w:pPr>
            <w:r>
              <w:rPr>
                <w:rFonts w:ascii="宋体"/>
                <w:sz w:val="18"/>
              </w:rPr>
              <w:t>6.60</w:t>
            </w:r>
          </w:p>
        </w:tc>
      </w:tr>
      <w:tr>
        <w:trPr>
          <w:trHeight w:val="509"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GARDENA MANUFACTURING GMBH</w:t>
            </w:r>
            <w:r>
              <w:rPr>
                <w:rFonts w:ascii="宋体"/>
                <w:spacing w:val="78"/>
                <w:sz w:val="18"/>
              </w:rPr>
              <w:t> </w:t>
            </w:r>
            <w:r>
              <w:rPr>
                <w:rFonts w:ascii="宋体"/>
                <w:sz w:val="18"/>
              </w:rPr>
              <w:t>MEMBER</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43,123,148.49</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6" w:right="0"/>
              <w:jc w:val="center"/>
              <w:rPr>
                <w:rFonts w:ascii="宋体" w:hAnsi="宋体" w:cs="宋体" w:eastAsia="宋体" w:hint="default"/>
                <w:sz w:val="18"/>
                <w:szCs w:val="18"/>
              </w:rPr>
            </w:pPr>
            <w:r>
              <w:rPr>
                <w:rFonts w:ascii="宋体"/>
                <w:sz w:val="18"/>
              </w:rPr>
              <w:t>3.71</w:t>
            </w:r>
          </w:p>
        </w:tc>
      </w:tr>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SPERONI</w:t>
            </w:r>
            <w:r>
              <w:rPr>
                <w:rFonts w:ascii="宋体"/>
                <w:spacing w:val="-2"/>
                <w:sz w:val="18"/>
              </w:rPr>
              <w:t> </w:t>
            </w:r>
            <w:r>
              <w:rPr>
                <w:rFonts w:ascii="宋体"/>
                <w:sz w:val="18"/>
              </w:rPr>
              <w:t>SPA</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40,742,742.21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6" w:right="0"/>
              <w:jc w:val="center"/>
              <w:rPr>
                <w:rFonts w:ascii="宋体" w:hAnsi="宋体" w:cs="宋体" w:eastAsia="宋体" w:hint="default"/>
                <w:sz w:val="18"/>
                <w:szCs w:val="18"/>
              </w:rPr>
            </w:pPr>
            <w:r>
              <w:rPr>
                <w:rFonts w:ascii="宋体"/>
                <w:sz w:val="18"/>
              </w:rPr>
              <w:t>3.51</w:t>
            </w:r>
          </w:p>
        </w:tc>
      </w:tr>
    </w:tbl>
    <w:p>
      <w:pPr>
        <w:spacing w:after="0" w:line="240" w:lineRule="auto"/>
        <w:jc w:val="center"/>
        <w:rPr>
          <w:rFonts w:ascii="宋体" w:hAnsi="宋体" w:cs="宋体" w:eastAsia="宋体" w:hint="default"/>
          <w:sz w:val="18"/>
          <w:szCs w:val="18"/>
        </w:rPr>
        <w:sectPr>
          <w:headerReference w:type="default" r:id="rId125"/>
          <w:footerReference w:type="default" r:id="rId126"/>
          <w:pgSz w:w="11910" w:h="16840"/>
          <w:pgMar w:header="0" w:footer="1314" w:top="1340" w:bottom="1500" w:left="1120" w:right="0"/>
          <w:pgNumType w:start="65"/>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527"/>
        <w:gridCol w:w="3024"/>
        <w:gridCol w:w="3024"/>
      </w:tblGrid>
      <w:tr>
        <w:trPr>
          <w:trHeight w:val="512"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宁波泰康联合进出口有限公司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19"/>
              <w:jc w:val="right"/>
              <w:rPr>
                <w:rFonts w:ascii="宋体" w:hAnsi="宋体" w:cs="宋体" w:eastAsia="宋体" w:hint="default"/>
                <w:sz w:val="18"/>
                <w:szCs w:val="18"/>
              </w:rPr>
            </w:pPr>
            <w:r>
              <w:rPr>
                <w:rFonts w:ascii="宋体"/>
                <w:spacing w:val="-1"/>
                <w:sz w:val="18"/>
              </w:rPr>
              <w:t>29,945,238.05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139"/>
              <w:jc w:val="right"/>
              <w:rPr>
                <w:rFonts w:ascii="宋体" w:hAnsi="宋体" w:cs="宋体" w:eastAsia="宋体" w:hint="default"/>
                <w:sz w:val="18"/>
                <w:szCs w:val="18"/>
              </w:rPr>
            </w:pPr>
            <w:r>
              <w:rPr>
                <w:rFonts w:ascii="宋体"/>
                <w:sz w:val="18"/>
              </w:rPr>
              <w:t>2.58</w:t>
            </w:r>
          </w:p>
        </w:tc>
      </w:tr>
      <w:tr>
        <w:trPr>
          <w:trHeight w:val="509"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29"/>
              <w:jc w:val="right"/>
              <w:rPr>
                <w:rFonts w:ascii="宋体" w:hAnsi="宋体" w:cs="宋体" w:eastAsia="宋体" w:hint="default"/>
                <w:sz w:val="18"/>
                <w:szCs w:val="18"/>
              </w:rPr>
            </w:pPr>
            <w:r>
              <w:rPr>
                <w:rFonts w:ascii="宋体"/>
                <w:spacing w:val="-1"/>
                <w:sz w:val="18"/>
              </w:rPr>
              <w:t>292,591,246.41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139"/>
              <w:jc w:val="right"/>
              <w:rPr>
                <w:rFonts w:ascii="宋体" w:hAnsi="宋体" w:cs="宋体" w:eastAsia="宋体" w:hint="default"/>
                <w:sz w:val="18"/>
                <w:szCs w:val="18"/>
              </w:rPr>
            </w:pPr>
            <w:r>
              <w:rPr>
                <w:rFonts w:ascii="宋体"/>
                <w:sz w:val="18"/>
              </w:rPr>
              <w:t>25.19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投资收益</w:t>
      </w:r>
    </w:p>
    <w:p>
      <w:pPr>
        <w:spacing w:line="240" w:lineRule="auto" w:before="3"/>
        <w:rPr>
          <w:rFonts w:ascii="宋体" w:hAnsi="宋体" w:cs="宋体" w:eastAsia="宋体" w:hint="default"/>
          <w:sz w:val="17"/>
          <w:szCs w:val="17"/>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529"/>
        <w:gridCol w:w="3027"/>
        <w:gridCol w:w="3020"/>
      </w:tblGrid>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14,254,100.00</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181,500.00</w:t>
            </w:r>
          </w:p>
        </w:tc>
      </w:tr>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13,053,708.38</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0"/>
              <w:jc w:val="right"/>
              <w:rPr>
                <w:rFonts w:ascii="宋体" w:hAnsi="宋体" w:cs="宋体" w:eastAsia="宋体" w:hint="default"/>
                <w:sz w:val="18"/>
                <w:szCs w:val="18"/>
              </w:rPr>
            </w:pPr>
            <w:r>
              <w:rPr>
                <w:rFonts w:ascii="宋体"/>
                <w:spacing w:val="-1"/>
                <w:sz w:val="18"/>
              </w:rPr>
              <w:t>7,039,513.27</w:t>
            </w:r>
          </w:p>
        </w:tc>
      </w:tr>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27,307,808.38</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7,221,013.27</w:t>
            </w:r>
          </w:p>
        </w:tc>
      </w:tr>
    </w:tbl>
    <w:p>
      <w:pPr>
        <w:spacing w:line="240" w:lineRule="auto" w:before="7"/>
        <w:rPr>
          <w:rFonts w:ascii="宋体" w:hAnsi="宋体" w:cs="宋体" w:eastAsia="宋体" w:hint="default"/>
          <w:sz w:val="11"/>
          <w:szCs w:val="11"/>
        </w:rPr>
      </w:pPr>
    </w:p>
    <w:p>
      <w:pPr>
        <w:spacing w:before="44"/>
        <w:ind w:left="1100" w:right="164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按成本法核算的长期股权投资收益</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524"/>
        <w:gridCol w:w="3027"/>
        <w:gridCol w:w="3024"/>
      </w:tblGrid>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2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254,100.00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181,500.00</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98"/>
              <w:jc w:val="right"/>
              <w:rPr>
                <w:rFonts w:ascii="宋体" w:hAnsi="宋体" w:cs="宋体" w:eastAsia="宋体" w:hint="default"/>
                <w:sz w:val="18"/>
                <w:szCs w:val="18"/>
              </w:rPr>
            </w:pPr>
            <w:r>
              <w:rPr>
                <w:rFonts w:ascii="宋体"/>
                <w:spacing w:val="-1"/>
                <w:sz w:val="18"/>
              </w:rPr>
              <w:t>14,000,000.00</w:t>
            </w:r>
          </w:p>
        </w:tc>
        <w:tc>
          <w:tcPr>
            <w:tcW w:w="302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14,254,100.00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181,500.00</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按权益法核算的长期股权投资收益</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524"/>
        <w:gridCol w:w="3027"/>
        <w:gridCol w:w="3024"/>
      </w:tblGrid>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12,073,716.15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35" w:right="0"/>
              <w:jc w:val="left"/>
              <w:rPr>
                <w:rFonts w:ascii="宋体" w:hAnsi="宋体" w:cs="宋体" w:eastAsia="宋体" w:hint="default"/>
                <w:sz w:val="18"/>
                <w:szCs w:val="18"/>
              </w:rPr>
            </w:pPr>
            <w:r>
              <w:rPr>
                <w:rFonts w:ascii="宋体"/>
                <w:sz w:val="18"/>
              </w:rPr>
              <w:t>5,078,250.30</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979,992.23</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35" w:right="0"/>
              <w:jc w:val="left"/>
              <w:rPr>
                <w:rFonts w:ascii="宋体" w:hAnsi="宋体" w:cs="宋体" w:eastAsia="宋体" w:hint="default"/>
                <w:sz w:val="18"/>
                <w:szCs w:val="18"/>
              </w:rPr>
            </w:pPr>
            <w:r>
              <w:rPr>
                <w:rFonts w:ascii="宋体"/>
                <w:sz w:val="18"/>
              </w:rPr>
              <w:t>1,961,262.97</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13,053,708.38</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35" w:right="0"/>
              <w:jc w:val="left"/>
              <w:rPr>
                <w:rFonts w:ascii="宋体" w:hAnsi="宋体" w:cs="宋体" w:eastAsia="宋体" w:hint="default"/>
                <w:sz w:val="18"/>
                <w:szCs w:val="18"/>
              </w:rPr>
            </w:pPr>
            <w:r>
              <w:rPr>
                <w:rFonts w:ascii="宋体"/>
                <w:sz w:val="18"/>
              </w:rPr>
              <w:t>7,039,513.27</w:t>
            </w:r>
          </w:p>
        </w:tc>
      </w:tr>
    </w:tbl>
    <w:p>
      <w:pPr>
        <w:spacing w:line="240" w:lineRule="auto" w:before="7"/>
        <w:rPr>
          <w:rFonts w:ascii="宋体" w:hAnsi="宋体" w:cs="宋体" w:eastAsia="宋体" w:hint="default"/>
          <w:sz w:val="11"/>
          <w:szCs w:val="11"/>
        </w:rPr>
      </w:pPr>
    </w:p>
    <w:p>
      <w:pPr>
        <w:spacing w:before="44"/>
        <w:ind w:left="1040" w:right="1644"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公司不存在投资收益汇回的重大限制。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before="0"/>
        <w:ind w:left="1100" w:right="16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 </w:t>
      </w:r>
      <w:r>
        <w:rPr>
          <w:rFonts w:ascii="宋体" w:hAnsi="宋体" w:cs="宋体" w:eastAsia="宋体" w:hint="default"/>
          <w:sz w:val="18"/>
          <w:szCs w:val="18"/>
        </w:rPr>
        <w:t>母公司现金流量表补充资料</w:t>
      </w: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392"/>
        <w:gridCol w:w="2090"/>
        <w:gridCol w:w="2093"/>
      </w:tblGrid>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将净利润调节为经营活动现金流量：</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140,118,982.53</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100,050,267.12</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1,866,235.66</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10,459,451.66</w:t>
            </w:r>
          </w:p>
        </w:tc>
      </w:tr>
    </w:tbl>
    <w:p>
      <w:pPr>
        <w:spacing w:after="0" w:line="240" w:lineRule="auto"/>
        <w:jc w:val="right"/>
        <w:rPr>
          <w:rFonts w:ascii="宋体" w:hAnsi="宋体" w:cs="宋体" w:eastAsia="宋体" w:hint="default"/>
          <w:sz w:val="18"/>
          <w:szCs w:val="18"/>
        </w:rPr>
        <w:sectPr>
          <w:headerReference w:type="default" r:id="rId127"/>
          <w:footerReference w:type="default" r:id="rId128"/>
          <w:pgSz w:w="11910" w:h="16840"/>
          <w:pgMar w:header="0" w:footer="1314" w:top="1340" w:bottom="1500" w:left="1120" w:right="0"/>
          <w:pgNumType w:start="66"/>
        </w:sectPr>
      </w:pPr>
    </w:p>
    <w:p>
      <w:pPr>
        <w:spacing w:line="240" w:lineRule="auto" w:before="1"/>
        <w:rPr>
          <w:rFonts w:ascii="Times New Roman" w:hAnsi="Times New Roman" w:cs="Times New Roman" w:eastAsia="Times New Roman"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5392"/>
        <w:gridCol w:w="2090"/>
        <w:gridCol w:w="2093"/>
      </w:tblGrid>
      <w:tr>
        <w:trPr>
          <w:trHeight w:val="512"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38,891,302.86</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34,141,495.26</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1,335,149.88</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1,304,594.15</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605"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802" w:right="993"/>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position w:val="1"/>
                <w:sz w:val="18"/>
                <w:szCs w:val="18"/>
              </w:rPr>
              <w:t>损失</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收益</w:t>
            </w:r>
            <w:r>
              <w:rPr>
                <w:rFonts w:ascii="宋体" w:hAnsi="宋体" w:cs="宋体" w:eastAsia="宋体" w:hint="default"/>
                <w:spacing w:val="3"/>
                <w:sz w:val="18"/>
                <w:szCs w:val="18"/>
              </w:rPr>
              <w:t>以“－”号填列</w:t>
            </w:r>
            <w:r>
              <w:rPr>
                <w:rFonts w:ascii="宋体" w:hAnsi="宋体" w:cs="宋体" w:eastAsia="宋体" w:hint="default"/>
                <w:spacing w:val="3"/>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-2,473,886.28</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578,132.73</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-455,420.00</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-7,704,645.00</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5,301,087.96</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6,820,641.81</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-27,307,808.38</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-7,221,013.27</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466,058.87</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-892,147.78</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68,313.00</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1,014,582.00</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-27,352,729.63</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-52,406,721.91</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-116,159,595.27</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-84,564,037.28</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21,669,747.61</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46,614,111.45</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471,496.64</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-403,430.51</w:t>
            </w:r>
          </w:p>
        </w:tc>
      </w:tr>
      <w:tr>
        <w:trPr>
          <w:trHeight w:val="512"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36,438,935.45</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47,791,280.43</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不涉及现金收支的重大投资和筹资活动：</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现金及现金等价物净变动情况：</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27,121,627.90</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38,419,736.74</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38,419,736.74</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25,568,849.36</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36,000,000.00</w:t>
            </w: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24,701,891.16</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12,850,887.38</w:t>
            </w:r>
          </w:p>
        </w:tc>
      </w:tr>
    </w:tbl>
    <w:p>
      <w:pPr>
        <w:spacing w:after="0" w:line="240" w:lineRule="auto"/>
        <w:jc w:val="right"/>
        <w:rPr>
          <w:rFonts w:ascii="宋体" w:hAnsi="宋体" w:cs="宋体" w:eastAsia="宋体" w:hint="default"/>
          <w:sz w:val="18"/>
          <w:szCs w:val="18"/>
        </w:rPr>
        <w:sectPr>
          <w:headerReference w:type="default" r:id="rId129"/>
          <w:footerReference w:type="default" r:id="rId130"/>
          <w:pgSz w:w="11910" w:h="16840"/>
          <w:pgMar w:header="0" w:footer="1294" w:top="1340" w:bottom="1480" w:left="1120" w:right="0"/>
          <w:pgNumType w:start="67"/>
        </w:sectPr>
      </w:pPr>
    </w:p>
    <w:p>
      <w:pPr>
        <w:spacing w:before="16"/>
        <w:ind w:left="1100" w:right="1644" w:firstLine="0"/>
        <w:jc w:val="left"/>
        <w:rPr>
          <w:rFonts w:ascii="黑体" w:hAnsi="黑体" w:cs="黑体" w:eastAsia="黑体" w:hint="default"/>
          <w:sz w:val="21"/>
          <w:szCs w:val="21"/>
        </w:rPr>
      </w:pPr>
      <w:r>
        <w:rPr>
          <w:rFonts w:ascii="黑体" w:hAnsi="黑体" w:cs="黑体" w:eastAsia="黑体" w:hint="default"/>
          <w:b/>
          <w:bCs/>
          <w:sz w:val="21"/>
          <w:szCs w:val="21"/>
        </w:rPr>
        <w:t>十二、其他补充资料</w:t>
      </w:r>
      <w:r>
        <w:rPr>
          <w:rFonts w:ascii="黑体" w:hAnsi="黑体" w:cs="黑体" w:eastAsia="黑体" w:hint="default"/>
          <w:sz w:val="21"/>
          <w:szCs w:val="21"/>
        </w:rPr>
      </w:r>
    </w:p>
    <w:p>
      <w:pPr>
        <w:spacing w:before="145"/>
        <w:ind w:left="1100" w:right="16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非经常性损益</w:t>
      </w:r>
    </w:p>
    <w:p>
      <w:pPr>
        <w:spacing w:line="240" w:lineRule="auto" w:before="3"/>
        <w:rPr>
          <w:rFonts w:ascii="宋体" w:hAnsi="宋体" w:cs="宋体" w:eastAsia="宋体" w:hint="default"/>
          <w:sz w:val="17"/>
          <w:szCs w:val="17"/>
        </w:rPr>
      </w:pPr>
    </w:p>
    <w:p>
      <w:pPr>
        <w:spacing w:before="0"/>
        <w:ind w:left="1040" w:right="1644" w:firstLine="0"/>
        <w:jc w:val="left"/>
        <w:rPr>
          <w:rFonts w:ascii="宋体" w:hAnsi="宋体" w:cs="宋体" w:eastAsia="宋体" w:hint="default"/>
          <w:sz w:val="18"/>
          <w:szCs w:val="18"/>
        </w:rPr>
      </w:pPr>
      <w:r>
        <w:rPr>
          <w:rFonts w:ascii="宋体" w:hAnsi="宋体" w:cs="宋体" w:eastAsia="宋体" w:hint="default"/>
          <w:sz w:val="18"/>
          <w:szCs w:val="18"/>
        </w:rPr>
        <w:t>当期非经常性损益明细表</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394"/>
        <w:gridCol w:w="2090"/>
        <w:gridCol w:w="2091"/>
      </w:tblGrid>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562"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2,502,890.79</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782"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76" w:lineRule="auto"/>
              <w:ind w:left="122" w:right="133"/>
              <w:jc w:val="left"/>
              <w:rPr>
                <w:rFonts w:ascii="宋体" w:hAnsi="宋体" w:cs="宋体" w:eastAsia="宋体" w:hint="default"/>
                <w:sz w:val="18"/>
                <w:szCs w:val="18"/>
              </w:rPr>
            </w:pPr>
            <w:r>
              <w:rPr>
                <w:rFonts w:ascii="宋体" w:hAnsi="宋体" w:cs="宋体" w:eastAsia="宋体" w:hint="default"/>
                <w:sz w:val="18"/>
                <w:szCs w:val="18"/>
              </w:rPr>
              <w:t>计入当期损益的政府补助</w:t>
            </w:r>
            <w:r>
              <w:rPr>
                <w:rFonts w:ascii="宋体" w:hAnsi="宋体" w:cs="宋体" w:eastAsia="宋体" w:hint="default"/>
                <w:sz w:val="18"/>
                <w:szCs w:val="18"/>
              </w:rPr>
              <w:t>(</w:t>
            </w:r>
            <w:r>
              <w:rPr>
                <w:rFonts w:ascii="宋体" w:hAnsi="宋体" w:cs="宋体" w:eastAsia="宋体" w:hint="default"/>
                <w:sz w:val="18"/>
                <w:szCs w:val="18"/>
              </w:rPr>
              <w:t>与公司正常经营业务密切相关，符合国 家政策规定、按照一定标准定额或定量持续享受的政府补助除外</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26,442,813.90</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2"/>
              <w:ind w:left="122" w:right="102"/>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w:t>
            </w:r>
            <w:r>
              <w:rPr>
                <w:rFonts w:ascii="宋体" w:hAnsi="宋体" w:cs="宋体" w:eastAsia="宋体" w:hint="default"/>
                <w:sz w:val="18"/>
                <w:szCs w:val="18"/>
              </w:rPr>
              <w:t> 应享有被投资单位可辨认净资产公允价值产生的收益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-100,000.00</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1015"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56" w:lineRule="auto"/>
              <w:ind w:left="122" w:right="102"/>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z w:val="18"/>
                <w:szCs w:val="18"/>
              </w:rPr>
              <w:t> </w:t>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z w:val="18"/>
                <w:szCs w:val="18"/>
              </w:rPr>
              <w:t> </w:t>
            </w:r>
            <w:r>
              <w:rPr>
                <w:rFonts w:ascii="宋体" w:hAnsi="宋体" w:cs="宋体" w:eastAsia="宋体" w:hint="default"/>
                <w:spacing w:val="-2"/>
                <w:sz w:val="18"/>
                <w:szCs w:val="18"/>
              </w:rPr>
              <w:t>性金融资产、交易性金融负债和可供出售金融资产取得的投资收益</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290,730.00</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785"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76" w:lineRule="auto"/>
              <w:ind w:left="122" w:right="224"/>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 生的损益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782"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76" w:lineRule="auto"/>
              <w:ind w:left="122" w:right="102"/>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w:t>
            </w:r>
            <w:r>
              <w:rPr>
                <w:rFonts w:ascii="宋体" w:hAnsi="宋体" w:cs="宋体" w:eastAsia="宋体" w:hint="default"/>
                <w:sz w:val="18"/>
                <w:szCs w:val="18"/>
              </w:rPr>
              <w:t> 当期损益的影响</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2,817,166.74</w:t>
            </w:r>
          </w:p>
        </w:tc>
        <w:tc>
          <w:tcPr>
            <w:tcW w:w="2091"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131"/>
          <w:footerReference w:type="default" r:id="rId132"/>
          <w:pgSz w:w="11910" w:h="16840"/>
          <w:pgMar w:header="0" w:footer="1294" w:top="1520" w:bottom="1480" w:left="1120" w:right="0"/>
          <w:pgNumType w:start="68"/>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5394"/>
        <w:gridCol w:w="2090"/>
        <w:gridCol w:w="2091"/>
      </w:tblGrid>
      <w:tr>
        <w:trPr>
          <w:trHeight w:val="512"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31,953,601.43</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w:t>
            </w:r>
            <w:r>
              <w:rPr>
                <w:rFonts w:ascii="宋体" w:hAnsi="宋体" w:cs="宋体" w:eastAsia="宋体" w:hint="default"/>
                <w:sz w:val="18"/>
                <w:szCs w:val="18"/>
              </w:rPr>
              <w:t>(</w:t>
            </w:r>
            <w:r>
              <w:rPr>
                <w:rFonts w:ascii="宋体" w:hAnsi="宋体" w:cs="宋体" w:eastAsia="宋体" w:hint="default"/>
                <w:sz w:val="18"/>
                <w:szCs w:val="18"/>
              </w:rPr>
              <w:t>所得税减少以“－”表示</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4,102,739.09</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368,963.57</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27,481,898.77</w:t>
            </w:r>
          </w:p>
        </w:tc>
        <w:tc>
          <w:tcPr>
            <w:tcW w:w="209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367" w:lineRule="auto" w:before="36"/>
        <w:ind w:left="1100" w:right="6725" w:firstLine="105"/>
        <w:jc w:val="left"/>
        <w:rPr>
          <w:rFonts w:ascii="宋体" w:hAnsi="宋体" w:cs="宋体" w:eastAsia="宋体" w:hint="default"/>
          <w:sz w:val="21"/>
          <w:szCs w:val="21"/>
        </w:rPr>
      </w:pPr>
      <w:r>
        <w:rPr/>
        <w:pict>
          <v:shape style="position:absolute;margin-left:61.799995pt;margin-top:38.063648pt;width:479.5pt;height:94.9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2"/>
                    <w:gridCol w:w="2151"/>
                    <w:gridCol w:w="2033"/>
                    <w:gridCol w:w="1879"/>
                  </w:tblGrid>
                  <w:tr>
                    <w:trPr>
                      <w:trHeight w:val="404" w:hRule="exact"/>
                    </w:trPr>
                    <w:tc>
                      <w:tcPr>
                        <w:tcW w:w="3512"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51" w:type="dxa"/>
                        <w:vMerge w:val="restart"/>
                        <w:tcBorders>
                          <w:top w:val="single" w:sz="4" w:space="0" w:color="000000"/>
                          <w:left w:val="single" w:sz="4" w:space="0" w:color="000000"/>
                          <w:right w:val="single" w:sz="4" w:space="0" w:color="000000"/>
                        </w:tcBorders>
                      </w:tcPr>
                      <w:p>
                        <w:pPr>
                          <w:pStyle w:val="TableParagraph"/>
                          <w:spacing w:line="232" w:lineRule="exact" w:before="148"/>
                          <w:ind w:left="936" w:right="168" w:hanging="766"/>
                          <w:jc w:val="left"/>
                          <w:rPr>
                            <w:rFonts w:ascii="宋体" w:hAnsi="宋体" w:cs="宋体" w:eastAsia="宋体" w:hint="default"/>
                            <w:sz w:val="18"/>
                            <w:szCs w:val="18"/>
                          </w:rPr>
                        </w:pPr>
                        <w:r>
                          <w:rPr>
                            <w:rFonts w:ascii="宋体" w:hAnsi="宋体" w:cs="宋体" w:eastAsia="宋体" w:hint="default"/>
                            <w:sz w:val="18"/>
                            <w:szCs w:val="18"/>
                          </w:rPr>
                          <w:t>加权平均净资产收益率 </w:t>
                        </w:r>
                        <w:r>
                          <w:rPr>
                            <w:rFonts w:ascii="宋体" w:hAnsi="宋体" w:cs="宋体" w:eastAsia="宋体" w:hint="default"/>
                            <w:sz w:val="18"/>
                            <w:szCs w:val="18"/>
                          </w:rPr>
                          <w:t>(%)</w:t>
                        </w:r>
                      </w:p>
                    </w:tc>
                    <w:tc>
                      <w:tcPr>
                        <w:tcW w:w="391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74"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379" w:hRule="exact"/>
                    </w:trPr>
                    <w:tc>
                      <w:tcPr>
                        <w:tcW w:w="3512" w:type="dxa"/>
                        <w:vMerge/>
                        <w:tcBorders>
                          <w:left w:val="nil" w:sz="6" w:space="0" w:color="auto"/>
                          <w:bottom w:val="single" w:sz="4" w:space="0" w:color="000000"/>
                          <w:right w:val="single" w:sz="4" w:space="0" w:color="000000"/>
                        </w:tcBorders>
                      </w:tcPr>
                      <w:p>
                        <w:pPr/>
                      </w:p>
                    </w:tc>
                    <w:tc>
                      <w:tcPr>
                        <w:tcW w:w="2151" w:type="dxa"/>
                        <w:vMerge/>
                        <w:tcBorders>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09"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42"/>
                          <w:jc w:val="right"/>
                          <w:rPr>
                            <w:rFonts w:ascii="宋体" w:hAnsi="宋体" w:cs="宋体" w:eastAsia="宋体" w:hint="default"/>
                            <w:sz w:val="18"/>
                            <w:szCs w:val="18"/>
                          </w:rPr>
                        </w:pPr>
                        <w:r>
                          <w:rPr>
                            <w:rFonts w:ascii="宋体"/>
                            <w:sz w:val="18"/>
                          </w:rPr>
                          <w:t>16.61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4" w:right="0"/>
                          <w:jc w:val="center"/>
                          <w:rPr>
                            <w:rFonts w:ascii="宋体" w:hAnsi="宋体" w:cs="宋体" w:eastAsia="宋体" w:hint="default"/>
                            <w:sz w:val="18"/>
                            <w:szCs w:val="18"/>
                          </w:rPr>
                        </w:pPr>
                        <w:r>
                          <w:rPr>
                            <w:rFonts w:ascii="宋体"/>
                            <w:sz w:val="18"/>
                          </w:rPr>
                          <w:t>0.39</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9" w:right="0"/>
                          <w:jc w:val="center"/>
                          <w:rPr>
                            <w:rFonts w:ascii="宋体" w:hAnsi="宋体" w:cs="宋体" w:eastAsia="宋体" w:hint="default"/>
                            <w:sz w:val="18"/>
                            <w:szCs w:val="18"/>
                          </w:rPr>
                        </w:pPr>
                        <w:r>
                          <w:rPr>
                            <w:rFonts w:ascii="宋体"/>
                            <w:sz w:val="18"/>
                          </w:rPr>
                          <w:t>0.39</w:t>
                        </w:r>
                      </w:p>
                    </w:tc>
                  </w:tr>
                  <w:tr>
                    <w:trPr>
                      <w:trHeight w:val="598"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10"/>
                          <w:ind w:left="122" w:right="86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42"/>
                          <w:jc w:val="right"/>
                          <w:rPr>
                            <w:rFonts w:ascii="宋体" w:hAnsi="宋体" w:cs="宋体" w:eastAsia="宋体" w:hint="default"/>
                            <w:sz w:val="18"/>
                            <w:szCs w:val="18"/>
                          </w:rPr>
                        </w:pPr>
                        <w:r>
                          <w:rPr>
                            <w:rFonts w:ascii="宋体"/>
                            <w:sz w:val="18"/>
                          </w:rPr>
                          <w:t>12.69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center"/>
                          <w:rPr>
                            <w:rFonts w:ascii="宋体" w:hAnsi="宋体" w:cs="宋体" w:eastAsia="宋体" w:hint="default"/>
                            <w:sz w:val="18"/>
                            <w:szCs w:val="18"/>
                          </w:rPr>
                        </w:pPr>
                        <w:r>
                          <w:rPr>
                            <w:rFonts w:ascii="宋体"/>
                            <w:sz w:val="18"/>
                          </w:rPr>
                          <w:t>0.30</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1" w:right="0"/>
                          <w:jc w:val="center"/>
                          <w:rPr>
                            <w:rFonts w:ascii="宋体" w:hAnsi="宋体" w:cs="宋体" w:eastAsia="宋体" w:hint="default"/>
                            <w:sz w:val="18"/>
                            <w:szCs w:val="18"/>
                          </w:rPr>
                        </w:pPr>
                        <w:r>
                          <w:rPr>
                            <w:rFonts w:ascii="宋体"/>
                            <w:sz w:val="18"/>
                          </w:rPr>
                          <w:t>0.30</w:t>
                        </w:r>
                      </w:p>
                    </w:tc>
                  </w:tr>
                </w:tbl>
                <w:p>
                  <w:pPr/>
                </w:p>
              </w:txbxContent>
            </v:textbox>
            <w10:wrap type="none"/>
          </v:shape>
        </w:pic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净资产收益率及每股收益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加权平均净资产收益率的计算过程</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392"/>
        <w:gridCol w:w="2090"/>
        <w:gridCol w:w="2093"/>
      </w:tblGrid>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A</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116,490,554.01</w:t>
            </w:r>
          </w:p>
        </w:tc>
      </w:tr>
      <w:tr>
        <w:trPr>
          <w:trHeight w:val="512"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B</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27,481,898.77</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C=A-B</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89,008,655.24</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D</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643,047,399.42</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E</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238,147,646.29</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F</w:t>
            </w: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G</w:t>
            </w: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H</w:t>
            </w: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1"/>
              <w:ind w:left="122" w:right="13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按照权益法核算的在被投资单位其他综合收益中所享有的份 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I1</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1,205,674.54</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可供出售金融资产产生的利得</w:t>
            </w:r>
            <w:r>
              <w:rPr>
                <w:rFonts w:ascii="宋体" w:hAnsi="宋体" w:cs="宋体" w:eastAsia="宋体" w:hint="default"/>
                <w:sz w:val="18"/>
                <w:szCs w:val="18"/>
              </w:rPr>
              <w:t>(</w:t>
            </w:r>
            <w:r>
              <w:rPr>
                <w:rFonts w:ascii="宋体" w:hAnsi="宋体" w:cs="宋体" w:eastAsia="宋体" w:hint="default"/>
                <w:sz w:val="18"/>
                <w:szCs w:val="18"/>
              </w:rPr>
              <w:t>损失</w:t>
            </w:r>
            <w:r>
              <w:rPr>
                <w:rFonts w:ascii="宋体" w:hAnsi="宋体" w:cs="宋体" w:eastAsia="宋体" w:hint="default"/>
                <w:sz w:val="18"/>
                <w:szCs w:val="18"/>
              </w:rPr>
              <w:t>)</w:t>
            </w:r>
            <w:r>
              <w:rPr>
                <w:rFonts w:ascii="宋体" w:hAnsi="宋体" w:cs="宋体" w:eastAsia="宋体" w:hint="default"/>
                <w:sz w:val="18"/>
                <w:szCs w:val="18"/>
              </w:rPr>
              <w:t>金额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I2</w:t>
            </w: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外币财务报表折算差额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I3</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23,594.24</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J1</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z w:val="18"/>
              </w:rPr>
              <w:t>1</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J2</w:t>
            </w:r>
          </w:p>
        </w:tc>
        <w:tc>
          <w:tcPr>
            <w:tcW w:w="2093"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133"/>
          <w:footerReference w:type="default" r:id="rId134"/>
          <w:pgSz w:w="11910" w:h="16840"/>
          <w:pgMar w:header="0" w:footer="1294" w:top="1340" w:bottom="1480" w:left="1120" w:right="0"/>
          <w:pgNumType w:start="69"/>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5392"/>
        <w:gridCol w:w="2090"/>
        <w:gridCol w:w="2093"/>
      </w:tblGrid>
      <w:tr>
        <w:trPr>
          <w:trHeight w:val="512"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J3</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z w:val="18"/>
              </w:rPr>
              <w:t>6</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K</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z w:val="18"/>
              </w:rPr>
              <w:t>12</w:t>
            </w:r>
          </w:p>
        </w:tc>
      </w:tr>
      <w:tr>
        <w:trPr>
          <w:trHeight w:val="557"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10" w:right="76" w:firstLine="628"/>
              <w:jc w:val="left"/>
              <w:rPr>
                <w:rFonts w:ascii="宋体" w:hAnsi="宋体" w:cs="宋体" w:eastAsia="宋体" w:hint="default"/>
                <w:sz w:val="18"/>
                <w:szCs w:val="18"/>
              </w:rPr>
            </w:pPr>
            <w:r>
              <w:rPr>
                <w:rFonts w:ascii="宋体" w:hAnsi="宋体" w:cs="宋体" w:eastAsia="宋体" w:hint="default"/>
                <w:sz w:val="18"/>
                <w:szCs w:val="18"/>
              </w:rPr>
              <w:t>L=D+A/2+ </w:t>
            </w:r>
            <w:r>
              <w:rPr>
                <w:rFonts w:ascii="宋体" w:hAnsi="宋体" w:cs="宋体" w:eastAsia="宋体" w:hint="default"/>
                <w:sz w:val="18"/>
                <w:szCs w:val="18"/>
              </w:rPr>
              <w:t>E×F/K</w:t>
            </w:r>
            <w:r>
              <w:rPr>
                <w:rFonts w:ascii="宋体" w:hAnsi="宋体" w:cs="宋体" w:eastAsia="宋体" w:hint="default"/>
                <w:sz w:val="18"/>
                <w:szCs w:val="18"/>
              </w:rPr>
              <w:t>-</w:t>
            </w:r>
            <w:r>
              <w:rPr>
                <w:rFonts w:ascii="宋体" w:hAnsi="宋体" w:cs="宋体" w:eastAsia="宋体" w:hint="default"/>
                <w:sz w:val="18"/>
                <w:szCs w:val="18"/>
              </w:rPr>
              <w:t>G×H/K±I×J/K</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704,404,946.42</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M=A/L</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16.61%</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N=C/L</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12.69%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36"/>
        <w:ind w:left="1100" w:right="16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公司主要财务报表项目的异常情况及原因说明</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25"/>
        <w:gridCol w:w="1539"/>
        <w:gridCol w:w="1536"/>
        <w:gridCol w:w="898"/>
        <w:gridCol w:w="3377"/>
      </w:tblGrid>
      <w:tr>
        <w:trPr>
          <w:trHeight w:val="598"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314" w:right="77" w:hanging="226"/>
              <w:jc w:val="left"/>
              <w:rPr>
                <w:rFonts w:ascii="宋体" w:hAnsi="宋体" w:cs="宋体" w:eastAsia="宋体" w:hint="default"/>
                <w:sz w:val="18"/>
                <w:szCs w:val="18"/>
              </w:rPr>
            </w:pPr>
            <w:r>
              <w:rPr>
                <w:rFonts w:ascii="宋体" w:hAnsi="宋体" w:cs="宋体" w:eastAsia="宋体" w:hint="default"/>
                <w:sz w:val="18"/>
                <w:szCs w:val="18"/>
              </w:rPr>
              <w:t>变动幅度 </w:t>
            </w:r>
            <w:r>
              <w:rPr>
                <w:rFonts w:ascii="宋体" w:hAnsi="宋体" w:cs="宋体" w:eastAsia="宋体" w:hint="default"/>
                <w:sz w:val="18"/>
                <w:szCs w:val="18"/>
              </w:rPr>
              <w:t>(%)</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09"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4,346.22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717.14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506.05</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主要系公司本期购买理财产品增加所致。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38,125.26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21,764.76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75.17</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36"/>
              <w:ind w:left="35" w:right="39"/>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11,224.55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3,725.46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201.29</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5"/>
              <w:ind w:left="35" w:right="37"/>
              <w:jc w:val="left"/>
              <w:rPr>
                <w:rFonts w:ascii="宋体" w:hAnsi="宋体" w:cs="宋体" w:eastAsia="宋体" w:hint="default"/>
                <w:sz w:val="18"/>
                <w:szCs w:val="18"/>
              </w:rPr>
            </w:pPr>
            <w:r>
              <w:rPr>
                <w:rFonts w:ascii="宋体" w:hAnsi="宋体" w:cs="宋体" w:eastAsia="宋体" w:hint="default"/>
                <w:spacing w:val="2"/>
                <w:sz w:val="18"/>
                <w:szCs w:val="18"/>
              </w:rPr>
              <w:t>主要系公司预付土地购置款、股权收购款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以及材料款等增加所致。</w:t>
            </w:r>
          </w:p>
        </w:tc>
      </w:tr>
      <w:tr>
        <w:trPr>
          <w:trHeight w:val="792"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3,857.89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1,150.00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235.47</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2"/>
              <w:ind w:left="35" w:right="37"/>
              <w:jc w:val="both"/>
              <w:rPr>
                <w:rFonts w:ascii="宋体" w:hAnsi="宋体" w:cs="宋体" w:eastAsia="宋体" w:hint="default"/>
                <w:sz w:val="18"/>
                <w:szCs w:val="18"/>
              </w:rPr>
            </w:pPr>
            <w:r>
              <w:rPr>
                <w:rFonts w:ascii="宋体" w:hAnsi="宋体" w:cs="宋体" w:eastAsia="宋体" w:hint="default"/>
                <w:spacing w:val="2"/>
                <w:sz w:val="18"/>
                <w:szCs w:val="18"/>
              </w:rPr>
              <w:t>主要系公司期末应收出口退税、土地购置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保证金及因非同一控制下企业合并转入增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加所致。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 </w:t>
            </w:r>
            <w:r>
              <w:rPr>
                <w:rFonts w:ascii="宋体" w:hAnsi="宋体" w:cs="宋体" w:eastAsia="宋体" w:hint="default"/>
                <w:spacing w:val="2"/>
                <w:sz w:val="18"/>
                <w:szCs w:val="18"/>
              </w:rPr>
              <w:t> </w:t>
            </w:r>
            <w:r>
              <w:rPr>
                <w:rFonts w:ascii="宋体" w:hAnsi="宋体" w:cs="宋体" w:eastAsia="宋体" w:hint="default"/>
                <w:sz w:val="18"/>
                <w:szCs w:val="18"/>
              </w:rPr>
              <w:t>货</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30,121.20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19,885.92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51.47</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5" w:right="38"/>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引起的期末存货增加。</w:t>
            </w:r>
          </w:p>
        </w:tc>
      </w:tr>
      <w:tr>
        <w:trPr>
          <w:trHeight w:val="790"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10,102.83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8,676.90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16.43</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35" w:right="33"/>
              <w:jc w:val="both"/>
              <w:rPr>
                <w:rFonts w:ascii="宋体" w:hAnsi="宋体" w:cs="宋体" w:eastAsia="宋体" w:hint="default"/>
                <w:sz w:val="18"/>
                <w:szCs w:val="18"/>
              </w:rPr>
            </w:pPr>
            <w:r>
              <w:rPr>
                <w:rFonts w:ascii="宋体" w:hAnsi="宋体" w:cs="宋体" w:eastAsia="宋体" w:hint="default"/>
                <w:spacing w:val="13"/>
                <w:sz w:val="18"/>
                <w:szCs w:val="18"/>
              </w:rPr>
              <w:t>主要系公司联营企业本期净利润大幅增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加，公司按权益法核算的长期股权投资</w:t>
            </w:r>
            <w:r>
              <w:rPr>
                <w:rFonts w:ascii="宋体" w:hAnsi="宋体" w:cs="宋体" w:eastAsia="宋体" w:hint="default"/>
                <w:spacing w:val="-2"/>
                <w:sz w:val="18"/>
                <w:szCs w:val="18"/>
              </w:rPr>
              <w:t>-</w:t>
            </w:r>
            <w:r>
              <w:rPr>
                <w:rFonts w:ascii="宋体" w:hAnsi="宋体" w:cs="宋体" w:eastAsia="宋体" w:hint="default"/>
                <w:spacing w:val="-2"/>
                <w:sz w:val="18"/>
                <w:szCs w:val="18"/>
              </w:rPr>
              <w:t>损</w:t>
            </w:r>
            <w:r>
              <w:rPr>
                <w:rFonts w:ascii="宋体" w:hAnsi="宋体" w:cs="宋体" w:eastAsia="宋体" w:hint="default"/>
                <w:spacing w:val="-83"/>
                <w:sz w:val="18"/>
                <w:szCs w:val="18"/>
              </w:rPr>
              <w:t> </w:t>
            </w:r>
            <w:r>
              <w:rPr>
                <w:rFonts w:ascii="宋体" w:hAnsi="宋体" w:cs="宋体" w:eastAsia="宋体" w:hint="default"/>
                <w:sz w:val="18"/>
                <w:szCs w:val="18"/>
              </w:rPr>
              <w:t>益调整增加所致。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16,350.37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2,469.93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561.98</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5" w:right="37"/>
              <w:jc w:val="left"/>
              <w:rPr>
                <w:rFonts w:ascii="宋体" w:hAnsi="宋体" w:cs="宋体" w:eastAsia="宋体" w:hint="default"/>
                <w:sz w:val="18"/>
                <w:szCs w:val="18"/>
              </w:rPr>
            </w:pPr>
            <w:r>
              <w:rPr>
                <w:rFonts w:ascii="宋体" w:hAnsi="宋体" w:cs="宋体" w:eastAsia="宋体" w:hint="default"/>
                <w:spacing w:val="2"/>
                <w:sz w:val="18"/>
                <w:szCs w:val="18"/>
              </w:rPr>
              <w:t>主要系控股子公司湖南利欧泵业有限公司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宋体" w:hAnsi="宋体" w:cs="宋体" w:eastAsia="宋体" w:hint="default"/>
                <w:sz w:val="18"/>
                <w:szCs w:val="18"/>
              </w:rPr>
              <w:t>3,800</w:t>
            </w:r>
            <w:r>
              <w:rPr>
                <w:rFonts w:ascii="宋体" w:hAnsi="宋体" w:cs="宋体" w:eastAsia="宋体" w:hint="default"/>
                <w:spacing w:val="-46"/>
                <w:sz w:val="18"/>
                <w:szCs w:val="18"/>
              </w:rPr>
              <w:t> </w:t>
            </w:r>
            <w:r>
              <w:rPr>
                <w:rFonts w:ascii="宋体" w:hAnsi="宋体" w:cs="宋体" w:eastAsia="宋体" w:hint="default"/>
                <w:sz w:val="18"/>
                <w:szCs w:val="18"/>
              </w:rPr>
              <w:t>台工业泵建设项目支出增加。</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12,807.05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6,842.85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87.16</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5" w:right="39"/>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 </w:t>
            </w:r>
            <w:r>
              <w:rPr>
                <w:rFonts w:ascii="宋体" w:hAnsi="宋体" w:cs="宋体" w:eastAsia="宋体" w:hint="default"/>
                <w:spacing w:val="2"/>
                <w:sz w:val="18"/>
                <w:szCs w:val="18"/>
              </w:rPr>
              <w:t> </w:t>
            </w:r>
            <w:r>
              <w:rPr>
                <w:rFonts w:ascii="宋体" w:hAnsi="宋体" w:cs="宋体" w:eastAsia="宋体" w:hint="default"/>
                <w:sz w:val="18"/>
                <w:szCs w:val="18"/>
              </w:rPr>
              <w:t>誉</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5,349.74</w:t>
            </w:r>
          </w:p>
        </w:tc>
        <w:tc>
          <w:tcPr>
            <w:tcW w:w="153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5" w:right="33"/>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主要系公司因非同一控制下企业合并确认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的商誉所致。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436.65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263.90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65.46</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5"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33,753.82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14,975.85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125.39</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5" w:right="37"/>
              <w:jc w:val="left"/>
              <w:rPr>
                <w:rFonts w:ascii="宋体" w:hAnsi="宋体" w:cs="宋体" w:eastAsia="宋体" w:hint="default"/>
                <w:sz w:val="18"/>
                <w:szCs w:val="18"/>
              </w:rPr>
            </w:pPr>
            <w:r>
              <w:rPr>
                <w:rFonts w:ascii="宋体" w:hAnsi="宋体" w:cs="宋体" w:eastAsia="宋体" w:hint="default"/>
                <w:spacing w:val="2"/>
                <w:sz w:val="18"/>
                <w:szCs w:val="18"/>
              </w:rPr>
              <w:t>主要系公司本期短期借款增加及因非同一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控制下企业合并转入增加所致。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20,948.36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15,020.62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39.46</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31"/>
              <w:ind w:left="35" w:right="39"/>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-106.66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90.38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-218.01</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5" w:right="40"/>
              <w:jc w:val="left"/>
              <w:rPr>
                <w:rFonts w:ascii="宋体" w:hAnsi="宋体" w:cs="宋体" w:eastAsia="宋体" w:hint="default"/>
                <w:sz w:val="18"/>
                <w:szCs w:val="18"/>
              </w:rPr>
            </w:pPr>
            <w:r>
              <w:rPr>
                <w:rFonts w:ascii="宋体" w:hAnsi="宋体" w:cs="宋体" w:eastAsia="宋体" w:hint="default"/>
                <w:spacing w:val="2"/>
                <w:sz w:val="18"/>
                <w:szCs w:val="18"/>
              </w:rPr>
              <w:t>主要系全资子公司湖南利欧泵业有限公司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本期增值税进项税待抵扣金额增加所致。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81.86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21.46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281.49</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5" w:right="40"/>
              <w:jc w:val="left"/>
              <w:rPr>
                <w:rFonts w:ascii="宋体" w:hAnsi="宋体" w:cs="宋体" w:eastAsia="宋体" w:hint="default"/>
                <w:sz w:val="18"/>
                <w:szCs w:val="18"/>
              </w:rPr>
            </w:pPr>
            <w:r>
              <w:rPr>
                <w:rFonts w:ascii="宋体" w:hAnsi="宋体" w:cs="宋体" w:eastAsia="宋体" w:hint="default"/>
                <w:spacing w:val="2"/>
                <w:sz w:val="18"/>
                <w:szCs w:val="18"/>
              </w:rPr>
              <w:t>主要系公司本期借款增加，相应的期末借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款利息增加所致。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2,574.29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430.99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497.30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37"/>
              <w:ind w:left="35" w:right="37"/>
              <w:jc w:val="left"/>
              <w:rPr>
                <w:rFonts w:ascii="宋体" w:hAnsi="宋体" w:cs="宋体" w:eastAsia="宋体" w:hint="default"/>
                <w:sz w:val="18"/>
                <w:szCs w:val="18"/>
              </w:rPr>
            </w:pPr>
            <w:r>
              <w:rPr>
                <w:rFonts w:ascii="宋体" w:hAnsi="宋体" w:cs="宋体" w:eastAsia="宋体" w:hint="default"/>
                <w:spacing w:val="2"/>
                <w:sz w:val="18"/>
                <w:szCs w:val="18"/>
              </w:rPr>
              <w:t>主要系公司应付暂收款及因非同一控制下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企业合并转入增加所致。</w:t>
            </w:r>
          </w:p>
        </w:tc>
      </w:tr>
      <w:tr>
        <w:trPr>
          <w:trHeight w:val="559"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153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36"/>
              <w:ind w:left="35" w:right="37"/>
              <w:jc w:val="left"/>
              <w:rPr>
                <w:rFonts w:ascii="宋体" w:hAnsi="宋体" w:cs="宋体" w:eastAsia="宋体" w:hint="default"/>
                <w:sz w:val="18"/>
                <w:szCs w:val="18"/>
              </w:rPr>
            </w:pPr>
            <w:r>
              <w:rPr>
                <w:rFonts w:ascii="宋体" w:hAnsi="宋体" w:cs="宋体" w:eastAsia="宋体" w:hint="default"/>
                <w:spacing w:val="2"/>
                <w:sz w:val="18"/>
                <w:szCs w:val="18"/>
              </w:rPr>
              <w:t>主要系公司一年内到期的长期应付款转入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所致。</w:t>
            </w:r>
          </w:p>
        </w:tc>
      </w:tr>
    </w:tbl>
    <w:p>
      <w:pPr>
        <w:spacing w:after="0" w:line="230" w:lineRule="exact"/>
        <w:jc w:val="left"/>
        <w:rPr>
          <w:rFonts w:ascii="宋体" w:hAnsi="宋体" w:cs="宋体" w:eastAsia="宋体" w:hint="default"/>
          <w:sz w:val="18"/>
          <w:szCs w:val="18"/>
        </w:rPr>
        <w:sectPr>
          <w:headerReference w:type="default" r:id="rId135"/>
          <w:footerReference w:type="default" r:id="rId136"/>
          <w:pgSz w:w="11910" w:h="16840"/>
          <w:pgMar w:header="0" w:footer="1294" w:top="1340" w:bottom="1480" w:left="1120" w:right="0"/>
          <w:pgNumType w:start="70"/>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225"/>
        <w:gridCol w:w="1539"/>
        <w:gridCol w:w="1536"/>
        <w:gridCol w:w="898"/>
        <w:gridCol w:w="3377"/>
      </w:tblGrid>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w:t>
            </w:r>
          </w:p>
        </w:tc>
        <w:tc>
          <w:tcPr>
            <w:tcW w:w="153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31"/>
              <w:ind w:left="35" w:right="40"/>
              <w:jc w:val="left"/>
              <w:rPr>
                <w:rFonts w:ascii="宋体" w:hAnsi="宋体" w:cs="宋体" w:eastAsia="宋体" w:hint="default"/>
                <w:sz w:val="18"/>
                <w:szCs w:val="18"/>
              </w:rPr>
            </w:pPr>
            <w:r>
              <w:rPr>
                <w:rFonts w:ascii="宋体" w:hAnsi="宋体" w:cs="宋体" w:eastAsia="宋体" w:hint="default"/>
                <w:spacing w:val="2"/>
                <w:sz w:val="18"/>
                <w:szCs w:val="18"/>
              </w:rPr>
              <w:t>主要系控股子公司湖南利欧泵业有限公司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本期长期借款增加。</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5" w:right="40"/>
              <w:jc w:val="left"/>
              <w:rPr>
                <w:rFonts w:ascii="宋体" w:hAnsi="宋体" w:cs="宋体" w:eastAsia="宋体" w:hint="default"/>
                <w:sz w:val="18"/>
                <w:szCs w:val="18"/>
              </w:rPr>
            </w:pPr>
            <w:r>
              <w:rPr>
                <w:rFonts w:ascii="宋体" w:hAnsi="宋体" w:cs="宋体" w:eastAsia="宋体" w:hint="default"/>
                <w:spacing w:val="2"/>
                <w:sz w:val="18"/>
                <w:szCs w:val="18"/>
              </w:rPr>
              <w:t>主要系公司将长期应付款转入一年内到期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的非流动负债所致。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123.33</w:t>
            </w:r>
          </w:p>
        </w:tc>
        <w:tc>
          <w:tcPr>
            <w:tcW w:w="153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5" w:right="39"/>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11"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128,942.49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119,510.69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7.89</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5" w:right="33"/>
              <w:jc w:val="left"/>
              <w:rPr>
                <w:rFonts w:ascii="宋体" w:hAnsi="宋体" w:cs="宋体" w:eastAsia="宋体" w:hint="default"/>
                <w:sz w:val="18"/>
                <w:szCs w:val="18"/>
              </w:rPr>
            </w:pPr>
            <w:r>
              <w:rPr>
                <w:rFonts w:ascii="宋体" w:hAnsi="宋体" w:cs="宋体" w:eastAsia="宋体" w:hint="default"/>
                <w:spacing w:val="3"/>
                <w:sz w:val="18"/>
                <w:szCs w:val="18"/>
              </w:rPr>
              <w:t>主要系公司本期生产销售规模扩大，相应</w:t>
            </w:r>
            <w:r>
              <w:rPr>
                <w:rFonts w:ascii="宋体" w:hAnsi="宋体" w:cs="宋体" w:eastAsia="宋体" w:hint="default"/>
                <w:spacing w:val="2"/>
                <w:sz w:val="18"/>
                <w:szCs w:val="18"/>
              </w:rPr>
              <w:t> </w:t>
            </w:r>
            <w:r>
              <w:rPr>
                <w:rFonts w:ascii="宋体" w:hAnsi="宋体" w:cs="宋体" w:eastAsia="宋体" w:hint="default"/>
                <w:sz w:val="18"/>
                <w:szCs w:val="18"/>
              </w:rPr>
              <w:t>营业收入增加。</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102,753.88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93,571.45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9.81</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5" w:right="40"/>
              <w:jc w:val="left"/>
              <w:rPr>
                <w:rFonts w:ascii="宋体" w:hAnsi="宋体" w:cs="宋体" w:eastAsia="宋体" w:hint="default"/>
                <w:sz w:val="18"/>
                <w:szCs w:val="18"/>
              </w:rPr>
            </w:pPr>
            <w:r>
              <w:rPr>
                <w:rFonts w:ascii="宋体" w:hAnsi="宋体" w:cs="宋体" w:eastAsia="宋体" w:hint="default"/>
                <w:spacing w:val="2"/>
                <w:sz w:val="18"/>
                <w:szCs w:val="18"/>
              </w:rPr>
              <w:t>主要系公司本期生产销售规模扩大，相应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结转的营业成本增加。</w:t>
            </w:r>
          </w:p>
        </w:tc>
      </w:tr>
      <w:tr>
        <w:trPr>
          <w:trHeight w:val="509"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10,857.40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8,448.90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28.51</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主要系公司本期职工薪酬等增加。</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221.97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1,108.07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-79.97</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5" w:right="40"/>
              <w:jc w:val="left"/>
              <w:rPr>
                <w:rFonts w:ascii="宋体" w:hAnsi="宋体" w:cs="宋体" w:eastAsia="宋体" w:hint="default"/>
                <w:sz w:val="18"/>
                <w:szCs w:val="18"/>
              </w:rPr>
            </w:pPr>
            <w:r>
              <w:rPr>
                <w:rFonts w:ascii="宋体" w:hAnsi="宋体" w:cs="宋体" w:eastAsia="宋体" w:hint="default"/>
                <w:spacing w:val="2"/>
                <w:sz w:val="18"/>
                <w:szCs w:val="18"/>
              </w:rPr>
              <w:t>主要系公司本期坏账损失、存货跌价损失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减少。</w:t>
            </w:r>
          </w:p>
        </w:tc>
      </w:tr>
      <w:tr>
        <w:trPr>
          <w:trHeight w:val="790"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29.07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811.22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-96.42</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35" w:right="38"/>
              <w:jc w:val="both"/>
              <w:rPr>
                <w:rFonts w:ascii="宋体" w:hAnsi="宋体" w:cs="宋体" w:eastAsia="宋体" w:hint="default"/>
                <w:sz w:val="18"/>
                <w:szCs w:val="18"/>
              </w:rPr>
            </w:pPr>
            <w:r>
              <w:rPr>
                <w:rFonts w:ascii="宋体" w:hAnsi="宋体" w:cs="宋体" w:eastAsia="宋体" w:hint="default"/>
                <w:spacing w:val="2"/>
                <w:sz w:val="18"/>
                <w:szCs w:val="18"/>
              </w:rPr>
              <w:t>主要系公司本期未履行完毕的远期结售汇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合约按远期汇率计算并确认公允价值变动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收益减少所致。</w:t>
            </w:r>
          </w:p>
        </w:tc>
      </w:tr>
      <w:tr>
        <w:trPr>
          <w:trHeight w:val="792"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1,330.78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722.10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84.29</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2"/>
              <w:ind w:left="35" w:right="40"/>
              <w:jc w:val="both"/>
              <w:rPr>
                <w:rFonts w:ascii="宋体" w:hAnsi="宋体" w:cs="宋体" w:eastAsia="宋体" w:hint="default"/>
                <w:sz w:val="18"/>
                <w:szCs w:val="18"/>
              </w:rPr>
            </w:pPr>
            <w:r>
              <w:rPr>
                <w:rFonts w:ascii="宋体" w:hAnsi="宋体" w:cs="宋体" w:eastAsia="宋体" w:hint="default"/>
                <w:spacing w:val="13"/>
                <w:sz w:val="18"/>
                <w:szCs w:val="18"/>
              </w:rPr>
              <w:t>主要系公司联营企业本期净利润大幅增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加，公司按权益法核算的长期股权投资收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益增加所致。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3,261.08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1,272.44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156.29</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5" w:right="24"/>
              <w:jc w:val="left"/>
              <w:rPr>
                <w:rFonts w:ascii="宋体" w:hAnsi="宋体" w:cs="宋体" w:eastAsia="宋体" w:hint="default"/>
                <w:sz w:val="18"/>
                <w:szCs w:val="18"/>
              </w:rPr>
            </w:pPr>
            <w:r>
              <w:rPr>
                <w:rFonts w:ascii="宋体" w:hAnsi="宋体" w:cs="宋体" w:eastAsia="宋体" w:hint="default"/>
                <w:spacing w:val="14"/>
                <w:sz w:val="18"/>
                <w:szCs w:val="18"/>
              </w:rPr>
              <w:t>主要系公司本期收到的政府补助增加所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致。</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212.90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305.29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-30.26</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5" w:right="40"/>
              <w:jc w:val="left"/>
              <w:rPr>
                <w:rFonts w:ascii="宋体" w:hAnsi="宋体" w:cs="宋体" w:eastAsia="宋体" w:hint="default"/>
                <w:sz w:val="18"/>
                <w:szCs w:val="18"/>
              </w:rPr>
            </w:pPr>
            <w:r>
              <w:rPr>
                <w:rFonts w:ascii="宋体" w:hAnsi="宋体" w:cs="宋体" w:eastAsia="宋体" w:hint="default"/>
                <w:spacing w:val="2"/>
                <w:sz w:val="18"/>
                <w:szCs w:val="18"/>
              </w:rPr>
              <w:t>主要系公司本期对外捐赠及处置固定资产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损失减少所致。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line="468" w:lineRule="auto" w:before="44"/>
        <w:ind w:left="7190" w:right="1644" w:firstLine="132"/>
        <w:jc w:val="left"/>
        <w:rPr>
          <w:rFonts w:ascii="宋体" w:hAnsi="宋体" w:cs="宋体" w:eastAsia="宋体" w:hint="default"/>
          <w:sz w:val="18"/>
          <w:szCs w:val="18"/>
        </w:rPr>
      </w:pPr>
      <w:r>
        <w:rPr>
          <w:rFonts w:ascii="宋体" w:hAnsi="宋体" w:cs="宋体" w:eastAsia="宋体" w:hint="default"/>
          <w:sz w:val="18"/>
          <w:szCs w:val="18"/>
        </w:rPr>
        <w:t>浙江利欧股份有限公司 二〇一二年三月十一日</w:t>
      </w:r>
    </w:p>
    <w:sectPr>
      <w:headerReference w:type="default" r:id="rId137"/>
      <w:footerReference w:type="default" r:id="rId138"/>
      <w:pgSz w:w="11910" w:h="16840"/>
      <w:pgMar w:header="0" w:footer="1294" w:top="1340" w:bottom="1480" w:left="1120" w:right="0"/>
      <w:pgNumType w:start="7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752200" type="#_x0000_t75" stroked="false">
          <v:imagedata r:id="rId1" o:title=""/>
        </v:shape>
      </w:pict>
    </w:r>
    <w:r>
      <w:rPr/>
      <w:pict>
        <v:shape style="position:absolute;margin-left:256.209991pt;margin-top:794.665588pt;width:83.15pt;height:11.5pt;mso-position-horizontal-relative:page;mso-position-vertical-relative:page;z-index:-752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696" type="#_x0000_t75" stroked="false">
          <v:imagedata r:id="rId1" o:title=""/>
        </v:shape>
      </w:pict>
    </w:r>
    <w:r>
      <w:rPr/>
      <w:pict>
        <v:shape style="position:absolute;margin-left:258.369995pt;margin-top:765.241638pt;width:78.7pt;height:11pt;mso-position-horizontal-relative:page;mso-position-vertical-relative:page;z-index:-7516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12</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648" type="#_x0000_t75" stroked="false">
          <v:imagedata r:id="rId1" o:title=""/>
        </v:shape>
      </w:pict>
    </w:r>
    <w:r>
      <w:rPr/>
      <w:pict>
        <v:shape style="position:absolute;margin-left:258.369995pt;margin-top:765.241638pt;width:78.7pt;height:11pt;mso-position-horizontal-relative:page;mso-position-vertical-relative:page;z-index:-751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13</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600" type="#_x0000_t75" stroked="false">
          <v:imagedata r:id="rId1" o:title=""/>
        </v:shape>
      </w:pict>
    </w:r>
    <w:r>
      <w:rPr/>
      <w:pict>
        <v:shape style="position:absolute;margin-left:258.369995pt;margin-top:765.241638pt;width:78.7pt;height:11pt;mso-position-horizontal-relative:page;mso-position-vertical-relative:page;z-index:-7515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14</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552" type="#_x0000_t75" stroked="false">
          <v:imagedata r:id="rId1" o:title=""/>
        </v:shape>
      </w:pict>
    </w:r>
    <w:r>
      <w:rPr/>
      <w:pict>
        <v:shape style="position:absolute;margin-left:258.369995pt;margin-top:765.241638pt;width:78.7pt;height:11pt;mso-position-horizontal-relative:page;mso-position-vertical-relative:page;z-index:-751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15</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504" type="#_x0000_t75" stroked="false">
          <v:imagedata r:id="rId1" o:title=""/>
        </v:shape>
      </w:pict>
    </w:r>
    <w:r>
      <w:rPr/>
      <w:pict>
        <v:shape style="position:absolute;margin-left:258.369995pt;margin-top:765.241638pt;width:78.7pt;height:11pt;mso-position-horizontal-relative:page;mso-position-vertical-relative:page;z-index:-7514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16</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456" type="#_x0000_t75" stroked="false">
          <v:imagedata r:id="rId1" o:title=""/>
        </v:shape>
      </w:pict>
    </w:r>
    <w:r>
      <w:rPr/>
      <w:pict>
        <v:shape style="position:absolute;margin-left:258.369995pt;margin-top:765.241638pt;width:78.7pt;height:11pt;mso-position-horizontal-relative:page;mso-position-vertical-relative:page;z-index:-751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17</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408" type="#_x0000_t75" stroked="false">
          <v:imagedata r:id="rId1" o:title=""/>
        </v:shape>
      </w:pict>
    </w:r>
    <w:r>
      <w:rPr/>
      <w:pict>
        <v:shape style="position:absolute;margin-left:258.369995pt;margin-top:765.241638pt;width:78.7pt;height:11pt;mso-position-horizontal-relative:page;mso-position-vertical-relative:page;z-index:-751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18</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360" type="#_x0000_t75" stroked="false">
          <v:imagedata r:id="rId1" o:title=""/>
        </v:shape>
      </w:pict>
    </w:r>
    <w:r>
      <w:rPr/>
      <w:pict>
        <v:shape style="position:absolute;margin-left:258.369995pt;margin-top:765.241638pt;width:78.7pt;height:11pt;mso-position-horizontal-relative:page;mso-position-vertical-relative:page;z-index:-7513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19</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312" type="#_x0000_t75" stroked="false">
          <v:imagedata r:id="rId1" o:title=""/>
        </v:shape>
      </w:pict>
    </w:r>
    <w:r>
      <w:rPr/>
      <w:pict>
        <v:shape style="position:absolute;margin-left:258.369995pt;margin-top:765.241638pt;width:78.7pt;height:11pt;mso-position-horizontal-relative:page;mso-position-vertical-relative:page;z-index:-751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20</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264" type="#_x0000_t75" stroked="false">
          <v:imagedata r:id="rId1" o:title=""/>
        </v:shape>
      </w:pict>
    </w:r>
    <w:r>
      <w:rPr/>
      <w:pict>
        <v:shape style="position:absolute;margin-left:258.369995pt;margin-top:765.241638pt;width:78.7pt;height:11pt;mso-position-horizontal-relative:page;mso-position-vertical-relative:page;z-index:-751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21</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94.665588pt;width:83.15pt;height:11.5pt;mso-position-horizontal-relative:page;mso-position-vertical-relative:page;z-index:-752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35</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216" type="#_x0000_t75" stroked="false">
          <v:imagedata r:id="rId1" o:title=""/>
        </v:shape>
      </w:pict>
    </w:r>
    <w:r>
      <w:rPr/>
      <w:pict>
        <v:shape style="position:absolute;margin-left:258.369995pt;margin-top:765.241638pt;width:78.7pt;height:11pt;mso-position-horizontal-relative:page;mso-position-vertical-relative:page;z-index:-751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22</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168" type="#_x0000_t75" stroked="false">
          <v:imagedata r:id="rId1" o:title=""/>
        </v:shape>
      </w:pict>
    </w:r>
    <w:r>
      <w:rPr/>
      <w:pict>
        <v:shape style="position:absolute;margin-left:258.369995pt;margin-top:765.241638pt;width:78.7pt;height:11pt;mso-position-horizontal-relative:page;mso-position-vertical-relative:page;z-index:-751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23</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120" type="#_x0000_t75" stroked="false">
          <v:imagedata r:id="rId1" o:title=""/>
        </v:shape>
      </w:pict>
    </w:r>
    <w:r>
      <w:rPr/>
      <w:pict>
        <v:shape style="position:absolute;margin-left:258.369995pt;margin-top:765.241638pt;width:78.7pt;height:11pt;mso-position-horizontal-relative:page;mso-position-vertical-relative:page;z-index:-751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24</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072" type="#_x0000_t75" stroked="false">
          <v:imagedata r:id="rId1" o:title=""/>
        </v:shape>
      </w:pict>
    </w:r>
    <w:r>
      <w:rPr/>
      <w:pict>
        <v:shape style="position:absolute;margin-left:258.369995pt;margin-top:765.241638pt;width:78.7pt;height:11pt;mso-position-horizontal-relative:page;mso-position-vertical-relative:page;z-index:-751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25</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024" type="#_x0000_t75" stroked="false">
          <v:imagedata r:id="rId1" o:title=""/>
        </v:shape>
      </w:pict>
    </w:r>
    <w:r>
      <w:rPr/>
      <w:pict>
        <v:shape style="position:absolute;margin-left:258.369995pt;margin-top:765.241638pt;width:78.7pt;height:11pt;mso-position-horizontal-relative:page;mso-position-vertical-relative:page;z-index:-751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26</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976" type="#_x0000_t75" stroked="false">
          <v:imagedata r:id="rId1" o:title=""/>
        </v:shape>
      </w:pict>
    </w:r>
    <w:r>
      <w:rPr/>
      <w:pict>
        <v:shape style="position:absolute;margin-left:258.369995pt;margin-top:765.241638pt;width:78.7pt;height:11pt;mso-position-horizontal-relative:page;mso-position-vertical-relative:page;z-index:-750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27</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928" type="#_x0000_t75" stroked="false">
          <v:imagedata r:id="rId1" o:title=""/>
        </v:shape>
      </w:pict>
    </w:r>
    <w:r>
      <w:rPr/>
      <w:pict>
        <v:shape style="position:absolute;margin-left:258.369995pt;margin-top:765.241638pt;width:78.7pt;height:11pt;mso-position-horizontal-relative:page;mso-position-vertical-relative:page;z-index:-750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28</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880" type="#_x0000_t75" stroked="false">
          <v:imagedata r:id="rId1" o:title=""/>
        </v:shape>
      </w:pict>
    </w:r>
    <w:r>
      <w:rPr/>
      <w:pict>
        <v:shape style="position:absolute;margin-left:258.369995pt;margin-top:765.241638pt;width:78.7pt;height:11pt;mso-position-horizontal-relative:page;mso-position-vertical-relative:page;z-index:-750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29</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832" type="#_x0000_t75" stroked="false">
          <v:imagedata r:id="rId1" o:title=""/>
        </v:shape>
      </w:pict>
    </w:r>
    <w:r>
      <w:rPr/>
      <w:pict>
        <v:shape style="position:absolute;margin-left:258.369995pt;margin-top:765.241638pt;width:78.7pt;height:11pt;mso-position-horizontal-relative:page;mso-position-vertical-relative:page;z-index:-750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30</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784" type="#_x0000_t75" stroked="false">
          <v:imagedata r:id="rId1" o:title=""/>
        </v:shape>
      </w:pict>
    </w:r>
    <w:r>
      <w:rPr/>
      <w:pict>
        <v:shape style="position:absolute;margin-left:258.369995pt;margin-top:765.241638pt;width:78.7pt;height:11pt;mso-position-horizontal-relative:page;mso-position-vertical-relative:page;z-index:-750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31</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752128" type="#_x0000_t75" stroked="false">
          <v:imagedata r:id="rId1" o:title=""/>
        </v:shape>
      </w:pict>
    </w:r>
    <w:r>
      <w:rPr/>
      <w:pict>
        <v:shape style="position:absolute;margin-left:256.209991pt;margin-top:794.665588pt;width:83.15pt;height:11.5pt;mso-position-horizontal-relative:page;mso-position-vertical-relative:page;z-index:-752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37</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736" type="#_x0000_t75" stroked="false">
          <v:imagedata r:id="rId1" o:title=""/>
        </v:shape>
      </w:pict>
    </w:r>
    <w:r>
      <w:rPr/>
      <w:pict>
        <v:shape style="position:absolute;margin-left:258.369995pt;margin-top:765.241638pt;width:78.7pt;height:11pt;mso-position-horizontal-relative:page;mso-position-vertical-relative:page;z-index:-750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32</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688" type="#_x0000_t75" stroked="false">
          <v:imagedata r:id="rId1" o:title=""/>
        </v:shape>
      </w:pict>
    </w:r>
    <w:r>
      <w:rPr/>
      <w:pict>
        <v:shape style="position:absolute;margin-left:258.369995pt;margin-top:765.241638pt;width:78.7pt;height:11pt;mso-position-horizontal-relative:page;mso-position-vertical-relative:page;z-index:-7506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33</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640" type="#_x0000_t75" stroked="false">
          <v:imagedata r:id="rId1" o:title=""/>
        </v:shape>
      </w:pict>
    </w:r>
    <w:r>
      <w:rPr/>
      <w:pict>
        <v:shape style="position:absolute;margin-left:258.369995pt;margin-top:765.241638pt;width:78.7pt;height:11pt;mso-position-horizontal-relative:page;mso-position-vertical-relative:page;z-index:-7506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34</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592" type="#_x0000_t75" stroked="false">
          <v:imagedata r:id="rId1" o:title=""/>
        </v:shape>
      </w:pict>
    </w:r>
    <w:r>
      <w:rPr/>
      <w:pict>
        <v:shape style="position:absolute;margin-left:258.369995pt;margin-top:765.241638pt;width:78.7pt;height:11pt;mso-position-horizontal-relative:page;mso-position-vertical-relative:page;z-index:-750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35</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544" type="#_x0000_t75" stroked="false">
          <v:imagedata r:id="rId1" o:title=""/>
        </v:shape>
      </w:pict>
    </w:r>
    <w:r>
      <w:rPr/>
      <w:pict>
        <v:shape style="position:absolute;margin-left:258.369995pt;margin-top:765.241638pt;width:78.7pt;height:11pt;mso-position-horizontal-relative:page;mso-position-vertical-relative:page;z-index:-750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36</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496" type="#_x0000_t75" stroked="false">
          <v:imagedata r:id="rId1" o:title=""/>
        </v:shape>
      </w:pict>
    </w:r>
    <w:r>
      <w:rPr/>
      <w:pict>
        <v:shape style="position:absolute;margin-left:258.369995pt;margin-top:765.241638pt;width:78.7pt;height:11pt;mso-position-horizontal-relative:page;mso-position-vertical-relative:page;z-index:-750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37</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448" type="#_x0000_t75" stroked="false">
          <v:imagedata r:id="rId1" o:title=""/>
        </v:shape>
      </w:pict>
    </w:r>
    <w:r>
      <w:rPr/>
      <w:pict>
        <v:shape style="position:absolute;margin-left:258.369995pt;margin-top:765.241638pt;width:78.7pt;height:11pt;mso-position-horizontal-relative:page;mso-position-vertical-relative:page;z-index:-750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38</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400" type="#_x0000_t75" stroked="false">
          <v:imagedata r:id="rId1" o:title=""/>
        </v:shape>
      </w:pict>
    </w:r>
    <w:r>
      <w:rPr/>
      <w:pict>
        <v:shape style="position:absolute;margin-left:258.369995pt;margin-top:765.241638pt;width:78.7pt;height:11pt;mso-position-horizontal-relative:page;mso-position-vertical-relative:page;z-index:-750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39</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352" type="#_x0000_t75" stroked="false">
          <v:imagedata r:id="rId1" o:title=""/>
        </v:shape>
      </w:pict>
    </w:r>
    <w:r>
      <w:rPr/>
      <w:pict>
        <v:shape style="position:absolute;margin-left:258.369995pt;margin-top:765.241638pt;width:78.7pt;height:11pt;mso-position-horizontal-relative:page;mso-position-vertical-relative:page;z-index:-750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40</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304" type="#_x0000_t75" stroked="false">
          <v:imagedata r:id="rId1" o:title=""/>
        </v:shape>
      </w:pict>
    </w:r>
    <w:r>
      <w:rPr/>
      <w:pict>
        <v:shape style="position:absolute;margin-left:258.369995pt;margin-top:765.241638pt;width:78.7pt;height:11pt;mso-position-horizontal-relative:page;mso-position-vertical-relative:page;z-index:-750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41</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752080" type="#_x0000_t75" stroked="false">
          <v:imagedata r:id="rId1" o:title=""/>
        </v:shape>
      </w:pict>
    </w:r>
    <w:r>
      <w:rPr/>
      <w:pict>
        <v:shape style="position:absolute;margin-left:88.903999pt;margin-top:771.663513pt;width:374.05pt;height:34.5pt;mso-position-horizontal-relative:page;mso-position-vertical-relative:page;z-index:-752056" type="#_x0000_t202" filled="false" stroked="false">
          <v:textbox inset="0,0,0,0">
            <w:txbxContent>
              <w:p>
                <w:pPr>
                  <w:pStyle w:val="BodyText"/>
                  <w:spacing w:line="260" w:lineRule="exact" w:before="0"/>
                  <w:ind w:left="20" w:right="0"/>
                  <w:jc w:val="left"/>
                </w:pPr>
                <w:r>
                  <w:rPr/>
                  <w:t>田水利建设的大力开展都为中国微型小型水泵提供了广阔的市场空间。</w:t>
                </w:r>
              </w:p>
              <w:p>
                <w:pPr>
                  <w:spacing w:before="164"/>
                  <w:ind w:left="3366"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40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144  </w:t>
                </w:r>
                <w:r>
                  <w:rPr>
                    <w:rFonts w:ascii="宋体" w:hAnsi="宋体" w:cs="宋体" w:eastAsia="宋体" w:hint="default"/>
                    <w:sz w:val="18"/>
                    <w:szCs w:val="18"/>
                  </w:rPr>
                  <w:t>页</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256" type="#_x0000_t75" stroked="false">
          <v:imagedata r:id="rId1" o:title=""/>
        </v:shape>
      </w:pict>
    </w:r>
    <w:r>
      <w:rPr/>
      <w:pict>
        <v:shape style="position:absolute;margin-left:258.369995pt;margin-top:765.241638pt;width:78.7pt;height:11pt;mso-position-horizontal-relative:page;mso-position-vertical-relative:page;z-index:-750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42</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208" type="#_x0000_t75" stroked="false">
          <v:imagedata r:id="rId1" o:title=""/>
        </v:shape>
      </w:pict>
    </w:r>
    <w:r>
      <w:rPr/>
      <w:pict>
        <v:shape style="position:absolute;margin-left:258.369995pt;margin-top:765.241638pt;width:78.7pt;height:11pt;mso-position-horizontal-relative:page;mso-position-vertical-relative:page;z-index:-7501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43</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160" type="#_x0000_t75" stroked="false">
          <v:imagedata r:id="rId1" o:title=""/>
        </v:shape>
      </w:pict>
    </w:r>
    <w:r>
      <w:rPr/>
      <w:pict>
        <v:shape style="position:absolute;margin-left:258.369995pt;margin-top:765.241638pt;width:78.7pt;height:11pt;mso-position-horizontal-relative:page;mso-position-vertical-relative:page;z-index:-750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44</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112" type="#_x0000_t75" stroked="false">
          <v:imagedata r:id="rId1" o:title=""/>
        </v:shape>
      </w:pict>
    </w:r>
    <w:r>
      <w:rPr/>
      <w:pict>
        <v:shape style="position:absolute;margin-left:258.369995pt;margin-top:765.241638pt;width:78.7pt;height:11pt;mso-position-horizontal-relative:page;mso-position-vertical-relative:page;z-index:-7500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45</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0016" type="#_x0000_t75" stroked="false">
          <v:imagedata r:id="rId1" o:title=""/>
        </v:shape>
      </w:pict>
    </w:r>
    <w:r>
      <w:rPr/>
      <w:pict>
        <v:shape style="position:absolute;margin-left:258.369995pt;margin-top:765.241638pt;width:78.7pt;height:11pt;mso-position-horizontal-relative:page;mso-position-vertical-relative:page;z-index:-749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49</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968" type="#_x0000_t75" stroked="false">
          <v:imagedata r:id="rId1" o:title=""/>
        </v:shape>
      </w:pict>
    </w:r>
    <w:r>
      <w:rPr/>
      <w:pict>
        <v:shape style="position:absolute;margin-left:258.369995pt;margin-top:765.241638pt;width:78.7pt;height:11pt;mso-position-horizontal-relative:page;mso-position-vertical-relative:page;z-index:-7499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50</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920" type="#_x0000_t75" stroked="false">
          <v:imagedata r:id="rId1" o:title=""/>
        </v:shape>
      </w:pict>
    </w:r>
    <w:r>
      <w:rPr/>
      <w:pict>
        <v:shape style="position:absolute;margin-left:258.369995pt;margin-top:765.241638pt;width:78.7pt;height:11pt;mso-position-horizontal-relative:page;mso-position-vertical-relative:page;z-index:-7498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51</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872" type="#_x0000_t75" stroked="false">
          <v:imagedata r:id="rId1" o:title=""/>
        </v:shape>
      </w:pict>
    </w:r>
    <w:r>
      <w:rPr/>
      <w:pict>
        <v:shape style="position:absolute;margin-left:258.369995pt;margin-top:765.241638pt;width:78.7pt;height:11pt;mso-position-horizontal-relative:page;mso-position-vertical-relative:page;z-index:-749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52</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824" type="#_x0000_t75" stroked="false">
          <v:imagedata r:id="rId1" o:title=""/>
        </v:shape>
      </w:pict>
    </w:r>
    <w:r>
      <w:rPr/>
      <w:pict>
        <v:shape style="position:absolute;margin-left:258.369995pt;margin-top:765.241638pt;width:78.7pt;height:11pt;mso-position-horizontal-relative:page;mso-position-vertical-relative:page;z-index:-749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53</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776" type="#_x0000_t75" stroked="false">
          <v:imagedata r:id="rId1" o:title=""/>
        </v:shape>
      </w:pict>
    </w:r>
    <w:r>
      <w:rPr/>
      <w:pict>
        <v:shape style="position:absolute;margin-left:258.369995pt;margin-top:765.241638pt;width:78.7pt;height:11pt;mso-position-horizontal-relative:page;mso-position-vertical-relative:page;z-index:-749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54</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752032" type="#_x0000_t75" stroked="false">
          <v:imagedata r:id="rId1" o:title=""/>
        </v:shape>
      </w:pict>
    </w:r>
    <w:r>
      <w:rPr/>
      <w:pict>
        <v:shape style="position:absolute;margin-left:256.209991pt;margin-top:794.665588pt;width:83.15pt;height:11.5pt;mso-position-horizontal-relative:page;mso-position-vertical-relative:page;z-index:-752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728" type="#_x0000_t75" stroked="false">
          <v:imagedata r:id="rId1" o:title=""/>
        </v:shape>
      </w:pict>
    </w:r>
    <w:r>
      <w:rPr/>
      <w:pict>
        <v:shape style="position:absolute;margin-left:258.369995pt;margin-top:765.241638pt;width:78.7pt;height:11pt;mso-position-horizontal-relative:page;mso-position-vertical-relative:page;z-index:-7497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55</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680" type="#_x0000_t75" stroked="false">
          <v:imagedata r:id="rId1" o:title=""/>
        </v:shape>
      </w:pict>
    </w:r>
    <w:r>
      <w:rPr/>
      <w:pict>
        <v:shape style="position:absolute;margin-left:258.369995pt;margin-top:765.241638pt;width:78.7pt;height:11pt;mso-position-horizontal-relative:page;mso-position-vertical-relative:page;z-index:-7496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56</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632" type="#_x0000_t75" stroked="false">
          <v:imagedata r:id="rId1" o:title=""/>
        </v:shape>
      </w:pict>
    </w:r>
    <w:r>
      <w:rPr/>
      <w:pict>
        <v:shape style="position:absolute;margin-left:258.369995pt;margin-top:765.241638pt;width:78.7pt;height:11pt;mso-position-horizontal-relative:page;mso-position-vertical-relative:page;z-index:-749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57</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584" type="#_x0000_t75" stroked="false">
          <v:imagedata r:id="rId1" o:title=""/>
        </v:shape>
      </w:pict>
    </w:r>
    <w:r>
      <w:rPr/>
      <w:pict>
        <v:shape style="position:absolute;margin-left:258.369995pt;margin-top:765.241638pt;width:78.7pt;height:11pt;mso-position-horizontal-relative:page;mso-position-vertical-relative:page;z-index:-749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58</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536" type="#_x0000_t75" stroked="false">
          <v:imagedata r:id="rId1" o:title=""/>
        </v:shape>
      </w:pict>
    </w:r>
    <w:r>
      <w:rPr/>
      <w:pict>
        <v:shape style="position:absolute;margin-left:258.369995pt;margin-top:765.241638pt;width:78.7pt;height:11pt;mso-position-horizontal-relative:page;mso-position-vertical-relative:page;z-index:-749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59</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488" type="#_x0000_t75" stroked="false">
          <v:imagedata r:id="rId1" o:title=""/>
        </v:shape>
      </w:pict>
    </w:r>
    <w:r>
      <w:rPr/>
      <w:pict>
        <v:shape style="position:absolute;margin-left:258.369995pt;margin-top:765.241638pt;width:78.7pt;height:11pt;mso-position-horizontal-relative:page;mso-position-vertical-relative:page;z-index:-749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60</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440" type="#_x0000_t75" stroked="false">
          <v:imagedata r:id="rId1" o:title=""/>
        </v:shape>
      </w:pict>
    </w:r>
    <w:r>
      <w:rPr/>
      <w:pict>
        <v:shape style="position:absolute;margin-left:258.369995pt;margin-top:765.241638pt;width:78.7pt;height:11pt;mso-position-horizontal-relative:page;mso-position-vertical-relative:page;z-index:-749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61</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392" type="#_x0000_t75" stroked="false">
          <v:imagedata r:id="rId1" o:title=""/>
        </v:shape>
      </w:pict>
    </w:r>
    <w:r>
      <w:rPr/>
      <w:pict>
        <v:shape style="position:absolute;margin-left:258.369995pt;margin-top:765.241638pt;width:78.7pt;height:11pt;mso-position-horizontal-relative:page;mso-position-vertical-relative:page;z-index:-7493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62</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344" type="#_x0000_t75" stroked="false">
          <v:imagedata r:id="rId1" o:title=""/>
        </v:shape>
      </w:pict>
    </w:r>
    <w:r>
      <w:rPr/>
      <w:pict>
        <v:shape style="position:absolute;margin-left:258.369995pt;margin-top:765.241638pt;width:78.7pt;height:11pt;mso-position-horizontal-relative:page;mso-position-vertical-relative:page;z-index:-749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63</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296" type="#_x0000_t75" stroked="false">
          <v:imagedata r:id="rId1" o:title=""/>
        </v:shape>
      </w:pict>
    </w:r>
    <w:r>
      <w:rPr/>
      <w:pict>
        <v:shape style="position:absolute;margin-left:258.369995pt;margin-top:765.241638pt;width:78.7pt;height:11pt;mso-position-horizontal-relative:page;mso-position-vertical-relative:page;z-index:-7492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64</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751984" type="#_x0000_t75" stroked="false">
          <v:imagedata r:id="rId1" o:title=""/>
        </v:shape>
      </w:pict>
    </w:r>
    <w:r>
      <w:rPr/>
      <w:pict>
        <v:shape style="position:absolute;margin-left:256.209991pt;margin-top:794.665588pt;width:83.15pt;height:11.5pt;mso-position-horizontal-relative:page;mso-position-vertical-relative:page;z-index:-751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45</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248" type="#_x0000_t75" stroked="false">
          <v:imagedata r:id="rId1" o:title=""/>
        </v:shape>
      </w:pict>
    </w:r>
    <w:r>
      <w:rPr/>
      <w:pict>
        <v:shape style="position:absolute;margin-left:258.369995pt;margin-top:765.241638pt;width:78.7pt;height:11pt;mso-position-horizontal-relative:page;mso-position-vertical-relative:page;z-index:-749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65</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200" type="#_x0000_t75" stroked="false">
          <v:imagedata r:id="rId1" o:title=""/>
        </v:shape>
      </w:pict>
    </w:r>
    <w:r>
      <w:rPr/>
      <w:pict>
        <v:shape style="position:absolute;margin-left:258.369995pt;margin-top:765.241638pt;width:78.7pt;height:11pt;mso-position-horizontal-relative:page;mso-position-vertical-relative:page;z-index:-749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66</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152" type="#_x0000_t75" stroked="false">
          <v:imagedata r:id="rId1" o:title=""/>
        </v:shape>
      </w:pict>
    </w:r>
    <w:r>
      <w:rPr/>
      <w:pict>
        <v:shape style="position:absolute;margin-left:258.369995pt;margin-top:765.241638pt;width:78.7pt;height:11pt;mso-position-horizontal-relative:page;mso-position-vertical-relative:page;z-index:-749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67</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104" type="#_x0000_t75" stroked="false">
          <v:imagedata r:id="rId1" o:title=""/>
        </v:shape>
      </w:pict>
    </w:r>
    <w:r>
      <w:rPr/>
      <w:pict>
        <v:shape style="position:absolute;margin-left:258.369995pt;margin-top:765.241638pt;width:78.7pt;height:11pt;mso-position-horizontal-relative:page;mso-position-vertical-relative:page;z-index:-749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68</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056" type="#_x0000_t75" stroked="false">
          <v:imagedata r:id="rId1" o:title=""/>
        </v:shape>
      </w:pict>
    </w:r>
    <w:r>
      <w:rPr/>
      <w:pict>
        <v:shape style="position:absolute;margin-left:258.369995pt;margin-top:765.241638pt;width:78.7pt;height:11pt;mso-position-horizontal-relative:page;mso-position-vertical-relative:page;z-index:-749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69</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9008" type="#_x0000_t75" stroked="false">
          <v:imagedata r:id="rId1" o:title=""/>
        </v:shape>
      </w:pict>
    </w:r>
    <w:r>
      <w:rPr/>
      <w:pict>
        <v:shape style="position:absolute;margin-left:258.369995pt;margin-top:765.241638pt;width:78.7pt;height:11pt;mso-position-horizontal-relative:page;mso-position-vertical-relative:page;z-index:-748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70</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8960" type="#_x0000_t75" stroked="false">
          <v:imagedata r:id="rId1" o:title=""/>
        </v:shape>
      </w:pict>
    </w:r>
    <w:r>
      <w:rPr/>
      <w:pict>
        <v:shape style="position:absolute;margin-left:258.369995pt;margin-top:765.241638pt;width:78.7pt;height:11pt;mso-position-horizontal-relative:page;mso-position-vertical-relative:page;z-index:-748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71</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751936" type="#_x0000_t75" stroked="false">
          <v:imagedata r:id="rId1" o:title=""/>
        </v:shape>
      </w:pict>
    </w:r>
    <w:r>
      <w:rPr/>
      <w:pict>
        <v:shape style="position:absolute;margin-left:256.209991pt;margin-top:794.665588pt;width:83.15pt;height:11.5pt;mso-position-horizontal-relative:page;mso-position-vertical-relative:page;z-index:-751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51792" type="#_x0000_t75" stroked="false">
          <v:imagedata r:id="rId1" o:title=""/>
        </v:shape>
      </w:pict>
    </w:r>
    <w:r>
      <w:rPr/>
      <w:pict>
        <v:shape style="position:absolute;margin-left:379.450012pt;margin-top:532.321655pt;width:83.15pt;height:11.5pt;mso-position-horizontal-relative:page;mso-position-vertical-relative:page;z-index:-751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79</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1744" type="#_x0000_t75" stroked="false">
          <v:imagedata r:id="rId1" o:title=""/>
        </v:shape>
      </w:pict>
    </w:r>
    <w:r>
      <w:rPr/>
      <w:pict>
        <v:shape style="position:absolute;margin-left:258.369995pt;margin-top:765.241638pt;width:78.7pt;height:11pt;mso-position-horizontal-relative:page;mso-position-vertical-relative:page;z-index:-7517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67</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66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5.999985pt;width:25.2pt;height:12.85pt;mso-position-horizontal-relative:page;mso-position-vertical-relative:page;z-index:-752296" type="#_x0000_t75" stroked="false">
          <v:imagedata r:id="rId1" o:title=""/>
        </v:shape>
      </w:pict>
    </w:r>
    <w:r>
      <w:rPr/>
      <w:pict>
        <v:group style="position:absolute;margin-left:88.463997pt;margin-top:52.919983pt;width:418.55pt;height:.1pt;mso-position-horizontal-relative:page;mso-position-vertical-relative:page;z-index:-752272" coordorigin="1769,1058" coordsize="8371,2">
          <v:shape style="position:absolute;left:1769;top:1058;width:8371;height:2" coordorigin="1769,1058" coordsize="8371,0" path="m1769,1058l10139,105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14.099998pt;margin-top:40.105606pt;width:92pt;height:11pt;mso-position-horizontal-relative:page;mso-position-vertical-relative:page;z-index:-752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xbxContent>
          </v:textbox>
          <w10:wrap type="none"/>
        </v:shape>
      </w:pict>
    </w:r>
    <w:r>
      <w:rPr/>
      <w:pict>
        <v:shape style="position:absolute;margin-left:438.390015pt;margin-top:40.105606pt;width:66.850pt;height:11.5pt;mso-position-horizontal-relative:page;mso-position-vertical-relative:page;z-index:-752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42.600006pt;width:25.2pt;height:12.85pt;mso-position-horizontal-relative:page;mso-position-vertical-relative:page;z-index:-751888" type="#_x0000_t75" stroked="false">
          <v:imagedata r:id="rId1" o:title=""/>
        </v:shape>
      </w:pict>
    </w:r>
    <w:r>
      <w:rPr/>
      <w:pict>
        <v:group style="position:absolute;margin-left:55.200001pt;margin-top:59.400009pt;width:731.5pt;height:.1pt;mso-position-horizontal-relative:page;mso-position-vertical-relative:page;z-index:-751864" coordorigin="1104,1188" coordsize="14630,2">
          <v:shape style="position:absolute;left:1104;top:1188;width:14630;height:2" coordorigin="1104,1188" coordsize="14630,0" path="m1104,1188l15734,1188e" filled="false" stroked="true" strokeweight=".72pt" strokecolor="#000000">
            <v:path arrowok="t"/>
          </v:shape>
          <w10:wrap type="none"/>
        </v:group>
      </w:pict>
    </w:r>
    <w:r>
      <w:rPr/>
      <w:pict>
        <v:shape style="position:absolute;margin-left:80.839996pt;margin-top:46.705631pt;width:92pt;height:11pt;mso-position-horizontal-relative:page;mso-position-vertical-relative:page;z-index:-751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xbxContent>
          </v:textbox>
          <w10:wrap type="none"/>
        </v:shape>
      </w:pict>
    </w:r>
    <w:r>
      <w:rPr/>
      <w:pict>
        <v:shape style="position:absolute;margin-left:400.570007pt;margin-top:46.705631pt;width:66.95pt;height:11.5pt;mso-position-horizontal-relative:page;mso-position-vertical-relative:page;z-index:-751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0.019997pt;margin-top:79.944984pt;width:59.85pt;height:12.6pt;mso-position-horizontal-relative:page;mso-position-vertical-relative:page;z-index:-75006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管理费用</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0.019997pt;margin-top:102.984985pt;width:101.9pt;height:12.6pt;mso-position-horizontal-relative:page;mso-position-vertical-relative:page;z-index:-75004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公允价值变动收益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9"/>
      <w:ind w:left="505"/>
    </w:pPr>
    <w:rPr>
      <w:rFonts w:ascii="宋体" w:hAnsi="宋体" w:eastAsia="宋体"/>
      <w:sz w:val="28"/>
      <w:szCs w:val="28"/>
    </w:rPr>
  </w:style>
  <w:style w:styleId="TOC2" w:type="paragraph">
    <w:name w:val="TOC 2"/>
    <w:basedOn w:val="Normal"/>
    <w:uiPriority w:val="1"/>
    <w:qFormat/>
    <w:pPr>
      <w:ind w:left="565"/>
    </w:pPr>
    <w:rPr>
      <w:rFonts w:ascii="宋体" w:hAnsi="宋体" w:eastAsia="宋体"/>
      <w:sz w:val="28"/>
      <w:szCs w:val="28"/>
    </w:rPr>
  </w:style>
  <w:style w:styleId="BodyText" w:type="paragraph">
    <w:name w:val="Body Text"/>
    <w:basedOn w:val="Normal"/>
    <w:uiPriority w:val="1"/>
    <w:qFormat/>
    <w:pPr>
      <w:spacing w:before="34"/>
      <w:ind w:left="138"/>
    </w:pPr>
    <w:rPr>
      <w:rFonts w:ascii="宋体" w:hAnsi="宋体" w:eastAsia="宋体"/>
      <w:sz w:val="24"/>
      <w:szCs w:val="24"/>
    </w:rPr>
  </w:style>
  <w:style w:styleId="Heading1" w:type="paragraph">
    <w:name w:val="Heading 1"/>
    <w:basedOn w:val="Normal"/>
    <w:uiPriority w:val="1"/>
    <w:qFormat/>
    <w:pPr>
      <w:spacing w:before="7"/>
      <w:outlineLvl w:val="1"/>
    </w:pPr>
    <w:rPr>
      <w:rFonts w:ascii="黑体" w:hAnsi="黑体" w:eastAsia="黑体"/>
      <w:sz w:val="30"/>
      <w:szCs w:val="30"/>
    </w:rPr>
  </w:style>
  <w:style w:styleId="Heading2" w:type="paragraph">
    <w:name w:val="Heading 2"/>
    <w:basedOn w:val="Normal"/>
    <w:uiPriority w:val="1"/>
    <w:qFormat/>
    <w:pPr>
      <w:ind w:left="138"/>
      <w:outlineLvl w:val="2"/>
    </w:pPr>
    <w:rPr>
      <w:rFonts w:ascii="宋体" w:hAnsi="宋体" w:eastAsia="宋体"/>
      <w:b/>
      <w:bCs/>
      <w:sz w:val="28"/>
      <w:szCs w:val="28"/>
    </w:rPr>
  </w:style>
  <w:style w:styleId="Heading3" w:type="paragraph">
    <w:name w:val="Heading 3"/>
    <w:basedOn w:val="Normal"/>
    <w:uiPriority w:val="1"/>
    <w:qFormat/>
    <w:pPr>
      <w:spacing w:before="41"/>
      <w:ind w:left="138" w:firstLine="559"/>
      <w:outlineLvl w:val="3"/>
    </w:pPr>
    <w:rPr>
      <w:rFonts w:ascii="宋体" w:hAnsi="宋体" w:eastAsia="宋体"/>
      <w:sz w:val="28"/>
      <w:szCs w:val="28"/>
    </w:rPr>
  </w:style>
  <w:style w:styleId="Heading4" w:type="paragraph">
    <w:name w:val="Heading 4"/>
    <w:basedOn w:val="Normal"/>
    <w:uiPriority w:val="1"/>
    <w:qFormat/>
    <w:pPr>
      <w:ind w:left="620"/>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sec@leogroup.cn" TargetMode="External"/><Relationship Id="rId9" Type="http://schemas.openxmlformats.org/officeDocument/2006/relationships/hyperlink" Target="http://www/"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2.xml"/><Relationship Id="rId19" Type="http://schemas.openxmlformats.org/officeDocument/2006/relationships/footer" Target="footer8.xml"/><Relationship Id="rId20" Type="http://schemas.openxmlformats.org/officeDocument/2006/relationships/header" Target="header3.xml"/><Relationship Id="rId21" Type="http://schemas.openxmlformats.org/officeDocument/2006/relationships/footer" Target="footer9.xml"/><Relationship Id="rId22" Type="http://schemas.openxmlformats.org/officeDocument/2006/relationships/header" Target="header4.xml"/><Relationship Id="rId23" Type="http://schemas.openxmlformats.org/officeDocument/2006/relationships/footer" Target="footer10.xml"/><Relationship Id="rId24" Type="http://schemas.openxmlformats.org/officeDocument/2006/relationships/header" Target="header5.xml"/><Relationship Id="rId25" Type="http://schemas.openxmlformats.org/officeDocument/2006/relationships/footer" Target="footer11.xml"/><Relationship Id="rId26" Type="http://schemas.openxmlformats.org/officeDocument/2006/relationships/header" Target="header6.xml"/><Relationship Id="rId27" Type="http://schemas.openxmlformats.org/officeDocument/2006/relationships/footer" Target="footer12.xml"/><Relationship Id="rId28" Type="http://schemas.openxmlformats.org/officeDocument/2006/relationships/header" Target="header7.xml"/><Relationship Id="rId29" Type="http://schemas.openxmlformats.org/officeDocument/2006/relationships/footer" Target="footer13.xml"/><Relationship Id="rId30" Type="http://schemas.openxmlformats.org/officeDocument/2006/relationships/header" Target="header8.xml"/><Relationship Id="rId31" Type="http://schemas.openxmlformats.org/officeDocument/2006/relationships/footer" Target="footer14.xml"/><Relationship Id="rId32" Type="http://schemas.openxmlformats.org/officeDocument/2006/relationships/header" Target="header9.xml"/><Relationship Id="rId33" Type="http://schemas.openxmlformats.org/officeDocument/2006/relationships/footer" Target="footer15.xml"/><Relationship Id="rId34" Type="http://schemas.openxmlformats.org/officeDocument/2006/relationships/header" Target="header10.xml"/><Relationship Id="rId35" Type="http://schemas.openxmlformats.org/officeDocument/2006/relationships/footer" Target="footer16.xml"/><Relationship Id="rId36" Type="http://schemas.openxmlformats.org/officeDocument/2006/relationships/header" Target="header11.xml"/><Relationship Id="rId37" Type="http://schemas.openxmlformats.org/officeDocument/2006/relationships/footer" Target="footer17.xml"/><Relationship Id="rId38" Type="http://schemas.openxmlformats.org/officeDocument/2006/relationships/header" Target="header12.xml"/><Relationship Id="rId39" Type="http://schemas.openxmlformats.org/officeDocument/2006/relationships/footer" Target="footer18.xml"/><Relationship Id="rId40" Type="http://schemas.openxmlformats.org/officeDocument/2006/relationships/header" Target="header13.xml"/><Relationship Id="rId41" Type="http://schemas.openxmlformats.org/officeDocument/2006/relationships/footer" Target="footer19.xml"/><Relationship Id="rId42" Type="http://schemas.openxmlformats.org/officeDocument/2006/relationships/header" Target="header14.xml"/><Relationship Id="rId43" Type="http://schemas.openxmlformats.org/officeDocument/2006/relationships/footer" Target="footer20.xml"/><Relationship Id="rId44" Type="http://schemas.openxmlformats.org/officeDocument/2006/relationships/header" Target="header15.xml"/><Relationship Id="rId45" Type="http://schemas.openxmlformats.org/officeDocument/2006/relationships/footer" Target="footer21.xml"/><Relationship Id="rId46" Type="http://schemas.openxmlformats.org/officeDocument/2006/relationships/header" Target="header16.xml"/><Relationship Id="rId47" Type="http://schemas.openxmlformats.org/officeDocument/2006/relationships/footer" Target="footer22.xml"/><Relationship Id="rId48" Type="http://schemas.openxmlformats.org/officeDocument/2006/relationships/header" Target="header17.xml"/><Relationship Id="rId49" Type="http://schemas.openxmlformats.org/officeDocument/2006/relationships/footer" Target="footer23.xml"/><Relationship Id="rId50" Type="http://schemas.openxmlformats.org/officeDocument/2006/relationships/header" Target="header18.xml"/><Relationship Id="rId51" Type="http://schemas.openxmlformats.org/officeDocument/2006/relationships/footer" Target="footer24.xml"/><Relationship Id="rId52" Type="http://schemas.openxmlformats.org/officeDocument/2006/relationships/header" Target="header19.xml"/><Relationship Id="rId53" Type="http://schemas.openxmlformats.org/officeDocument/2006/relationships/footer" Target="footer25.xml"/><Relationship Id="rId54" Type="http://schemas.openxmlformats.org/officeDocument/2006/relationships/header" Target="header20.xml"/><Relationship Id="rId55" Type="http://schemas.openxmlformats.org/officeDocument/2006/relationships/footer" Target="footer26.xml"/><Relationship Id="rId56" Type="http://schemas.openxmlformats.org/officeDocument/2006/relationships/header" Target="header21.xml"/><Relationship Id="rId57" Type="http://schemas.openxmlformats.org/officeDocument/2006/relationships/footer" Target="footer27.xml"/><Relationship Id="rId58" Type="http://schemas.openxmlformats.org/officeDocument/2006/relationships/header" Target="header22.xml"/><Relationship Id="rId59" Type="http://schemas.openxmlformats.org/officeDocument/2006/relationships/footer" Target="footer28.xml"/><Relationship Id="rId60" Type="http://schemas.openxmlformats.org/officeDocument/2006/relationships/header" Target="header23.xml"/><Relationship Id="rId61" Type="http://schemas.openxmlformats.org/officeDocument/2006/relationships/footer" Target="footer29.xml"/><Relationship Id="rId62" Type="http://schemas.openxmlformats.org/officeDocument/2006/relationships/header" Target="header24.xml"/><Relationship Id="rId63" Type="http://schemas.openxmlformats.org/officeDocument/2006/relationships/footer" Target="footer30.xml"/><Relationship Id="rId64" Type="http://schemas.openxmlformats.org/officeDocument/2006/relationships/header" Target="header25.xml"/><Relationship Id="rId65" Type="http://schemas.openxmlformats.org/officeDocument/2006/relationships/footer" Target="footer31.xml"/><Relationship Id="rId66" Type="http://schemas.openxmlformats.org/officeDocument/2006/relationships/header" Target="header26.xml"/><Relationship Id="rId67" Type="http://schemas.openxmlformats.org/officeDocument/2006/relationships/footer" Target="footer32.xml"/><Relationship Id="rId68" Type="http://schemas.openxmlformats.org/officeDocument/2006/relationships/header" Target="header27.xml"/><Relationship Id="rId69" Type="http://schemas.openxmlformats.org/officeDocument/2006/relationships/footer" Target="footer33.xml"/><Relationship Id="rId70" Type="http://schemas.openxmlformats.org/officeDocument/2006/relationships/header" Target="header28.xml"/><Relationship Id="rId71" Type="http://schemas.openxmlformats.org/officeDocument/2006/relationships/footer" Target="footer34.xml"/><Relationship Id="rId72" Type="http://schemas.openxmlformats.org/officeDocument/2006/relationships/header" Target="header29.xml"/><Relationship Id="rId73" Type="http://schemas.openxmlformats.org/officeDocument/2006/relationships/footer" Target="footer35.xml"/><Relationship Id="rId74" Type="http://schemas.openxmlformats.org/officeDocument/2006/relationships/header" Target="header30.xml"/><Relationship Id="rId75" Type="http://schemas.openxmlformats.org/officeDocument/2006/relationships/footer" Target="footer36.xml"/><Relationship Id="rId76" Type="http://schemas.openxmlformats.org/officeDocument/2006/relationships/header" Target="header31.xml"/><Relationship Id="rId77" Type="http://schemas.openxmlformats.org/officeDocument/2006/relationships/footer" Target="footer37.xml"/><Relationship Id="rId78" Type="http://schemas.openxmlformats.org/officeDocument/2006/relationships/header" Target="header32.xml"/><Relationship Id="rId79" Type="http://schemas.openxmlformats.org/officeDocument/2006/relationships/footer" Target="footer38.xml"/><Relationship Id="rId80" Type="http://schemas.openxmlformats.org/officeDocument/2006/relationships/header" Target="header33.xml"/><Relationship Id="rId81" Type="http://schemas.openxmlformats.org/officeDocument/2006/relationships/footer" Target="footer39.xml"/><Relationship Id="rId82" Type="http://schemas.openxmlformats.org/officeDocument/2006/relationships/header" Target="header34.xml"/><Relationship Id="rId83" Type="http://schemas.openxmlformats.org/officeDocument/2006/relationships/footer" Target="footer40.xml"/><Relationship Id="rId84" Type="http://schemas.openxmlformats.org/officeDocument/2006/relationships/header" Target="header35.xml"/><Relationship Id="rId85" Type="http://schemas.openxmlformats.org/officeDocument/2006/relationships/footer" Target="footer41.xml"/><Relationship Id="rId86" Type="http://schemas.openxmlformats.org/officeDocument/2006/relationships/header" Target="header36.xml"/><Relationship Id="rId87" Type="http://schemas.openxmlformats.org/officeDocument/2006/relationships/footer" Target="footer42.xml"/><Relationship Id="rId88" Type="http://schemas.openxmlformats.org/officeDocument/2006/relationships/header" Target="header37.xml"/><Relationship Id="rId89" Type="http://schemas.openxmlformats.org/officeDocument/2006/relationships/footer" Target="footer43.xml"/><Relationship Id="rId90" Type="http://schemas.openxmlformats.org/officeDocument/2006/relationships/header" Target="header38.xml"/><Relationship Id="rId91" Type="http://schemas.openxmlformats.org/officeDocument/2006/relationships/header" Target="header39.xml"/><Relationship Id="rId92" Type="http://schemas.openxmlformats.org/officeDocument/2006/relationships/header" Target="header40.xml"/><Relationship Id="rId93" Type="http://schemas.openxmlformats.org/officeDocument/2006/relationships/header" Target="header41.xml"/><Relationship Id="rId94" Type="http://schemas.openxmlformats.org/officeDocument/2006/relationships/footer" Target="footer44.xml"/><Relationship Id="rId95" Type="http://schemas.openxmlformats.org/officeDocument/2006/relationships/header" Target="header42.xml"/><Relationship Id="rId96" Type="http://schemas.openxmlformats.org/officeDocument/2006/relationships/footer" Target="footer45.xml"/><Relationship Id="rId97" Type="http://schemas.openxmlformats.org/officeDocument/2006/relationships/header" Target="header43.xml"/><Relationship Id="rId98" Type="http://schemas.openxmlformats.org/officeDocument/2006/relationships/footer" Target="footer46.xml"/><Relationship Id="rId99" Type="http://schemas.openxmlformats.org/officeDocument/2006/relationships/header" Target="header44.xml"/><Relationship Id="rId100" Type="http://schemas.openxmlformats.org/officeDocument/2006/relationships/footer" Target="footer47.xml"/><Relationship Id="rId101" Type="http://schemas.openxmlformats.org/officeDocument/2006/relationships/header" Target="header45.xml"/><Relationship Id="rId102" Type="http://schemas.openxmlformats.org/officeDocument/2006/relationships/footer" Target="footer48.xml"/><Relationship Id="rId103" Type="http://schemas.openxmlformats.org/officeDocument/2006/relationships/header" Target="header46.xml"/><Relationship Id="rId104" Type="http://schemas.openxmlformats.org/officeDocument/2006/relationships/footer" Target="footer49.xml"/><Relationship Id="rId105" Type="http://schemas.openxmlformats.org/officeDocument/2006/relationships/header" Target="header47.xml"/><Relationship Id="rId106" Type="http://schemas.openxmlformats.org/officeDocument/2006/relationships/footer" Target="footer50.xml"/><Relationship Id="rId107" Type="http://schemas.openxmlformats.org/officeDocument/2006/relationships/header" Target="header48.xml"/><Relationship Id="rId108" Type="http://schemas.openxmlformats.org/officeDocument/2006/relationships/footer" Target="footer51.xml"/><Relationship Id="rId109" Type="http://schemas.openxmlformats.org/officeDocument/2006/relationships/header" Target="header49.xml"/><Relationship Id="rId110" Type="http://schemas.openxmlformats.org/officeDocument/2006/relationships/footer" Target="footer52.xml"/><Relationship Id="rId111" Type="http://schemas.openxmlformats.org/officeDocument/2006/relationships/header" Target="header50.xml"/><Relationship Id="rId112" Type="http://schemas.openxmlformats.org/officeDocument/2006/relationships/footer" Target="footer53.xml"/><Relationship Id="rId113" Type="http://schemas.openxmlformats.org/officeDocument/2006/relationships/header" Target="header51.xml"/><Relationship Id="rId114" Type="http://schemas.openxmlformats.org/officeDocument/2006/relationships/footer" Target="footer54.xml"/><Relationship Id="rId115" Type="http://schemas.openxmlformats.org/officeDocument/2006/relationships/header" Target="header52.xml"/><Relationship Id="rId116" Type="http://schemas.openxmlformats.org/officeDocument/2006/relationships/footer" Target="footer55.xml"/><Relationship Id="rId117" Type="http://schemas.openxmlformats.org/officeDocument/2006/relationships/header" Target="header53.xml"/><Relationship Id="rId118" Type="http://schemas.openxmlformats.org/officeDocument/2006/relationships/footer" Target="footer56.xml"/><Relationship Id="rId119" Type="http://schemas.openxmlformats.org/officeDocument/2006/relationships/header" Target="header54.xml"/><Relationship Id="rId120" Type="http://schemas.openxmlformats.org/officeDocument/2006/relationships/footer" Target="footer57.xml"/><Relationship Id="rId121" Type="http://schemas.openxmlformats.org/officeDocument/2006/relationships/header" Target="header55.xml"/><Relationship Id="rId122" Type="http://schemas.openxmlformats.org/officeDocument/2006/relationships/footer" Target="footer58.xml"/><Relationship Id="rId123" Type="http://schemas.openxmlformats.org/officeDocument/2006/relationships/header" Target="header56.xml"/><Relationship Id="rId124" Type="http://schemas.openxmlformats.org/officeDocument/2006/relationships/footer" Target="footer59.xml"/><Relationship Id="rId125" Type="http://schemas.openxmlformats.org/officeDocument/2006/relationships/header" Target="header57.xml"/><Relationship Id="rId126" Type="http://schemas.openxmlformats.org/officeDocument/2006/relationships/footer" Target="footer60.xml"/><Relationship Id="rId127" Type="http://schemas.openxmlformats.org/officeDocument/2006/relationships/header" Target="header58.xml"/><Relationship Id="rId128" Type="http://schemas.openxmlformats.org/officeDocument/2006/relationships/footer" Target="footer61.xml"/><Relationship Id="rId129" Type="http://schemas.openxmlformats.org/officeDocument/2006/relationships/header" Target="header59.xml"/><Relationship Id="rId130" Type="http://schemas.openxmlformats.org/officeDocument/2006/relationships/footer" Target="footer62.xml"/><Relationship Id="rId131" Type="http://schemas.openxmlformats.org/officeDocument/2006/relationships/header" Target="header60.xml"/><Relationship Id="rId132" Type="http://schemas.openxmlformats.org/officeDocument/2006/relationships/footer" Target="footer63.xml"/><Relationship Id="rId133" Type="http://schemas.openxmlformats.org/officeDocument/2006/relationships/header" Target="header61.xml"/><Relationship Id="rId134" Type="http://schemas.openxmlformats.org/officeDocument/2006/relationships/footer" Target="footer64.xml"/><Relationship Id="rId135" Type="http://schemas.openxmlformats.org/officeDocument/2006/relationships/header" Target="header62.xml"/><Relationship Id="rId136" Type="http://schemas.openxmlformats.org/officeDocument/2006/relationships/footer" Target="footer65.xml"/><Relationship Id="rId137" Type="http://schemas.openxmlformats.org/officeDocument/2006/relationships/header" Target="header63.xml"/><Relationship Id="rId138" Type="http://schemas.openxmlformats.org/officeDocument/2006/relationships/footer" Target="footer66.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13.xml.rels><?xml version="1.0" encoding="UTF-8" standalone="yes"?>
<Relationships xmlns="http://schemas.openxmlformats.org/package/2006/relationships"><Relationship Id="rId1" Type="http://schemas.openxmlformats.org/officeDocument/2006/relationships/image" Target="media/image2.jpeg"/></Relationships>

</file>

<file path=word/_rels/footer14.xml.rels><?xml version="1.0" encoding="UTF-8" standalone="yes"?>
<Relationships xmlns="http://schemas.openxmlformats.org/package/2006/relationships"><Relationship Id="rId1" Type="http://schemas.openxmlformats.org/officeDocument/2006/relationships/image" Target="media/image2.jpeg"/></Relationships>

</file>

<file path=word/_rels/footer15.xml.rels><?xml version="1.0" encoding="UTF-8" standalone="yes"?>
<Relationships xmlns="http://schemas.openxmlformats.org/package/2006/relationships"><Relationship Id="rId1" Type="http://schemas.openxmlformats.org/officeDocument/2006/relationships/image" Target="media/image2.jpeg"/></Relationships>

</file>

<file path=word/_rels/footer16.xml.rels><?xml version="1.0" encoding="UTF-8" standalone="yes"?>
<Relationships xmlns="http://schemas.openxmlformats.org/package/2006/relationships"><Relationship Id="rId1" Type="http://schemas.openxmlformats.org/officeDocument/2006/relationships/image" Target="media/image2.jpeg"/></Relationships>

</file>

<file path=word/_rels/footer17.xml.rels><?xml version="1.0" encoding="UTF-8" standalone="yes"?>
<Relationships xmlns="http://schemas.openxmlformats.org/package/2006/relationships"><Relationship Id="rId1" Type="http://schemas.openxmlformats.org/officeDocument/2006/relationships/image" Target="media/image2.jpeg"/></Relationships>

</file>

<file path=word/_rels/footer18.xml.rels><?xml version="1.0" encoding="UTF-8" standalone="yes"?>
<Relationships xmlns="http://schemas.openxmlformats.org/package/2006/relationships"><Relationship Id="rId1" Type="http://schemas.openxmlformats.org/officeDocument/2006/relationships/image" Target="media/image2.jpeg"/></Relationships>

</file>

<file path=word/_rels/footer19.xml.rels><?xml version="1.0" encoding="UTF-8" standalone="yes"?>
<Relationships xmlns="http://schemas.openxmlformats.org/package/2006/relationships"><Relationship Id="rId1" Type="http://schemas.openxmlformats.org/officeDocument/2006/relationships/image" Target="media/image2.jpeg"/></Relationships>

</file>

<file path=word/_rels/footer20.xml.rels><?xml version="1.0" encoding="UTF-8" standalone="yes"?>
<Relationships xmlns="http://schemas.openxmlformats.org/package/2006/relationships"><Relationship Id="rId1" Type="http://schemas.openxmlformats.org/officeDocument/2006/relationships/image" Target="media/image2.jpeg"/></Relationships>

</file>

<file path=word/_rels/footer21.xml.rels><?xml version="1.0" encoding="UTF-8" standalone="yes"?>
<Relationships xmlns="http://schemas.openxmlformats.org/package/2006/relationships"><Relationship Id="rId1" Type="http://schemas.openxmlformats.org/officeDocument/2006/relationships/image" Target="media/image2.jpeg"/></Relationships>

</file>

<file path=word/_rels/footer22.xml.rels><?xml version="1.0" encoding="UTF-8" standalone="yes"?>
<Relationships xmlns="http://schemas.openxmlformats.org/package/2006/relationships"><Relationship Id="rId1" Type="http://schemas.openxmlformats.org/officeDocument/2006/relationships/image" Target="media/image2.jpeg"/></Relationships>

</file>

<file path=word/_rels/footer23.xml.rels><?xml version="1.0" encoding="UTF-8" standalone="yes"?>
<Relationships xmlns="http://schemas.openxmlformats.org/package/2006/relationships"><Relationship Id="rId1" Type="http://schemas.openxmlformats.org/officeDocument/2006/relationships/image" Target="media/image2.jpeg"/></Relationships>

</file>

<file path=word/_rels/footer24.xml.rels><?xml version="1.0" encoding="UTF-8" standalone="yes"?>
<Relationships xmlns="http://schemas.openxmlformats.org/package/2006/relationships"><Relationship Id="rId1" Type="http://schemas.openxmlformats.org/officeDocument/2006/relationships/image" Target="media/image2.jpeg"/></Relationships>

</file>

<file path=word/_rels/footer25.xml.rels><?xml version="1.0" encoding="UTF-8" standalone="yes"?>
<Relationships xmlns="http://schemas.openxmlformats.org/package/2006/relationships"><Relationship Id="rId1" Type="http://schemas.openxmlformats.org/officeDocument/2006/relationships/image" Target="media/image2.jpeg"/></Relationships>

</file>

<file path=word/_rels/footer26.xml.rels><?xml version="1.0" encoding="UTF-8" standalone="yes"?>
<Relationships xmlns="http://schemas.openxmlformats.org/package/2006/relationships"><Relationship Id="rId1" Type="http://schemas.openxmlformats.org/officeDocument/2006/relationships/image" Target="media/image2.jpeg"/></Relationships>

</file>

<file path=word/_rels/footer27.xml.rels><?xml version="1.0" encoding="UTF-8" standalone="yes"?>
<Relationships xmlns="http://schemas.openxmlformats.org/package/2006/relationships"><Relationship Id="rId1" Type="http://schemas.openxmlformats.org/officeDocument/2006/relationships/image" Target="media/image2.jpeg"/></Relationships>

</file>

<file path=word/_rels/footer28.xml.rels><?xml version="1.0" encoding="UTF-8" standalone="yes"?>
<Relationships xmlns="http://schemas.openxmlformats.org/package/2006/relationships"><Relationship Id="rId1" Type="http://schemas.openxmlformats.org/officeDocument/2006/relationships/image" Target="media/image2.jpeg"/></Relationships>

</file>

<file path=word/_rels/footer29.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30.xml.rels><?xml version="1.0" encoding="UTF-8" standalone="yes"?>
<Relationships xmlns="http://schemas.openxmlformats.org/package/2006/relationships"><Relationship Id="rId1" Type="http://schemas.openxmlformats.org/officeDocument/2006/relationships/image" Target="media/image2.jpeg"/></Relationships>

</file>

<file path=word/_rels/footer31.xml.rels><?xml version="1.0" encoding="UTF-8" standalone="yes"?>
<Relationships xmlns="http://schemas.openxmlformats.org/package/2006/relationships"><Relationship Id="rId1" Type="http://schemas.openxmlformats.org/officeDocument/2006/relationships/image" Target="media/image2.jpeg"/></Relationships>

</file>

<file path=word/_rels/footer32.xml.rels><?xml version="1.0" encoding="UTF-8" standalone="yes"?>
<Relationships xmlns="http://schemas.openxmlformats.org/package/2006/relationships"><Relationship Id="rId1" Type="http://schemas.openxmlformats.org/officeDocument/2006/relationships/image" Target="media/image2.jpeg"/></Relationships>

</file>

<file path=word/_rels/footer33.xml.rels><?xml version="1.0" encoding="UTF-8" standalone="yes"?>
<Relationships xmlns="http://schemas.openxmlformats.org/package/2006/relationships"><Relationship Id="rId1" Type="http://schemas.openxmlformats.org/officeDocument/2006/relationships/image" Target="media/image2.jpeg"/></Relationships>

</file>

<file path=word/_rels/footer34.xml.rels><?xml version="1.0" encoding="UTF-8" standalone="yes"?>
<Relationships xmlns="http://schemas.openxmlformats.org/package/2006/relationships"><Relationship Id="rId1" Type="http://schemas.openxmlformats.org/officeDocument/2006/relationships/image" Target="media/image2.jpeg"/></Relationships>

</file>

<file path=word/_rels/footer35.xml.rels><?xml version="1.0" encoding="UTF-8" standalone="yes"?>
<Relationships xmlns="http://schemas.openxmlformats.org/package/2006/relationships"><Relationship Id="rId1" Type="http://schemas.openxmlformats.org/officeDocument/2006/relationships/image" Target="media/image2.jpeg"/></Relationships>

</file>

<file path=word/_rels/footer36.xml.rels><?xml version="1.0" encoding="UTF-8" standalone="yes"?>
<Relationships xmlns="http://schemas.openxmlformats.org/package/2006/relationships"><Relationship Id="rId1" Type="http://schemas.openxmlformats.org/officeDocument/2006/relationships/image" Target="media/image2.jpeg"/></Relationships>

</file>

<file path=word/_rels/footer37.xml.rels><?xml version="1.0" encoding="UTF-8" standalone="yes"?>
<Relationships xmlns="http://schemas.openxmlformats.org/package/2006/relationships"><Relationship Id="rId1" Type="http://schemas.openxmlformats.org/officeDocument/2006/relationships/image" Target="media/image2.jpeg"/></Relationships>

</file>

<file path=word/_rels/footer38.xml.rels><?xml version="1.0" encoding="UTF-8" standalone="yes"?>
<Relationships xmlns="http://schemas.openxmlformats.org/package/2006/relationships"><Relationship Id="rId1" Type="http://schemas.openxmlformats.org/officeDocument/2006/relationships/image" Target="media/image2.jpeg"/></Relationships>

</file>

<file path=word/_rels/footer39.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40.xml.rels><?xml version="1.0" encoding="UTF-8" standalone="yes"?>
<Relationships xmlns="http://schemas.openxmlformats.org/package/2006/relationships"><Relationship Id="rId1" Type="http://schemas.openxmlformats.org/officeDocument/2006/relationships/image" Target="media/image2.jpeg"/></Relationships>

</file>

<file path=word/_rels/footer41.xml.rels><?xml version="1.0" encoding="UTF-8" standalone="yes"?>
<Relationships xmlns="http://schemas.openxmlformats.org/package/2006/relationships"><Relationship Id="rId1" Type="http://schemas.openxmlformats.org/officeDocument/2006/relationships/image" Target="media/image2.jpeg"/></Relationships>

</file>

<file path=word/_rels/footer42.xml.rels><?xml version="1.0" encoding="UTF-8" standalone="yes"?>
<Relationships xmlns="http://schemas.openxmlformats.org/package/2006/relationships"><Relationship Id="rId1" Type="http://schemas.openxmlformats.org/officeDocument/2006/relationships/image" Target="media/image2.jpeg"/></Relationships>

</file>

<file path=word/_rels/footer43.xml.rels><?xml version="1.0" encoding="UTF-8" standalone="yes"?>
<Relationships xmlns="http://schemas.openxmlformats.org/package/2006/relationships"><Relationship Id="rId1" Type="http://schemas.openxmlformats.org/officeDocument/2006/relationships/image" Target="media/image2.jpeg"/></Relationships>

</file>

<file path=word/_rels/footer44.xml.rels><?xml version="1.0" encoding="UTF-8" standalone="yes"?>
<Relationships xmlns="http://schemas.openxmlformats.org/package/2006/relationships"><Relationship Id="rId1" Type="http://schemas.openxmlformats.org/officeDocument/2006/relationships/image" Target="media/image2.jpeg"/></Relationships>

</file>

<file path=word/_rels/footer45.xml.rels><?xml version="1.0" encoding="UTF-8" standalone="yes"?>
<Relationships xmlns="http://schemas.openxmlformats.org/package/2006/relationships"><Relationship Id="rId1" Type="http://schemas.openxmlformats.org/officeDocument/2006/relationships/image" Target="media/image2.jpeg"/></Relationships>

</file>

<file path=word/_rels/footer46.xml.rels><?xml version="1.0" encoding="UTF-8" standalone="yes"?>
<Relationships xmlns="http://schemas.openxmlformats.org/package/2006/relationships"><Relationship Id="rId1" Type="http://schemas.openxmlformats.org/officeDocument/2006/relationships/image" Target="media/image2.jpeg"/></Relationships>

</file>

<file path=word/_rels/footer47.xml.rels><?xml version="1.0" encoding="UTF-8" standalone="yes"?>
<Relationships xmlns="http://schemas.openxmlformats.org/package/2006/relationships"><Relationship Id="rId1" Type="http://schemas.openxmlformats.org/officeDocument/2006/relationships/image" Target="media/image2.jpeg"/></Relationships>

</file>

<file path=word/_rels/footer48.xml.rels><?xml version="1.0" encoding="UTF-8" standalone="yes"?>
<Relationships xmlns="http://schemas.openxmlformats.org/package/2006/relationships"><Relationship Id="rId1" Type="http://schemas.openxmlformats.org/officeDocument/2006/relationships/image" Target="media/image2.jpeg"/></Relationships>

</file>

<file path=word/_rels/footer49.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50.xml.rels><?xml version="1.0" encoding="UTF-8" standalone="yes"?>
<Relationships xmlns="http://schemas.openxmlformats.org/package/2006/relationships"><Relationship Id="rId1" Type="http://schemas.openxmlformats.org/officeDocument/2006/relationships/image" Target="media/image2.jpeg"/></Relationships>

</file>

<file path=word/_rels/footer51.xml.rels><?xml version="1.0" encoding="UTF-8" standalone="yes"?>
<Relationships xmlns="http://schemas.openxmlformats.org/package/2006/relationships"><Relationship Id="rId1" Type="http://schemas.openxmlformats.org/officeDocument/2006/relationships/image" Target="media/image2.jpeg"/></Relationships>

</file>

<file path=word/_rels/footer52.xml.rels><?xml version="1.0" encoding="UTF-8" standalone="yes"?>
<Relationships xmlns="http://schemas.openxmlformats.org/package/2006/relationships"><Relationship Id="rId1" Type="http://schemas.openxmlformats.org/officeDocument/2006/relationships/image" Target="media/image2.jpeg"/></Relationships>

</file>

<file path=word/_rels/footer53.xml.rels><?xml version="1.0" encoding="UTF-8" standalone="yes"?>
<Relationships xmlns="http://schemas.openxmlformats.org/package/2006/relationships"><Relationship Id="rId1" Type="http://schemas.openxmlformats.org/officeDocument/2006/relationships/image" Target="media/image2.jpeg"/></Relationships>

</file>

<file path=word/_rels/footer54.xml.rels><?xml version="1.0" encoding="UTF-8" standalone="yes"?>
<Relationships xmlns="http://schemas.openxmlformats.org/package/2006/relationships"><Relationship Id="rId1" Type="http://schemas.openxmlformats.org/officeDocument/2006/relationships/image" Target="media/image2.jpeg"/></Relationships>

</file>

<file path=word/_rels/footer55.xml.rels><?xml version="1.0" encoding="UTF-8" standalone="yes"?>
<Relationships xmlns="http://schemas.openxmlformats.org/package/2006/relationships"><Relationship Id="rId1" Type="http://schemas.openxmlformats.org/officeDocument/2006/relationships/image" Target="media/image2.jpeg"/></Relationships>

</file>

<file path=word/_rels/footer56.xml.rels><?xml version="1.0" encoding="UTF-8" standalone="yes"?>
<Relationships xmlns="http://schemas.openxmlformats.org/package/2006/relationships"><Relationship Id="rId1" Type="http://schemas.openxmlformats.org/officeDocument/2006/relationships/image" Target="media/image2.jpeg"/></Relationships>

</file>

<file path=word/_rels/footer57.xml.rels><?xml version="1.0" encoding="UTF-8" standalone="yes"?>
<Relationships xmlns="http://schemas.openxmlformats.org/package/2006/relationships"><Relationship Id="rId1" Type="http://schemas.openxmlformats.org/officeDocument/2006/relationships/image" Target="media/image2.jpeg"/></Relationships>

</file>

<file path=word/_rels/footer58.xml.rels><?xml version="1.0" encoding="UTF-8" standalone="yes"?>
<Relationships xmlns="http://schemas.openxmlformats.org/package/2006/relationships"><Relationship Id="rId1" Type="http://schemas.openxmlformats.org/officeDocument/2006/relationships/image" Target="media/image2.jpeg"/></Relationships>

</file>

<file path=word/_rels/footer59.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60.xml.rels><?xml version="1.0" encoding="UTF-8" standalone="yes"?>
<Relationships xmlns="http://schemas.openxmlformats.org/package/2006/relationships"><Relationship Id="rId1" Type="http://schemas.openxmlformats.org/officeDocument/2006/relationships/image" Target="media/image2.jpeg"/></Relationships>

</file>

<file path=word/_rels/footer61.xml.rels><?xml version="1.0" encoding="UTF-8" standalone="yes"?>
<Relationships xmlns="http://schemas.openxmlformats.org/package/2006/relationships"><Relationship Id="rId1" Type="http://schemas.openxmlformats.org/officeDocument/2006/relationships/image" Target="media/image2.jpeg"/></Relationships>

</file>

<file path=word/_rels/footer62.xml.rels><?xml version="1.0" encoding="UTF-8" standalone="yes"?>
<Relationships xmlns="http://schemas.openxmlformats.org/package/2006/relationships"><Relationship Id="rId1" Type="http://schemas.openxmlformats.org/officeDocument/2006/relationships/image" Target="media/image2.jpeg"/></Relationships>

</file>

<file path=word/_rels/footer63.xml.rels><?xml version="1.0" encoding="UTF-8" standalone="yes"?>
<Relationships xmlns="http://schemas.openxmlformats.org/package/2006/relationships"><Relationship Id="rId1" Type="http://schemas.openxmlformats.org/officeDocument/2006/relationships/image" Target="media/image2.jpeg"/></Relationships>

</file>

<file path=word/_rels/footer64.xml.rels><?xml version="1.0" encoding="UTF-8" standalone="yes"?>
<Relationships xmlns="http://schemas.openxmlformats.org/package/2006/relationships"><Relationship Id="rId1" Type="http://schemas.openxmlformats.org/officeDocument/2006/relationships/image" Target="media/image2.jpeg"/></Relationships>

</file>

<file path=word/_rels/footer65.xml.rels><?xml version="1.0" encoding="UTF-8" standalone="yes"?>
<Relationships xmlns="http://schemas.openxmlformats.org/package/2006/relationships"><Relationship Id="rId1" Type="http://schemas.openxmlformats.org/officeDocument/2006/relationships/image" Target="media/image2.jpeg"/></Relationships>

</file>

<file path=word/_rels/footer66.xml.rels><?xml version="1.0" encoding="UTF-8" standalone="yes"?>
<Relationships xmlns="http://schemas.openxmlformats.org/package/2006/relationships"><Relationship Id="rId1" Type="http://schemas.openxmlformats.org/officeDocument/2006/relationships/image" Target="media/image2.jpeg"/></Relationships>

</file>

<file path=word/_rels/footer7.xml.rels><?xml version="1.0" encoding="UTF-8" standalone="yes"?>
<Relationships xmlns="http://schemas.openxmlformats.org/package/2006/relationships"><Relationship Id="rId1" Type="http://schemas.openxmlformats.org/officeDocument/2006/relationships/image" Target="media/image2.jpeg"/></Relationships>

</file>

<file path=word/_rels/footer8.xml.rels><?xml version="1.0" encoding="UTF-8" standalone="yes"?>
<Relationships xmlns="http://schemas.openxmlformats.org/package/2006/relationships"><Relationship Id="rId1" Type="http://schemas.openxmlformats.org/officeDocument/2006/relationships/image" Target="media/image2.jpeg"/></Relationships>

</file>

<file path=word/_rels/footer9.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2020-05-03T13:38:03Z</dcterms:created>
  <dcterms:modified xsi:type="dcterms:W3CDTF">2020-05-03T13:38:03Z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2012-03-12T00:00:00Z</vt:filetime>
  </property>
  <property fmtid="{D5CDD505-2E9C-101B-9397-08002B2CF9AE}" pid="3" name="Creator">
    <vt:lpwstr>Microsoft® Office Word 2007</vt:lpwstr>
  </property>
  <property fmtid="{D5CDD505-2E9C-101B-9397-08002B2CF9AE}" pid="4" name="LastSaved">
    <vt:filetime>2020-05-03T00:00:00Z</vt:filetime>
  </property>
</Properties>
</file>