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030095" cy="12433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30095" cy="1243330"/>
                    </a:xfrm>
                    <a:prstGeom prst="rect"/>
                  </pic:spPr>
                </pic:pic>
              </a:graphicData>
            </a:graphic>
          </wp:inline>
        </w:drawing>
      </w:r>
    </w:p>
    <w:p>
      <w:pPr>
        <w:widowControl w:val="0"/>
        <w:spacing w:after="2039" w:line="1" w:lineRule="exact"/>
      </w:pPr>
    </w:p>
    <w:p>
      <w:pPr>
        <w:pStyle w:val="Style2"/>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利欧集团股份有限公司</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Leo Group Co., Ltd.</w:t>
      </w:r>
    </w:p>
    <w:p>
      <w:pPr>
        <w:pStyle w:val="Style2"/>
        <w:keepNext w:val="0"/>
        <w:keepLines w:val="0"/>
        <w:widowControl w:val="0"/>
        <w:shd w:val="clear" w:color="auto" w:fill="auto"/>
        <w:bidi w:val="0"/>
        <w:spacing w:before="0" w:after="3920" w:line="240" w:lineRule="auto"/>
        <w:ind w:left="0" w:right="0" w:firstLine="0"/>
        <w:jc w:val="center"/>
      </w:pPr>
      <w:r>
        <w:rPr>
          <w:rFonts w:ascii="Arial" w:eastAsia="Arial" w:hAnsi="Arial" w:cs="Arial"/>
          <w:color w:val="000000"/>
          <w:spacing w:val="0"/>
          <w:w w:val="100"/>
          <w:position w:val="0"/>
          <w:sz w:val="48"/>
          <w:szCs w:val="48"/>
        </w:rPr>
        <w:t>2013</w:t>
      </w:r>
      <w:r>
        <w:rPr>
          <w:color w:val="000000"/>
          <w:spacing w:val="0"/>
          <w:w w:val="100"/>
          <w:position w:val="0"/>
        </w:rPr>
        <w:t>年度报告</w:t>
      </w:r>
    </w:p>
    <w:p>
      <w:pPr>
        <w:pStyle w:val="Style7"/>
        <w:keepNext w:val="0"/>
        <w:keepLines w:val="0"/>
        <w:widowControl w:val="0"/>
        <w:shd w:val="clear" w:color="auto" w:fill="auto"/>
        <w:bidi w:val="0"/>
        <w:spacing w:before="0"/>
        <w:ind w:left="0" w:right="0" w:firstLine="0"/>
        <w:jc w:val="center"/>
      </w:pPr>
      <w:r>
        <w:rPr>
          <w:color w:val="000000"/>
          <w:spacing w:val="0"/>
          <w:w w:val="100"/>
          <w:position w:val="0"/>
        </w:rPr>
        <w:t>证券代码：</w:t>
      </w:r>
      <w:r>
        <w:rPr>
          <w:color w:val="000000"/>
          <w:spacing w:val="0"/>
          <w:w w:val="100"/>
          <w:position w:val="0"/>
        </w:rPr>
        <w:t>002131</w:t>
        <w:br/>
      </w:r>
      <w:r>
        <w:rPr>
          <w:color w:val="000000"/>
          <w:spacing w:val="0"/>
          <w:w w:val="100"/>
          <w:position w:val="0"/>
        </w:rPr>
        <w:t>证券简称：利欧股份</w:t>
        <w:br/>
        <w:t>披露日期：</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4</w:t>
      </w:r>
      <w:r>
        <w:rPr>
          <w:color w:val="000000"/>
          <w:spacing w:val="0"/>
          <w:w w:val="100"/>
          <w:position w:val="0"/>
        </w:rPr>
        <w:t>日</w:t>
      </w:r>
    </w:p>
    <w:p>
      <w:pPr>
        <w:widowControl w:val="0"/>
        <w:jc w:val="center"/>
        <w:rPr>
          <w:sz w:val="2"/>
          <w:szCs w:val="2"/>
        </w:rPr>
        <w:sectPr>
          <w:footnotePr>
            <w:pos w:val="pageBottom"/>
            <w:numFmt w:val="decimal"/>
            <w:numRestart w:val="continuous"/>
          </w:footnotePr>
          <w:pgSz w:w="11900" w:h="16840"/>
          <w:pgMar w:top="2173" w:right="1680" w:bottom="0" w:left="1776" w:header="1745" w:footer="3" w:gutter="0"/>
          <w:pgNumType w:start="1"/>
          <w:cols w:space="720"/>
          <w:noEndnote/>
          <w:rtlGutter w:val="0"/>
          <w:docGrid w:linePitch="360"/>
        </w:sectPr>
      </w:pPr>
      <w:r>
        <w:drawing>
          <wp:inline>
            <wp:extent cx="1718945" cy="9817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718945" cy="981710"/>
                    </a:xfrm>
                    <a:prstGeom prst="rect"/>
                  </pic:spPr>
                </pic:pic>
              </a:graphicData>
            </a:graphic>
          </wp:inline>
        </w:drawing>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180" w:line="240" w:lineRule="auto"/>
        <w:ind w:left="0" w:right="0" w:firstLine="420"/>
        <w:jc w:val="both"/>
      </w:pPr>
      <w:r>
        <w:rPr>
          <w:color w:val="000000"/>
          <w:spacing w:val="0"/>
          <w:w w:val="100"/>
          <w:position w:val="0"/>
        </w:rPr>
        <w:t>本公司董事会、监事会及董事、监事、高级管理人员保证年度报告内容的真实、准确、</w:t>
      </w:r>
    </w:p>
    <w:p>
      <w:pPr>
        <w:pStyle w:val="Style17"/>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完整，不存在虚假记载、误导性陈述或重大遗漏，并承担个别和连带的法律责任。</w:t>
      </w:r>
    </w:p>
    <w:p>
      <w:pPr>
        <w:pStyle w:val="Style17"/>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除下列董事外，其他董事亲自出席了审议本次年报的董事会会议</w:t>
      </w:r>
    </w:p>
    <w:tbl>
      <w:tblPr>
        <w:tblOverlap w:val="never"/>
        <w:jc w:val="center"/>
        <w:tblLayout w:type="fixed"/>
      </w:tblPr>
      <w:tblGrid>
        <w:gridCol w:w="1862"/>
        <w:gridCol w:w="1858"/>
        <w:gridCol w:w="1853"/>
        <w:gridCol w:w="1766"/>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王洪仁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因公出差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张旭波</w:t>
            </w:r>
          </w:p>
        </w:tc>
      </w:tr>
    </w:tbl>
    <w:p>
      <w:pPr>
        <w:pStyle w:val="Style17"/>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日，公司总股本为</w:t>
      </w:r>
      <w:r>
        <w:rPr>
          <w:color w:val="000000"/>
          <w:spacing w:val="0"/>
          <w:w w:val="100"/>
          <w:position w:val="0"/>
        </w:rPr>
        <w:t>375,588,388</w:t>
      </w:r>
      <w:r>
        <w:rPr>
          <w:color w:val="000000"/>
          <w:spacing w:val="0"/>
          <w:w w:val="100"/>
          <w:position w:val="0"/>
        </w:rPr>
        <w:t>股。因长沙天鹅</w:t>
      </w:r>
      <w:r>
        <w:rPr>
          <w:color w:val="000000"/>
          <w:spacing w:val="0"/>
          <w:w w:val="100"/>
          <w:position w:val="0"/>
        </w:rPr>
        <w:t>2013</w:t>
      </w:r>
      <w:r>
        <w:rPr>
          <w:color w:val="000000"/>
          <w:spacing w:val="0"/>
          <w:w w:val="100"/>
          <w:position w:val="0"/>
        </w:rPr>
        <w:t>年度经营业 绩未达盈利预测，长沙天鹅原股东需以其持有利欧股份的</w:t>
      </w:r>
      <w:r>
        <w:rPr>
          <w:color w:val="000000"/>
          <w:spacing w:val="0"/>
          <w:w w:val="100"/>
          <w:position w:val="0"/>
        </w:rPr>
        <w:t>2,852,397</w:t>
      </w:r>
      <w:r>
        <w:rPr>
          <w:color w:val="000000"/>
          <w:spacing w:val="0"/>
          <w:w w:val="100"/>
          <w:position w:val="0"/>
        </w:rPr>
        <w:t>股股份进行补偿（该部 分股份不拥有表决权且不享有股利分配的权利），公司总股本扣除该部分股份后，实际可参 与</w:t>
      </w:r>
      <w:r>
        <w:rPr>
          <w:color w:val="000000"/>
          <w:spacing w:val="0"/>
          <w:w w:val="100"/>
          <w:position w:val="0"/>
        </w:rPr>
        <w:t>2013</w:t>
      </w:r>
      <w:r>
        <w:rPr>
          <w:color w:val="000000"/>
          <w:spacing w:val="0"/>
          <w:w w:val="100"/>
          <w:position w:val="0"/>
        </w:rPr>
        <w:t>年度利润分配的股份数量为</w:t>
      </w:r>
      <w:r>
        <w:rPr>
          <w:color w:val="000000"/>
          <w:spacing w:val="0"/>
          <w:w w:val="100"/>
          <w:position w:val="0"/>
        </w:rPr>
        <w:t>372, 735, 991</w:t>
      </w:r>
      <w:r>
        <w:rPr>
          <w:color w:val="000000"/>
          <w:spacing w:val="0"/>
          <w:w w:val="100"/>
          <w:position w:val="0"/>
        </w:rPr>
        <w:t>股。公司经本次董事会审议通过的利润分 配预案为：以</w:t>
      </w:r>
      <w:r>
        <w:rPr>
          <w:color w:val="000000"/>
          <w:spacing w:val="0"/>
          <w:w w:val="100"/>
          <w:position w:val="0"/>
        </w:rPr>
        <w:t>372,735,991</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0.5</w:t>
      </w:r>
      <w:r>
        <w:rPr>
          <w:color w:val="000000"/>
          <w:spacing w:val="0"/>
          <w:w w:val="100"/>
          <w:position w:val="0"/>
        </w:rPr>
        <w:t>元（含税），送 红股</w:t>
      </w:r>
      <w:r>
        <w:rPr>
          <w:color w:val="000000"/>
          <w:spacing w:val="0"/>
          <w:w w:val="100"/>
          <w:position w:val="0"/>
        </w:rPr>
        <w:t>0</w:t>
      </w:r>
      <w:r>
        <w:rPr>
          <w:color w:val="000000"/>
          <w:spacing w:val="0"/>
          <w:w w:val="100"/>
          <w:position w:val="0"/>
        </w:rPr>
        <w:t>股（含税），不以公积金转增股本。</w:t>
      </w:r>
    </w:p>
    <w:p>
      <w:pPr>
        <w:pStyle w:val="Style17"/>
        <w:keepNext w:val="0"/>
        <w:keepLines w:val="0"/>
        <w:widowControl w:val="0"/>
        <w:shd w:val="clear" w:color="auto" w:fill="auto"/>
        <w:bidi w:val="0"/>
        <w:spacing w:before="0" w:after="100" w:line="403" w:lineRule="exact"/>
        <w:ind w:left="0" w:right="0" w:firstLine="420"/>
        <w:jc w:val="both"/>
      </w:pPr>
      <w:r>
        <w:rPr>
          <w:color w:val="000000"/>
          <w:spacing w:val="0"/>
          <w:w w:val="100"/>
          <w:position w:val="0"/>
        </w:rPr>
        <w:t>公司负责人王相荣、主管会计工作负责人及会计机构负责人（会计主管人员）陈林富声 明：保证年度报告中财务报告的真实、准确、完整。</w:t>
      </w:r>
    </w:p>
    <w:p>
      <w:pPr>
        <w:pStyle w:val="Style17"/>
        <w:keepNext w:val="0"/>
        <w:keepLines w:val="0"/>
        <w:widowControl w:val="0"/>
        <w:shd w:val="clear" w:color="auto" w:fill="auto"/>
        <w:bidi w:val="0"/>
        <w:spacing w:before="0" w:after="5840" w:line="403" w:lineRule="exact"/>
        <w:ind w:left="0" w:right="0" w:firstLine="420"/>
        <w:jc w:val="both"/>
      </w:pPr>
      <w:r>
        <w:rPr>
          <w:color w:val="000000"/>
          <w:spacing w:val="0"/>
          <w:w w:val="100"/>
          <w:position w:val="0"/>
        </w:rPr>
        <w:t>本年度报告涉及未来计划等前瞻性陈述，不构成公司对投资者的实质承诺，请投资者注 意投资风险。</w:t>
      </w:r>
    </w:p>
    <w:p>
      <w:pPr>
        <w:widowControl w:val="0"/>
        <w:jc w:val="center"/>
        <w:rPr>
          <w:sz w:val="2"/>
          <w:szCs w:val="2"/>
        </w:r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801" w:right="1680" w:bottom="125" w:left="1776" w:header="0" w:footer="3" w:gutter="0"/>
          <w:pgNumType w:start="1"/>
          <w:cols w:space="720"/>
          <w:noEndnote/>
          <w:rtlGutter w:val="0"/>
          <w:docGrid w:linePitch="360"/>
        </w:sectPr>
      </w:pPr>
      <w:r>
        <w:drawing>
          <wp:inline>
            <wp:extent cx="1718945" cy="9817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1718945" cy="981710"/>
                    </a:xfrm>
                    <a:prstGeom prst="rect"/>
                  </pic:spPr>
                </pic:pic>
              </a:graphicData>
            </a:graphic>
          </wp:inline>
        </w:drawing>
      </w:r>
    </w:p>
    <w:p>
      <w:pPr>
        <w:pStyle w:val="Style22"/>
        <w:keepNext w:val="0"/>
        <w:keepLines w:val="0"/>
        <w:widowControl w:val="0"/>
        <w:shd w:val="clear" w:color="auto" w:fill="auto"/>
        <w:tabs>
          <w:tab w:pos="1530" w:val="left"/>
          <w:tab w:leader="dot" w:pos="8903" w:val="right"/>
        </w:tabs>
        <w:bidi w:val="0"/>
        <w:spacing w:before="0" w:line="240" w:lineRule="auto"/>
        <w:ind w:left="0" w:right="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16"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37"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48"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21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28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324"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375"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456"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2"/>
        <w:keepNext w:val="0"/>
        <w:keepLines w:val="0"/>
        <w:widowControl w:val="0"/>
        <w:shd w:val="clear" w:color="auto" w:fill="auto"/>
        <w:tabs>
          <w:tab w:leader="dot" w:pos="8903" w:val="right"/>
        </w:tabs>
        <w:bidi w:val="0"/>
        <w:spacing w:before="0" w:line="240" w:lineRule="auto"/>
        <w:ind w:left="0" w:right="0"/>
        <w:jc w:val="both"/>
      </w:pPr>
      <w:hyperlink w:anchor="bookmark486"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2"/>
        <w:keepNext w:val="0"/>
        <w:keepLines w:val="0"/>
        <w:widowControl w:val="0"/>
        <w:shd w:val="clear" w:color="auto" w:fill="auto"/>
        <w:tabs>
          <w:tab w:leader="dot" w:pos="8903" w:val="right"/>
        </w:tabs>
        <w:bidi w:val="0"/>
        <w:spacing w:before="0" w:after="5320" w:line="240" w:lineRule="auto"/>
        <w:ind w:left="0" w:right="0"/>
        <w:jc w:val="both"/>
      </w:pPr>
      <w:hyperlink w:anchor="bookmark781" w:tooltip="Current Document">
        <w:r>
          <w:rPr>
            <w:color w:val="000000"/>
            <w:spacing w:val="0"/>
            <w:w w:val="100"/>
            <w:position w:val="0"/>
            <w:sz w:val="24"/>
            <w:szCs w:val="24"/>
          </w:rPr>
          <w:t>第十一节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148</w:t>
        </w:r>
      </w:hyperlink>
      <w:r>
        <w:fldChar w:fldCharType="end"/>
      </w:r>
    </w:p>
    <w:p>
      <w:pPr>
        <w:widowControl w:val="0"/>
        <w:jc w:val="center"/>
        <w:rPr>
          <w:sz w:val="2"/>
          <w:szCs w:val="2"/>
        </w:rPr>
        <w:sectPr>
          <w:footnotePr>
            <w:pos w:val="pageBottom"/>
            <w:numFmt w:val="decimal"/>
            <w:numRestart w:val="continuous"/>
          </w:footnotePr>
          <w:pgSz w:w="11900" w:h="16840"/>
          <w:pgMar w:top="4623" w:right="1157" w:bottom="125" w:left="1157" w:header="0" w:footer="3" w:gutter="0"/>
          <w:cols w:space="720"/>
          <w:noEndnote/>
          <w:rtlGutter w:val="0"/>
          <w:docGrid w:linePitch="360"/>
        </w:sectPr>
      </w:pPr>
      <w:r>
        <w:drawing>
          <wp:inline>
            <wp:extent cx="1718945" cy="9817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1718945" cy="981710"/>
                    </a:xfrm>
                    <a:prstGeom prst="rect"/>
                  </pic:spPr>
                </pic:pic>
              </a:graphicData>
            </a:graphic>
          </wp:inline>
        </w:drawing>
      </w:r>
    </w:p>
    <w:p>
      <w:pPr>
        <w:pStyle w:val="Style10"/>
        <w:keepNext/>
        <w:keepLines/>
        <w:widowControl w:val="0"/>
        <w:shd w:val="clear" w:color="auto" w:fill="auto"/>
        <w:bidi w:val="0"/>
        <w:spacing w:before="480" w:after="240" w:line="240" w:lineRule="auto"/>
        <w:ind w:left="0" w:right="0" w:firstLine="0"/>
        <w:jc w:val="center"/>
      </w:pPr>
      <w:bookmarkStart w:id="3" w:name="bookmark3"/>
      <w:bookmarkStart w:id="4" w:name="bookmark4"/>
      <w:bookmarkStart w:id="5" w:name="bookmark5"/>
      <w:r>
        <w:rPr>
          <w:color w:val="000000"/>
          <w:spacing w:val="0"/>
          <w:w w:val="100"/>
          <w:position w:val="0"/>
        </w:rPr>
        <w:t>释义</w:t>
      </w:r>
      <w:bookmarkEnd w:id="3"/>
      <w:bookmarkEnd w:id="4"/>
      <w:bookmarkEnd w:id="5"/>
    </w:p>
    <w:tbl>
      <w:tblPr>
        <w:tblOverlap w:val="never"/>
        <w:jc w:val="center"/>
        <w:tblLayout w:type="fixed"/>
      </w:tblPr>
      <w:tblGrid>
        <w:gridCol w:w="3528"/>
        <w:gridCol w:w="624"/>
        <w:gridCol w:w="5434"/>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公司、利欧股份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利欧集团股份有限公司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浙江大农实业有限公司</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长沙天鹅</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长沙利欧天鹅工业泵有限公司（原长沙天鹅工业泵股份有限公司、湖 南长沙利欧天鹅工业泵有限公司）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瑞鹅投资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长沙瑞鹅投资管理有限公司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香港利欧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浙江利欧（香港）有限公司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湖南利欧泵业有限公司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利欧园林机械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温岭利欧园林机械有限公司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利欧友林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浙江利欧友林供水系统有限公司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美国利欧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Crystal Water Products Inc.</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GAMA</w:t>
            </w:r>
            <w:r>
              <w:rPr>
                <w:color w:val="000000"/>
                <w:spacing w:val="0"/>
                <w:w w:val="100"/>
                <w:position w:val="0"/>
              </w:rPr>
              <w:t>、</w:t>
            </w:r>
            <w:r>
              <w:rPr>
                <w:color w:val="000000"/>
                <w:spacing w:val="0"/>
                <w:w w:val="100"/>
                <w:position w:val="0"/>
              </w:rPr>
              <w:t>匈牙利利欧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GAMA European Garden Machinery Co. ,Ltd.</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意大利利欧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Leo Italia S.R.L.</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大连利欧华能泵业有限公司（原大连华能耐酸泵厂有限责任公司）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无锡锡泵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无锡利欧锡泵制造有限公司（原无锡锡泵制造有限公司）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日立泵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日立泵制造（无锡）有限公司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工业泵技术中心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利泵流体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上海利泵流体科技发展有限公司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云南利欧水泵销售有限公司</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利欧集团股份有限公司章程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微型水泵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一般情况下</w:t>
            </w:r>
            <w:r>
              <w:rPr>
                <w:rFonts w:ascii="Times New Roman" w:eastAsia="Times New Roman" w:hAnsi="Times New Roman" w:cs="Times New Roman"/>
                <w:color w:val="000000"/>
                <w:spacing w:val="0"/>
                <w:w w:val="100"/>
                <w:position w:val="0"/>
                <w:sz w:val="18"/>
                <w:szCs w:val="18"/>
              </w:rPr>
              <w:t>Q=0.2</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8m3/h</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H=2~45 m</w:t>
            </w:r>
            <w:r>
              <w:rPr>
                <w:color w:val="000000"/>
                <w:spacing w:val="0"/>
                <w:w w:val="100"/>
                <w:position w:val="0"/>
              </w:rPr>
              <w:t>；</w:t>
            </w:r>
            <w:r>
              <w:rPr>
                <w:color w:val="000000"/>
                <w:spacing w:val="0"/>
                <w:w w:val="100"/>
                <w:position w:val="0"/>
              </w:rPr>
              <w:t>配用功率为</w:t>
            </w:r>
            <w:r>
              <w:rPr>
                <w:rFonts w:ascii="Times New Roman" w:eastAsia="Times New Roman" w:hAnsi="Times New Roman" w:cs="Times New Roman"/>
                <w:color w:val="000000"/>
                <w:spacing w:val="0"/>
                <w:w w:val="100"/>
                <w:position w:val="0"/>
                <w:sz w:val="18"/>
                <w:szCs w:val="18"/>
              </w:rPr>
              <w:t>4kW</w:t>
            </w:r>
            <w:r>
              <w:rPr>
                <w:color w:val="000000"/>
                <w:spacing w:val="0"/>
                <w:w w:val="100"/>
                <w:position w:val="0"/>
              </w:rPr>
              <w:t>以下，主要 应用于家庭和园林浇灌、生活供水、排水、排污、喷泉以及城市市政 污水处理和工业废水处理，小区供水和增压用泵</w:t>
            </w:r>
          </w:p>
        </w:tc>
      </w:tr>
      <w:tr>
        <w:trPr>
          <w:trHeight w:val="14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小型水泵</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0" w:right="0" w:firstLine="0"/>
              <w:jc w:val="left"/>
            </w:pPr>
            <w:r>
              <w:rPr>
                <w:color w:val="000000"/>
                <w:spacing w:val="0"/>
                <w:w w:val="100"/>
                <w:position w:val="0"/>
              </w:rPr>
              <w:t>一般情况下</w:t>
            </w:r>
            <w:r>
              <w:rPr>
                <w:rFonts w:ascii="Times New Roman" w:eastAsia="Times New Roman" w:hAnsi="Times New Roman" w:cs="Times New Roman"/>
                <w:color w:val="000000"/>
                <w:spacing w:val="0"/>
                <w:w w:val="100"/>
                <w:position w:val="0"/>
                <w:sz w:val="18"/>
                <w:szCs w:val="18"/>
              </w:rPr>
              <w:t>Q=10</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100m3/h</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H=10~120 m</w:t>
            </w:r>
            <w:r>
              <w:rPr>
                <w:color w:val="000000"/>
                <w:spacing w:val="0"/>
                <w:w w:val="100"/>
                <w:position w:val="0"/>
              </w:rPr>
              <w:t>；</w:t>
            </w:r>
            <w:r>
              <w:rPr>
                <w:color w:val="000000"/>
                <w:spacing w:val="0"/>
                <w:w w:val="100"/>
                <w:position w:val="0"/>
              </w:rPr>
              <w:t>配用功率为</w:t>
            </w:r>
            <w:r>
              <w:rPr>
                <w:rFonts w:ascii="Times New Roman" w:eastAsia="Times New Roman" w:hAnsi="Times New Roman" w:cs="Times New Roman"/>
                <w:color w:val="000000"/>
                <w:spacing w:val="0"/>
                <w:w w:val="100"/>
                <w:position w:val="0"/>
                <w:sz w:val="18"/>
                <w:szCs w:val="18"/>
              </w:rPr>
              <w:t>4kW</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45kW</w:t>
            </w:r>
            <w:r>
              <w:rPr>
                <w:color w:val="000000"/>
                <w:spacing w:val="0"/>
                <w:w w:val="100"/>
                <w:position w:val="0"/>
              </w:rPr>
              <w:t xml:space="preserve">, </w:t>
            </w:r>
            <w:r>
              <w:rPr>
                <w:color w:val="000000"/>
                <w:spacing w:val="0"/>
                <w:w w:val="100"/>
                <w:position w:val="0"/>
              </w:rPr>
              <w:t>主要用于城市给排水、工厂、医院、学校、宾馆及机关团体生活给排 水，也可应用于小区供水和增压用泵；在市政工程中可进行污水处理， 工业废水排放处理；可作为中央空调中循环水和锅炉供水及北方冬季 供暖系统中的循环回水循环用泵。过流部件采用不锈钢时可用做消防 泵</w:t>
            </w:r>
          </w:p>
        </w:tc>
      </w:tr>
    </w:tbl>
    <w:p>
      <w:pPr>
        <w:pStyle w:val="Style10"/>
        <w:keepNext/>
        <w:keepLines/>
        <w:widowControl w:val="0"/>
        <w:shd w:val="clear" w:color="auto" w:fill="auto"/>
        <w:bidi w:val="0"/>
        <w:spacing w:before="0" w:after="300" w:line="240" w:lineRule="auto"/>
        <w:ind w:left="0" w:right="0" w:firstLine="0"/>
        <w:jc w:val="center"/>
      </w:pPr>
      <w:bookmarkStart w:id="6" w:name="bookmark6"/>
      <w:bookmarkStart w:id="7" w:name="bookmark7"/>
      <w:bookmarkStart w:id="8" w:name="bookmark8"/>
      <w:r>
        <w:rPr>
          <w:color w:val="000000"/>
          <w:spacing w:val="0"/>
          <w:w w:val="100"/>
          <w:position w:val="0"/>
        </w:rPr>
        <w:t>重大风险提示</w:t>
      </w:r>
      <w:bookmarkEnd w:id="6"/>
      <w:bookmarkEnd w:id="7"/>
      <w:bookmarkEnd w:id="8"/>
    </w:p>
    <w:p>
      <w:pPr>
        <w:pStyle w:val="Style17"/>
        <w:keepNext w:val="0"/>
        <w:keepLines w:val="0"/>
        <w:widowControl w:val="0"/>
        <w:shd w:val="clear" w:color="auto" w:fill="auto"/>
        <w:tabs>
          <w:tab w:pos="1392" w:val="left"/>
        </w:tabs>
        <w:bidi w:val="0"/>
        <w:spacing w:before="0" w:after="0" w:line="411" w:lineRule="exact"/>
        <w:ind w:left="1040" w:right="0" w:firstLine="0"/>
        <w:jc w:val="both"/>
      </w:pPr>
      <w:bookmarkStart w:id="9" w:name="bookmark9"/>
      <w:r>
        <w:rPr>
          <w:color w:val="000000"/>
          <w:spacing w:val="0"/>
          <w:w w:val="100"/>
          <w:position w:val="0"/>
        </w:rPr>
        <w:t>1</w:t>
      </w:r>
      <w:bookmarkEnd w:id="9"/>
      <w:r>
        <w:rPr>
          <w:color w:val="000000"/>
          <w:spacing w:val="0"/>
          <w:w w:val="100"/>
          <w:position w:val="0"/>
        </w:rPr>
        <w:t>、</w:t>
        <w:tab/>
        <w:t>市场波动风险</w:t>
      </w:r>
    </w:p>
    <w:p>
      <w:pPr>
        <w:pStyle w:val="Style17"/>
        <w:keepNext w:val="0"/>
        <w:keepLines w:val="0"/>
        <w:widowControl w:val="0"/>
        <w:shd w:val="clear" w:color="auto" w:fill="auto"/>
        <w:bidi w:val="0"/>
        <w:spacing w:before="0" w:after="0" w:line="411" w:lineRule="exact"/>
        <w:ind w:left="620" w:right="0" w:firstLine="420"/>
        <w:jc w:val="both"/>
      </w:pPr>
      <w:r>
        <w:rPr>
          <w:color w:val="000000"/>
          <w:spacing w:val="0"/>
          <w:w w:val="100"/>
          <w:position w:val="0"/>
        </w:rPr>
        <w:t>公司产品以出口为主，</w:t>
      </w:r>
      <w:r>
        <w:rPr>
          <w:color w:val="000000"/>
          <w:spacing w:val="0"/>
          <w:w w:val="100"/>
          <w:position w:val="0"/>
        </w:rPr>
        <w:t>2011</w:t>
      </w:r>
      <w:r>
        <w:rPr>
          <w:color w:val="000000"/>
          <w:spacing w:val="0"/>
          <w:w w:val="100"/>
          <w:position w:val="0"/>
        </w:rPr>
        <w:t>年、</w:t>
      </w:r>
      <w:r>
        <w:rPr>
          <w:color w:val="000000"/>
          <w:spacing w:val="0"/>
          <w:w w:val="100"/>
          <w:position w:val="0"/>
        </w:rPr>
        <w:t>2012</w:t>
      </w:r>
      <w:r>
        <w:rPr>
          <w:color w:val="000000"/>
          <w:spacing w:val="0"/>
          <w:w w:val="100"/>
          <w:position w:val="0"/>
        </w:rPr>
        <w:t>年和</w:t>
      </w:r>
      <w:r>
        <w:rPr>
          <w:color w:val="000000"/>
          <w:spacing w:val="0"/>
          <w:w w:val="100"/>
          <w:position w:val="0"/>
        </w:rPr>
        <w:t>2013</w:t>
      </w:r>
      <w:r>
        <w:rPr>
          <w:color w:val="000000"/>
          <w:spacing w:val="0"/>
          <w:w w:val="100"/>
          <w:position w:val="0"/>
        </w:rPr>
        <w:t>年，公司产品出口销售收入占当年主营业 务收入的比例分别为</w:t>
      </w:r>
      <w:r>
        <w:rPr>
          <w:color w:val="000000"/>
          <w:spacing w:val="0"/>
          <w:w w:val="100"/>
          <w:position w:val="0"/>
        </w:rPr>
        <w:t>：95.36%</w:t>
      </w:r>
      <w:r>
        <w:rPr>
          <w:color w:val="000000"/>
          <w:spacing w:val="0"/>
          <w:w w:val="100"/>
          <w:position w:val="0"/>
        </w:rPr>
        <w:t>、</w:t>
      </w:r>
      <w:r>
        <w:rPr>
          <w:color w:val="000000"/>
          <w:spacing w:val="0"/>
          <w:w w:val="100"/>
          <w:position w:val="0"/>
        </w:rPr>
        <w:t xml:space="preserve">73. </w:t>
      </w:r>
      <w:r>
        <w:rPr>
          <w:color w:val="000000"/>
          <w:spacing w:val="0"/>
          <w:w w:val="100"/>
          <w:position w:val="0"/>
        </w:rPr>
        <w:t>97%</w:t>
      </w:r>
      <w:r>
        <w:rPr>
          <w:color w:val="000000"/>
          <w:spacing w:val="0"/>
          <w:w w:val="100"/>
          <w:position w:val="0"/>
        </w:rPr>
        <w:t>和</w:t>
      </w:r>
      <w:r>
        <w:rPr>
          <w:color w:val="000000"/>
          <w:spacing w:val="0"/>
          <w:w w:val="100"/>
          <w:position w:val="0"/>
        </w:rPr>
        <w:t>72.83%</w:t>
      </w:r>
      <w:r>
        <w:rPr>
          <w:color w:val="000000"/>
          <w:spacing w:val="0"/>
          <w:w w:val="100"/>
          <w:position w:val="0"/>
        </w:rPr>
        <w:t>。近年来，在国际市场开拓过程中，公司依 靠产品良好的性价比优势，与世界知名的微型小型水泵和园林机械制造商、经销商及国外连 锁超市建立了稳定的合作关系。</w:t>
      </w:r>
    </w:p>
    <w:p>
      <w:pPr>
        <w:pStyle w:val="Style17"/>
        <w:keepNext w:val="0"/>
        <w:keepLines w:val="0"/>
        <w:widowControl w:val="0"/>
        <w:shd w:val="clear" w:color="auto" w:fill="auto"/>
        <w:bidi w:val="0"/>
        <w:spacing w:before="0" w:after="0" w:line="411" w:lineRule="exact"/>
        <w:ind w:left="620" w:right="0" w:firstLine="420"/>
        <w:jc w:val="both"/>
      </w:pPr>
      <w:r>
        <w:rPr>
          <w:color w:val="000000"/>
          <w:spacing w:val="0"/>
          <w:w w:val="100"/>
          <w:position w:val="0"/>
        </w:rPr>
        <w:t>目前，全球经济复苏依然缓慢，并且存在诸多不确定因素，可能影响公司产品出口收入 的稳定增长。如公司主要客户所在国的政治经济环境、贸易政策等发生重大变化，也将对公 司的经营产生一定影响。因此，公司存在市场波动风险。</w:t>
      </w:r>
    </w:p>
    <w:p>
      <w:pPr>
        <w:pStyle w:val="Style17"/>
        <w:keepNext w:val="0"/>
        <w:keepLines w:val="0"/>
        <w:widowControl w:val="0"/>
        <w:shd w:val="clear" w:color="auto" w:fill="auto"/>
        <w:tabs>
          <w:tab w:pos="1392" w:val="left"/>
        </w:tabs>
        <w:bidi w:val="0"/>
        <w:spacing w:before="0" w:after="0" w:line="411" w:lineRule="exact"/>
        <w:ind w:left="1040" w:right="0" w:firstLine="0"/>
        <w:jc w:val="both"/>
      </w:pPr>
      <w:bookmarkStart w:id="10" w:name="bookmark10"/>
      <w:r>
        <w:rPr>
          <w:color w:val="000000"/>
          <w:spacing w:val="0"/>
          <w:w w:val="100"/>
          <w:position w:val="0"/>
        </w:rPr>
        <w:t>2</w:t>
      </w:r>
      <w:bookmarkEnd w:id="10"/>
      <w:r>
        <w:rPr>
          <w:color w:val="000000"/>
          <w:spacing w:val="0"/>
          <w:w w:val="100"/>
          <w:position w:val="0"/>
        </w:rPr>
        <w:t>、</w:t>
        <w:tab/>
        <w:t>原材料价格波动风险</w:t>
      </w:r>
    </w:p>
    <w:p>
      <w:pPr>
        <w:pStyle w:val="Style17"/>
        <w:keepNext w:val="0"/>
        <w:keepLines w:val="0"/>
        <w:widowControl w:val="0"/>
        <w:shd w:val="clear" w:color="auto" w:fill="auto"/>
        <w:bidi w:val="0"/>
        <w:spacing w:before="0" w:after="0" w:line="411" w:lineRule="exact"/>
        <w:ind w:left="620" w:right="0" w:firstLine="420"/>
        <w:jc w:val="both"/>
      </w:pPr>
      <w:r>
        <w:rPr>
          <w:color w:val="000000"/>
          <w:spacing w:val="0"/>
          <w:w w:val="100"/>
          <w:position w:val="0"/>
        </w:rPr>
        <w:t>公司产品生产所用的主要原材料包括铜漆包线、铝锭、硅钢片、</w:t>
      </w:r>
      <w:r>
        <w:rPr>
          <w:color w:val="000000"/>
          <w:spacing w:val="0"/>
          <w:w w:val="100"/>
          <w:position w:val="0"/>
        </w:rPr>
        <w:t>PP</w:t>
      </w:r>
      <w:r>
        <w:rPr>
          <w:color w:val="000000"/>
          <w:spacing w:val="0"/>
          <w:w w:val="100"/>
          <w:position w:val="0"/>
        </w:rPr>
        <w:t>及</w:t>
      </w:r>
      <w:r>
        <w:rPr>
          <w:color w:val="000000"/>
          <w:spacing w:val="0"/>
          <w:w w:val="100"/>
          <w:position w:val="0"/>
        </w:rPr>
        <w:t>ABS</w:t>
      </w:r>
      <w:r>
        <w:rPr>
          <w:color w:val="000000"/>
          <w:spacing w:val="0"/>
          <w:w w:val="100"/>
          <w:position w:val="0"/>
        </w:rPr>
        <w:t>塑料、轴料、 生铁和钢材等，材料成本占主营业务成本的比例在</w:t>
      </w:r>
      <w:r>
        <w:rPr>
          <w:color w:val="000000"/>
          <w:spacing w:val="0"/>
          <w:w w:val="100"/>
          <w:position w:val="0"/>
        </w:rPr>
        <w:t>50%</w:t>
      </w:r>
      <w:r>
        <w:rPr>
          <w:color w:val="000000"/>
          <w:spacing w:val="0"/>
          <w:w w:val="100"/>
          <w:position w:val="0"/>
        </w:rPr>
        <w:t>以上。由于原材料成本在公司产品成 本中所占比重较大，因此原材料价格的波动将直接影响公司的营业成本，进而对公司的经营 业绩带来影响。因此，公司存在主要原材料价格波动风险。</w:t>
      </w:r>
    </w:p>
    <w:p>
      <w:pPr>
        <w:pStyle w:val="Style17"/>
        <w:keepNext w:val="0"/>
        <w:keepLines w:val="0"/>
        <w:widowControl w:val="0"/>
        <w:shd w:val="clear" w:color="auto" w:fill="auto"/>
        <w:tabs>
          <w:tab w:pos="1392" w:val="left"/>
        </w:tabs>
        <w:bidi w:val="0"/>
        <w:spacing w:before="0" w:after="0" w:line="411" w:lineRule="exact"/>
        <w:ind w:left="1040" w:right="0" w:firstLine="0"/>
        <w:jc w:val="left"/>
      </w:pPr>
      <w:bookmarkStart w:id="11" w:name="bookmark11"/>
      <w:r>
        <w:rPr>
          <w:color w:val="000000"/>
          <w:spacing w:val="0"/>
          <w:w w:val="100"/>
          <w:position w:val="0"/>
        </w:rPr>
        <w:t>3</w:t>
      </w:r>
      <w:bookmarkEnd w:id="11"/>
      <w:r>
        <w:rPr>
          <w:color w:val="000000"/>
          <w:spacing w:val="0"/>
          <w:w w:val="100"/>
          <w:position w:val="0"/>
        </w:rPr>
        <w:t>、</w:t>
        <w:tab/>
        <w:t>管理风险</w:t>
      </w:r>
    </w:p>
    <w:p>
      <w:pPr>
        <w:pStyle w:val="Style17"/>
        <w:keepNext w:val="0"/>
        <w:keepLines w:val="0"/>
        <w:widowControl w:val="0"/>
        <w:shd w:val="clear" w:color="auto" w:fill="auto"/>
        <w:tabs>
          <w:tab w:pos="1509" w:val="left"/>
        </w:tabs>
        <w:bidi w:val="0"/>
        <w:spacing w:before="0" w:after="0" w:line="411" w:lineRule="exact"/>
        <w:ind w:left="1040" w:right="0" w:firstLine="0"/>
        <w:jc w:val="left"/>
      </w:pPr>
      <w:bookmarkStart w:id="12" w:name="bookmark12"/>
      <w:r>
        <w:rPr>
          <w:color w:val="000000"/>
          <w:spacing w:val="0"/>
          <w:w w:val="100"/>
          <w:position w:val="0"/>
        </w:rPr>
        <w:t>（</w:t>
      </w:r>
      <w:bookmarkEnd w:id="12"/>
      <w:r>
        <w:rPr>
          <w:color w:val="000000"/>
          <w:spacing w:val="0"/>
          <w:w w:val="100"/>
          <w:position w:val="0"/>
        </w:rPr>
        <w:t>1）</w:t>
        <w:tab/>
      </w:r>
      <w:r>
        <w:rPr>
          <w:color w:val="000000"/>
          <w:spacing w:val="0"/>
          <w:w w:val="100"/>
          <w:position w:val="0"/>
        </w:rPr>
        <w:t>产业整合风险</w:t>
      </w:r>
    </w:p>
    <w:p>
      <w:pPr>
        <w:pStyle w:val="Style17"/>
        <w:keepNext w:val="0"/>
        <w:keepLines w:val="0"/>
        <w:widowControl w:val="0"/>
        <w:shd w:val="clear" w:color="auto" w:fill="auto"/>
        <w:bidi w:val="0"/>
        <w:spacing w:before="0" w:after="0" w:line="411" w:lineRule="exact"/>
        <w:ind w:left="620" w:right="0" w:firstLine="420"/>
        <w:jc w:val="both"/>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月，公司与大农机械合资设立大农实业，进入清洗与植保机械行业，这是公司 首次进行行业整合；</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月，公司设立湖南利欧，此后，又于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月初完成了对长沙 天鹅的收购，成功进入工业泵市场；</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月，公司又完成了对无锡锡泵和大连华能的收 购，此次收购进一步丰富了公司的工业泵产品线，增强了公司在工业泵市场的竞争力。</w:t>
      </w:r>
    </w:p>
    <w:p>
      <w:pPr>
        <w:pStyle w:val="Style17"/>
        <w:keepNext w:val="0"/>
        <w:keepLines w:val="0"/>
        <w:widowControl w:val="0"/>
        <w:shd w:val="clear" w:color="auto" w:fill="auto"/>
        <w:bidi w:val="0"/>
        <w:spacing w:before="0" w:after="0" w:line="411" w:lineRule="exact"/>
        <w:ind w:left="620" w:right="0" w:firstLine="420"/>
        <w:jc w:val="both"/>
      </w:pPr>
      <w:r>
        <w:rPr>
          <w:color w:val="000000"/>
          <w:spacing w:val="0"/>
          <w:w w:val="100"/>
          <w:position w:val="0"/>
        </w:rPr>
        <w:t>公司根据业务发展需要，对各家子公司进行整合。由于公司和各家子公司在企业文化、 管理制度、业务模式等方面存在诸多不同，若整合过程不顺利，无法发挥预期的协同效应， 将对公司的经营业绩产生不利影响，损害股东的利益。因此，公司存在产业整合风险。</w:t>
      </w:r>
    </w:p>
    <w:p>
      <w:pPr>
        <w:pStyle w:val="Style17"/>
        <w:keepNext w:val="0"/>
        <w:keepLines w:val="0"/>
        <w:widowControl w:val="0"/>
        <w:shd w:val="clear" w:color="auto" w:fill="auto"/>
        <w:tabs>
          <w:tab w:pos="1509" w:val="left"/>
        </w:tabs>
        <w:bidi w:val="0"/>
        <w:spacing w:before="0" w:after="0" w:line="411" w:lineRule="exact"/>
        <w:ind w:left="1040" w:right="0" w:firstLine="0"/>
        <w:jc w:val="left"/>
      </w:pPr>
      <w:bookmarkStart w:id="13" w:name="bookmark13"/>
      <w:r>
        <w:rPr>
          <w:color w:val="000000"/>
          <w:spacing w:val="0"/>
          <w:w w:val="100"/>
          <w:position w:val="0"/>
        </w:rPr>
        <w:t>（</w:t>
      </w:r>
      <w:bookmarkEnd w:id="13"/>
      <w:r>
        <w:rPr>
          <w:color w:val="000000"/>
          <w:spacing w:val="0"/>
          <w:w w:val="100"/>
          <w:position w:val="0"/>
        </w:rPr>
        <w:t>2）</w:t>
        <w:tab/>
      </w:r>
      <w:r>
        <w:rPr>
          <w:color w:val="000000"/>
          <w:spacing w:val="0"/>
          <w:w w:val="100"/>
          <w:position w:val="0"/>
        </w:rPr>
        <w:t>人力资源风险</w:t>
      </w:r>
    </w:p>
    <w:p>
      <w:pPr>
        <w:pStyle w:val="Style17"/>
        <w:keepNext w:val="0"/>
        <w:keepLines w:val="0"/>
        <w:widowControl w:val="0"/>
        <w:shd w:val="clear" w:color="auto" w:fill="auto"/>
        <w:bidi w:val="0"/>
        <w:spacing w:before="0" w:after="0" w:line="411" w:lineRule="exact"/>
        <w:ind w:left="620" w:right="0" w:firstLine="420"/>
        <w:jc w:val="both"/>
      </w:pPr>
      <w:r>
        <w:rPr>
          <w:color w:val="000000"/>
          <w:spacing w:val="0"/>
          <w:w w:val="100"/>
          <w:position w:val="0"/>
        </w:rPr>
        <w:t>近年来，国内许多地区都出现了 “用工荒”现象，由于劳动力短缺导致用工成本持续上 升，尤其在制造业发达地区（如广东、浙江、江苏等省份）较为明显。</w:t>
      </w:r>
    </w:p>
    <w:p>
      <w:pPr>
        <w:pStyle w:val="Style17"/>
        <w:keepNext w:val="0"/>
        <w:keepLines w:val="0"/>
        <w:widowControl w:val="0"/>
        <w:shd w:val="clear" w:color="auto" w:fill="auto"/>
        <w:bidi w:val="0"/>
        <w:spacing w:before="0" w:after="0" w:line="411" w:lineRule="exact"/>
        <w:ind w:left="620" w:right="0" w:firstLine="420"/>
        <w:jc w:val="both"/>
      </w:pPr>
      <w:r>
        <w:rPr>
          <w:color w:val="000000"/>
          <w:spacing w:val="0"/>
          <w:w w:val="100"/>
          <w:position w:val="0"/>
        </w:rPr>
        <w:t>虽然公司通过优化产品结构、提高设备自动化程度、优化工艺流程、提高产品售价等措 施，部分抵消了劳动力短缺和劳动力成本上升对公司的不利影响，但是如果劳动力短缺和劳 动力价格上涨的状况持续存在，将对公司进一步扩大经营规模形成较大制约。因此，公司存 在人力资源风险。</w:t>
      </w:r>
    </w:p>
    <w:p>
      <w:pPr>
        <w:pStyle w:val="Style17"/>
        <w:keepNext w:val="0"/>
        <w:keepLines w:val="0"/>
        <w:widowControl w:val="0"/>
        <w:shd w:val="clear" w:color="auto" w:fill="auto"/>
        <w:tabs>
          <w:tab w:pos="1392" w:val="left"/>
        </w:tabs>
        <w:bidi w:val="0"/>
        <w:spacing w:before="0" w:after="0" w:line="418" w:lineRule="exact"/>
        <w:ind w:left="1040" w:right="0" w:firstLine="0"/>
        <w:jc w:val="left"/>
      </w:pPr>
      <w:bookmarkStart w:id="14" w:name="bookmark14"/>
      <w:r>
        <w:rPr>
          <w:color w:val="000000"/>
          <w:spacing w:val="0"/>
          <w:w w:val="100"/>
          <w:position w:val="0"/>
        </w:rPr>
        <w:t>4</w:t>
      </w:r>
      <w:bookmarkEnd w:id="14"/>
      <w:r>
        <w:rPr>
          <w:color w:val="000000"/>
          <w:spacing w:val="0"/>
          <w:w w:val="100"/>
          <w:position w:val="0"/>
        </w:rPr>
        <w:t>、</w:t>
        <w:tab/>
        <w:t>出口退税率变化导致公司业绩波动的风险</w:t>
      </w:r>
    </w:p>
    <w:p>
      <w:pPr>
        <w:pStyle w:val="Style17"/>
        <w:keepNext w:val="0"/>
        <w:keepLines w:val="0"/>
        <w:widowControl w:val="0"/>
        <w:shd w:val="clear" w:color="auto" w:fill="auto"/>
        <w:bidi w:val="0"/>
        <w:spacing w:before="0" w:after="140" w:line="418" w:lineRule="exact"/>
        <w:ind w:left="620" w:right="0" w:firstLine="42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03" w:right="1157" w:bottom="1561" w:left="1157" w:header="0" w:footer="3" w:gutter="0"/>
          <w:cols w:space="720"/>
          <w:noEndnote/>
          <w:rtlGutter w:val="0"/>
          <w:docGrid w:linePitch="360"/>
        </w:sectPr>
      </w:pPr>
      <w:r>
        <w:rPr>
          <w:color w:val="000000"/>
          <w:spacing w:val="0"/>
          <w:w w:val="100"/>
          <w:position w:val="0"/>
        </w:rPr>
        <w:t>目前，公司大部分产品的出口退税率为</w:t>
      </w:r>
      <w:r>
        <w:rPr>
          <w:color w:val="000000"/>
          <w:spacing w:val="0"/>
          <w:w w:val="100"/>
          <w:position w:val="0"/>
        </w:rPr>
        <w:t>13%</w:t>
      </w:r>
      <w:r>
        <w:rPr>
          <w:color w:val="000000"/>
          <w:spacing w:val="0"/>
          <w:w w:val="100"/>
          <w:position w:val="0"/>
        </w:rPr>
        <w:t>和</w:t>
      </w:r>
      <w:r>
        <w:rPr>
          <w:color w:val="000000"/>
          <w:spacing w:val="0"/>
          <w:w w:val="100"/>
          <w:position w:val="0"/>
        </w:rPr>
        <w:t>15%,</w:t>
      </w:r>
      <w:r>
        <w:rPr>
          <w:color w:val="000000"/>
          <w:spacing w:val="0"/>
          <w:w w:val="100"/>
          <w:position w:val="0"/>
        </w:rPr>
        <w:t>出口货物实行“免、抵、退”税政策。 国家出口退税率的上调，短期来看，有利于增强公司产品的出口竞争力，有助于公司进一步</w:t>
      </w:r>
    </w:p>
    <w:p>
      <w:pPr>
        <w:pStyle w:val="Style17"/>
        <w:keepNext w:val="0"/>
        <w:keepLines w:val="0"/>
        <w:widowControl w:val="0"/>
        <w:shd w:val="clear" w:color="auto" w:fill="auto"/>
        <w:bidi w:val="0"/>
        <w:spacing w:before="0" w:after="0" w:line="403" w:lineRule="exact"/>
        <w:ind w:left="0" w:right="0" w:firstLine="620"/>
        <w:jc w:val="left"/>
      </w:pPr>
      <w:r>
        <w:rPr>
          <w:color w:val="000000"/>
          <w:spacing w:val="0"/>
          <w:w w:val="100"/>
          <w:position w:val="0"/>
        </w:rPr>
        <w:t>扩大出口销售，拓展国际市场，长期来看，有助于产业的转型升级。</w:t>
      </w:r>
    </w:p>
    <w:p>
      <w:pPr>
        <w:pStyle w:val="Style17"/>
        <w:keepNext w:val="0"/>
        <w:keepLines w:val="0"/>
        <w:widowControl w:val="0"/>
        <w:shd w:val="clear" w:color="auto" w:fill="auto"/>
        <w:bidi w:val="0"/>
        <w:spacing w:before="0" w:after="12780" w:line="403" w:lineRule="exact"/>
        <w:ind w:left="620" w:right="0" w:firstLine="420"/>
        <w:jc w:val="left"/>
      </w:pPr>
      <w:r>
        <w:rPr>
          <w:color w:val="000000"/>
          <w:spacing w:val="0"/>
          <w:w w:val="100"/>
          <w:position w:val="0"/>
        </w:rPr>
        <w:t>但是，若未来出口退税率下调，将直接影响产品销售毛利率，对公司产品的出口竞争力 和经营业绩产生不利影响。</w:t>
      </w:r>
    </w:p>
    <w:p>
      <w:pPr>
        <w:widowControl w:val="0"/>
        <w:jc w:val="center"/>
        <w:rPr>
          <w:sz w:val="2"/>
          <w:szCs w:val="2"/>
        </w:r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287" w:right="1157" w:bottom="125" w:left="1157" w:header="0" w:footer="3" w:gutter="0"/>
          <w:cols w:space="720"/>
          <w:noEndnote/>
          <w:rtlGutter w:val="0"/>
          <w:docGrid w:linePitch="360"/>
        </w:sectPr>
      </w:pPr>
      <w:r>
        <w:drawing>
          <wp:inline>
            <wp:extent cx="1718945" cy="98171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5"/>
                    <a:stretch/>
                  </pic:blipFill>
                  <pic:spPr>
                    <a:xfrm>
                      <a:ext cx="1718945" cy="981710"/>
                    </a:xfrm>
                    <a:prstGeom prst="rect"/>
                  </pic:spPr>
                </pic:pic>
              </a:graphicData>
            </a:graphic>
          </wp:inline>
        </w:drawing>
      </w:r>
    </w:p>
    <w:p>
      <w:pPr>
        <w:pStyle w:val="Style10"/>
        <w:keepNext/>
        <w:keepLines/>
        <w:widowControl w:val="0"/>
        <w:shd w:val="clear" w:color="auto" w:fill="auto"/>
        <w:bidi w:val="0"/>
        <w:spacing w:before="0" w:after="98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w:t>
      </w:r>
      <w:bookmarkEnd w:id="15"/>
      <w:bookmarkEnd w:id="16"/>
      <w:bookmarkEnd w:id="17"/>
    </w:p>
    <w:p>
      <w:pPr>
        <w:pStyle w:val="Style27"/>
        <w:keepNext/>
        <w:keepLines/>
        <w:widowControl w:val="0"/>
        <w:shd w:val="clear" w:color="auto" w:fill="auto"/>
        <w:bidi w:val="0"/>
        <w:spacing w:before="0" w:line="240" w:lineRule="auto"/>
        <w:ind w:left="0" w:right="0" w:firstLine="86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290"/>
        <w:gridCol w:w="2952"/>
        <w:gridCol w:w="2155"/>
        <w:gridCol w:w="2189"/>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利欧股份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002131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利欧股份</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Leo Group Co. </w:t>
            </w:r>
            <w:r>
              <w:rPr>
                <w:color w:val="000000"/>
                <w:spacing w:val="0"/>
                <w:w w:val="100"/>
                <w:position w:val="0"/>
                <w:sz w:val="16"/>
                <w:szCs w:val="16"/>
              </w:rPr>
              <w:t xml:space="preserve">, </w:t>
            </w:r>
            <w:r>
              <w:rPr>
                <w:color w:val="000000"/>
                <w:spacing w:val="0"/>
                <w:w w:val="100"/>
                <w:position w:val="0"/>
                <w:sz w:val="16"/>
                <w:szCs w:val="16"/>
              </w:rPr>
              <w:t>Ltd.</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LEO</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浙江省温岭市滨海镇利欧路</w:t>
            </w:r>
            <w:r>
              <w:rPr>
                <w:color w:val="000000"/>
                <w:spacing w:val="0"/>
                <w:w w:val="100"/>
                <w:position w:val="0"/>
                <w:sz w:val="16"/>
                <w:szCs w:val="16"/>
              </w:rPr>
              <w:t>1</w:t>
            </w:r>
            <w:r>
              <w:rPr>
                <w:color w:val="000000"/>
                <w:spacing w:val="0"/>
                <w:w w:val="100"/>
                <w:position w:val="0"/>
              </w:rPr>
              <w:t>号</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317500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浙江省温岭市工业城中心大道</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317500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leogroup. cn</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wxr@leogroup. cn</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860"/>
        <w:jc w:val="left"/>
      </w:pPr>
      <w:bookmarkStart w:id="21" w:name="bookmark21"/>
      <w:bookmarkStart w:id="22" w:name="bookmark22"/>
      <w:bookmarkStart w:id="23" w:name="bookmark23"/>
      <w:r>
        <w:rPr>
          <w:color w:val="000000"/>
          <w:spacing w:val="0"/>
          <w:w w:val="100"/>
          <w:position w:val="0"/>
          <w:sz w:val="24"/>
          <w:szCs w:val="24"/>
        </w:rPr>
        <w:t>、联系人和联系方式</w:t>
      </w:r>
      <w:bookmarkEnd w:id="21"/>
      <w:bookmarkEnd w:id="22"/>
      <w:bookmarkEnd w:id="23"/>
    </w:p>
    <w:tbl>
      <w:tblPr>
        <w:tblOverlap w:val="never"/>
        <w:jc w:val="center"/>
        <w:tblLayout w:type="fixed"/>
      </w:tblPr>
      <w:tblGrid>
        <w:gridCol w:w="3197"/>
        <w:gridCol w:w="3187"/>
        <w:gridCol w:w="3202"/>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周利明</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浙江省温岭市工业城中心大道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浙江省温岭市工业城中心大道</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0576-89986666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0576-89986666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0576-89989898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0576-89989898</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sec@leogroup. cn</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sec@leogroup. cn</w:t>
            </w:r>
          </w:p>
        </w:tc>
      </w:tr>
    </w:tbl>
    <w:p>
      <w:pPr>
        <w:widowControl w:val="0"/>
        <w:spacing w:after="299" w:line="1" w:lineRule="exact"/>
      </w:pPr>
    </w:p>
    <w:p>
      <w:pPr>
        <w:pStyle w:val="Style27"/>
        <w:keepNext/>
        <w:keepLines/>
        <w:widowControl w:val="0"/>
        <w:shd w:val="clear" w:color="auto" w:fill="auto"/>
        <w:bidi w:val="0"/>
        <w:spacing w:before="0" w:line="240" w:lineRule="auto"/>
        <w:ind w:left="0" w:right="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734"/>
        <w:gridCol w:w="5851"/>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http://www. cninfo. com.cn</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7"/>
        <w:keepNext/>
        <w:keepLines/>
        <w:widowControl w:val="0"/>
        <w:shd w:val="clear" w:color="auto" w:fill="auto"/>
        <w:bidi w:val="0"/>
        <w:spacing w:before="0" w:line="240" w:lineRule="auto"/>
        <w:ind w:left="0" w:right="0"/>
        <w:jc w:val="left"/>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、注册变更情况</w:t>
      </w:r>
      <w:bookmarkEnd w:id="28"/>
      <w:bookmarkEnd w:id="29"/>
      <w:bookmarkEnd w:id="31"/>
    </w:p>
    <w:tbl>
      <w:tblPr>
        <w:tblOverlap w:val="never"/>
        <w:jc w:val="center"/>
        <w:tblLayout w:type="fixed"/>
      </w:tblPr>
      <w:tblGrid>
        <w:gridCol w:w="1603"/>
        <w:gridCol w:w="1594"/>
        <w:gridCol w:w="1594"/>
        <w:gridCol w:w="1594"/>
        <w:gridCol w:w="1594"/>
        <w:gridCol w:w="1608"/>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浙江省工商行政管 理局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3310811003881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331081728913048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72891304-8</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浙江省工商行政管 理局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330000000001282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331081728913048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72891304-8</w:t>
            </w:r>
          </w:p>
        </w:tc>
      </w:tr>
    </w:tbl>
    <w:p>
      <w:pPr>
        <w:sectPr>
          <w:footnotePr>
            <w:pos w:val="pageBottom"/>
            <w:numFmt w:val="decimal"/>
            <w:numRestart w:val="continuous"/>
          </w:footnotePr>
          <w:pgSz w:w="11900" w:h="16840"/>
          <w:pgMar w:top="1734" w:right="1158" w:bottom="1590" w:left="1157" w:header="0" w:footer="3" w:gutter="0"/>
          <w:cols w:space="720"/>
          <w:noEndnote/>
          <w:rtlGutter w:val="0"/>
          <w:docGrid w:linePitch="360"/>
        </w:sectPr>
      </w:pPr>
    </w:p>
    <w:tbl>
      <w:tblPr>
        <w:tblOverlap w:val="never"/>
        <w:jc w:val="center"/>
        <w:tblLayout w:type="fixed"/>
      </w:tblPr>
      <w:tblGrid>
        <w:gridCol w:w="3197"/>
        <w:gridCol w:w="6389"/>
      </w:tblGrid>
      <w:tr>
        <w:trPr>
          <w:trHeight w:val="189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8" w:lineRule="exact"/>
              <w:ind w:left="0" w:right="0" w:firstLine="380"/>
              <w:jc w:val="both"/>
            </w:pPr>
            <w:r>
              <w:rPr>
                <w:color w:val="000000"/>
                <w:spacing w:val="0"/>
                <w:w w:val="100"/>
                <w:position w:val="0"/>
              </w:rPr>
              <w:t>公司自成立以来，一直专注于微型小型水泵及园林机械产品的研发、生产和 销售。公司上市后，积极推动业务转型升级，不断拓宽业务领域。</w:t>
            </w:r>
            <w:r>
              <w:rPr>
                <w:color w:val="000000"/>
                <w:spacing w:val="0"/>
                <w:w w:val="100"/>
                <w:position w:val="0"/>
                <w:sz w:val="16"/>
                <w:szCs w:val="16"/>
              </w:rPr>
              <w:t>2007</w:t>
            </w:r>
            <w:r>
              <w:rPr>
                <w:color w:val="000000"/>
                <w:spacing w:val="0"/>
                <w:w w:val="100"/>
                <w:position w:val="0"/>
              </w:rPr>
              <w:t xml:space="preserve">年底，公 司与浙江大农机械有限公司合资设立了大农实业，进入清洗与植保机械业务领域； </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6</w:t>
            </w:r>
            <w:r>
              <w:rPr>
                <w:color w:val="000000"/>
                <w:spacing w:val="0"/>
                <w:w w:val="100"/>
                <w:position w:val="0"/>
              </w:rPr>
              <w:t>月，公司投资设立湖南利欧，进入工业泵业务领域；</w:t>
            </w:r>
            <w:r>
              <w:rPr>
                <w:color w:val="000000"/>
                <w:spacing w:val="0"/>
                <w:w w:val="100"/>
                <w:position w:val="0"/>
                <w:sz w:val="16"/>
                <w:szCs w:val="16"/>
              </w:rPr>
              <w:t>2012</w:t>
            </w:r>
            <w:r>
              <w:rPr>
                <w:color w:val="000000"/>
                <w:spacing w:val="0"/>
                <w:w w:val="100"/>
                <w:position w:val="0"/>
              </w:rPr>
              <w:t>年初，公司完 成对长沙天鹅、无锡锡泵和大连华能的收购，进一步完善了工业泵业务领域的布 局。目前，公司业务涵盖了微型小型水泵、园林机械、清洗与植保机械、工业泵 四大领域。</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无变更</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640"/>
        <w:jc w:val="left"/>
      </w:pPr>
      <w:bookmarkStart w:id="32" w:name="bookmark32"/>
      <w:bookmarkStart w:id="33" w:name="bookmark33"/>
      <w:bookmarkStart w:id="34" w:name="bookmark34"/>
      <w:bookmarkStart w:id="35" w:name="bookmark35"/>
      <w:r>
        <w:rPr>
          <w:color w:val="000000"/>
          <w:spacing w:val="0"/>
          <w:w w:val="100"/>
          <w:position w:val="0"/>
          <w:sz w:val="24"/>
          <w:szCs w:val="24"/>
        </w:rPr>
        <w:t>五</w:t>
      </w:r>
      <w:bookmarkEnd w:id="34"/>
      <w:r>
        <w:rPr>
          <w:color w:val="000000"/>
          <w:spacing w:val="0"/>
          <w:w w:val="100"/>
          <w:position w:val="0"/>
          <w:sz w:val="24"/>
          <w:szCs w:val="24"/>
        </w:rPr>
        <w:t>、其他有关资料</w:t>
      </w:r>
      <w:bookmarkEnd w:id="32"/>
      <w:bookmarkEnd w:id="33"/>
      <w:bookmarkEnd w:id="35"/>
    </w:p>
    <w:p>
      <w:pPr>
        <w:pStyle w:val="Style17"/>
        <w:keepNext w:val="0"/>
        <w:keepLines w:val="0"/>
        <w:widowControl w:val="0"/>
        <w:shd w:val="clear" w:color="auto" w:fill="auto"/>
        <w:bidi w:val="0"/>
        <w:spacing w:before="0" w:after="40" w:line="240" w:lineRule="auto"/>
        <w:ind w:left="0" w:right="0" w:firstLine="64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浙江省杭州市西溪路</w:t>
            </w:r>
            <w:r>
              <w:rPr>
                <w:color w:val="000000"/>
                <w:spacing w:val="0"/>
                <w:w w:val="100"/>
                <w:position w:val="0"/>
                <w:sz w:val="16"/>
                <w:szCs w:val="16"/>
              </w:rPr>
              <w:t>128</w:t>
            </w:r>
            <w:r>
              <w:rPr>
                <w:color w:val="000000"/>
                <w:spacing w:val="0"/>
                <w:w w:val="100"/>
                <w:position w:val="0"/>
              </w:rPr>
              <w:t>号新湖商务大厦</w:t>
            </w:r>
            <w:r>
              <w:rPr>
                <w:color w:val="000000"/>
                <w:spacing w:val="0"/>
                <w:w w:val="100"/>
                <w:position w:val="0"/>
                <w:sz w:val="16"/>
                <w:szCs w:val="16"/>
              </w:rPr>
              <w:t>6-10</w:t>
            </w:r>
            <w:r>
              <w:rPr>
                <w:color w:val="000000"/>
                <w:spacing w:val="0"/>
                <w:w w:val="100"/>
                <w:position w:val="0"/>
              </w:rPr>
              <w:t>层</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吕苏阳、罗联明</w:t>
            </w:r>
          </w:p>
        </w:tc>
      </w:tr>
    </w:tbl>
    <w:p>
      <w:pPr>
        <w:pStyle w:val="Style17"/>
        <w:keepNext w:val="0"/>
        <w:keepLines w:val="0"/>
        <w:widowControl w:val="0"/>
        <w:shd w:val="clear" w:color="auto" w:fill="auto"/>
        <w:bidi w:val="0"/>
        <w:spacing w:before="0" w:after="0" w:line="439" w:lineRule="exact"/>
        <w:ind w:left="640" w:right="0" w:firstLine="0"/>
        <w:jc w:val="both"/>
      </w:pPr>
      <w:r>
        <w:rPr>
          <w:color w:val="000000"/>
          <w:spacing w:val="0"/>
          <w:w w:val="100"/>
          <w:position w:val="0"/>
        </w:rPr>
        <w:t xml:space="preserve">公司聘请的报告期内履行持续督导职责的保荐机构 口适用 </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200" w:line="439" w:lineRule="exact"/>
        <w:ind w:left="640" w:right="0" w:firstLine="0"/>
        <w:jc w:val="both"/>
      </w:pPr>
      <w:r>
        <w:rPr>
          <w:color w:val="000000"/>
          <w:spacing w:val="0"/>
          <w:w w:val="100"/>
          <w:position w:val="0"/>
        </w:rPr>
        <w:t xml:space="preserve">公司聘请的报告期内履行持续督导职责的财务顾问 </w:t>
      </w: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194"/>
        <w:gridCol w:w="3274"/>
        <w:gridCol w:w="1738"/>
        <w:gridCol w:w="2400"/>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广州市天河北路</w:t>
            </w:r>
            <w:r>
              <w:rPr>
                <w:color w:val="000000"/>
                <w:spacing w:val="0"/>
                <w:w w:val="100"/>
                <w:position w:val="0"/>
                <w:sz w:val="16"/>
                <w:szCs w:val="16"/>
              </w:rPr>
              <w:t>183</w:t>
            </w:r>
            <w:r>
              <w:rPr>
                <w:color w:val="000000"/>
                <w:spacing w:val="0"/>
                <w:w w:val="100"/>
                <w:position w:val="0"/>
              </w:rPr>
              <w:t>号大都会广场</w:t>
            </w:r>
            <w:r>
              <w:rPr>
                <w:color w:val="000000"/>
                <w:spacing w:val="0"/>
                <w:w w:val="100"/>
                <w:position w:val="0"/>
                <w:sz w:val="16"/>
                <w:szCs w:val="16"/>
              </w:rPr>
              <w:t>43</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洪道麟、俞汉平</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2011. 12. 6-2013. 12. </w:t>
            </w:r>
            <w:r>
              <w:rPr>
                <w:color w:val="000000"/>
                <w:spacing w:val="0"/>
                <w:w w:val="100"/>
                <w:position w:val="0"/>
                <w:sz w:val="16"/>
                <w:szCs w:val="16"/>
              </w:rPr>
              <w:t>31</w:t>
            </w:r>
          </w:p>
        </w:tc>
      </w:tr>
    </w:tbl>
    <w:p>
      <w:pPr>
        <w:widowControl w:val="0"/>
        <w:spacing w:after="6919" w:line="1" w:lineRule="exact"/>
      </w:pPr>
    </w:p>
    <w:p>
      <w:pPr>
        <w:widowControl w:val="0"/>
        <w:jc w:val="center"/>
        <w:rPr>
          <w:sz w:val="2"/>
          <w:szCs w:val="2"/>
        </w:rPr>
        <w:sectPr>
          <w:footnotePr>
            <w:pos w:val="pageBottom"/>
            <w:numFmt w:val="decimal"/>
            <w:numRestart w:val="continuous"/>
          </w:footnotePr>
          <w:pgSz w:w="11900" w:h="16840"/>
          <w:pgMar w:top="1441" w:right="1148" w:bottom="125" w:left="1148" w:header="0" w:footer="3" w:gutter="0"/>
          <w:cols w:space="720"/>
          <w:noEndnote/>
          <w:rtlGutter w:val="0"/>
          <w:docGrid w:linePitch="360"/>
        </w:sectPr>
      </w:pPr>
      <w:r>
        <w:drawing>
          <wp:inline>
            <wp:extent cx="1718945" cy="9817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7"/>
                    <a:stretch/>
                  </pic:blipFill>
                  <pic:spPr>
                    <a:xfrm>
                      <a:ext cx="1718945" cy="981710"/>
                    </a:xfrm>
                    <a:prstGeom prst="rect"/>
                  </pic:spPr>
                </pic:pic>
              </a:graphicData>
            </a:graphic>
          </wp:inline>
        </w:drawing>
      </w:r>
    </w:p>
    <w:p>
      <w:pPr>
        <w:pStyle w:val="Style10"/>
        <w:keepNext/>
        <w:keepLines/>
        <w:widowControl w:val="0"/>
        <w:shd w:val="clear" w:color="auto" w:fill="auto"/>
        <w:bidi w:val="0"/>
        <w:spacing w:before="0" w:after="96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7"/>
        <w:keepNext/>
        <w:keepLines/>
        <w:widowControl w:val="0"/>
        <w:shd w:val="clear" w:color="auto" w:fill="auto"/>
        <w:bidi w:val="0"/>
        <w:spacing w:before="0" w:line="240" w:lineRule="auto"/>
        <w:ind w:left="0" w:right="0"/>
        <w:jc w:val="both"/>
      </w:pPr>
      <w:bookmarkStart w:id="39" w:name="bookmark39"/>
      <w:bookmarkStart w:id="40" w:name="bookmark40"/>
      <w:bookmarkStart w:id="41" w:name="bookmark41"/>
      <w:bookmarkStart w:id="42" w:name="bookmark42"/>
      <w:r>
        <w:rPr>
          <w:color w:val="000000"/>
          <w:spacing w:val="0"/>
          <w:w w:val="100"/>
          <w:position w:val="0"/>
          <w:sz w:val="24"/>
          <w:szCs w:val="24"/>
        </w:rPr>
        <w:t>一</w:t>
      </w:r>
      <w:bookmarkEnd w:id="41"/>
      <w:r>
        <w:rPr>
          <w:color w:val="000000"/>
          <w:spacing w:val="0"/>
          <w:w w:val="100"/>
          <w:position w:val="0"/>
          <w:sz w:val="24"/>
          <w:szCs w:val="24"/>
        </w:rPr>
        <w:t>、主要会计数据和财务指标</w:t>
      </w:r>
      <w:bookmarkEnd w:id="39"/>
      <w:bookmarkEnd w:id="40"/>
      <w:bookmarkEnd w:id="42"/>
    </w:p>
    <w:p>
      <w:pPr>
        <w:pStyle w:val="Style17"/>
        <w:keepNext w:val="0"/>
        <w:keepLines w:val="0"/>
        <w:widowControl w:val="0"/>
        <w:shd w:val="clear" w:color="auto" w:fill="auto"/>
        <w:bidi w:val="0"/>
        <w:spacing w:before="0" w:after="0" w:line="264" w:lineRule="exact"/>
        <w:ind w:left="0" w:right="0" w:firstLine="620"/>
        <w:jc w:val="both"/>
      </w:pPr>
      <w:r>
        <w:rPr>
          <w:color w:val="000000"/>
          <w:spacing w:val="0"/>
          <w:w w:val="100"/>
          <w:position w:val="0"/>
          <w:shd w:val="clear" w:color="auto" w:fill="FFFFFF"/>
        </w:rPr>
        <w:t>公司是否因会计政策变更及会计差错更正等追溯调整或重述以前年度会计数据</w:t>
      </w:r>
    </w:p>
    <w:p>
      <w:pPr>
        <w:pStyle w:val="Style31"/>
        <w:keepNext w:val="0"/>
        <w:keepLines w:val="0"/>
        <w:widowControl w:val="0"/>
        <w:shd w:val="clear" w:color="auto" w:fill="auto"/>
        <w:bidi w:val="0"/>
        <w:spacing w:before="0" w:after="60" w:line="264" w:lineRule="exact"/>
        <w:ind w:left="0" w:right="0" w:firstLine="620"/>
        <w:jc w:val="both"/>
      </w:pPr>
      <w:r>
        <w:rPr>
          <w:color w:val="000000"/>
          <w:spacing w:val="0"/>
          <w:w w:val="100"/>
          <w:position w:val="0"/>
        </w:rPr>
        <w:t>□</w:t>
      </w:r>
      <w:r>
        <w:rPr>
          <w:color w:val="000000"/>
          <w:spacing w:val="0"/>
          <w:w w:val="100"/>
          <w:position w:val="0"/>
        </w:rPr>
        <w:t>是</w:t>
      </w:r>
      <w:r>
        <w:rPr>
          <w:color w:val="000000"/>
          <w:spacing w:val="0"/>
          <w:w w:val="100"/>
          <w:position w:val="0"/>
          <w:sz w:val="16"/>
          <w:szCs w:val="16"/>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1,841,272,919.82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1,620,323, </w:t>
            </w:r>
            <w:r>
              <w:rPr>
                <w:color w:val="000000"/>
                <w:spacing w:val="0"/>
                <w:w w:val="100"/>
                <w:position w:val="0"/>
                <w:sz w:val="16"/>
                <w:szCs w:val="16"/>
              </w:rPr>
              <w:t xml:space="preserve">237.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1,289, 424, </w:t>
            </w:r>
            <w:r>
              <w:rPr>
                <w:color w:val="000000"/>
                <w:spacing w:val="0"/>
                <w:w w:val="100"/>
                <w:position w:val="0"/>
                <w:sz w:val="16"/>
                <w:szCs w:val="16"/>
              </w:rPr>
              <w:t xml:space="preserve">864. </w:t>
            </w:r>
            <w:r>
              <w:rPr>
                <w:color w:val="000000"/>
                <w:spacing w:val="0"/>
                <w:w w:val="100"/>
                <w:position w:val="0"/>
                <w:sz w:val="16"/>
                <w:szCs w:val="16"/>
              </w:rPr>
              <w:t>91</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归属于上市公司股东的净利润 （元）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55,990, </w:t>
            </w:r>
            <w:r>
              <w:rPr>
                <w:color w:val="000000"/>
                <w:spacing w:val="0"/>
                <w:w w:val="100"/>
                <w:position w:val="0"/>
                <w:sz w:val="16"/>
                <w:szCs w:val="16"/>
              </w:rPr>
              <w:t>125.47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47, 863, </w:t>
            </w:r>
            <w:r>
              <w:rPr>
                <w:color w:val="000000"/>
                <w:spacing w:val="0"/>
                <w:w w:val="100"/>
                <w:position w:val="0"/>
                <w:sz w:val="16"/>
                <w:szCs w:val="16"/>
              </w:rPr>
              <w:t xml:space="preserve">340.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116, 490, </w:t>
            </w:r>
            <w:r>
              <w:rPr>
                <w:color w:val="000000"/>
                <w:spacing w:val="0"/>
                <w:w w:val="100"/>
                <w:position w:val="0"/>
                <w:sz w:val="16"/>
                <w:szCs w:val="16"/>
              </w:rPr>
              <w:t xml:space="preserve">554. </w:t>
            </w:r>
            <w:r>
              <w:rPr>
                <w:color w:val="000000"/>
                <w:spacing w:val="0"/>
                <w:w w:val="100"/>
                <w:position w:val="0"/>
                <w:sz w:val="16"/>
                <w:szCs w:val="16"/>
              </w:rPr>
              <w:t>01</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32,781,214.23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44,592,414.70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89, 008, </w:t>
            </w:r>
            <w:r>
              <w:rPr>
                <w:color w:val="000000"/>
                <w:spacing w:val="0"/>
                <w:w w:val="100"/>
                <w:position w:val="0"/>
                <w:sz w:val="16"/>
                <w:szCs w:val="16"/>
              </w:rPr>
              <w:t xml:space="preserve">655. </w:t>
            </w:r>
            <w:r>
              <w:rPr>
                <w:color w:val="000000"/>
                <w:spacing w:val="0"/>
                <w:w w:val="100"/>
                <w:position w:val="0"/>
                <w:sz w:val="16"/>
                <w:szCs w:val="16"/>
              </w:rPr>
              <w:t>24</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经营活动产生的现金流量净额 （元）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46,525,641.55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52,747,071.31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78, 356, </w:t>
            </w:r>
            <w:r>
              <w:rPr>
                <w:color w:val="000000"/>
                <w:spacing w:val="0"/>
                <w:w w:val="100"/>
                <w:position w:val="0"/>
                <w:sz w:val="16"/>
                <w:szCs w:val="16"/>
              </w:rPr>
              <w:t xml:space="preserve">949. </w:t>
            </w:r>
            <w:r>
              <w:rPr>
                <w:color w:val="000000"/>
                <w:spacing w:val="0"/>
                <w:w w:val="100"/>
                <w:position w:val="0"/>
                <w:sz w:val="16"/>
                <w:szCs w:val="16"/>
              </w:rPr>
              <w:t>46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上升</w:t>
            </w:r>
            <w:r>
              <w:rPr>
                <w:color w:val="000000"/>
                <w:spacing w:val="0"/>
                <w:w w:val="100"/>
                <w:position w:val="0"/>
                <w:sz w:val="16"/>
                <w:szCs w:val="16"/>
              </w:rPr>
              <w:t>0.57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16.61%</w:t>
            </w:r>
          </w:p>
        </w:tc>
      </w:tr>
      <w:tr>
        <w:trPr>
          <w:trHeight w:val="5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本年末比上年末增减 （%）</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2011</w:t>
            </w:r>
            <w:r>
              <w:rPr>
                <w:color w:val="000000"/>
                <w:spacing w:val="0"/>
                <w:w w:val="100"/>
                <w:position w:val="0"/>
              </w:rPr>
              <w:t>年末</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2,843,415, </w:t>
            </w:r>
            <w:r>
              <w:rPr>
                <w:color w:val="000000"/>
                <w:spacing w:val="0"/>
                <w:w w:val="100"/>
                <w:position w:val="0"/>
                <w:sz w:val="16"/>
                <w:szCs w:val="16"/>
              </w:rPr>
              <w:t xml:space="preserve">028.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2,214,729, </w:t>
            </w:r>
            <w:r>
              <w:rPr>
                <w:color w:val="000000"/>
                <w:spacing w:val="0"/>
                <w:w w:val="100"/>
                <w:position w:val="0"/>
                <w:sz w:val="16"/>
                <w:szCs w:val="16"/>
              </w:rPr>
              <w:t xml:space="preserve">976.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1,818, 498, </w:t>
            </w:r>
            <w:r>
              <w:rPr>
                <w:color w:val="000000"/>
                <w:spacing w:val="0"/>
                <w:w w:val="100"/>
                <w:position w:val="0"/>
                <w:sz w:val="16"/>
                <w:szCs w:val="16"/>
              </w:rPr>
              <w:t xml:space="preserve">738. </w:t>
            </w:r>
            <w:r>
              <w:rPr>
                <w:color w:val="000000"/>
                <w:spacing w:val="0"/>
                <w:w w:val="100"/>
                <w:position w:val="0"/>
                <w:sz w:val="16"/>
                <w:szCs w:val="16"/>
              </w:rPr>
              <w:t>15</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归属于上市公司股东的净资产 （元）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1,512,294, </w:t>
            </w:r>
            <w:r>
              <w:rPr>
                <w:color w:val="000000"/>
                <w:spacing w:val="0"/>
                <w:w w:val="100"/>
                <w:position w:val="0"/>
                <w:sz w:val="16"/>
                <w:szCs w:val="16"/>
              </w:rPr>
              <w:t xml:space="preserve">731.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1,062, 953, </w:t>
            </w:r>
            <w:r>
              <w:rPr>
                <w:color w:val="000000"/>
                <w:spacing w:val="0"/>
                <w:w w:val="100"/>
                <w:position w:val="0"/>
                <w:sz w:val="16"/>
                <w:szCs w:val="16"/>
              </w:rPr>
              <w:t xml:space="preserve">532.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1,018,764,271.79</w:t>
            </w:r>
          </w:p>
        </w:tc>
      </w:tr>
    </w:tbl>
    <w:p>
      <w:pPr>
        <w:widowControl w:val="0"/>
        <w:spacing w:after="579" w:line="1" w:lineRule="exact"/>
      </w:pPr>
    </w:p>
    <w:p>
      <w:pPr>
        <w:pStyle w:val="Style27"/>
        <w:keepNext/>
        <w:keepLines/>
        <w:widowControl w:val="0"/>
        <w:shd w:val="clear" w:color="auto" w:fill="auto"/>
        <w:bidi w:val="0"/>
        <w:spacing w:before="0" w:after="340" w:line="240" w:lineRule="auto"/>
        <w:ind w:left="0" w:right="0"/>
        <w:jc w:val="both"/>
      </w:pPr>
      <w:bookmarkStart w:id="43" w:name="bookmark43"/>
      <w:bookmarkStart w:id="44" w:name="bookmark44"/>
      <w:bookmarkStart w:id="45" w:name="bookmark45"/>
      <w:bookmarkStart w:id="46" w:name="bookmark46"/>
      <w:r>
        <w:rPr>
          <w:color w:val="000000"/>
          <w:spacing w:val="0"/>
          <w:w w:val="100"/>
          <w:position w:val="0"/>
          <w:sz w:val="24"/>
          <w:szCs w:val="24"/>
        </w:rPr>
        <w:t>二</w:t>
      </w:r>
      <w:bookmarkEnd w:id="45"/>
      <w:r>
        <w:rPr>
          <w:color w:val="000000"/>
          <w:spacing w:val="0"/>
          <w:w w:val="100"/>
          <w:position w:val="0"/>
          <w:sz w:val="24"/>
          <w:szCs w:val="24"/>
        </w:rPr>
        <w:t>、非经常性损益项目及金额</w:t>
      </w:r>
      <w:bookmarkEnd w:id="43"/>
      <w:bookmarkEnd w:id="44"/>
      <w:bookmarkEnd w:id="46"/>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6"/>
        <w:gridCol w:w="1718"/>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2013</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2012</w:t>
            </w:r>
            <w:r>
              <w:rPr>
                <w:color w:val="000000"/>
                <w:spacing w:val="0"/>
                <w:w w:val="100"/>
                <w:position w:val="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-922, 100.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-2,892,727.23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2, 502, </w:t>
            </w:r>
            <w:r>
              <w:rPr>
                <w:color w:val="000000"/>
                <w:spacing w:val="0"/>
                <w:w w:val="100"/>
                <w:position w:val="0"/>
                <w:sz w:val="16"/>
                <w:szCs w:val="16"/>
              </w:rPr>
              <w:t xml:space="preserve">890. </w:t>
            </w:r>
            <w:r>
              <w:rPr>
                <w:color w:val="000000"/>
                <w:spacing w:val="0"/>
                <w:w w:val="100"/>
                <w:position w:val="0"/>
                <w:sz w:val="16"/>
                <w:szCs w:val="16"/>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9,591,046.15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8, 248, </w:t>
            </w:r>
            <w:r>
              <w:rPr>
                <w:color w:val="000000"/>
                <w:spacing w:val="0"/>
                <w:w w:val="100"/>
                <w:position w:val="0"/>
                <w:sz w:val="16"/>
                <w:szCs w:val="16"/>
              </w:rPr>
              <w:t xml:space="preserve">449.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26, 442, </w:t>
            </w:r>
            <w:r>
              <w:rPr>
                <w:color w:val="000000"/>
                <w:spacing w:val="0"/>
                <w:w w:val="100"/>
                <w:position w:val="0"/>
                <w:sz w:val="16"/>
                <w:szCs w:val="16"/>
              </w:rPr>
              <w:t xml:space="preserve">813. </w:t>
            </w:r>
            <w:r>
              <w:rPr>
                <w:color w:val="000000"/>
                <w:spacing w:val="0"/>
                <w:w w:val="100"/>
                <w:position w:val="0"/>
                <w:sz w:val="16"/>
                <w:szCs w:val="16"/>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2, 994, </w:t>
            </w:r>
            <w:r>
              <w:rPr>
                <w:color w:val="000000"/>
                <w:spacing w:val="0"/>
                <w:w w:val="100"/>
                <w:position w:val="0"/>
                <w:sz w:val="16"/>
                <w:szCs w:val="16"/>
              </w:rPr>
              <w:t xml:space="preserve">630.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11,878,847.00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-823,910.00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290, </w:t>
            </w:r>
            <w:r>
              <w:rPr>
                <w:color w:val="000000"/>
                <w:spacing w:val="0"/>
                <w:w w:val="100"/>
                <w:position w:val="0"/>
                <w:sz w:val="16"/>
                <w:szCs w:val="16"/>
              </w:rPr>
              <w:t xml:space="preserve">730.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1,039, </w:t>
            </w:r>
            <w:r>
              <w:rPr>
                <w:color w:val="000000"/>
                <w:spacing w:val="0"/>
                <w:w w:val="100"/>
                <w:position w:val="0"/>
                <w:sz w:val="16"/>
                <w:szCs w:val="16"/>
              </w:rPr>
              <w:t xml:space="preserve">059.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-246,529.74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2,817, </w:t>
            </w:r>
            <w:r>
              <w:rPr>
                <w:color w:val="000000"/>
                <w:spacing w:val="0"/>
                <w:w w:val="100"/>
                <w:position w:val="0"/>
                <w:sz w:val="16"/>
                <w:szCs w:val="16"/>
              </w:rPr>
              <w:t xml:space="preserve">166. </w:t>
            </w:r>
            <w:r>
              <w:rPr>
                <w:color w:val="000000"/>
                <w:spacing w:val="0"/>
                <w:w w:val="100"/>
                <w:position w:val="0"/>
                <w:sz w:val="16"/>
                <w:szCs w:val="16"/>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2,276,211.70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167,360. </w:t>
            </w:r>
            <w:r>
              <w:rPr>
                <w:color w:val="000000"/>
                <w:spacing w:val="0"/>
                <w:w w:val="100"/>
                <w:position w:val="0"/>
                <w:sz w:val="16"/>
                <w:szCs w:val="16"/>
              </w:rPr>
              <w:t>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793,801.92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102,739.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758" w:right="1158" w:bottom="1585" w:left="1157" w:header="0" w:footer="3" w:gutter="0"/>
          <w:cols w:space="720"/>
          <w:noEndnote/>
          <w:rtlGutter w:val="0"/>
          <w:docGrid w:linePitch="360"/>
        </w:sectPr>
      </w:pPr>
    </w:p>
    <w:tbl>
      <w:tblPr>
        <w:tblOverlap w:val="never"/>
        <w:jc w:val="center"/>
        <w:tblLayout w:type="fixed"/>
      </w:tblPr>
      <w:tblGrid>
        <w:gridCol w:w="3302"/>
        <w:gridCol w:w="1522"/>
        <w:gridCol w:w="1517"/>
        <w:gridCol w:w="1526"/>
        <w:gridCol w:w="1718"/>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1,481,423.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554.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368, </w:t>
            </w:r>
            <w:r>
              <w:rPr>
                <w:color w:val="000000"/>
                <w:spacing w:val="0"/>
                <w:w w:val="100"/>
                <w:position w:val="0"/>
                <w:sz w:val="16"/>
                <w:szCs w:val="16"/>
              </w:rPr>
              <w:t xml:space="preserve">963. </w:t>
            </w:r>
            <w:r>
              <w:rPr>
                <w:color w:val="000000"/>
                <w:spacing w:val="0"/>
                <w:w w:val="100"/>
                <w:position w:val="0"/>
                <w:sz w:val="16"/>
                <w:szCs w:val="16"/>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23,208,911.24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3,270, </w:t>
            </w:r>
            <w:r>
              <w:rPr>
                <w:color w:val="000000"/>
                <w:spacing w:val="0"/>
                <w:w w:val="100"/>
                <w:position w:val="0"/>
                <w:sz w:val="16"/>
                <w:szCs w:val="16"/>
              </w:rPr>
              <w:t xml:space="preserve">926.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27,481,898.77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pStyle w:val="Style17"/>
        <w:keepNext w:val="0"/>
        <w:keepLines w:val="0"/>
        <w:widowControl w:val="0"/>
        <w:shd w:val="clear" w:color="auto" w:fill="auto"/>
        <w:bidi w:val="0"/>
        <w:spacing w:before="0" w:after="0" w:line="408" w:lineRule="exact"/>
        <w:ind w:left="0" w:right="0" w:firstLine="0"/>
        <w:jc w:val="center"/>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号一非经常性损益》定义</w:t>
        <w:br/>
        <w:t>界定的非经常性损益项目，以及把《公开发行证券的公司信息披露解释性公告第</w:t>
      </w:r>
      <w:r>
        <w:rPr>
          <w:color w:val="000000"/>
          <w:spacing w:val="0"/>
          <w:w w:val="100"/>
          <w:position w:val="0"/>
        </w:rPr>
        <w:t>1</w:t>
      </w:r>
      <w:r>
        <w:rPr>
          <w:color w:val="000000"/>
          <w:spacing w:val="0"/>
          <w:w w:val="100"/>
          <w:position w:val="0"/>
        </w:rPr>
        <w:t>号一非</w:t>
        <w:br/>
        <w:t>经常性损益》中列举的非经常性损益项目界定为经常性损益的项目，应说明原因。</w:t>
      </w:r>
    </w:p>
    <w:p>
      <w:pPr>
        <w:pStyle w:val="Style17"/>
        <w:keepNext w:val="0"/>
        <w:keepLines w:val="0"/>
        <w:widowControl w:val="0"/>
        <w:shd w:val="clear" w:color="auto" w:fill="auto"/>
        <w:bidi w:val="0"/>
        <w:spacing w:before="0" w:after="11640" w:line="408" w:lineRule="exact"/>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57" w:bottom="125" w:left="1157" w:header="0" w:footer="3" w:gutter="0"/>
          <w:cols w:space="720"/>
          <w:noEndnote/>
          <w:rtlGutter w:val="0"/>
          <w:docGrid w:linePitch="360"/>
        </w:sectPr>
      </w:pPr>
      <w:r>
        <w:drawing>
          <wp:inline>
            <wp:extent cx="1718945" cy="98171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9"/>
                    <a:stretch/>
                  </pic:blipFill>
                  <pic:spPr>
                    <a:xfrm>
                      <a:ext cx="1718945" cy="981710"/>
                    </a:xfrm>
                    <a:prstGeom prst="rect"/>
                  </pic:spPr>
                </pic:pic>
              </a:graphicData>
            </a:graphic>
          </wp:inline>
        </w:drawing>
      </w:r>
    </w:p>
    <w:p>
      <w:pPr>
        <w:pStyle w:val="Style10"/>
        <w:keepNext/>
        <w:keepLines/>
        <w:widowControl w:val="0"/>
        <w:shd w:val="clear" w:color="auto" w:fill="auto"/>
        <w:bidi w:val="0"/>
        <w:spacing w:before="500" w:line="240" w:lineRule="auto"/>
        <w:ind w:left="0" w:right="0" w:firstLine="0"/>
        <w:jc w:val="center"/>
      </w:pPr>
      <w:bookmarkStart w:id="47" w:name="bookmark47"/>
      <w:bookmarkStart w:id="48" w:name="bookmark48"/>
      <w:bookmarkStart w:id="49" w:name="bookmark49"/>
      <w:r>
        <w:rPr>
          <w:color w:val="000000"/>
          <w:spacing w:val="0"/>
          <w:w w:val="100"/>
          <w:position w:val="0"/>
        </w:rPr>
        <w:t>第四节董事会报告</w:t>
      </w:r>
      <w:bookmarkEnd w:id="47"/>
      <w:bookmarkEnd w:id="48"/>
      <w:bookmarkEnd w:id="49"/>
    </w:p>
    <w:p>
      <w:pPr>
        <w:pStyle w:val="Style27"/>
        <w:keepNext/>
        <w:keepLines/>
        <w:widowControl w:val="0"/>
        <w:shd w:val="clear" w:color="auto" w:fill="auto"/>
        <w:tabs>
          <w:tab w:pos="1106" w:val="left"/>
        </w:tabs>
        <w:bidi w:val="0"/>
        <w:spacing w:before="0" w:after="160" w:line="240" w:lineRule="auto"/>
        <w:ind w:left="0" w:right="0"/>
        <w:jc w:val="both"/>
      </w:pPr>
      <w:bookmarkStart w:id="50" w:name="bookmark50"/>
      <w:bookmarkStart w:id="51" w:name="bookmark51"/>
      <w:bookmarkStart w:id="52" w:name="bookmark52"/>
      <w:bookmarkStart w:id="53" w:name="bookmark53"/>
      <w:r>
        <w:rPr>
          <w:color w:val="000000"/>
          <w:spacing w:val="0"/>
          <w:w w:val="100"/>
          <w:position w:val="0"/>
          <w:sz w:val="24"/>
          <w:szCs w:val="24"/>
        </w:rPr>
        <w:t>一</w:t>
      </w:r>
      <w:bookmarkEnd w:id="52"/>
      <w:r>
        <w:rPr>
          <w:color w:val="000000"/>
          <w:spacing w:val="0"/>
          <w:w w:val="100"/>
          <w:position w:val="0"/>
          <w:sz w:val="24"/>
          <w:szCs w:val="24"/>
        </w:rPr>
        <w:t>、</w:t>
        <w:tab/>
        <w:t>概述</w:t>
      </w:r>
      <w:bookmarkEnd w:id="50"/>
      <w:bookmarkEnd w:id="51"/>
      <w:bookmarkEnd w:id="53"/>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2013</w:t>
      </w:r>
      <w:r>
        <w:rPr>
          <w:color w:val="000000"/>
          <w:spacing w:val="0"/>
          <w:w w:val="100"/>
          <w:position w:val="0"/>
        </w:rPr>
        <w:t>年度，公司秉持“信誉赢得信赖，品质铸就品牌”的经营理念，坚定不移地执行“市 场为本，突破瓶颈；快速行动，效率优先”的经营方针，公司经营团队在董事会的正确领导 下，在全体利欧员工的共同努力下，团结协作、同心同德，克服外部大环境不景气所造成的 冲击，无论是外部市场的扩张，还是内部管理提升、人员培养等方面，公司都有所突破，并 朝着国际化、现代化、集团化的集团企业大踏步前进，从而向利欧产业成功转型升级的目标 又迈进一大步。</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报告期内，公司实现营业收入</w:t>
      </w:r>
      <w:r>
        <w:rPr>
          <w:color w:val="000000"/>
          <w:spacing w:val="0"/>
          <w:w w:val="100"/>
          <w:position w:val="0"/>
        </w:rPr>
        <w:t>184,127.29</w:t>
      </w:r>
      <w:r>
        <w:rPr>
          <w:color w:val="000000"/>
          <w:spacing w:val="0"/>
          <w:w w:val="100"/>
          <w:position w:val="0"/>
        </w:rPr>
        <w:t>万元，同比增长</w:t>
      </w:r>
      <w:r>
        <w:rPr>
          <w:color w:val="000000"/>
          <w:spacing w:val="0"/>
          <w:w w:val="100"/>
          <w:position w:val="0"/>
        </w:rPr>
        <w:t>13.64%,</w:t>
      </w:r>
      <w:r>
        <w:rPr>
          <w:color w:val="000000"/>
          <w:spacing w:val="0"/>
          <w:w w:val="100"/>
          <w:position w:val="0"/>
        </w:rPr>
        <w:t xml:space="preserve">其中，主营业务收入 </w:t>
      </w:r>
      <w:r>
        <w:rPr>
          <w:color w:val="000000"/>
          <w:spacing w:val="0"/>
          <w:w w:val="100"/>
          <w:position w:val="0"/>
        </w:rPr>
        <w:t>180,171.59</w:t>
      </w:r>
      <w:r>
        <w:rPr>
          <w:color w:val="000000"/>
          <w:spacing w:val="0"/>
          <w:w w:val="100"/>
          <w:position w:val="0"/>
        </w:rPr>
        <w:t>万元，同比增长</w:t>
      </w:r>
      <w:r>
        <w:rPr>
          <w:color w:val="000000"/>
          <w:spacing w:val="0"/>
          <w:w w:val="100"/>
          <w:position w:val="0"/>
        </w:rPr>
        <w:t>13.38%； 2013</w:t>
      </w:r>
      <w:r>
        <w:rPr>
          <w:color w:val="000000"/>
          <w:spacing w:val="0"/>
          <w:w w:val="100"/>
          <w:position w:val="0"/>
        </w:rPr>
        <w:t>年实现归属于上市公司股东的净利润</w:t>
      </w:r>
      <w:r>
        <w:rPr>
          <w:color w:val="000000"/>
          <w:spacing w:val="0"/>
          <w:w w:val="100"/>
          <w:position w:val="0"/>
        </w:rPr>
        <w:t xml:space="preserve">5, </w:t>
      </w:r>
      <w:r>
        <w:rPr>
          <w:color w:val="000000"/>
          <w:spacing w:val="0"/>
          <w:w w:val="100"/>
          <w:position w:val="0"/>
        </w:rPr>
        <w:t xml:space="preserve">599. </w:t>
      </w:r>
      <w:r>
        <w:rPr>
          <w:color w:val="000000"/>
          <w:spacing w:val="0"/>
          <w:w w:val="100"/>
          <w:position w:val="0"/>
        </w:rPr>
        <w:t>01</w:t>
      </w:r>
      <w:r>
        <w:rPr>
          <w:color w:val="000000"/>
          <w:spacing w:val="0"/>
          <w:w w:val="100"/>
          <w:position w:val="0"/>
        </w:rPr>
        <w:t>万元， 同比增长</w:t>
      </w:r>
      <w:r>
        <w:rPr>
          <w:color w:val="000000"/>
          <w:spacing w:val="0"/>
          <w:w w:val="100"/>
          <w:position w:val="0"/>
        </w:rPr>
        <w:t>16.98%</w:t>
      </w:r>
      <w:r>
        <w:rPr>
          <w:color w:val="000000"/>
          <w:spacing w:val="0"/>
          <w:w w:val="100"/>
          <w:position w:val="0"/>
        </w:rPr>
        <w:t>。实现每股收益</w:t>
      </w:r>
      <w:r>
        <w:rPr>
          <w:color w:val="000000"/>
          <w:spacing w:val="0"/>
          <w:w w:val="100"/>
          <w:position w:val="0"/>
        </w:rPr>
        <w:t>0.18</w:t>
      </w:r>
      <w:r>
        <w:rPr>
          <w:color w:val="000000"/>
          <w:spacing w:val="0"/>
          <w:w w:val="100"/>
          <w:position w:val="0"/>
        </w:rPr>
        <w:t>元，同比增长</w:t>
      </w:r>
      <w:r>
        <w:rPr>
          <w:color w:val="000000"/>
          <w:spacing w:val="0"/>
          <w:w w:val="100"/>
          <w:position w:val="0"/>
        </w:rPr>
        <w:t>20.00%</w:t>
      </w:r>
      <w:r>
        <w:rPr>
          <w:color w:val="000000"/>
          <w:spacing w:val="0"/>
          <w:w w:val="100"/>
          <w:position w:val="0"/>
        </w:rPr>
        <w:t>。</w:t>
      </w:r>
    </w:p>
    <w:p>
      <w:pPr>
        <w:pStyle w:val="Style17"/>
        <w:keepNext w:val="0"/>
        <w:keepLines w:val="0"/>
        <w:widowControl w:val="0"/>
        <w:shd w:val="clear" w:color="auto" w:fill="auto"/>
        <w:tabs>
          <w:tab w:pos="7262" w:val="left"/>
        </w:tabs>
        <w:bidi w:val="0"/>
        <w:spacing w:before="0" w:after="0" w:line="410" w:lineRule="exact"/>
        <w:ind w:left="1040" w:right="0" w:firstLine="0"/>
        <w:jc w:val="both"/>
      </w:pPr>
      <w:r>
        <w:rPr>
          <w:color w:val="000000"/>
          <w:spacing w:val="0"/>
          <w:w w:val="100"/>
          <w:position w:val="0"/>
        </w:rPr>
        <w:t>报告期内，母公司实现营业收入</w:t>
      </w:r>
      <w:r>
        <w:rPr>
          <w:color w:val="000000"/>
          <w:spacing w:val="0"/>
          <w:w w:val="100"/>
          <w:position w:val="0"/>
        </w:rPr>
        <w:t>121,472.40</w:t>
      </w:r>
      <w:r>
        <w:rPr>
          <w:color w:val="000000"/>
          <w:spacing w:val="0"/>
          <w:w w:val="100"/>
          <w:position w:val="0"/>
        </w:rPr>
        <w:t>万元，同比增长</w:t>
      </w:r>
      <w:r>
        <w:rPr>
          <w:color w:val="000000"/>
          <w:spacing w:val="0"/>
          <w:w w:val="100"/>
          <w:position w:val="0"/>
        </w:rPr>
        <w:t>9.18%；</w:t>
        <w:tab/>
        <w:t>2013</w:t>
      </w:r>
      <w:r>
        <w:rPr>
          <w:color w:val="000000"/>
          <w:spacing w:val="0"/>
          <w:w w:val="100"/>
          <w:position w:val="0"/>
        </w:rPr>
        <w:t>年母公司净利</w:t>
      </w:r>
    </w:p>
    <w:p>
      <w:pPr>
        <w:pStyle w:val="Style17"/>
        <w:keepNext w:val="0"/>
        <w:keepLines w:val="0"/>
        <w:widowControl w:val="0"/>
        <w:shd w:val="clear" w:color="auto" w:fill="auto"/>
        <w:bidi w:val="0"/>
        <w:spacing w:before="0" w:after="0" w:line="410" w:lineRule="exact"/>
        <w:ind w:left="620" w:right="0" w:firstLine="0"/>
        <w:jc w:val="both"/>
      </w:pPr>
      <w:r>
        <w:rPr>
          <w:color w:val="000000"/>
          <w:spacing w:val="0"/>
          <w:w w:val="100"/>
          <w:position w:val="0"/>
        </w:rPr>
        <w:t>润</w:t>
      </w:r>
      <w:r>
        <w:rPr>
          <w:color w:val="000000"/>
          <w:spacing w:val="0"/>
          <w:w w:val="100"/>
          <w:position w:val="0"/>
        </w:rPr>
        <w:t>11,784.87</w:t>
      </w:r>
      <w:r>
        <w:rPr>
          <w:color w:val="000000"/>
          <w:spacing w:val="0"/>
          <w:w w:val="100"/>
          <w:position w:val="0"/>
        </w:rPr>
        <w:t>万元，同比增长</w:t>
      </w:r>
      <w:r>
        <w:rPr>
          <w:color w:val="000000"/>
          <w:spacing w:val="0"/>
          <w:w w:val="100"/>
          <w:position w:val="0"/>
        </w:rPr>
        <w:t>44.86%，</w:t>
      </w:r>
      <w:r>
        <w:rPr>
          <w:color w:val="000000"/>
          <w:spacing w:val="0"/>
          <w:w w:val="100"/>
          <w:position w:val="0"/>
        </w:rPr>
        <w:t>主要原因系：</w:t>
      </w:r>
      <w:r>
        <w:rPr>
          <w:color w:val="000000"/>
          <w:spacing w:val="0"/>
          <w:w w:val="100"/>
          <w:position w:val="0"/>
        </w:rPr>
        <w:t>1</w:t>
      </w:r>
      <w:r>
        <w:rPr>
          <w:color w:val="000000"/>
          <w:spacing w:val="0"/>
          <w:w w:val="100"/>
          <w:position w:val="0"/>
        </w:rPr>
        <w:t>、母公司销售收入增加，主要产品毛利 率有所上升；</w:t>
      </w:r>
      <w:r>
        <w:rPr>
          <w:color w:val="000000"/>
          <w:spacing w:val="0"/>
          <w:w w:val="100"/>
          <w:position w:val="0"/>
        </w:rPr>
        <w:t>2</w:t>
      </w:r>
      <w:r>
        <w:rPr>
          <w:color w:val="000000"/>
          <w:spacing w:val="0"/>
          <w:w w:val="100"/>
          <w:position w:val="0"/>
        </w:rPr>
        <w:t>、本期人民币对美元汇率持续上升，相应远期结售汇收益增加。</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报告期末，总资产为</w:t>
      </w:r>
      <w:r>
        <w:rPr>
          <w:color w:val="000000"/>
          <w:spacing w:val="0"/>
          <w:w w:val="100"/>
          <w:position w:val="0"/>
        </w:rPr>
        <w:t>284,341.50</w:t>
      </w:r>
      <w:r>
        <w:rPr>
          <w:color w:val="000000"/>
          <w:spacing w:val="0"/>
          <w:w w:val="100"/>
          <w:position w:val="0"/>
        </w:rPr>
        <w:t>万元，较期初增加</w:t>
      </w:r>
      <w:r>
        <w:rPr>
          <w:color w:val="000000"/>
          <w:spacing w:val="0"/>
          <w:w w:val="100"/>
          <w:position w:val="0"/>
        </w:rPr>
        <w:t>28.39%；</w:t>
      </w:r>
      <w:r>
        <w:rPr>
          <w:color w:val="000000"/>
          <w:spacing w:val="0"/>
          <w:w w:val="100"/>
          <w:position w:val="0"/>
        </w:rPr>
        <w:t>归属于上市公司股东的所有 者权益为</w:t>
      </w:r>
      <w:r>
        <w:rPr>
          <w:color w:val="000000"/>
          <w:spacing w:val="0"/>
          <w:w w:val="100"/>
          <w:position w:val="0"/>
        </w:rPr>
        <w:t>151,229.47</w:t>
      </w:r>
      <w:r>
        <w:rPr>
          <w:color w:val="000000"/>
          <w:spacing w:val="0"/>
          <w:w w:val="100"/>
          <w:position w:val="0"/>
        </w:rPr>
        <w:t>万元，较期初增加</w:t>
      </w:r>
      <w:r>
        <w:rPr>
          <w:color w:val="000000"/>
          <w:spacing w:val="0"/>
          <w:w w:val="100"/>
          <w:position w:val="0"/>
        </w:rPr>
        <w:t>42.27%；</w:t>
      </w:r>
      <w:r>
        <w:rPr>
          <w:color w:val="000000"/>
          <w:spacing w:val="0"/>
          <w:w w:val="100"/>
          <w:position w:val="0"/>
        </w:rPr>
        <w:t>资产负债率为</w:t>
      </w:r>
      <w:r>
        <w:rPr>
          <w:color w:val="000000"/>
          <w:spacing w:val="0"/>
          <w:w w:val="100"/>
          <w:position w:val="0"/>
        </w:rPr>
        <w:t>45.27%,</w:t>
      </w:r>
      <w:r>
        <w:rPr>
          <w:color w:val="000000"/>
          <w:spacing w:val="0"/>
          <w:w w:val="100"/>
          <w:position w:val="0"/>
        </w:rPr>
        <w:t>较期初有所下降。主 要原因系本期公司非公开发行股票募集的资金于年底前到账。</w:t>
      </w:r>
    </w:p>
    <w:p>
      <w:pPr>
        <w:pStyle w:val="Style17"/>
        <w:keepNext w:val="0"/>
        <w:keepLines w:val="0"/>
        <w:widowControl w:val="0"/>
        <w:shd w:val="clear" w:color="auto" w:fill="auto"/>
        <w:bidi w:val="0"/>
        <w:spacing w:before="0" w:after="460" w:line="410" w:lineRule="exact"/>
        <w:ind w:left="620" w:right="0" w:firstLine="420"/>
        <w:jc w:val="both"/>
      </w:pPr>
      <w:r>
        <w:rPr>
          <w:color w:val="000000"/>
          <w:spacing w:val="0"/>
          <w:w w:val="100"/>
          <w:position w:val="0"/>
        </w:rPr>
        <w:t>本报告期，部分工业泵子公司仍处于亏损状态，对公司整体业绩有一定拖累。</w:t>
      </w:r>
      <w:r>
        <w:rPr>
          <w:color w:val="000000"/>
          <w:spacing w:val="0"/>
          <w:w w:val="100"/>
          <w:position w:val="0"/>
        </w:rPr>
        <w:t>2014</w:t>
      </w:r>
      <w:r>
        <w:rPr>
          <w:color w:val="000000"/>
          <w:spacing w:val="0"/>
          <w:w w:val="100"/>
          <w:position w:val="0"/>
        </w:rPr>
        <w:t>年， 公司将进一步加大工业泵销售体系的整合调整，加强成本核算和费用控制，强化工业泵生产 基地与销售体系之间的工作协调。在做好这些工作的基础上，借助前两年工业泵市场推广积 累的客户和项目资源，管理层相信，</w:t>
      </w:r>
      <w:r>
        <w:rPr>
          <w:color w:val="000000"/>
          <w:spacing w:val="0"/>
          <w:w w:val="100"/>
          <w:position w:val="0"/>
        </w:rPr>
        <w:t>2014</w:t>
      </w:r>
      <w:r>
        <w:rPr>
          <w:color w:val="000000"/>
          <w:spacing w:val="0"/>
          <w:w w:val="100"/>
          <w:position w:val="0"/>
        </w:rPr>
        <w:t>年工业泵业务在实现收入增长目标的同时，成本费 用将得到有效控制，工业泵业务的盈利状况将明显改善，公司整体业绩也将进一步向好。</w:t>
      </w:r>
    </w:p>
    <w:p>
      <w:pPr>
        <w:pStyle w:val="Style27"/>
        <w:keepNext/>
        <w:keepLines/>
        <w:widowControl w:val="0"/>
        <w:shd w:val="clear" w:color="auto" w:fill="auto"/>
        <w:tabs>
          <w:tab w:pos="1106" w:val="left"/>
        </w:tabs>
        <w:bidi w:val="0"/>
        <w:spacing w:before="0" w:after="160" w:line="240" w:lineRule="auto"/>
        <w:ind w:left="0" w:right="0"/>
        <w:jc w:val="both"/>
      </w:pPr>
      <w:bookmarkStart w:id="54" w:name="bookmark54"/>
      <w:bookmarkStart w:id="55" w:name="bookmark55"/>
      <w:bookmarkStart w:id="56" w:name="bookmark56"/>
      <w:bookmarkStart w:id="57" w:name="bookmark57"/>
      <w:r>
        <w:rPr>
          <w:color w:val="000000"/>
          <w:spacing w:val="0"/>
          <w:w w:val="100"/>
          <w:position w:val="0"/>
          <w:sz w:val="24"/>
          <w:szCs w:val="24"/>
        </w:rPr>
        <w:t>二</w:t>
      </w:r>
      <w:bookmarkEnd w:id="56"/>
      <w:r>
        <w:rPr>
          <w:color w:val="000000"/>
          <w:spacing w:val="0"/>
          <w:w w:val="100"/>
          <w:position w:val="0"/>
          <w:sz w:val="24"/>
          <w:szCs w:val="24"/>
        </w:rPr>
        <w:t>、</w:t>
        <w:tab/>
        <w:t>主营业务分析</w:t>
      </w:r>
      <w:bookmarkEnd w:id="54"/>
      <w:bookmarkEnd w:id="55"/>
      <w:bookmarkEnd w:id="57"/>
    </w:p>
    <w:p>
      <w:pPr>
        <w:pStyle w:val="Style38"/>
        <w:keepNext/>
        <w:keepLines/>
        <w:widowControl w:val="0"/>
        <w:shd w:val="clear" w:color="auto" w:fill="auto"/>
        <w:bidi w:val="0"/>
        <w:spacing w:before="0" w:after="160" w:line="410" w:lineRule="exact"/>
        <w:ind w:left="0" w:right="0" w:firstLine="620"/>
        <w:jc w:val="both"/>
      </w:pPr>
      <w:bookmarkStart w:id="58" w:name="bookmark58"/>
      <w:bookmarkStart w:id="59" w:name="bookmark59"/>
      <w:bookmarkStart w:id="60" w:name="bookmark60"/>
      <w:bookmarkStart w:id="61" w:name="bookmark61"/>
      <w:r>
        <w:rPr>
          <w:color w:val="000000"/>
          <w:spacing w:val="0"/>
          <w:w w:val="100"/>
          <w:position w:val="0"/>
        </w:rPr>
        <w:t>1</w:t>
      </w:r>
      <w:bookmarkEnd w:id="60"/>
      <w:r>
        <w:rPr>
          <w:color w:val="000000"/>
          <w:spacing w:val="0"/>
          <w:w w:val="100"/>
          <w:position w:val="0"/>
        </w:rPr>
        <w:t>、概述</w:t>
      </w:r>
      <w:bookmarkEnd w:id="58"/>
      <w:bookmarkEnd w:id="59"/>
      <w:bookmarkEnd w:id="61"/>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本报告期，本公司及控股子公司主要从事微型小型水泵、园林机械、清洗和植保机械、 工业泵的研发、设计、制造、销售业务。</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受欧债危机等因素的影响，</w:t>
      </w:r>
      <w:r>
        <w:rPr>
          <w:color w:val="000000"/>
          <w:spacing w:val="0"/>
          <w:w w:val="100"/>
          <w:position w:val="0"/>
        </w:rPr>
        <w:t>2012</w:t>
      </w:r>
      <w:r>
        <w:rPr>
          <w:color w:val="000000"/>
          <w:spacing w:val="0"/>
          <w:w w:val="100"/>
          <w:position w:val="0"/>
        </w:rPr>
        <w:t>年度，公司的民用泵（微型小型水泵）业务出现了一定程 度的销售下滑。本年度，随着欧洲的经济形势渐趋稳定，公司民用泵（微型小型水泵）的销售 出现了恢复性增长，销售收入较上年同期增长</w:t>
      </w:r>
      <w:r>
        <w:rPr>
          <w:color w:val="000000"/>
          <w:spacing w:val="0"/>
          <w:w w:val="100"/>
          <w:position w:val="0"/>
        </w:rPr>
        <w:t xml:space="preserve">8.30 </w:t>
      </w:r>
      <w:r>
        <w:rPr>
          <w:color w:val="000000"/>
          <w:spacing w:val="0"/>
          <w:w w:val="100"/>
          <w:position w:val="0"/>
        </w:rPr>
        <w:t>%；</w:t>
      </w:r>
      <w:r>
        <w:rPr>
          <w:color w:val="000000"/>
          <w:spacing w:val="0"/>
          <w:w w:val="100"/>
          <w:position w:val="0"/>
        </w:rPr>
        <w:t xml:space="preserve">其中，民用泵（微型小型水泵）的自主 </w:t>
      </w:r>
      <w:r>
        <w:rPr>
          <w:color w:val="000000"/>
          <w:spacing w:val="0"/>
          <w:w w:val="100"/>
          <w:position w:val="0"/>
        </w:rPr>
        <w:t>品牌销售收入为</w:t>
      </w:r>
      <w:r>
        <w:rPr>
          <w:color w:val="000000"/>
          <w:spacing w:val="0"/>
          <w:w w:val="100"/>
          <w:position w:val="0"/>
        </w:rPr>
        <w:t>31,912.46</w:t>
      </w:r>
      <w:r>
        <w:rPr>
          <w:color w:val="000000"/>
          <w:spacing w:val="0"/>
          <w:w w:val="100"/>
          <w:position w:val="0"/>
        </w:rPr>
        <w:t>万元，占民用泵（微型小型水泵）销售收入的</w:t>
      </w:r>
      <w:r>
        <w:rPr>
          <w:color w:val="000000"/>
          <w:spacing w:val="0"/>
          <w:w w:val="100"/>
          <w:position w:val="0"/>
        </w:rPr>
        <w:t>32.50%</w:t>
      </w:r>
      <w:r>
        <w:rPr>
          <w:color w:val="000000"/>
          <w:spacing w:val="0"/>
          <w:w w:val="100"/>
          <w:position w:val="0"/>
        </w:rPr>
        <w:t>。除民用泵（微 型小型水泵）外，以出口销售为主的清洗与植保机械业务也实现了销售增长，而园林机械销 售量有所下降。本年度，公司工业泵产品的销售收入较去年同期增加</w:t>
      </w:r>
      <w:r>
        <w:rPr>
          <w:color w:val="000000"/>
          <w:spacing w:val="0"/>
          <w:w w:val="100"/>
          <w:position w:val="0"/>
        </w:rPr>
        <w:t>31.84%</w:t>
      </w:r>
      <w:r>
        <w:rPr>
          <w:color w:val="000000"/>
          <w:spacing w:val="0"/>
          <w:w w:val="100"/>
          <w:position w:val="0"/>
        </w:rPr>
        <w:t>。</w:t>
      </w:r>
    </w:p>
    <w:p>
      <w:pPr>
        <w:pStyle w:val="Style17"/>
        <w:keepNext w:val="0"/>
        <w:keepLines w:val="0"/>
        <w:widowControl w:val="0"/>
        <w:shd w:val="clear" w:color="auto" w:fill="auto"/>
        <w:bidi w:val="0"/>
        <w:spacing w:before="0" w:after="140" w:line="413" w:lineRule="exact"/>
        <w:ind w:left="0" w:right="620" w:firstLine="0"/>
        <w:jc w:val="right"/>
      </w:pPr>
      <w:r>
        <w:rPr>
          <w:color w:val="000000"/>
          <w:spacing w:val="0"/>
          <w:w w:val="100"/>
          <w:position w:val="0"/>
        </w:rPr>
        <w:t>单位：万元</w:t>
      </w:r>
    </w:p>
    <w:tbl>
      <w:tblPr>
        <w:tblOverlap w:val="never"/>
        <w:jc w:val="center"/>
        <w:tblLayout w:type="fixed"/>
      </w:tblPr>
      <w:tblGrid>
        <w:gridCol w:w="2309"/>
        <w:gridCol w:w="1574"/>
        <w:gridCol w:w="1440"/>
        <w:gridCol w:w="217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184,127.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032.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64%</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139, </w:t>
            </w:r>
            <w:r>
              <w:rPr>
                <w:color w:val="000000"/>
                <w:spacing w:val="0"/>
                <w:w w:val="100"/>
                <w:position w:val="0"/>
                <w:sz w:val="16"/>
                <w:szCs w:val="16"/>
              </w:rPr>
              <w:t>396.20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123,522.35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r>
              <w:rPr>
                <w:color w:val="000000"/>
                <w:spacing w:val="0"/>
                <w:w w:val="100"/>
                <w:position w:val="0"/>
                <w:sz w:val="16"/>
                <w:szCs w:val="16"/>
              </w:rPr>
              <w:t>85%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期间费用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37,857.00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30,392.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56%</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982.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5,472.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w:t>
            </w:r>
            <w:r>
              <w:rPr>
                <w:color w:val="000000"/>
                <w:spacing w:val="0"/>
                <w:w w:val="100"/>
                <w:position w:val="0"/>
                <w:sz w:val="16"/>
                <w:szCs w:val="16"/>
              </w:rPr>
              <w:t>60%</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652.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5,274.71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79%</w:t>
            </w:r>
          </w:p>
        </w:tc>
      </w:tr>
    </w:tbl>
    <w:p>
      <w:pPr>
        <w:widowControl w:val="0"/>
        <w:spacing w:after="319" w:line="1" w:lineRule="exact"/>
      </w:pPr>
    </w:p>
    <w:p>
      <w:pPr>
        <w:pStyle w:val="Style17"/>
        <w:keepNext w:val="0"/>
        <w:keepLines w:val="0"/>
        <w:widowControl w:val="0"/>
        <w:shd w:val="clear" w:color="auto" w:fill="auto"/>
        <w:bidi w:val="0"/>
        <w:spacing w:before="0" w:after="0" w:line="411" w:lineRule="exact"/>
        <w:ind w:left="0" w:right="0" w:firstLine="620"/>
        <w:jc w:val="both"/>
      </w:pPr>
      <w:r>
        <w:rPr>
          <w:color w:val="000000"/>
          <w:spacing w:val="0"/>
          <w:w w:val="100"/>
          <w:position w:val="0"/>
        </w:rPr>
        <w:t>公司回顾总结前期披露的发展战略和经营计划在报告期内的进展情况：</w:t>
      </w:r>
    </w:p>
    <w:p>
      <w:pPr>
        <w:pStyle w:val="Style17"/>
        <w:keepNext w:val="0"/>
        <w:keepLines w:val="0"/>
        <w:widowControl w:val="0"/>
        <w:shd w:val="clear" w:color="auto" w:fill="auto"/>
        <w:bidi w:val="0"/>
        <w:spacing w:before="0" w:after="660" w:line="411" w:lineRule="exact"/>
        <w:ind w:left="620" w:right="0" w:firstLine="420"/>
        <w:jc w:val="both"/>
      </w:pPr>
      <w:r>
        <w:rPr>
          <w:color w:val="000000"/>
          <w:spacing w:val="0"/>
          <w:w w:val="100"/>
          <w:position w:val="0"/>
        </w:rPr>
        <w:t>报告期内，公司深化落实公司发展战略，切实按照年初制订的经营计划开展生产经营活 动。</w:t>
      </w:r>
      <w:r>
        <w:rPr>
          <w:color w:val="000000"/>
          <w:spacing w:val="0"/>
          <w:w w:val="100"/>
          <w:position w:val="0"/>
        </w:rPr>
        <w:t>2013</w:t>
      </w:r>
      <w:r>
        <w:rPr>
          <w:color w:val="000000"/>
          <w:spacing w:val="0"/>
          <w:w w:val="100"/>
          <w:position w:val="0"/>
        </w:rPr>
        <w:t>年度，公司强化质量管理，加强销售管理和协同工作，完善产品梳理，加强部分新 产品研发突破，推进标准化管理工作，继续完善各项集团管控制度，加强运营效率，较好地 完成年初制订的各项工作目标。</w:t>
      </w:r>
    </w:p>
    <w:p>
      <w:pPr>
        <w:pStyle w:val="Style17"/>
        <w:keepNext w:val="0"/>
        <w:keepLines w:val="0"/>
        <w:widowControl w:val="0"/>
        <w:shd w:val="clear" w:color="auto" w:fill="auto"/>
        <w:bidi w:val="0"/>
        <w:spacing w:before="0" w:after="200" w:line="240" w:lineRule="auto"/>
        <w:ind w:left="0" w:right="0" w:firstLine="620"/>
        <w:jc w:val="both"/>
      </w:pPr>
      <w:r>
        <w:rPr>
          <w:color w:val="000000"/>
          <w:spacing w:val="0"/>
          <w:w w:val="100"/>
          <w:position w:val="0"/>
        </w:rPr>
        <w:t>公司实际经营业绩较曾公开披露过的本年度盈利预测低于或高于</w:t>
      </w:r>
      <w:r>
        <w:rPr>
          <w:color w:val="000000"/>
          <w:spacing w:val="0"/>
          <w:w w:val="100"/>
          <w:position w:val="0"/>
        </w:rPr>
        <w:t>20%</w:t>
      </w:r>
      <w:r>
        <w:rPr>
          <w:color w:val="000000"/>
          <w:spacing w:val="0"/>
          <w:w w:val="100"/>
          <w:position w:val="0"/>
        </w:rPr>
        <w:t>以上的差异原因</w:t>
      </w:r>
    </w:p>
    <w:p>
      <w:pPr>
        <w:pStyle w:val="Style17"/>
        <w:keepNext w:val="0"/>
        <w:keepLines w:val="0"/>
        <w:widowControl w:val="0"/>
        <w:shd w:val="clear" w:color="auto" w:fill="auto"/>
        <w:bidi w:val="0"/>
        <w:spacing w:before="0" w:after="320" w:line="240" w:lineRule="auto"/>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620"/>
        <w:jc w:val="both"/>
      </w:pPr>
      <w:bookmarkStart w:id="62" w:name="bookmark62"/>
      <w:bookmarkStart w:id="63" w:name="bookmark63"/>
      <w:bookmarkStart w:id="64" w:name="bookmark64"/>
      <w:bookmarkStart w:id="65" w:name="bookmark65"/>
      <w:r>
        <w:rPr>
          <w:color w:val="000000"/>
          <w:spacing w:val="0"/>
          <w:w w:val="100"/>
          <w:position w:val="0"/>
        </w:rPr>
        <w:t>2</w:t>
      </w:r>
      <w:bookmarkEnd w:id="64"/>
      <w:r>
        <w:rPr>
          <w:color w:val="000000"/>
          <w:spacing w:val="0"/>
          <w:w w:val="100"/>
          <w:position w:val="0"/>
        </w:rPr>
        <w:t>、收入</w:t>
      </w:r>
      <w:bookmarkEnd w:id="62"/>
      <w:bookmarkEnd w:id="63"/>
      <w:bookmarkEnd w:id="65"/>
    </w:p>
    <w:p>
      <w:pPr>
        <w:pStyle w:val="Style17"/>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报告期内，公司目前的主营业务结构未发生重大变化。</w:t>
      </w:r>
    </w:p>
    <w:p>
      <w:pPr>
        <w:pStyle w:val="Style17"/>
        <w:keepNext w:val="0"/>
        <w:keepLines w:val="0"/>
        <w:widowControl w:val="0"/>
        <w:shd w:val="clear" w:color="auto" w:fill="auto"/>
        <w:bidi w:val="0"/>
        <w:spacing w:before="0" w:after="200" w:line="240" w:lineRule="auto"/>
        <w:ind w:left="0" w:right="0" w:firstLine="620"/>
        <w:jc w:val="both"/>
      </w:pPr>
      <w:r>
        <w:rPr>
          <w:color w:val="000000"/>
          <w:spacing w:val="0"/>
          <w:w w:val="100"/>
          <w:position w:val="0"/>
        </w:rPr>
        <w:t>公司实物销售收入是否大于劳务收入</w:t>
      </w:r>
    </w:p>
    <w:p>
      <w:pPr>
        <w:pStyle w:val="Style17"/>
        <w:keepNext w:val="0"/>
        <w:keepLines w:val="0"/>
        <w:widowControl w:val="0"/>
        <w:shd w:val="clear" w:color="auto" w:fill="auto"/>
        <w:bidi w:val="0"/>
        <w:spacing w:before="0" w:after="200" w:line="240" w:lineRule="auto"/>
        <w:ind w:left="0" w:right="0" w:firstLine="620"/>
        <w:jc w:val="both"/>
      </w:pPr>
      <w:r>
        <w:rPr>
          <w:color w:val="000000"/>
          <w:spacing w:val="0"/>
          <w:w w:val="100"/>
          <w:position w:val="0"/>
        </w:rPr>
        <w:t>V</w:t>
      </w:r>
      <w:r>
        <w:rPr>
          <w:color w:val="000000"/>
          <w:spacing w:val="0"/>
          <w:w w:val="100"/>
          <w:position w:val="0"/>
        </w:rPr>
        <w:t>是口否</w:t>
      </w:r>
    </w:p>
    <w:tbl>
      <w:tblPr>
        <w:tblOverlap w:val="never"/>
        <w:jc w:val="center"/>
        <w:tblLayout w:type="fixed"/>
      </w:tblPr>
      <w:tblGrid>
        <w:gridCol w:w="1920"/>
        <w:gridCol w:w="1915"/>
        <w:gridCol w:w="1910"/>
        <w:gridCol w:w="1915"/>
        <w:gridCol w:w="1925"/>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微型小型水泵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415.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373. </w:t>
            </w:r>
            <w:r>
              <w:rPr>
                <w:color w:val="000000"/>
                <w:spacing w:val="0"/>
                <w:w w:val="100"/>
                <w:position w:val="0"/>
                <w:sz w:val="16"/>
                <w:szCs w:val="16"/>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11.43%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364.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w:t>
            </w:r>
            <w:r>
              <w:rPr>
                <w:color w:val="000000"/>
                <w:spacing w:val="0"/>
                <w:w w:val="100"/>
                <w:position w:val="0"/>
                <w:sz w:val="16"/>
                <w:szCs w:val="16"/>
              </w:rPr>
              <w:t>42%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 </w:t>
            </w:r>
            <w:r>
              <w:rPr>
                <w:color w:val="000000"/>
                <w:spacing w:val="0"/>
                <w:w w:val="100"/>
                <w:position w:val="0"/>
                <w:sz w:val="16"/>
                <w:szCs w:val="16"/>
              </w:rPr>
              <w:t>92%</w:t>
            </w:r>
          </w:p>
        </w:tc>
      </w:tr>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91%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82%</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185. </w:t>
            </w:r>
            <w:r>
              <w:rPr>
                <w:color w:val="000000"/>
                <w:spacing w:val="0"/>
                <w:w w:val="100"/>
                <w:position w:val="0"/>
                <w:sz w:val="16"/>
                <w:szCs w:val="16"/>
              </w:rPr>
              <w:t>06%</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清洗和植保机械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r>
              <w:rPr>
                <w:color w:val="000000"/>
                <w:spacing w:val="0"/>
                <w:w w:val="100"/>
                <w:position w:val="0"/>
                <w:sz w:val="16"/>
                <w:szCs w:val="16"/>
              </w:rPr>
              <w:t>66%</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96%</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库存量（万台）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w:t>
            </w:r>
            <w:r>
              <w:rPr>
                <w:color w:val="000000"/>
                <w:spacing w:val="0"/>
                <w:w w:val="100"/>
                <w:position w:val="0"/>
                <w:sz w:val="16"/>
                <w:szCs w:val="16"/>
              </w:rPr>
              <w:t>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w:t>
            </w:r>
            <w:r>
              <w:rPr>
                <w:color w:val="000000"/>
                <w:spacing w:val="0"/>
                <w:w w:val="100"/>
                <w:position w:val="0"/>
                <w:sz w:val="16"/>
                <w:szCs w:val="16"/>
              </w:rPr>
              <w:t>34%</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263" w:right="854" w:bottom="1474" w:left="851" w:header="0" w:footer="3" w:gutter="0"/>
          <w:cols w:space="720"/>
          <w:noEndnote/>
          <w:rtlGutter w:val="0"/>
          <w:docGrid w:linePitch="360"/>
        </w:sectPr>
      </w:pPr>
    </w:p>
    <w:tbl>
      <w:tblPr>
        <w:tblOverlap w:val="never"/>
        <w:jc w:val="center"/>
        <w:tblLayout w:type="fixed"/>
      </w:tblPr>
      <w:tblGrid>
        <w:gridCol w:w="1920"/>
        <w:gridCol w:w="1915"/>
        <w:gridCol w:w="1910"/>
        <w:gridCol w:w="1915"/>
        <w:gridCol w:w="1925"/>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r>
              <w:rPr>
                <w:color w:val="000000"/>
                <w:spacing w:val="0"/>
                <w:w w:val="100"/>
                <w:position w:val="0"/>
                <w:sz w:val="16"/>
                <w:szCs w:val="16"/>
              </w:rPr>
              <w:t>18%</w:t>
            </w:r>
          </w:p>
        </w:tc>
      </w:tr>
      <w:tr>
        <w:trPr>
          <w:trHeight w:val="33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922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w:t>
            </w:r>
            <w:r>
              <w:rPr>
                <w:color w:val="000000"/>
                <w:spacing w:val="0"/>
                <w:w w:val="100"/>
                <w:position w:val="0"/>
                <w:sz w:val="16"/>
                <w:szCs w:val="16"/>
              </w:rPr>
              <w:t>25%</w:t>
            </w:r>
          </w:p>
        </w:tc>
      </w:tr>
    </w:tbl>
    <w:p>
      <w:pPr>
        <w:pStyle w:val="Style17"/>
        <w:keepNext w:val="0"/>
        <w:keepLines w:val="0"/>
        <w:widowControl w:val="0"/>
        <w:shd w:val="clear" w:color="auto" w:fill="auto"/>
        <w:bidi w:val="0"/>
        <w:spacing w:before="0" w:after="0" w:line="413" w:lineRule="exact"/>
        <w:ind w:left="640" w:right="0" w:firstLine="420"/>
        <w:jc w:val="left"/>
      </w:pPr>
      <w:r>
        <w:rPr>
          <w:color w:val="000000"/>
          <w:spacing w:val="0"/>
          <w:w w:val="100"/>
          <w:position w:val="0"/>
        </w:rPr>
        <w:t>本报告期，园林机械产品的库存量较去年大幅上升，主要原因是园林机械产品本期销售 量下滑，导致库存产品数量增加。</w:t>
      </w:r>
    </w:p>
    <w:p>
      <w:pPr>
        <w:pStyle w:val="Style17"/>
        <w:keepNext w:val="0"/>
        <w:keepLines w:val="0"/>
        <w:widowControl w:val="0"/>
        <w:shd w:val="clear" w:color="auto" w:fill="auto"/>
        <w:bidi w:val="0"/>
        <w:spacing w:before="0" w:after="0" w:line="413" w:lineRule="exact"/>
        <w:ind w:left="0" w:right="0" w:firstLine="640"/>
        <w:jc w:val="left"/>
      </w:pPr>
      <w:r>
        <w:rPr>
          <w:color w:val="000000"/>
          <w:spacing w:val="0"/>
          <w:w w:val="100"/>
          <w:position w:val="0"/>
        </w:rPr>
        <w:t>公司重大的在手订单情况</w:t>
      </w:r>
    </w:p>
    <w:p>
      <w:pPr>
        <w:pStyle w:val="Style17"/>
        <w:keepNext w:val="0"/>
        <w:keepLines w:val="0"/>
        <w:widowControl w:val="0"/>
        <w:shd w:val="clear" w:color="auto" w:fill="auto"/>
        <w:bidi w:val="0"/>
        <w:spacing w:before="0" w:after="0" w:line="413" w:lineRule="exact"/>
        <w:ind w:left="0" w:right="0" w:firstLine="6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413" w:lineRule="exact"/>
        <w:ind w:left="0" w:right="0" w:firstLine="640"/>
        <w:jc w:val="left"/>
      </w:pPr>
      <w:r>
        <w:rPr>
          <w:color w:val="000000"/>
          <w:spacing w:val="0"/>
          <w:w w:val="100"/>
          <w:position w:val="0"/>
        </w:rPr>
        <w:t>公司报告期内产品或服务发生重大变化或调整有关情况</w:t>
      </w:r>
    </w:p>
    <w:p>
      <w:pPr>
        <w:pStyle w:val="Style17"/>
        <w:keepNext w:val="0"/>
        <w:keepLines w:val="0"/>
        <w:widowControl w:val="0"/>
        <w:shd w:val="clear" w:color="auto" w:fill="auto"/>
        <w:bidi w:val="0"/>
        <w:spacing w:before="0" w:after="0" w:line="413" w:lineRule="exact"/>
        <w:ind w:left="0" w:right="0" w:firstLine="64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180" w:line="413" w:lineRule="exact"/>
        <w:ind w:left="0" w:right="0" w:firstLine="64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307,583,227.60</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16.71</w:t>
            </w:r>
          </w:p>
        </w:tc>
      </w:tr>
    </w:tbl>
    <w:p>
      <w:pPr>
        <w:widowControl w:val="0"/>
        <w:spacing w:after="479" w:line="1" w:lineRule="exact"/>
      </w:pPr>
    </w:p>
    <w:p>
      <w:pPr>
        <w:pStyle w:val="Style17"/>
        <w:keepNext w:val="0"/>
        <w:keepLines w:val="0"/>
        <w:widowControl w:val="0"/>
        <w:shd w:val="clear" w:color="auto" w:fill="auto"/>
        <w:bidi w:val="0"/>
        <w:spacing w:before="0" w:after="220" w:line="240" w:lineRule="auto"/>
        <w:ind w:left="0" w:right="0" w:firstLine="640"/>
        <w:jc w:val="left"/>
      </w:pPr>
      <w:r>
        <w:rPr>
          <w:color w:val="000000"/>
          <w:spacing w:val="0"/>
          <w:w w:val="100"/>
          <w:position w:val="0"/>
        </w:rPr>
        <w:t>公司前</w:t>
      </w:r>
      <w:r>
        <w:rPr>
          <w:color w:val="000000"/>
          <w:spacing w:val="0"/>
          <w:w w:val="100"/>
          <w:position w:val="0"/>
        </w:rPr>
        <w:t>5</w:t>
      </w:r>
      <w:r>
        <w:rPr>
          <w:color w:val="000000"/>
          <w:spacing w:val="0"/>
          <w:w w:val="100"/>
          <w:position w:val="0"/>
        </w:rPr>
        <w:t>大客户资料</w:t>
      </w:r>
    </w:p>
    <w:p>
      <w:pPr>
        <w:pStyle w:val="Style17"/>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811"/>
        <w:gridCol w:w="3298"/>
        <w:gridCol w:w="2323"/>
        <w:gridCol w:w="3154"/>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9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113,586, </w:t>
            </w:r>
            <w:r>
              <w:rPr>
                <w:color w:val="000000"/>
                <w:spacing w:val="0"/>
                <w:w w:val="100"/>
                <w:position w:val="0"/>
                <w:sz w:val="16"/>
                <w:szCs w:val="16"/>
              </w:rPr>
              <w:t xml:space="preserve">602.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17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61,480,526.88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34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52,812,276.44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87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40, 979, </w:t>
            </w:r>
            <w:r>
              <w:rPr>
                <w:color w:val="000000"/>
                <w:spacing w:val="0"/>
                <w:w w:val="100"/>
                <w:position w:val="0"/>
                <w:sz w:val="16"/>
                <w:szCs w:val="16"/>
              </w:rPr>
              <w:t xml:space="preserve">758.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23</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38, 724, </w:t>
            </w:r>
            <w:r>
              <w:rPr>
                <w:color w:val="000000"/>
                <w:spacing w:val="0"/>
                <w:w w:val="100"/>
                <w:position w:val="0"/>
                <w:sz w:val="16"/>
                <w:szCs w:val="16"/>
              </w:rPr>
              <w:t xml:space="preserve">063.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10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307,583,227.60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16.71</w:t>
            </w:r>
          </w:p>
        </w:tc>
      </w:tr>
    </w:tbl>
    <w:p>
      <w:pPr>
        <w:widowControl w:val="0"/>
        <w:spacing w:after="699" w:line="1" w:lineRule="exact"/>
      </w:pPr>
    </w:p>
    <w:p>
      <w:pPr>
        <w:pStyle w:val="Style38"/>
        <w:keepNext/>
        <w:keepLines/>
        <w:widowControl w:val="0"/>
        <w:shd w:val="clear" w:color="auto" w:fill="auto"/>
        <w:bidi w:val="0"/>
        <w:spacing w:before="0" w:after="340" w:line="240" w:lineRule="auto"/>
        <w:ind w:left="0" w:right="0" w:firstLine="640"/>
        <w:jc w:val="left"/>
      </w:pPr>
      <w:bookmarkStart w:id="66" w:name="bookmark66"/>
      <w:bookmarkStart w:id="67" w:name="bookmark67"/>
      <w:bookmarkStart w:id="68" w:name="bookmark68"/>
      <w:bookmarkStart w:id="69" w:name="bookmark69"/>
      <w:r>
        <w:rPr>
          <w:color w:val="000000"/>
          <w:spacing w:val="0"/>
          <w:w w:val="100"/>
          <w:position w:val="0"/>
        </w:rPr>
        <w:t>3</w:t>
      </w:r>
      <w:bookmarkEnd w:id="68"/>
      <w:r>
        <w:rPr>
          <w:color w:val="000000"/>
          <w:spacing w:val="0"/>
          <w:w w:val="100"/>
          <w:position w:val="0"/>
        </w:rPr>
        <w:t>、成本</w:t>
      </w:r>
      <w:bookmarkEnd w:id="66"/>
      <w:bookmarkEnd w:id="67"/>
      <w:bookmarkEnd w:id="69"/>
    </w:p>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行业、产品分类</w:t>
      </w:r>
    </w:p>
    <w:p>
      <w:pPr>
        <w:pStyle w:val="Style35"/>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8"/>
        <w:gridCol w:w="1363"/>
        <w:gridCol w:w="1368"/>
        <w:gridCol w:w="1378"/>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行业、产品分类</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占营业成本比重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占营业成本比重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民用泵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微型小 型水泵</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737,423,616.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702, </w:t>
            </w:r>
            <w:r>
              <w:rPr>
                <w:color w:val="000000"/>
                <w:spacing w:val="0"/>
                <w:w w:val="100"/>
                <w:position w:val="0"/>
                <w:sz w:val="16"/>
                <w:szCs w:val="16"/>
              </w:rPr>
              <w:t>349,917.05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99%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335, 945, </w:t>
            </w:r>
            <w:r>
              <w:rPr>
                <w:color w:val="000000"/>
                <w:spacing w:val="0"/>
                <w:w w:val="100"/>
                <w:position w:val="0"/>
                <w:sz w:val="16"/>
                <w:szCs w:val="16"/>
              </w:rPr>
              <w:t xml:space="preserve">600.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245, </w:t>
            </w:r>
            <w:r>
              <w:rPr>
                <w:color w:val="000000"/>
                <w:spacing w:val="0"/>
                <w:w w:val="100"/>
                <w:position w:val="0"/>
                <w:sz w:val="16"/>
                <w:szCs w:val="16"/>
              </w:rPr>
              <w:t>008,561.34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20.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w:t>
            </w:r>
            <w:r>
              <w:rPr>
                <w:color w:val="000000"/>
                <w:spacing w:val="0"/>
                <w:w w:val="100"/>
                <w:position w:val="0"/>
                <w:sz w:val="16"/>
                <w:szCs w:val="16"/>
              </w:rPr>
              <w:t>12%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78,412,301.67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90, 682, </w:t>
            </w:r>
            <w:r>
              <w:rPr>
                <w:color w:val="000000"/>
                <w:spacing w:val="0"/>
                <w:w w:val="100"/>
                <w:position w:val="0"/>
                <w:sz w:val="16"/>
                <w:szCs w:val="16"/>
              </w:rPr>
              <w:t xml:space="preserve">486.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53%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清洗和植保机械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73,097,772.91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52,941,257.78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38. </w:t>
            </w:r>
            <w:r>
              <w:rPr>
                <w:color w:val="000000"/>
                <w:spacing w:val="0"/>
                <w:w w:val="100"/>
                <w:position w:val="0"/>
                <w:sz w:val="16"/>
                <w:szCs w:val="16"/>
              </w:rPr>
              <w:t>07%</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 </w:t>
            </w:r>
            <w:r>
              <w:rPr>
                <w:color w:val="000000"/>
                <w:spacing w:val="0"/>
                <w:w w:val="100"/>
                <w:position w:val="0"/>
                <w:sz w:val="16"/>
                <w:szCs w:val="16"/>
              </w:rPr>
              <w:t xml:space="preserve">147,946.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123, 094, </w:t>
            </w:r>
            <w:r>
              <w:rPr>
                <w:color w:val="000000"/>
                <w:spacing w:val="0"/>
                <w:w w:val="100"/>
                <w:position w:val="0"/>
                <w:sz w:val="16"/>
                <w:szCs w:val="16"/>
              </w:rPr>
              <w:t xml:space="preserve">651.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11.42%</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3,453,796.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3, 226, </w:t>
            </w:r>
            <w:r>
              <w:rPr>
                <w:color w:val="000000"/>
                <w:spacing w:val="0"/>
                <w:w w:val="100"/>
                <w:position w:val="0"/>
                <w:sz w:val="16"/>
                <w:szCs w:val="16"/>
              </w:rPr>
              <w:t xml:space="preserve">946.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0.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03%</w:t>
            </w:r>
          </w:p>
        </w:tc>
      </w:tr>
    </w:tbl>
    <w:p>
      <w:pPr>
        <w:widowControl w:val="0"/>
        <w:spacing w:after="339" w:line="1" w:lineRule="exact"/>
      </w:pPr>
    </w:p>
    <w:p>
      <w:pPr>
        <w:pStyle w:val="Style17"/>
        <w:keepNext w:val="0"/>
        <w:keepLines w:val="0"/>
        <w:widowControl w:val="0"/>
        <w:shd w:val="clear" w:color="auto" w:fill="auto"/>
        <w:bidi w:val="0"/>
        <w:spacing w:before="0" w:after="180" w:line="240" w:lineRule="auto"/>
        <w:ind w:left="0" w:right="0" w:firstLine="640"/>
        <w:jc w:val="left"/>
      </w:pPr>
      <w:r>
        <w:rPr>
          <w:color w:val="000000"/>
          <w:spacing w:val="0"/>
          <w:w w:val="100"/>
          <w:position w:val="0"/>
        </w:rPr>
        <w:t>说明</w:t>
      </w:r>
      <w:r>
        <w:br w:type="page"/>
      </w:r>
    </w:p>
    <w:p>
      <w:pPr>
        <w:pStyle w:val="Style17"/>
        <w:keepNext w:val="0"/>
        <w:keepLines w:val="0"/>
        <w:widowControl w:val="0"/>
        <w:shd w:val="clear" w:color="auto" w:fill="auto"/>
        <w:bidi w:val="0"/>
        <w:spacing w:before="0" w:after="0" w:line="422" w:lineRule="exact"/>
        <w:ind w:left="940" w:right="0" w:firstLine="0"/>
        <w:jc w:val="left"/>
      </w:pPr>
      <w:r>
        <w:rPr>
          <w:color w:val="000000"/>
          <w:spacing w:val="0"/>
          <w:w w:val="100"/>
          <w:position w:val="0"/>
        </w:rPr>
        <w:t xml:space="preserve">A </w:t>
      </w:r>
      <w:r>
        <w:rPr>
          <w:color w:val="000000"/>
          <w:spacing w:val="0"/>
          <w:w w:val="100"/>
          <w:position w:val="0"/>
        </w:rPr>
        <w:t>“配件”类产品：包括公司销售的电机及水泵、园林机械、工业泵及清洗和植保机械零部 件。</w:t>
      </w:r>
    </w:p>
    <w:p>
      <w:pPr>
        <w:pStyle w:val="Style17"/>
        <w:keepNext w:val="0"/>
        <w:keepLines w:val="0"/>
        <w:widowControl w:val="0"/>
        <w:shd w:val="clear" w:color="auto" w:fill="auto"/>
        <w:bidi w:val="0"/>
        <w:spacing w:before="0" w:after="0" w:line="422" w:lineRule="exact"/>
        <w:ind w:left="0" w:right="0" w:firstLine="940"/>
        <w:jc w:val="left"/>
      </w:pPr>
      <w:r>
        <w:rPr>
          <w:color w:val="000000"/>
          <w:spacing w:val="0"/>
          <w:w w:val="100"/>
          <w:position w:val="0"/>
        </w:rPr>
        <w:t xml:space="preserve">B </w:t>
      </w:r>
      <w:r>
        <w:rPr>
          <w:color w:val="000000"/>
          <w:spacing w:val="0"/>
          <w:w w:val="100"/>
          <w:position w:val="0"/>
        </w:rPr>
        <w:t>“其他”类产品：包括变频供水系统及排污控制系统等产品及检测服务。</w:t>
      </w:r>
    </w:p>
    <w:p>
      <w:pPr>
        <w:pStyle w:val="Style17"/>
        <w:keepNext w:val="0"/>
        <w:keepLines w:val="0"/>
        <w:widowControl w:val="0"/>
        <w:shd w:val="clear" w:color="auto" w:fill="auto"/>
        <w:bidi w:val="0"/>
        <w:spacing w:before="0" w:after="200" w:line="422" w:lineRule="exact"/>
        <w:ind w:left="0" w:right="0" w:firstLine="94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233, </w:t>
            </w:r>
            <w:r>
              <w:rPr>
                <w:color w:val="000000"/>
                <w:spacing w:val="0"/>
                <w:w w:val="100"/>
                <w:position w:val="0"/>
                <w:sz w:val="16"/>
                <w:szCs w:val="16"/>
              </w:rPr>
              <w:t xml:space="preserve">147,065. </w:t>
            </w:r>
            <w:r>
              <w:rPr>
                <w:color w:val="000000"/>
                <w:spacing w:val="0"/>
                <w:w w:val="100"/>
                <w:position w:val="0"/>
                <w:sz w:val="16"/>
                <w:szCs w:val="16"/>
              </w:rPr>
              <w:t>11</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 </w:t>
            </w:r>
            <w:r>
              <w:rPr>
                <w:color w:val="000000"/>
                <w:spacing w:val="0"/>
                <w:w w:val="100"/>
                <w:position w:val="0"/>
                <w:sz w:val="16"/>
                <w:szCs w:val="16"/>
              </w:rPr>
              <w:t>64%</w:t>
            </w:r>
          </w:p>
        </w:tc>
      </w:tr>
    </w:tbl>
    <w:p>
      <w:pPr>
        <w:widowControl w:val="0"/>
        <w:spacing w:after="239" w:line="1" w:lineRule="exact"/>
      </w:pPr>
    </w:p>
    <w:p>
      <w:pPr>
        <w:pStyle w:val="Style17"/>
        <w:keepNext w:val="0"/>
        <w:keepLines w:val="0"/>
        <w:widowControl w:val="0"/>
        <w:shd w:val="clear" w:color="auto" w:fill="auto"/>
        <w:bidi w:val="0"/>
        <w:spacing w:before="0" w:after="200" w:line="240" w:lineRule="auto"/>
        <w:ind w:left="0" w:right="0" w:firstLine="940"/>
        <w:jc w:val="left"/>
      </w:pPr>
      <w:r>
        <w:rPr>
          <w:color w:val="000000"/>
          <w:spacing w:val="0"/>
          <w:w w:val="100"/>
          <w:position w:val="0"/>
        </w:rPr>
        <w:t>公司前</w:t>
      </w:r>
      <w:r>
        <w:rPr>
          <w:color w:val="000000"/>
          <w:spacing w:val="0"/>
          <w:w w:val="100"/>
          <w:position w:val="0"/>
        </w:rPr>
        <w:t>5</w:t>
      </w:r>
      <w:r>
        <w:rPr>
          <w:color w:val="000000"/>
          <w:spacing w:val="0"/>
          <w:w w:val="100"/>
          <w:position w:val="0"/>
        </w:rPr>
        <w:t>名供应商资料</w:t>
      </w:r>
    </w:p>
    <w:p>
      <w:pPr>
        <w:pStyle w:val="Style17"/>
        <w:keepNext w:val="0"/>
        <w:keepLines w:val="0"/>
        <w:widowControl w:val="0"/>
        <w:shd w:val="clear" w:color="auto" w:fill="auto"/>
        <w:bidi w:val="0"/>
        <w:spacing w:before="0" w:after="200" w:line="240" w:lineRule="auto"/>
        <w:ind w:left="0" w:right="0" w:firstLine="94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941"/>
        <w:gridCol w:w="3168"/>
        <w:gridCol w:w="2323"/>
        <w:gridCol w:w="3154"/>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91,667,095.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49,539,711.65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60%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36, 926,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3.43%</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33,713,960.36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13%</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21,299, </w:t>
            </w:r>
            <w:r>
              <w:rPr>
                <w:color w:val="000000"/>
                <w:spacing w:val="0"/>
                <w:w w:val="100"/>
                <w:position w:val="0"/>
                <w:sz w:val="16"/>
                <w:szCs w:val="16"/>
              </w:rPr>
              <w:t xml:space="preserve">678.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98%</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233, 147, </w:t>
            </w:r>
            <w:r>
              <w:rPr>
                <w:color w:val="000000"/>
                <w:spacing w:val="0"/>
                <w:w w:val="100"/>
                <w:position w:val="0"/>
                <w:sz w:val="16"/>
                <w:szCs w:val="16"/>
              </w:rPr>
              <w:t xml:space="preserve">065.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 </w:t>
            </w:r>
            <w:r>
              <w:rPr>
                <w:color w:val="000000"/>
                <w:spacing w:val="0"/>
                <w:w w:val="100"/>
                <w:position w:val="0"/>
                <w:sz w:val="16"/>
                <w:szCs w:val="16"/>
              </w:rPr>
              <w:t>64%</w:t>
            </w:r>
          </w:p>
        </w:tc>
      </w:tr>
    </w:tbl>
    <w:p>
      <w:pPr>
        <w:widowControl w:val="0"/>
        <w:spacing w:after="759" w:line="1" w:lineRule="exact"/>
      </w:pPr>
    </w:p>
    <w:p>
      <w:pPr>
        <w:pStyle w:val="Style38"/>
        <w:keepNext/>
        <w:keepLines/>
        <w:widowControl w:val="0"/>
        <w:shd w:val="clear" w:color="auto" w:fill="auto"/>
        <w:bidi w:val="0"/>
        <w:spacing w:before="0" w:line="240" w:lineRule="auto"/>
        <w:ind w:left="0" w:right="0" w:firstLine="940"/>
        <w:jc w:val="left"/>
      </w:pPr>
      <w:bookmarkStart w:id="70" w:name="bookmark70"/>
      <w:bookmarkStart w:id="71" w:name="bookmark71"/>
      <w:bookmarkStart w:id="72" w:name="bookmark72"/>
      <w:bookmarkStart w:id="73" w:name="bookmark73"/>
      <w:r>
        <w:rPr>
          <w:color w:val="000000"/>
          <w:spacing w:val="0"/>
          <w:w w:val="100"/>
          <w:position w:val="0"/>
        </w:rPr>
        <w:t>4</w:t>
      </w:r>
      <w:bookmarkEnd w:id="72"/>
      <w:r>
        <w:rPr>
          <w:color w:val="000000"/>
          <w:spacing w:val="0"/>
          <w:w w:val="100"/>
          <w:position w:val="0"/>
        </w:rPr>
        <w:t>、费用</w:t>
      </w:r>
      <w:bookmarkEnd w:id="70"/>
      <w:bookmarkEnd w:id="71"/>
      <w:bookmarkEnd w:id="73"/>
    </w:p>
    <w:p>
      <w:pPr>
        <w:pStyle w:val="Style35"/>
        <w:keepNext w:val="0"/>
        <w:keepLines w:val="0"/>
        <w:widowControl w:val="0"/>
        <w:shd w:val="clear" w:color="auto" w:fill="auto"/>
        <w:bidi w:val="0"/>
        <w:spacing w:before="0" w:after="0" w:line="240" w:lineRule="auto"/>
        <w:ind w:left="7507" w:right="0" w:firstLine="0"/>
        <w:jc w:val="left"/>
      </w:pPr>
      <w:r>
        <w:rPr>
          <w:color w:val="000000"/>
          <w:spacing w:val="0"/>
          <w:w w:val="100"/>
          <w:position w:val="0"/>
        </w:rPr>
        <w:t>单位：万元</w:t>
      </w:r>
    </w:p>
    <w:tbl>
      <w:tblPr>
        <w:tblOverlap w:val="never"/>
        <w:jc w:val="center"/>
        <w:tblLayout w:type="fixed"/>
      </w:tblPr>
      <w:tblGrid>
        <w:gridCol w:w="1354"/>
        <w:gridCol w:w="2294"/>
        <w:gridCol w:w="2438"/>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w:t>
            </w:r>
            <w:r>
              <w:rPr>
                <w:color w:val="000000"/>
                <w:spacing w:val="0"/>
                <w:w w:val="100"/>
                <w:position w:val="0"/>
                <w:sz w:val="16"/>
                <w:szCs w:val="16"/>
              </w:rPr>
              <w:t>105.31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859.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 </w:t>
            </w:r>
            <w:r>
              <w:rPr>
                <w:color w:val="000000"/>
                <w:spacing w:val="0"/>
                <w:w w:val="100"/>
                <w:position w:val="0"/>
                <w:sz w:val="16"/>
                <w:szCs w:val="16"/>
              </w:rPr>
              <w:t>07%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21,029.66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18,238.55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 </w:t>
            </w:r>
            <w:r>
              <w:rPr>
                <w:color w:val="000000"/>
                <w:spacing w:val="0"/>
                <w:w w:val="100"/>
                <w:position w:val="0"/>
                <w:sz w:val="16"/>
                <w:szCs w:val="16"/>
              </w:rPr>
              <w:t>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2,722.04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294.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w:t>
            </w:r>
            <w:r>
              <w:rPr>
                <w:color w:val="000000"/>
                <w:spacing w:val="0"/>
                <w:w w:val="100"/>
                <w:position w:val="0"/>
                <w:sz w:val="16"/>
                <w:szCs w:val="16"/>
              </w:rPr>
              <w:t>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2,049.29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1,490.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r>
              <w:rPr>
                <w:color w:val="000000"/>
                <w:spacing w:val="0"/>
                <w:w w:val="100"/>
                <w:position w:val="0"/>
                <w:sz w:val="16"/>
                <w:szCs w:val="16"/>
              </w:rPr>
              <w:t>52%</w:t>
            </w:r>
          </w:p>
        </w:tc>
      </w:tr>
      <w:tr>
        <w:trPr>
          <w:trHeight w:val="26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目较去年同期上升</w:t>
            </w:r>
            <w:r>
              <w:rPr>
                <w:color w:val="000000"/>
                <w:spacing w:val="0"/>
                <w:w w:val="100"/>
                <w:position w:val="0"/>
                <w:sz w:val="20"/>
                <w:szCs w:val="20"/>
              </w:rPr>
              <w:t>43.07%</w:t>
            </w: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主要原因系本报告期公司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为扩大销售规模，加大销</w:t>
            </w:r>
          </w:p>
        </w:tc>
      </w:tr>
    </w:tbl>
    <w:p>
      <w:pPr>
        <w:pStyle w:val="Style17"/>
        <w:keepNext w:val="0"/>
        <w:keepLines w:val="0"/>
        <w:widowControl w:val="0"/>
        <w:shd w:val="clear" w:color="auto" w:fill="auto"/>
        <w:bidi w:val="0"/>
        <w:spacing w:before="0" w:after="0" w:line="427" w:lineRule="exact"/>
        <w:ind w:left="0" w:right="0" w:firstLine="940"/>
        <w:jc w:val="left"/>
      </w:pPr>
      <w:r>
        <w:rPr>
          <w:color w:val="000000"/>
          <w:spacing w:val="0"/>
          <w:w w:val="100"/>
          <w:position w:val="0"/>
        </w:rPr>
        <w:t>售业务投入所致。</w:t>
      </w:r>
    </w:p>
    <w:p>
      <w:pPr>
        <w:pStyle w:val="Style17"/>
        <w:keepNext w:val="0"/>
        <w:keepLines w:val="0"/>
        <w:widowControl w:val="0"/>
        <w:shd w:val="clear" w:color="auto" w:fill="auto"/>
        <w:bidi w:val="0"/>
        <w:spacing w:before="0" w:after="440" w:line="427" w:lineRule="exact"/>
        <w:ind w:left="940" w:right="0" w:firstLine="0"/>
        <w:jc w:val="left"/>
      </w:pPr>
      <w:bookmarkStart w:id="74" w:name="bookmark74"/>
      <w:r>
        <w:rPr>
          <w:color w:val="000000"/>
          <w:spacing w:val="0"/>
          <w:w w:val="100"/>
          <w:position w:val="0"/>
        </w:rPr>
        <w:t>（</w:t>
      </w:r>
      <w:bookmarkEnd w:id="74"/>
      <w:r>
        <w:rPr>
          <w:color w:val="000000"/>
          <w:spacing w:val="0"/>
          <w:w w:val="100"/>
          <w:position w:val="0"/>
        </w:rPr>
        <w:t>2）</w:t>
      </w:r>
      <w:r>
        <w:rPr>
          <w:color w:val="000000"/>
          <w:spacing w:val="0"/>
          <w:w w:val="100"/>
          <w:position w:val="0"/>
        </w:rPr>
        <w:t>所得税费用较去年同期上升</w:t>
      </w:r>
      <w:r>
        <w:rPr>
          <w:color w:val="000000"/>
          <w:spacing w:val="0"/>
          <w:w w:val="100"/>
          <w:position w:val="0"/>
        </w:rPr>
        <w:t xml:space="preserve">37. </w:t>
      </w:r>
      <w:r>
        <w:rPr>
          <w:color w:val="000000"/>
          <w:spacing w:val="0"/>
          <w:w w:val="100"/>
          <w:position w:val="0"/>
        </w:rPr>
        <w:t>52%,</w:t>
      </w:r>
      <w:r>
        <w:rPr>
          <w:color w:val="000000"/>
          <w:spacing w:val="0"/>
          <w:w w:val="100"/>
          <w:position w:val="0"/>
        </w:rPr>
        <w:t>主要原因本期母公司和大农实业应纳税所得额增 加所致。</w:t>
      </w:r>
    </w:p>
    <w:p>
      <w:pPr>
        <w:pStyle w:val="Style38"/>
        <w:keepNext/>
        <w:keepLines/>
        <w:widowControl w:val="0"/>
        <w:shd w:val="clear" w:color="auto" w:fill="auto"/>
        <w:bidi w:val="0"/>
        <w:spacing w:before="0" w:line="240" w:lineRule="auto"/>
        <w:ind w:left="940" w:right="0" w:firstLine="0"/>
        <w:jc w:val="left"/>
      </w:pPr>
      <w:bookmarkStart w:id="75" w:name="bookmark75"/>
      <w:bookmarkStart w:id="76" w:name="bookmark76"/>
      <w:bookmarkStart w:id="77" w:name="bookmark77"/>
      <w:bookmarkStart w:id="78" w:name="bookmark78"/>
      <w:r>
        <w:rPr>
          <w:color w:val="000000"/>
          <w:spacing w:val="0"/>
          <w:w w:val="100"/>
          <w:position w:val="0"/>
        </w:rPr>
        <w:t>5</w:t>
      </w:r>
      <w:bookmarkEnd w:id="77"/>
      <w:r>
        <w:rPr>
          <w:color w:val="000000"/>
          <w:spacing w:val="0"/>
          <w:w w:val="100"/>
          <w:position w:val="0"/>
        </w:rPr>
        <w:t>、研发支出</w:t>
      </w:r>
      <w:bookmarkEnd w:id="75"/>
      <w:bookmarkEnd w:id="76"/>
      <w:bookmarkEnd w:id="78"/>
    </w:p>
    <w:p>
      <w:pPr>
        <w:pStyle w:val="Style35"/>
        <w:keepNext w:val="0"/>
        <w:keepLines w:val="0"/>
        <w:widowControl w:val="0"/>
        <w:shd w:val="clear" w:color="auto" w:fill="auto"/>
        <w:bidi w:val="0"/>
        <w:spacing w:before="0" w:after="0" w:line="240" w:lineRule="auto"/>
        <w:ind w:left="7507" w:right="0" w:firstLine="0"/>
        <w:jc w:val="left"/>
      </w:pPr>
      <w:r>
        <w:rPr>
          <w:color w:val="000000"/>
          <w:spacing w:val="0"/>
          <w:w w:val="100"/>
          <w:position w:val="0"/>
        </w:rPr>
        <w:t>单位：万元</w:t>
      </w:r>
    </w:p>
    <w:tbl>
      <w:tblPr>
        <w:tblOverlap w:val="never"/>
        <w:jc w:val="center"/>
        <w:tblLayout w:type="fixed"/>
      </w:tblPr>
      <w:tblGrid>
        <w:gridCol w:w="2141"/>
        <w:gridCol w:w="2131"/>
        <w:gridCol w:w="2131"/>
        <w:gridCol w:w="213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127.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162,032.32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 </w:t>
            </w:r>
            <w:r>
              <w:rPr>
                <w:color w:val="000000"/>
                <w:spacing w:val="0"/>
                <w:w w:val="100"/>
                <w:position w:val="0"/>
                <w:sz w:val="16"/>
                <w:szCs w:val="16"/>
              </w:rPr>
              <w:t xml:space="preserve">942. </w:t>
            </w:r>
            <w:r>
              <w:rPr>
                <w:color w:val="000000"/>
                <w:spacing w:val="0"/>
                <w:w w:val="100"/>
                <w:position w:val="0"/>
                <w:sz w:val="16"/>
                <w:szCs w:val="16"/>
              </w:rPr>
              <w:t>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研发投入（万元）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6,982.36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5,472.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129. </w:t>
            </w:r>
            <w:r>
              <w:rPr>
                <w:color w:val="000000"/>
                <w:spacing w:val="0"/>
                <w:w w:val="100"/>
                <w:position w:val="0"/>
                <w:sz w:val="16"/>
                <w:szCs w:val="16"/>
              </w:rPr>
              <w:t>77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20%</w:t>
            </w:r>
          </w:p>
        </w:tc>
      </w:tr>
    </w:tbl>
    <w:p>
      <w:pPr>
        <w:spacing w:lineRule="exact" w:line="1"/>
        <w:rPr>
          <w:sz w:val="2"/>
          <w:szCs w:val="2"/>
        </w:rPr>
      </w:pPr>
      <w:r>
        <w:br w:type="page"/>
      </w:r>
    </w:p>
    <w:p>
      <w:pPr>
        <w:pStyle w:val="Style38"/>
        <w:keepNext/>
        <w:keepLines/>
        <w:widowControl w:val="0"/>
        <w:shd w:val="clear" w:color="auto" w:fill="auto"/>
        <w:bidi w:val="0"/>
        <w:spacing w:before="0" w:after="300" w:line="240" w:lineRule="auto"/>
        <w:ind w:left="940" w:right="0" w:firstLine="0"/>
        <w:jc w:val="left"/>
      </w:pPr>
      <w:bookmarkStart w:id="79" w:name="bookmark79"/>
      <w:bookmarkStart w:id="80" w:name="bookmark80"/>
      <w:bookmarkStart w:id="81" w:name="bookmark81"/>
      <w:bookmarkStart w:id="82" w:name="bookmark82"/>
      <w:r>
        <w:rPr>
          <w:color w:val="000000"/>
          <w:spacing w:val="0"/>
          <w:w w:val="100"/>
          <w:position w:val="0"/>
        </w:rPr>
        <w:t>6</w:t>
      </w:r>
      <w:bookmarkEnd w:id="81"/>
      <w:r>
        <w:rPr>
          <w:color w:val="000000"/>
          <w:spacing w:val="0"/>
          <w:w w:val="100"/>
          <w:position w:val="0"/>
        </w:rPr>
        <w:t>、现金流</w:t>
      </w:r>
      <w:bookmarkEnd w:id="79"/>
      <w:bookmarkEnd w:id="80"/>
      <w:bookmarkEnd w:id="82"/>
    </w:p>
    <w:p>
      <w:pPr>
        <w:pStyle w:val="Style35"/>
        <w:keepNext w:val="0"/>
        <w:keepLines w:val="0"/>
        <w:widowControl w:val="0"/>
        <w:shd w:val="clear" w:color="auto" w:fill="auto"/>
        <w:bidi w:val="0"/>
        <w:spacing w:before="0" w:after="0" w:line="240" w:lineRule="auto"/>
        <w:ind w:left="8246" w:right="0" w:firstLine="0"/>
        <w:jc w:val="left"/>
      </w:pPr>
      <w:r>
        <w:rPr>
          <w:color w:val="000000"/>
          <w:spacing w:val="0"/>
          <w:w w:val="100"/>
          <w:position w:val="0"/>
        </w:rPr>
        <w:t>单位：元</w:t>
      </w:r>
    </w:p>
    <w:tbl>
      <w:tblPr>
        <w:tblOverlap w:val="never"/>
        <w:jc w:val="center"/>
        <w:tblLayout w:type="fixed"/>
      </w:tblPr>
      <w:tblGrid>
        <w:gridCol w:w="2477"/>
        <w:gridCol w:w="2390"/>
        <w:gridCol w:w="2390"/>
        <w:gridCol w:w="2405"/>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2,003,109, </w:t>
            </w:r>
            <w:r>
              <w:rPr>
                <w:color w:val="000000"/>
                <w:spacing w:val="0"/>
                <w:w w:val="100"/>
                <w:position w:val="0"/>
                <w:sz w:val="16"/>
                <w:szCs w:val="16"/>
              </w:rPr>
              <w:t>487.85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1,808, 946, </w:t>
            </w:r>
            <w:r>
              <w:rPr>
                <w:color w:val="000000"/>
                <w:spacing w:val="0"/>
                <w:w w:val="100"/>
                <w:position w:val="0"/>
                <w:sz w:val="16"/>
                <w:szCs w:val="16"/>
              </w:rPr>
              <w:t xml:space="preserve">082.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10.73%</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1,956, </w:t>
            </w:r>
            <w:r>
              <w:rPr>
                <w:color w:val="000000"/>
                <w:spacing w:val="0"/>
                <w:w w:val="100"/>
                <w:position w:val="0"/>
                <w:sz w:val="16"/>
                <w:szCs w:val="16"/>
              </w:rPr>
              <w:t>583,846.30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1,756, </w:t>
            </w:r>
            <w:r>
              <w:rPr>
                <w:color w:val="000000"/>
                <w:spacing w:val="0"/>
                <w:w w:val="100"/>
                <w:position w:val="0"/>
                <w:sz w:val="16"/>
                <w:szCs w:val="16"/>
              </w:rPr>
              <w:t>199,011.41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11.41%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46,525,641.55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52,747,071.31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79%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249, 459, </w:t>
            </w:r>
            <w:r>
              <w:rPr>
                <w:color w:val="000000"/>
                <w:spacing w:val="0"/>
                <w:w w:val="100"/>
                <w:position w:val="0"/>
                <w:sz w:val="16"/>
                <w:szCs w:val="16"/>
              </w:rPr>
              <w:t>877.70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19,144, </w:t>
            </w:r>
            <w:r>
              <w:rPr>
                <w:color w:val="000000"/>
                <w:spacing w:val="0"/>
                <w:w w:val="100"/>
                <w:position w:val="0"/>
                <w:sz w:val="16"/>
                <w:szCs w:val="16"/>
              </w:rPr>
              <w:t xml:space="preserve">889.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1,203.01%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243, 704, </w:t>
            </w:r>
            <w:r>
              <w:rPr>
                <w:color w:val="000000"/>
                <w:spacing w:val="0"/>
                <w:w w:val="100"/>
                <w:position w:val="0"/>
                <w:sz w:val="16"/>
                <w:szCs w:val="16"/>
              </w:rPr>
              <w:t xml:space="preserve">209.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197,085,929.01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23.65%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5,755, </w:t>
            </w:r>
            <w:r>
              <w:rPr>
                <w:color w:val="000000"/>
                <w:spacing w:val="0"/>
                <w:w w:val="100"/>
                <w:position w:val="0"/>
                <w:sz w:val="16"/>
                <w:szCs w:val="16"/>
              </w:rPr>
              <w:t xml:space="preserve">668.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-177,941,039.82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-103. </w:t>
            </w:r>
            <w:r>
              <w:rPr>
                <w:color w:val="000000"/>
                <w:spacing w:val="0"/>
                <w:w w:val="100"/>
                <w:position w:val="0"/>
                <w:sz w:val="16"/>
                <w:szCs w:val="16"/>
              </w:rPr>
              <w:t>23%</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1,562,469, </w:t>
            </w:r>
            <w:r>
              <w:rPr>
                <w:color w:val="000000"/>
                <w:spacing w:val="0"/>
                <w:w w:val="100"/>
                <w:position w:val="0"/>
                <w:sz w:val="16"/>
                <w:szCs w:val="16"/>
              </w:rPr>
              <w:t xml:space="preserve">417.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1,172, 459, </w:t>
            </w:r>
            <w:r>
              <w:rPr>
                <w:color w:val="000000"/>
                <w:spacing w:val="0"/>
                <w:w w:val="100"/>
                <w:position w:val="0"/>
                <w:sz w:val="16"/>
                <w:szCs w:val="16"/>
              </w:rPr>
              <w:t xml:space="preserve">865.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33.26%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1,300, 986, </w:t>
            </w:r>
            <w:r>
              <w:rPr>
                <w:color w:val="000000"/>
                <w:spacing w:val="0"/>
                <w:w w:val="100"/>
                <w:position w:val="0"/>
                <w:sz w:val="16"/>
                <w:szCs w:val="16"/>
              </w:rPr>
              <w:t xml:space="preserve">384.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1,039,734,532.26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r>
              <w:rPr>
                <w:color w:val="000000"/>
                <w:spacing w:val="0"/>
                <w:w w:val="100"/>
                <w:position w:val="0"/>
                <w:sz w:val="16"/>
                <w:szCs w:val="16"/>
              </w:rPr>
              <w:t>13%</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261,483, </w:t>
            </w:r>
            <w:r>
              <w:rPr>
                <w:color w:val="000000"/>
                <w:spacing w:val="0"/>
                <w:w w:val="100"/>
                <w:position w:val="0"/>
                <w:sz w:val="16"/>
                <w:szCs w:val="16"/>
              </w:rPr>
              <w:t xml:space="preserve">033.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132,725,332.81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97.01%</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324, 035, </w:t>
            </w:r>
            <w:r>
              <w:rPr>
                <w:color w:val="000000"/>
                <w:spacing w:val="0"/>
                <w:w w:val="100"/>
                <w:position w:val="0"/>
                <w:sz w:val="16"/>
                <w:szCs w:val="16"/>
              </w:rPr>
              <w:t xml:space="preserve">368.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175,451.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2,561.38%</w:t>
            </w:r>
          </w:p>
        </w:tc>
      </w:tr>
    </w:tbl>
    <w:p>
      <w:pPr>
        <w:widowControl w:val="0"/>
        <w:spacing w:after="299" w:line="1" w:lineRule="exact"/>
      </w:pPr>
    </w:p>
    <w:p>
      <w:pPr>
        <w:pStyle w:val="Style17"/>
        <w:keepNext w:val="0"/>
        <w:keepLines w:val="0"/>
        <w:widowControl w:val="0"/>
        <w:shd w:val="clear" w:color="auto" w:fill="auto"/>
        <w:bidi w:val="0"/>
        <w:spacing w:before="0" w:after="0" w:line="425" w:lineRule="exact"/>
        <w:ind w:left="940" w:right="0" w:firstLine="0"/>
        <w:jc w:val="left"/>
      </w:pPr>
      <w:r>
        <w:rPr>
          <w:color w:val="000000"/>
          <w:spacing w:val="0"/>
          <w:w w:val="100"/>
          <w:position w:val="0"/>
        </w:rPr>
        <w:t>相关数据同比发生变动</w:t>
      </w:r>
      <w:r>
        <w:rPr>
          <w:color w:val="000000"/>
          <w:spacing w:val="0"/>
          <w:w w:val="100"/>
          <w:position w:val="0"/>
        </w:rPr>
        <w:t>30%</w:t>
      </w:r>
      <w:r>
        <w:rPr>
          <w:color w:val="000000"/>
          <w:spacing w:val="0"/>
          <w:w w:val="100"/>
          <w:position w:val="0"/>
        </w:rPr>
        <w:t>以上的原因说明</w:t>
      </w:r>
    </w:p>
    <w:p>
      <w:pPr>
        <w:pStyle w:val="Style17"/>
        <w:keepNext w:val="0"/>
        <w:keepLines w:val="0"/>
        <w:widowControl w:val="0"/>
        <w:shd w:val="clear" w:color="auto" w:fill="auto"/>
        <w:bidi w:val="0"/>
        <w:spacing w:before="0" w:after="0" w:line="425" w:lineRule="exact"/>
        <w:ind w:left="940" w:right="0" w:firstLine="0"/>
        <w:jc w:val="left"/>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tabs>
          <w:tab w:pos="1538" w:val="left"/>
        </w:tabs>
        <w:bidi w:val="0"/>
        <w:spacing w:before="0" w:after="0" w:line="406" w:lineRule="exact"/>
        <w:ind w:left="940" w:right="0" w:firstLine="0"/>
        <w:jc w:val="left"/>
      </w:pPr>
      <w:bookmarkStart w:id="83" w:name="bookmark83"/>
      <w:r>
        <w:rPr>
          <w:color w:val="000000"/>
          <w:spacing w:val="0"/>
          <w:w w:val="100"/>
          <w:position w:val="0"/>
        </w:rPr>
        <w:t>（</w:t>
      </w:r>
      <w:bookmarkEnd w:id="83"/>
      <w:r>
        <w:rPr>
          <w:color w:val="000000"/>
          <w:spacing w:val="0"/>
          <w:w w:val="100"/>
          <w:position w:val="0"/>
        </w:rPr>
        <w:t>1）</w:t>
        <w:tab/>
      </w:r>
      <w:r>
        <w:rPr>
          <w:color w:val="000000"/>
          <w:spacing w:val="0"/>
          <w:w w:val="100"/>
          <w:position w:val="0"/>
        </w:rPr>
        <w:t>投资活动产生的现金流量净额较去年同期增加</w:t>
      </w:r>
      <w:r>
        <w:rPr>
          <w:color w:val="000000"/>
          <w:spacing w:val="0"/>
          <w:w w:val="100"/>
          <w:position w:val="0"/>
        </w:rPr>
        <w:t>103.23%,</w:t>
      </w:r>
      <w:r>
        <w:rPr>
          <w:color w:val="000000"/>
          <w:spacing w:val="0"/>
          <w:w w:val="100"/>
          <w:position w:val="0"/>
        </w:rPr>
        <w:t>主要原因系本期公司新增收 到其他与投资活动有关的现金</w:t>
      </w:r>
      <w:r>
        <w:rPr>
          <w:color w:val="000000"/>
          <w:spacing w:val="0"/>
          <w:w w:val="100"/>
          <w:position w:val="0"/>
        </w:rPr>
        <w:t>224,791,825.00</w:t>
      </w:r>
      <w:r>
        <w:rPr>
          <w:color w:val="000000"/>
          <w:spacing w:val="0"/>
          <w:w w:val="100"/>
          <w:position w:val="0"/>
        </w:rPr>
        <w:t>元（其中收到土地收购款</w:t>
      </w:r>
      <w:r>
        <w:rPr>
          <w:color w:val="000000"/>
          <w:spacing w:val="0"/>
          <w:w w:val="100"/>
          <w:position w:val="0"/>
        </w:rPr>
        <w:t xml:space="preserve">185, </w:t>
      </w:r>
      <w:r>
        <w:rPr>
          <w:color w:val="000000"/>
          <w:spacing w:val="0"/>
          <w:w w:val="100"/>
          <w:position w:val="0"/>
        </w:rPr>
        <w:t xml:space="preserve">620,000.00 </w:t>
      </w:r>
      <w:r>
        <w:rPr>
          <w:color w:val="000000"/>
          <w:spacing w:val="0"/>
          <w:w w:val="100"/>
          <w:position w:val="0"/>
        </w:rPr>
        <w:t>元，收到开工奖励款</w:t>
      </w:r>
      <w:r>
        <w:rPr>
          <w:color w:val="000000"/>
          <w:spacing w:val="0"/>
          <w:w w:val="100"/>
          <w:position w:val="0"/>
        </w:rPr>
        <w:t xml:space="preserve">26, </w:t>
      </w:r>
      <w:r>
        <w:rPr>
          <w:color w:val="000000"/>
          <w:spacing w:val="0"/>
          <w:w w:val="100"/>
          <w:position w:val="0"/>
        </w:rPr>
        <w:t>629,725.00</w:t>
      </w:r>
      <w:r>
        <w:rPr>
          <w:color w:val="000000"/>
          <w:spacing w:val="0"/>
          <w:w w:val="100"/>
          <w:position w:val="0"/>
        </w:rPr>
        <w:t>元，收到与资产相关的政府补助</w:t>
      </w:r>
      <w:r>
        <w:rPr>
          <w:color w:val="000000"/>
          <w:spacing w:val="0"/>
          <w:w w:val="100"/>
          <w:position w:val="0"/>
        </w:rPr>
        <w:t xml:space="preserve">7,542, </w:t>
      </w:r>
      <w:r>
        <w:rPr>
          <w:color w:val="000000"/>
          <w:spacing w:val="0"/>
          <w:w w:val="100"/>
          <w:position w:val="0"/>
        </w:rPr>
        <w:t>100.00</w:t>
      </w:r>
      <w:r>
        <w:rPr>
          <w:color w:val="000000"/>
          <w:spacing w:val="0"/>
          <w:w w:val="100"/>
          <w:position w:val="0"/>
        </w:rPr>
        <w:t>元，收 回股权收购意向款</w:t>
      </w:r>
      <w:r>
        <w:rPr>
          <w:color w:val="000000"/>
          <w:spacing w:val="0"/>
          <w:w w:val="100"/>
          <w:position w:val="0"/>
        </w:rPr>
        <w:t>5,000, 000</w:t>
      </w:r>
      <w:r>
        <w:rPr>
          <w:color w:val="000000"/>
          <w:spacing w:val="0"/>
          <w:w w:val="100"/>
          <w:position w:val="0"/>
        </w:rPr>
        <w:t>元）所致。</w:t>
      </w:r>
    </w:p>
    <w:p>
      <w:pPr>
        <w:pStyle w:val="Style17"/>
        <w:keepNext w:val="0"/>
        <w:keepLines w:val="0"/>
        <w:widowControl w:val="0"/>
        <w:shd w:val="clear" w:color="auto" w:fill="auto"/>
        <w:tabs>
          <w:tab w:pos="1529" w:val="left"/>
        </w:tabs>
        <w:bidi w:val="0"/>
        <w:spacing w:before="0" w:after="0" w:line="425" w:lineRule="exact"/>
        <w:ind w:left="940" w:right="0" w:firstLine="0"/>
        <w:jc w:val="left"/>
      </w:pPr>
      <w:bookmarkStart w:id="84" w:name="bookmark84"/>
      <w:r>
        <w:rPr>
          <w:color w:val="000000"/>
          <w:spacing w:val="0"/>
          <w:w w:val="100"/>
          <w:position w:val="0"/>
        </w:rPr>
        <w:t>（</w:t>
      </w:r>
      <w:bookmarkEnd w:id="84"/>
      <w:r>
        <w:rPr>
          <w:color w:val="000000"/>
          <w:spacing w:val="0"/>
          <w:w w:val="100"/>
          <w:position w:val="0"/>
        </w:rPr>
        <w:t>2）</w:t>
        <w:tab/>
      </w:r>
      <w:r>
        <w:rPr>
          <w:color w:val="000000"/>
          <w:spacing w:val="0"/>
          <w:w w:val="100"/>
          <w:position w:val="0"/>
        </w:rPr>
        <w:t>筹资活动产生的现金流量净额较去年同期增加</w:t>
      </w:r>
      <w:r>
        <w:rPr>
          <w:color w:val="000000"/>
          <w:spacing w:val="0"/>
          <w:w w:val="100"/>
          <w:position w:val="0"/>
        </w:rPr>
        <w:t>97.01%,,</w:t>
      </w:r>
      <w:r>
        <w:rPr>
          <w:color w:val="000000"/>
          <w:spacing w:val="0"/>
          <w:w w:val="100"/>
          <w:position w:val="0"/>
        </w:rPr>
        <w:t>主要原因系本期公司收到非 公开发行股票募集资金的款项。</w:t>
      </w:r>
    </w:p>
    <w:p>
      <w:pPr>
        <w:pStyle w:val="Style17"/>
        <w:keepNext w:val="0"/>
        <w:keepLines w:val="0"/>
        <w:widowControl w:val="0"/>
        <w:shd w:val="clear" w:color="auto" w:fill="auto"/>
        <w:tabs>
          <w:tab w:pos="1538" w:val="left"/>
        </w:tabs>
        <w:bidi w:val="0"/>
        <w:spacing w:before="0" w:after="0" w:line="425" w:lineRule="exact"/>
        <w:ind w:left="940" w:right="0" w:firstLine="0"/>
        <w:jc w:val="left"/>
      </w:pPr>
      <w:bookmarkStart w:id="85" w:name="bookmark85"/>
      <w:r>
        <w:rPr>
          <w:color w:val="000000"/>
          <w:spacing w:val="0"/>
          <w:w w:val="100"/>
          <w:position w:val="0"/>
        </w:rPr>
        <w:t>（</w:t>
      </w:r>
      <w:bookmarkEnd w:id="85"/>
      <w:r>
        <w:rPr>
          <w:color w:val="000000"/>
          <w:spacing w:val="0"/>
          <w:w w:val="100"/>
          <w:position w:val="0"/>
        </w:rPr>
        <w:t>3）</w:t>
        <w:tab/>
      </w:r>
      <w:r>
        <w:rPr>
          <w:color w:val="000000"/>
          <w:spacing w:val="0"/>
          <w:w w:val="100"/>
          <w:position w:val="0"/>
        </w:rPr>
        <w:t>现金及现金等价物净增加额较去年同期上升</w:t>
      </w:r>
      <w:r>
        <w:rPr>
          <w:color w:val="000000"/>
          <w:spacing w:val="0"/>
          <w:w w:val="100"/>
          <w:position w:val="0"/>
        </w:rPr>
        <w:t>2, 561.38%,</w:t>
      </w:r>
      <w:r>
        <w:rPr>
          <w:color w:val="000000"/>
          <w:spacing w:val="0"/>
          <w:w w:val="100"/>
          <w:position w:val="0"/>
        </w:rPr>
        <w:t>主要原因系本期收到其他与 投资活动有关的现金和吸收投资收到的现金大幅增加所致。</w:t>
      </w:r>
    </w:p>
    <w:p>
      <w:pPr>
        <w:pStyle w:val="Style17"/>
        <w:keepNext w:val="0"/>
        <w:keepLines w:val="0"/>
        <w:widowControl w:val="0"/>
        <w:shd w:val="clear" w:color="auto" w:fill="auto"/>
        <w:bidi w:val="0"/>
        <w:spacing w:before="0" w:after="0" w:line="425" w:lineRule="exact"/>
        <w:ind w:left="940" w:right="0" w:firstLine="0"/>
        <w:jc w:val="left"/>
      </w:pPr>
      <w:r>
        <w:rPr>
          <w:color w:val="000000"/>
          <w:spacing w:val="0"/>
          <w:w w:val="100"/>
          <w:position w:val="0"/>
        </w:rPr>
        <w:t>报告期内公司经营活动的现金流量与本年度净利润存在重大差异的原因说明</w:t>
      </w:r>
    </w:p>
    <w:p>
      <w:pPr>
        <w:pStyle w:val="Style17"/>
        <w:keepNext w:val="0"/>
        <w:keepLines w:val="0"/>
        <w:widowControl w:val="0"/>
        <w:shd w:val="clear" w:color="auto" w:fill="auto"/>
        <w:bidi w:val="0"/>
        <w:spacing w:before="0" w:after="480" w:line="425" w:lineRule="exact"/>
        <w:ind w:left="0" w:right="0" w:firstLine="9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940"/>
        <w:jc w:val="both"/>
      </w:pPr>
      <w:bookmarkStart w:id="86" w:name="bookmark86"/>
      <w:bookmarkStart w:id="87" w:name="bookmark87"/>
      <w:bookmarkStart w:id="88" w:name="bookmark88"/>
      <w:bookmarkStart w:id="89" w:name="bookmark89"/>
      <w:r>
        <w:rPr>
          <w:color w:val="000000"/>
          <w:spacing w:val="0"/>
          <w:w w:val="100"/>
          <w:position w:val="0"/>
          <w:sz w:val="24"/>
          <w:szCs w:val="24"/>
        </w:rPr>
        <w:t>三</w:t>
      </w:r>
      <w:bookmarkEnd w:id="88"/>
      <w:r>
        <w:rPr>
          <w:color w:val="000000"/>
          <w:spacing w:val="0"/>
          <w:w w:val="100"/>
          <w:position w:val="0"/>
          <w:sz w:val="24"/>
          <w:szCs w:val="24"/>
        </w:rPr>
        <w:t>、主营业务构成情况</w:t>
      </w:r>
      <w:bookmarkEnd w:id="86"/>
      <w:bookmarkEnd w:id="87"/>
      <w:bookmarkEnd w:id="89"/>
    </w:p>
    <w:p>
      <w:pPr>
        <w:pStyle w:val="Style35"/>
        <w:keepNext w:val="0"/>
        <w:keepLines w:val="0"/>
        <w:widowControl w:val="0"/>
        <w:shd w:val="clear" w:color="auto" w:fill="auto"/>
        <w:bidi w:val="0"/>
        <w:spacing w:before="0" w:after="0" w:line="240" w:lineRule="auto"/>
        <w:ind w:left="8515" w:right="0" w:firstLine="0"/>
        <w:jc w:val="left"/>
      </w:pPr>
      <w:r>
        <w:rPr>
          <w:color w:val="000000"/>
          <w:spacing w:val="0"/>
          <w:w w:val="100"/>
          <w:position w:val="0"/>
        </w:rPr>
        <w:t>单位：元</w:t>
      </w:r>
    </w:p>
    <w:tbl>
      <w:tblPr>
        <w:tblOverlap w:val="never"/>
        <w:jc w:val="center"/>
        <w:tblLayout w:type="fixed"/>
      </w:tblPr>
      <w:tblGrid>
        <w:gridCol w:w="1363"/>
        <w:gridCol w:w="1526"/>
        <w:gridCol w:w="1522"/>
        <w:gridCol w:w="1368"/>
        <w:gridCol w:w="1354"/>
        <w:gridCol w:w="1397"/>
        <w:gridCol w:w="1666"/>
      </w:tblGrid>
      <w:tr>
        <w:trPr>
          <w:trHeight w:val="5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毛利率比上年同期 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6"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1, 800, 037, </w:t>
            </w:r>
            <w:r>
              <w:rPr>
                <w:color w:val="000000"/>
                <w:spacing w:val="0"/>
                <w:w w:val="100"/>
                <w:position w:val="0"/>
                <w:sz w:val="16"/>
                <w:szCs w:val="16"/>
              </w:rPr>
              <w:t xml:space="preserve">112.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1, 364, </w:t>
            </w:r>
            <w:r>
              <w:rPr>
                <w:color w:val="000000"/>
                <w:spacing w:val="0"/>
                <w:w w:val="100"/>
                <w:position w:val="0"/>
                <w:sz w:val="16"/>
                <w:szCs w:val="16"/>
              </w:rPr>
              <w:t>907,714.37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0.80</w:t>
            </w:r>
            <w:r>
              <w:rPr>
                <w:color w:val="000000"/>
                <w:spacing w:val="0"/>
                <w:w w:val="100"/>
                <w:position w:val="0"/>
              </w:rPr>
              <w:t>个百分点</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1,678,754.37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573,320.67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65.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22.64</w:t>
            </w:r>
            <w:r>
              <w:rPr>
                <w:color w:val="000000"/>
                <w:spacing w:val="0"/>
                <w:w w:val="100"/>
                <w:position w:val="0"/>
              </w:rPr>
              <w:t>个百分点</w:t>
            </w:r>
          </w:p>
        </w:tc>
      </w:tr>
      <w:tr>
        <w:trPr>
          <w:trHeight w:val="326"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民用泵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微型小</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981,781,644.21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737, </w:t>
            </w:r>
            <w:r>
              <w:rPr>
                <w:color w:val="000000"/>
                <w:spacing w:val="0"/>
                <w:w w:val="100"/>
                <w:position w:val="0"/>
                <w:sz w:val="16"/>
                <w:szCs w:val="16"/>
              </w:rPr>
              <w:t xml:space="preserve">423,616.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2.36</w:t>
            </w:r>
            <w:r>
              <w:rPr>
                <w:color w:val="000000"/>
                <w:spacing w:val="0"/>
                <w:w w:val="100"/>
                <w:position w:val="0"/>
              </w:rPr>
              <w:t>个百分点</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263" w:right="854" w:bottom="1474" w:left="851" w:header="0" w:footer="3" w:gutter="0"/>
          <w:cols w:space="720"/>
          <w:noEndnote/>
          <w:rtlGutter w:val="0"/>
          <w:docGrid w:linePitch="360"/>
        </w:sectPr>
      </w:pPr>
    </w:p>
    <w:tbl>
      <w:tblPr>
        <w:tblOverlap w:val="never"/>
        <w:jc w:val="center"/>
        <w:tblLayout w:type="fixed"/>
      </w:tblPr>
      <w:tblGrid>
        <w:gridCol w:w="1373"/>
        <w:gridCol w:w="1517"/>
        <w:gridCol w:w="1522"/>
        <w:gridCol w:w="1368"/>
        <w:gridCol w:w="1368"/>
        <w:gridCol w:w="1368"/>
        <w:gridCol w:w="168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型水泵</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440,010,619.31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335, 945, </w:t>
            </w:r>
            <w:r>
              <w:rPr>
                <w:color w:val="000000"/>
                <w:spacing w:val="0"/>
                <w:w w:val="100"/>
                <w:position w:val="0"/>
                <w:sz w:val="16"/>
                <w:szCs w:val="16"/>
              </w:rPr>
              <w:t xml:space="preserve">600.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37.</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6"/>
                <w:szCs w:val="16"/>
              </w:rPr>
              <w:t>2.94</w:t>
            </w:r>
            <w:r>
              <w:rPr>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93,848, </w:t>
            </w:r>
            <w:r>
              <w:rPr>
                <w:color w:val="000000"/>
                <w:spacing w:val="0"/>
                <w:w w:val="100"/>
                <w:position w:val="0"/>
                <w:sz w:val="16"/>
                <w:szCs w:val="16"/>
              </w:rPr>
              <w:t>605.63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78,412,301.67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6"/>
                <w:szCs w:val="16"/>
              </w:rPr>
              <w:t>1.58</w:t>
            </w:r>
            <w:r>
              <w:rPr>
                <w:color w:val="000000"/>
                <w:spacing w:val="0"/>
                <w:w w:val="100"/>
                <w:position w:val="0"/>
              </w:rPr>
              <w:t>个百分点</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清洗和植保机械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97,944,735.72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73,097,772.91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38.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0.38</w:t>
            </w:r>
            <w:r>
              <w:rPr>
                <w:color w:val="000000"/>
                <w:spacing w:val="0"/>
                <w:w w:val="100"/>
                <w:position w:val="0"/>
              </w:rPr>
              <w:t>个百分点</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182,948,299.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137, 147, </w:t>
            </w:r>
            <w:r>
              <w:rPr>
                <w:color w:val="000000"/>
                <w:spacing w:val="0"/>
                <w:w w:val="100"/>
                <w:position w:val="0"/>
                <w:sz w:val="16"/>
                <w:szCs w:val="16"/>
              </w:rPr>
              <w:t xml:space="preserve">946.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0.59</w:t>
            </w:r>
            <w:r>
              <w:rPr>
                <w:color w:val="000000"/>
                <w:spacing w:val="0"/>
                <w:w w:val="100"/>
                <w:position w:val="0"/>
              </w:rPr>
              <w:t>个百分点</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5,181,962.66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3,453,796.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 xml:space="preserve">2. </w:t>
            </w:r>
            <w:r>
              <w:rPr>
                <w:color w:val="000000"/>
                <w:spacing w:val="0"/>
                <w:w w:val="100"/>
                <w:position w:val="0"/>
                <w:sz w:val="16"/>
                <w:szCs w:val="16"/>
              </w:rPr>
              <w:t>13</w:t>
            </w: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973,020, </w:t>
            </w:r>
            <w:r>
              <w:rPr>
                <w:color w:val="000000"/>
                <w:spacing w:val="0"/>
                <w:w w:val="100"/>
                <w:position w:val="0"/>
                <w:sz w:val="16"/>
                <w:szCs w:val="16"/>
              </w:rPr>
              <w:t>063.37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746,751,868.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0.42</w:t>
            </w:r>
            <w:r>
              <w:rPr>
                <w:color w:val="000000"/>
                <w:spacing w:val="0"/>
                <w:w w:val="100"/>
                <w:position w:val="0"/>
              </w:rPr>
              <w:t>个百分点</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828, </w:t>
            </w:r>
            <w:r>
              <w:rPr>
                <w:color w:val="000000"/>
                <w:spacing w:val="0"/>
                <w:w w:val="100"/>
                <w:position w:val="0"/>
                <w:sz w:val="16"/>
                <w:szCs w:val="16"/>
              </w:rPr>
              <w:t xml:space="preserve">695,803.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618,729, </w:t>
            </w:r>
            <w:r>
              <w:rPr>
                <w:color w:val="000000"/>
                <w:spacing w:val="0"/>
                <w:w w:val="100"/>
                <w:position w:val="0"/>
                <w:sz w:val="16"/>
                <w:szCs w:val="16"/>
              </w:rPr>
              <w:t xml:space="preserve">166. </w:t>
            </w:r>
            <w:r>
              <w:rPr>
                <w:color w:val="000000"/>
                <w:spacing w:val="0"/>
                <w:w w:val="100"/>
                <w:position w:val="0"/>
                <w:sz w:val="16"/>
                <w:szCs w:val="16"/>
              </w:rPr>
              <w:t>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 </w:t>
            </w: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1.32</w:t>
            </w:r>
            <w:r>
              <w:rPr>
                <w:color w:val="000000"/>
                <w:spacing w:val="0"/>
                <w:w w:val="100"/>
                <w:position w:val="0"/>
              </w:rPr>
              <w:t>个百分点</w:t>
            </w:r>
          </w:p>
        </w:tc>
      </w:tr>
    </w:tbl>
    <w:p>
      <w:pPr>
        <w:pStyle w:val="Style17"/>
        <w:keepNext w:val="0"/>
        <w:keepLines w:val="0"/>
        <w:widowControl w:val="0"/>
        <w:shd w:val="clear" w:color="auto" w:fill="auto"/>
        <w:bidi w:val="0"/>
        <w:spacing w:before="0" w:after="40" w:line="403" w:lineRule="exact"/>
        <w:ind w:left="940" w:right="0" w:firstLine="420"/>
        <w:jc w:val="both"/>
      </w:pPr>
      <w:r>
        <w:rPr>
          <w:color w:val="000000"/>
          <w:spacing w:val="0"/>
          <w:w w:val="100"/>
          <w:position w:val="0"/>
        </w:rPr>
        <w:t>说明：上述分地区的主营业务构成中，销售到国外的营业收入是指公司自营出口的销售 收入。国内销售包含两部分，一部分为间接出口销售收入</w:t>
      </w:r>
      <w:r>
        <w:rPr>
          <w:color w:val="000000"/>
          <w:spacing w:val="0"/>
          <w:w w:val="100"/>
          <w:position w:val="0"/>
        </w:rPr>
        <w:t xml:space="preserve">33, </w:t>
      </w:r>
      <w:r>
        <w:rPr>
          <w:color w:val="000000"/>
          <w:spacing w:val="0"/>
          <w:w w:val="100"/>
          <w:position w:val="0"/>
        </w:rPr>
        <w:t xml:space="preserve">925. </w:t>
      </w:r>
      <w:r>
        <w:rPr>
          <w:color w:val="000000"/>
          <w:spacing w:val="0"/>
          <w:w w:val="100"/>
          <w:position w:val="0"/>
        </w:rPr>
        <w:t>12</w:t>
      </w:r>
      <w:r>
        <w:rPr>
          <w:color w:val="000000"/>
          <w:spacing w:val="0"/>
          <w:w w:val="100"/>
          <w:position w:val="0"/>
        </w:rPr>
        <w:t>万元，另一部分为纯内 销销售收入</w:t>
      </w:r>
      <w:r>
        <w:rPr>
          <w:color w:val="000000"/>
          <w:spacing w:val="0"/>
          <w:w w:val="100"/>
          <w:position w:val="0"/>
        </w:rPr>
        <w:t>48,944.46</w:t>
      </w:r>
      <w:r>
        <w:rPr>
          <w:color w:val="000000"/>
          <w:spacing w:val="0"/>
          <w:w w:val="100"/>
          <w:position w:val="0"/>
        </w:rPr>
        <w:t xml:space="preserve">万元。本年度，公司产品出口销售收入（包括自营出口和间接出口） </w:t>
      </w:r>
      <w:r>
        <w:rPr>
          <w:color w:val="000000"/>
          <w:spacing w:val="0"/>
          <w:w w:val="100"/>
          <w:position w:val="0"/>
        </w:rPr>
        <w:t>131,227.13</w:t>
      </w:r>
      <w:r>
        <w:rPr>
          <w:color w:val="000000"/>
          <w:spacing w:val="0"/>
          <w:w w:val="100"/>
          <w:position w:val="0"/>
        </w:rPr>
        <w:t>万元，占公司主营业务收入的比例为</w:t>
      </w:r>
      <w:r>
        <w:rPr>
          <w:color w:val="000000"/>
          <w:spacing w:val="0"/>
          <w:w w:val="100"/>
          <w:position w:val="0"/>
        </w:rPr>
        <w:t>72.83%</w:t>
      </w:r>
      <w:r>
        <w:rPr>
          <w:color w:val="000000"/>
          <w:spacing w:val="0"/>
          <w:w w:val="100"/>
          <w:position w:val="0"/>
        </w:rPr>
        <w:t>。</w:t>
      </w:r>
    </w:p>
    <w:p>
      <w:pPr>
        <w:pStyle w:val="Style17"/>
        <w:keepNext w:val="0"/>
        <w:keepLines w:val="0"/>
        <w:widowControl w:val="0"/>
        <w:shd w:val="clear" w:color="auto" w:fill="auto"/>
        <w:bidi w:val="0"/>
        <w:spacing w:before="0" w:after="40" w:line="403" w:lineRule="exact"/>
        <w:ind w:left="940" w:right="0" w:firstLine="420"/>
        <w:jc w:val="both"/>
      </w:pPr>
      <w:r>
        <w:rPr>
          <w:color w:val="000000"/>
          <w:spacing w:val="0"/>
          <w:w w:val="100"/>
          <w:position w:val="0"/>
        </w:rPr>
        <w:t>公司主营业务数据统计口径在报告期发生调整的情况下，公司最近</w:t>
      </w:r>
      <w:r>
        <w:rPr>
          <w:color w:val="000000"/>
          <w:spacing w:val="0"/>
          <w:w w:val="100"/>
          <w:position w:val="0"/>
        </w:rPr>
        <w:t>1</w:t>
      </w:r>
      <w:r>
        <w:rPr>
          <w:color w:val="000000"/>
          <w:spacing w:val="0"/>
          <w:w w:val="100"/>
          <w:position w:val="0"/>
        </w:rPr>
        <w:t>年按报告期末口径 调整后的主营业务数据</w:t>
      </w:r>
    </w:p>
    <w:p>
      <w:pPr>
        <w:pStyle w:val="Style17"/>
        <w:keepNext w:val="0"/>
        <w:keepLines w:val="0"/>
        <w:widowControl w:val="0"/>
        <w:shd w:val="clear" w:color="auto" w:fill="auto"/>
        <w:bidi w:val="0"/>
        <w:spacing w:before="0" w:after="480" w:line="403" w:lineRule="exact"/>
        <w:ind w:left="0" w:right="0" w:firstLine="94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160" w:line="240" w:lineRule="auto"/>
        <w:ind w:left="0" w:right="0" w:firstLine="940"/>
        <w:jc w:val="both"/>
      </w:pPr>
      <w:bookmarkStart w:id="90" w:name="bookmark90"/>
      <w:bookmarkStart w:id="91" w:name="bookmark91"/>
      <w:bookmarkStart w:id="92" w:name="bookmark92"/>
      <w:bookmarkStart w:id="93" w:name="bookmark93"/>
      <w:r>
        <w:rPr>
          <w:color w:val="000000"/>
          <w:spacing w:val="0"/>
          <w:w w:val="100"/>
          <w:position w:val="0"/>
          <w:sz w:val="24"/>
          <w:szCs w:val="24"/>
        </w:rPr>
        <w:t>四</w:t>
      </w:r>
      <w:bookmarkEnd w:id="92"/>
      <w:r>
        <w:rPr>
          <w:color w:val="000000"/>
          <w:spacing w:val="0"/>
          <w:w w:val="100"/>
          <w:position w:val="0"/>
          <w:sz w:val="24"/>
          <w:szCs w:val="24"/>
        </w:rPr>
        <w:t>、资产、负债状况分析</w:t>
      </w:r>
      <w:bookmarkEnd w:id="90"/>
      <w:bookmarkEnd w:id="91"/>
      <w:bookmarkEnd w:id="93"/>
    </w:p>
    <w:p>
      <w:pPr>
        <w:pStyle w:val="Style38"/>
        <w:keepNext/>
        <w:keepLines/>
        <w:widowControl w:val="0"/>
        <w:shd w:val="clear" w:color="auto" w:fill="auto"/>
        <w:bidi w:val="0"/>
        <w:spacing w:before="0" w:line="403" w:lineRule="exact"/>
        <w:ind w:left="0" w:right="0" w:firstLine="940"/>
        <w:jc w:val="both"/>
      </w:pPr>
      <w:bookmarkStart w:id="94" w:name="bookmark94"/>
      <w:bookmarkStart w:id="95" w:name="bookmark95"/>
      <w:bookmarkStart w:id="96" w:name="bookmark96"/>
      <w:bookmarkStart w:id="97" w:name="bookmark97"/>
      <w:r>
        <w:rPr>
          <w:color w:val="000000"/>
          <w:spacing w:val="0"/>
          <w:w w:val="100"/>
          <w:position w:val="0"/>
        </w:rPr>
        <w:t>1</w:t>
      </w:r>
      <w:bookmarkEnd w:id="96"/>
      <w:r>
        <w:rPr>
          <w:color w:val="000000"/>
          <w:spacing w:val="0"/>
          <w:w w:val="100"/>
          <w:position w:val="0"/>
        </w:rPr>
        <w:t>、资产项目重大变动情况</w:t>
      </w:r>
      <w:bookmarkEnd w:id="94"/>
      <w:bookmarkEnd w:id="95"/>
      <w:bookmarkEnd w:id="97"/>
    </w:p>
    <w:p>
      <w:pPr>
        <w:pStyle w:val="Style35"/>
        <w:keepNext w:val="0"/>
        <w:keepLines w:val="0"/>
        <w:widowControl w:val="0"/>
        <w:shd w:val="clear" w:color="auto" w:fill="auto"/>
        <w:bidi w:val="0"/>
        <w:spacing w:before="0" w:after="0" w:line="240" w:lineRule="auto"/>
        <w:ind w:left="7934" w:right="0" w:firstLine="0"/>
        <w:jc w:val="left"/>
      </w:pPr>
      <w:r>
        <w:rPr>
          <w:color w:val="000000"/>
          <w:spacing w:val="0"/>
          <w:w w:val="100"/>
          <w:position w:val="0"/>
        </w:rPr>
        <w:t>单位：元</w:t>
      </w:r>
    </w:p>
    <w:tbl>
      <w:tblPr>
        <w:tblOverlap w:val="never"/>
        <w:jc w:val="center"/>
        <w:tblLayout w:type="fixed"/>
      </w:tblPr>
      <w:tblGrid>
        <w:gridCol w:w="1378"/>
        <w:gridCol w:w="1387"/>
        <w:gridCol w:w="902"/>
        <w:gridCol w:w="1498"/>
        <w:gridCol w:w="960"/>
        <w:gridCol w:w="1704"/>
        <w:gridCol w:w="1210"/>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482,266,172.27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16.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153,852,847.84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上升</w:t>
            </w:r>
            <w:r>
              <w:rPr>
                <w:color w:val="000000"/>
                <w:spacing w:val="0"/>
                <w:w w:val="100"/>
                <w:position w:val="0"/>
                <w:sz w:val="16"/>
                <w:szCs w:val="16"/>
              </w:rPr>
              <w:t>10.01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both"/>
            </w:pPr>
            <w:r>
              <w:rPr>
                <w:color w:val="000000"/>
                <w:spacing w:val="0"/>
                <w:w w:val="100"/>
                <w:position w:val="0"/>
              </w:rPr>
              <w:t>主要系本期公 司非公开发行 股份募集资金 到账所致。</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641,839, </w:t>
            </w:r>
            <w:r>
              <w:rPr>
                <w:color w:val="000000"/>
                <w:spacing w:val="0"/>
                <w:w w:val="100"/>
                <w:position w:val="0"/>
                <w:sz w:val="16"/>
                <w:szCs w:val="16"/>
              </w:rPr>
              <w:t xml:space="preserve">996.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512,748, </w:t>
            </w:r>
            <w:r>
              <w:rPr>
                <w:color w:val="000000"/>
                <w:spacing w:val="0"/>
                <w:w w:val="100"/>
                <w:position w:val="0"/>
                <w:sz w:val="16"/>
                <w:szCs w:val="16"/>
              </w:rPr>
              <w:t xml:space="preserve">804.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23.</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6"/>
                <w:szCs w:val="16"/>
              </w:rPr>
              <w:t>0.58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364,223, </w:t>
            </w:r>
            <w:r>
              <w:rPr>
                <w:color w:val="000000"/>
                <w:spacing w:val="0"/>
                <w:w w:val="100"/>
                <w:position w:val="0"/>
                <w:sz w:val="16"/>
                <w:szCs w:val="16"/>
              </w:rPr>
              <w:t xml:space="preserve">643.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340, 479, </w:t>
            </w:r>
            <w:r>
              <w:rPr>
                <w:color w:val="000000"/>
                <w:spacing w:val="0"/>
                <w:w w:val="100"/>
                <w:position w:val="0"/>
                <w:sz w:val="16"/>
                <w:szCs w:val="16"/>
              </w:rPr>
              <w:t xml:space="preserve">701.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6"/>
                <w:szCs w:val="16"/>
              </w:rPr>
              <w:t xml:space="preserve">2. </w:t>
            </w:r>
            <w:r>
              <w:rPr>
                <w:color w:val="000000"/>
                <w:spacing w:val="0"/>
                <w:w w:val="100"/>
                <w:position w:val="0"/>
                <w:sz w:val="16"/>
                <w:szCs w:val="16"/>
              </w:rPr>
              <w:t>56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3, 998, </w:t>
            </w:r>
            <w:r>
              <w:rPr>
                <w:color w:val="000000"/>
                <w:spacing w:val="0"/>
                <w:w w:val="100"/>
                <w:position w:val="0"/>
                <w:sz w:val="16"/>
                <w:szCs w:val="16"/>
              </w:rPr>
              <w:t>945.</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4,203,711.35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6"/>
                <w:szCs w:val="16"/>
              </w:rPr>
              <w:t xml:space="preserve">0. </w:t>
            </w:r>
            <w:r>
              <w:rPr>
                <w:color w:val="000000"/>
                <w:spacing w:val="0"/>
                <w:w w:val="100"/>
                <w:position w:val="0"/>
                <w:sz w:val="16"/>
                <w:szCs w:val="16"/>
              </w:rPr>
              <w:t>05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137,086, </w:t>
            </w:r>
            <w:r>
              <w:rPr>
                <w:color w:val="000000"/>
                <w:spacing w:val="0"/>
                <w:w w:val="100"/>
                <w:position w:val="0"/>
                <w:sz w:val="16"/>
                <w:szCs w:val="16"/>
              </w:rPr>
              <w:t xml:space="preserve">889.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127,767,713.05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6"/>
                <w:szCs w:val="16"/>
              </w:rPr>
              <w:t xml:space="preserve">0. </w:t>
            </w:r>
            <w:r>
              <w:rPr>
                <w:color w:val="000000"/>
                <w:spacing w:val="0"/>
                <w:w w:val="100"/>
                <w:position w:val="0"/>
                <w:sz w:val="16"/>
                <w:szCs w:val="16"/>
              </w:rPr>
              <w:t>95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577,618,770.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629, </w:t>
            </w:r>
            <w:r>
              <w:rPr>
                <w:color w:val="000000"/>
                <w:spacing w:val="0"/>
                <w:w w:val="100"/>
                <w:position w:val="0"/>
                <w:sz w:val="16"/>
                <w:szCs w:val="16"/>
              </w:rPr>
              <w:t xml:space="preserve">417,028.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下降</w:t>
            </w:r>
            <w:r>
              <w:rPr>
                <w:color w:val="000000"/>
                <w:spacing w:val="0"/>
                <w:w w:val="100"/>
                <w:position w:val="0"/>
                <w:sz w:val="16"/>
                <w:szCs w:val="16"/>
              </w:rPr>
              <w:t>8.11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24, 124, </w:t>
            </w:r>
            <w:r>
              <w:rPr>
                <w:color w:val="000000"/>
                <w:spacing w:val="0"/>
                <w:w w:val="100"/>
                <w:position w:val="0"/>
                <w:sz w:val="16"/>
                <w:szCs w:val="16"/>
              </w:rPr>
              <w:t xml:space="preserve">842.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13, 110, </w:t>
            </w:r>
            <w:r>
              <w:rPr>
                <w:color w:val="000000"/>
                <w:spacing w:val="0"/>
                <w:w w:val="100"/>
                <w:position w:val="0"/>
                <w:sz w:val="16"/>
                <w:szCs w:val="16"/>
              </w:rPr>
              <w:t xml:space="preserve">825.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0. </w:t>
            </w:r>
            <w:r>
              <w:rPr>
                <w:color w:val="000000"/>
                <w:spacing w:val="0"/>
                <w:w w:val="100"/>
                <w:position w:val="0"/>
                <w:sz w:val="16"/>
                <w:szCs w:val="16"/>
              </w:rPr>
              <w:t>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上升</w:t>
            </w:r>
            <w:r>
              <w:rPr>
                <w:color w:val="000000"/>
                <w:spacing w:val="0"/>
                <w:w w:val="100"/>
                <w:position w:val="0"/>
                <w:sz w:val="16"/>
                <w:szCs w:val="16"/>
              </w:rPr>
              <w:t>0.26</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79" w:line="1" w:lineRule="exact"/>
      </w:pPr>
    </w:p>
    <w:p>
      <w:pPr>
        <w:pStyle w:val="Style38"/>
        <w:keepNext/>
        <w:keepLines/>
        <w:widowControl w:val="0"/>
        <w:shd w:val="clear" w:color="auto" w:fill="auto"/>
        <w:bidi w:val="0"/>
        <w:spacing w:before="0" w:line="240" w:lineRule="auto"/>
        <w:ind w:left="0" w:right="0" w:firstLine="940"/>
        <w:jc w:val="both"/>
      </w:pPr>
      <w:bookmarkStart w:id="100" w:name="bookmark100"/>
      <w:bookmarkStart w:id="101" w:name="bookmark101"/>
      <w:bookmarkStart w:id="98" w:name="bookmark98"/>
      <w:bookmarkStart w:id="99" w:name="bookmark99"/>
      <w:r>
        <w:rPr>
          <w:color w:val="000000"/>
          <w:spacing w:val="0"/>
          <w:w w:val="100"/>
          <w:position w:val="0"/>
        </w:rPr>
        <w:t>2</w:t>
      </w:r>
      <w:bookmarkEnd w:id="100"/>
      <w:r>
        <w:rPr>
          <w:color w:val="000000"/>
          <w:spacing w:val="0"/>
          <w:w w:val="100"/>
          <w:position w:val="0"/>
        </w:rPr>
        <w:t>、负债项目重大变动情况</w:t>
      </w:r>
      <w:bookmarkEnd w:id="101"/>
      <w:bookmarkEnd w:id="98"/>
      <w:bookmarkEnd w:id="9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92"/>
        <w:gridCol w:w="998"/>
        <w:gridCol w:w="1560"/>
        <w:gridCol w:w="974"/>
        <w:gridCol w:w="1118"/>
        <w:gridCol w:w="1325"/>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5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占总资产比 例（%）</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占总资产比 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tbl>
      <w:tblPr>
        <w:tblOverlap w:val="never"/>
        <w:jc w:val="center"/>
        <w:tblLayout w:type="fixed"/>
      </w:tblPr>
      <w:tblGrid>
        <w:gridCol w:w="1373"/>
        <w:gridCol w:w="1392"/>
        <w:gridCol w:w="998"/>
        <w:gridCol w:w="1560"/>
        <w:gridCol w:w="974"/>
        <w:gridCol w:w="1118"/>
        <w:gridCol w:w="1325"/>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434, 794, </w:t>
            </w:r>
            <w:r>
              <w:rPr>
                <w:color w:val="000000"/>
                <w:spacing w:val="0"/>
                <w:w w:val="100"/>
                <w:position w:val="0"/>
                <w:sz w:val="16"/>
                <w:szCs w:val="16"/>
              </w:rPr>
              <w:t xml:space="preserve">798.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539, 163, </w:t>
            </w:r>
            <w:r>
              <w:rPr>
                <w:color w:val="000000"/>
                <w:spacing w:val="0"/>
                <w:w w:val="100"/>
                <w:position w:val="0"/>
                <w:sz w:val="16"/>
                <w:szCs w:val="16"/>
              </w:rPr>
              <w:t xml:space="preserve">183.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下降</w:t>
            </w:r>
            <w:r>
              <w:rPr>
                <w:color w:val="000000"/>
                <w:spacing w:val="0"/>
                <w:w w:val="100"/>
                <w:position w:val="0"/>
                <w:sz w:val="16"/>
                <w:szCs w:val="16"/>
              </w:rPr>
              <w:t xml:space="preserve">9. </w:t>
            </w:r>
            <w:r>
              <w:rPr>
                <w:color w:val="000000"/>
                <w:spacing w:val="0"/>
                <w:w w:val="100"/>
                <w:position w:val="0"/>
                <w:sz w:val="16"/>
                <w:szCs w:val="16"/>
              </w:rPr>
              <w:t>05</w:t>
            </w:r>
            <w:r>
              <w:rPr>
                <w:color w:val="000000"/>
                <w:spacing w:val="0"/>
                <w:w w:val="100"/>
                <w:position w:val="0"/>
              </w:rPr>
              <w:t>个 百分点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主要系本期归还 短期银行借款</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下降</w:t>
            </w:r>
            <w:r>
              <w:rPr>
                <w:color w:val="000000"/>
                <w:spacing w:val="0"/>
                <w:w w:val="100"/>
                <w:position w:val="0"/>
                <w:sz w:val="16"/>
                <w:szCs w:val="16"/>
              </w:rPr>
              <w:t xml:space="preserve">1. </w:t>
            </w:r>
            <w:r>
              <w:rPr>
                <w:color w:val="000000"/>
                <w:spacing w:val="0"/>
                <w:w w:val="100"/>
                <w:position w:val="0"/>
                <w:sz w:val="16"/>
                <w:szCs w:val="16"/>
              </w:rPr>
              <w:t>00</w:t>
            </w:r>
            <w:r>
              <w:rPr>
                <w:color w:val="000000"/>
                <w:spacing w:val="0"/>
                <w:w w:val="100"/>
                <w:position w:val="0"/>
              </w:rPr>
              <w:t>个 百分点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35"/>
        <w:keepNext w:val="0"/>
        <w:keepLines w:val="0"/>
        <w:widowControl w:val="0"/>
        <w:shd w:val="clear" w:color="auto" w:fill="auto"/>
        <w:bidi w:val="0"/>
        <w:spacing w:before="0" w:after="0" w:line="240" w:lineRule="auto"/>
        <w:ind w:left="197" w:right="0" w:firstLine="0"/>
        <w:jc w:val="left"/>
        <w:rPr>
          <w:sz w:val="20"/>
          <w:szCs w:val="20"/>
        </w:rPr>
      </w:pPr>
      <w:r>
        <w:rPr>
          <w:b/>
          <w:bCs/>
          <w:color w:val="000000"/>
          <w:spacing w:val="0"/>
          <w:w w:val="100"/>
          <w:position w:val="0"/>
          <w:sz w:val="20"/>
          <w:szCs w:val="20"/>
        </w:rPr>
        <w:t>3、以公允价值计量的资产和负债</w:t>
      </w:r>
    </w:p>
    <w:p>
      <w:pPr>
        <w:widowControl w:val="0"/>
        <w:spacing w:after="299" w:line="1" w:lineRule="exact"/>
      </w:pPr>
    </w:p>
    <w:p>
      <w:pPr>
        <w:pStyle w:val="Style35"/>
        <w:keepNext w:val="0"/>
        <w:keepLines w:val="0"/>
        <w:widowControl w:val="0"/>
        <w:shd w:val="clear" w:color="auto" w:fill="auto"/>
        <w:bidi w:val="0"/>
        <w:spacing w:before="0" w:after="0" w:line="240" w:lineRule="auto"/>
        <w:ind w:left="8362" w:right="0" w:firstLine="0"/>
        <w:jc w:val="left"/>
      </w:pPr>
      <w:r>
        <w:rPr>
          <w:color w:val="000000"/>
          <w:spacing w:val="0"/>
          <w:w w:val="100"/>
          <w:position w:val="0"/>
        </w:rPr>
        <w:t>单位：元</w:t>
      </w:r>
    </w:p>
    <w:tbl>
      <w:tblPr>
        <w:tblOverlap w:val="never"/>
        <w:jc w:val="center"/>
        <w:tblLayout w:type="fixed"/>
      </w:tblPr>
      <w:tblGrid>
        <w:gridCol w:w="1205"/>
        <w:gridCol w:w="1272"/>
        <w:gridCol w:w="1272"/>
        <w:gridCol w:w="1200"/>
        <w:gridCol w:w="1195"/>
        <w:gridCol w:w="1272"/>
        <w:gridCol w:w="1195"/>
        <w:gridCol w:w="1277"/>
      </w:tblGrid>
      <w:tr>
        <w:trPr>
          <w:trHeight w:val="79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48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 计量且其变动 计入当期损益 的金融资产</w:t>
            </w:r>
          </w:p>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6,638,240.00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11,878,847.00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18,517,087.00</w:t>
            </w:r>
          </w:p>
        </w:tc>
      </w:tr>
      <w:tr>
        <w:trPr>
          <w:trHeight w:val="44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6, 638,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18,517,087.00</w:t>
            </w:r>
          </w:p>
        </w:tc>
      </w:tr>
      <w:tr>
        <w:trPr>
          <w:trHeight w:val="44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6, 638,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18,517,087.00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bl>
    <w:p>
      <w:pPr>
        <w:widowControl w:val="0"/>
        <w:spacing w:after="299" w:line="1" w:lineRule="exact"/>
      </w:pPr>
    </w:p>
    <w:p>
      <w:pPr>
        <w:pStyle w:val="Style17"/>
        <w:keepNext w:val="0"/>
        <w:keepLines w:val="0"/>
        <w:widowControl w:val="0"/>
        <w:shd w:val="clear" w:color="auto" w:fill="auto"/>
        <w:bidi w:val="0"/>
        <w:spacing w:before="0" w:after="200" w:line="240" w:lineRule="auto"/>
        <w:ind w:left="0" w:right="0" w:firstLine="780"/>
        <w:jc w:val="both"/>
      </w:pPr>
      <w:r>
        <w:rPr>
          <w:color w:val="000000"/>
          <w:spacing w:val="0"/>
          <w:w w:val="100"/>
          <w:position w:val="0"/>
        </w:rPr>
        <w:t>报告期内公司主要资产计量属性是否发生重大变化</w:t>
      </w:r>
    </w:p>
    <w:p>
      <w:pPr>
        <w:pStyle w:val="Style17"/>
        <w:keepNext w:val="0"/>
        <w:keepLines w:val="0"/>
        <w:widowControl w:val="0"/>
        <w:shd w:val="clear" w:color="auto" w:fill="auto"/>
        <w:bidi w:val="0"/>
        <w:spacing w:before="0" w:after="480" w:line="240" w:lineRule="auto"/>
        <w:ind w:left="0" w:right="0" w:firstLine="78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160" w:line="240" w:lineRule="auto"/>
        <w:ind w:left="0" w:right="0" w:firstLine="780"/>
        <w:jc w:val="left"/>
      </w:pPr>
      <w:bookmarkStart w:id="102" w:name="bookmark102"/>
      <w:bookmarkStart w:id="103" w:name="bookmark103"/>
      <w:bookmarkStart w:id="104" w:name="bookmark104"/>
      <w:bookmarkStart w:id="105" w:name="bookmark105"/>
      <w:r>
        <w:rPr>
          <w:color w:val="000000"/>
          <w:spacing w:val="0"/>
          <w:w w:val="100"/>
          <w:position w:val="0"/>
          <w:sz w:val="24"/>
          <w:szCs w:val="24"/>
        </w:rPr>
        <w:t>五</w:t>
      </w:r>
      <w:bookmarkEnd w:id="104"/>
      <w:r>
        <w:rPr>
          <w:color w:val="000000"/>
          <w:spacing w:val="0"/>
          <w:w w:val="100"/>
          <w:position w:val="0"/>
          <w:sz w:val="24"/>
          <w:szCs w:val="24"/>
        </w:rPr>
        <w:t>、核心竞争力分析</w:t>
      </w:r>
      <w:bookmarkEnd w:id="102"/>
      <w:bookmarkEnd w:id="103"/>
      <w:bookmarkEnd w:id="105"/>
    </w:p>
    <w:p>
      <w:pPr>
        <w:pStyle w:val="Style17"/>
        <w:keepNext w:val="0"/>
        <w:keepLines w:val="0"/>
        <w:widowControl w:val="0"/>
        <w:shd w:val="clear" w:color="auto" w:fill="auto"/>
        <w:bidi w:val="0"/>
        <w:spacing w:before="0" w:after="0" w:line="410" w:lineRule="exact"/>
        <w:ind w:left="1200" w:right="0" w:firstLine="0"/>
        <w:jc w:val="both"/>
      </w:pPr>
      <w:r>
        <w:rPr>
          <w:color w:val="000000"/>
          <w:spacing w:val="0"/>
          <w:w w:val="100"/>
          <w:position w:val="0"/>
        </w:rPr>
        <w:t>公司的核心竞争力体现为以下方面的竞争优势：</w:t>
      </w:r>
    </w:p>
    <w:p>
      <w:pPr>
        <w:pStyle w:val="Style17"/>
        <w:keepNext w:val="0"/>
        <w:keepLines w:val="0"/>
        <w:widowControl w:val="0"/>
        <w:shd w:val="clear" w:color="auto" w:fill="auto"/>
        <w:bidi w:val="0"/>
        <w:spacing w:before="0" w:after="0" w:line="410" w:lineRule="exact"/>
        <w:ind w:left="1200" w:right="0" w:firstLine="0"/>
        <w:jc w:val="both"/>
      </w:pPr>
      <w:bookmarkStart w:id="106" w:name="bookmark106"/>
      <w:r>
        <w:rPr>
          <w:color w:val="000000"/>
          <w:spacing w:val="0"/>
          <w:w w:val="100"/>
          <w:position w:val="0"/>
        </w:rPr>
        <w:t>（</w:t>
      </w:r>
      <w:bookmarkEnd w:id="106"/>
      <w:r>
        <w:rPr>
          <w:color w:val="000000"/>
          <w:spacing w:val="0"/>
          <w:w w:val="100"/>
          <w:position w:val="0"/>
        </w:rPr>
        <w:t>一）行业协同优势</w:t>
      </w:r>
    </w:p>
    <w:p>
      <w:pPr>
        <w:pStyle w:val="Style17"/>
        <w:keepNext w:val="0"/>
        <w:keepLines w:val="0"/>
        <w:widowControl w:val="0"/>
        <w:shd w:val="clear" w:color="auto" w:fill="auto"/>
        <w:bidi w:val="0"/>
        <w:spacing w:before="0" w:after="0" w:line="410" w:lineRule="exact"/>
        <w:ind w:left="780" w:right="0" w:firstLine="420"/>
        <w:jc w:val="both"/>
      </w:pPr>
      <w:r>
        <w:rPr>
          <w:color w:val="000000"/>
          <w:spacing w:val="0"/>
          <w:w w:val="100"/>
          <w:position w:val="0"/>
        </w:rPr>
        <w:t>公司的业务领域跨越微型小型水泵、园林机械、清洗与植保机械、工业泵等多个行业， 形成了独特的行业协同优势，具体体现为：</w:t>
      </w:r>
    </w:p>
    <w:p>
      <w:pPr>
        <w:pStyle w:val="Style17"/>
        <w:keepNext w:val="0"/>
        <w:keepLines w:val="0"/>
        <w:widowControl w:val="0"/>
        <w:shd w:val="clear" w:color="auto" w:fill="auto"/>
        <w:bidi w:val="0"/>
        <w:spacing w:before="0" w:after="0" w:line="410" w:lineRule="exact"/>
        <w:ind w:left="780" w:right="0" w:firstLine="420"/>
        <w:jc w:val="both"/>
      </w:pPr>
      <w:r>
        <w:rPr>
          <w:color w:val="000000"/>
          <w:spacing w:val="0"/>
          <w:w w:val="100"/>
          <w:position w:val="0"/>
        </w:rPr>
        <w:t>第一，公司微型小型水泵、园林机械、清洗与植保机械产品具有相似的应用领域（如园 林绿化、园林浇灌、居民家庭庭院作业、家庭供排水等），在客户群体、营销网络方面部分 重叠，可共享公司的国际营销资源，使三类产品的销售相互促进，公司在获取市场信息、新 产品市场开拓、客户关系维护等方面可有效降低费用支出；</w:t>
      </w:r>
    </w:p>
    <w:p>
      <w:pPr>
        <w:pStyle w:val="Style17"/>
        <w:keepNext w:val="0"/>
        <w:keepLines w:val="0"/>
        <w:widowControl w:val="0"/>
        <w:shd w:val="clear" w:color="auto" w:fill="auto"/>
        <w:bidi w:val="0"/>
        <w:spacing w:before="0" w:after="0" w:line="410" w:lineRule="exact"/>
        <w:ind w:left="780" w:right="0" w:firstLine="420"/>
        <w:jc w:val="both"/>
      </w:pPr>
      <w:r>
        <w:rPr>
          <w:color w:val="000000"/>
          <w:spacing w:val="0"/>
          <w:w w:val="100"/>
          <w:position w:val="0"/>
        </w:rPr>
        <w:t>第二，微型小型水泵、园林机械产品的核心技术工艺和装配工艺具有相似性，可共享公 司的技术、研发资源，一方面可降低公司的技术及研发费用支出，另一方面，两类产品在技 术创新、技术改进方面相互促进，有助于公司加快新产品开发进度；</w:t>
      </w:r>
    </w:p>
    <w:p>
      <w:pPr>
        <w:pStyle w:val="Style17"/>
        <w:keepNext w:val="0"/>
        <w:keepLines w:val="0"/>
        <w:widowControl w:val="0"/>
        <w:shd w:val="clear" w:color="auto" w:fill="auto"/>
        <w:bidi w:val="0"/>
        <w:spacing w:before="0" w:after="300" w:line="410" w:lineRule="exact"/>
        <w:ind w:left="780" w:right="0" w:firstLine="420"/>
        <w:jc w:val="both"/>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263" w:right="854" w:bottom="1474" w:left="851" w:header="0" w:footer="3" w:gutter="0"/>
          <w:cols w:space="720"/>
          <w:noEndnote/>
          <w:titlePg/>
          <w:rtlGutter w:val="0"/>
          <w:docGrid w:linePitch="360"/>
        </w:sectPr>
      </w:pPr>
      <w:r>
        <w:rPr>
          <w:color w:val="000000"/>
          <w:spacing w:val="0"/>
          <w:w w:val="100"/>
          <w:position w:val="0"/>
        </w:rPr>
        <w:t>第三，微型小型水泵和园林机械产品具有相同的核心部件（电机），生产过程中使用的 大部分原材料相同，产品生产、装配过程具有相似性，有利于公司降低原材料采购成本，提 高设备利用率；</w:t>
      </w:r>
    </w:p>
    <w:p>
      <w:pPr>
        <w:pStyle w:val="Style17"/>
        <w:keepNext w:val="0"/>
        <w:keepLines w:val="0"/>
        <w:widowControl w:val="0"/>
        <w:shd w:val="clear" w:color="auto" w:fill="auto"/>
        <w:bidi w:val="0"/>
        <w:spacing w:before="0" w:after="0" w:line="409" w:lineRule="exact"/>
        <w:ind w:left="780" w:right="0" w:firstLine="420"/>
        <w:jc w:val="both"/>
      </w:pPr>
      <w:r>
        <w:rPr>
          <w:color w:val="000000"/>
          <w:spacing w:val="0"/>
          <w:w w:val="100"/>
          <w:position w:val="0"/>
        </w:rPr>
        <w:t>第四，湖南是国内大中型工业泵产品的重要生产基地之一，具备丰富的技术和人才资源, 并具备成熟的工业泵产品生产配套体系。为充分利用公司丰富的制造业管理经验和湖南地区 优秀的工业泵行业技术、管理、销售人员，公司设立了湖南利欧，建立湖南工业用泵基地。 同时，公司收购长沙天鹅后，将有助于从功能定位、业务分工、品牌建设、人员分工等多方 面进一步整合利欧股份与长沙天鹅的生产资源、技术力量和销售渠道，改善生产规划，提高 产能，利用规模效应，降低采购、生产、营销成本，实现快速成长，最终形成以温岭为基地 的微小型水泵板块和以湖南为基地的工业用泵板块的“两翼齐飞”格局，实现协同效应。</w:t>
      </w:r>
    </w:p>
    <w:p>
      <w:pPr>
        <w:pStyle w:val="Style17"/>
        <w:keepNext w:val="0"/>
        <w:keepLines w:val="0"/>
        <w:widowControl w:val="0"/>
        <w:shd w:val="clear" w:color="auto" w:fill="auto"/>
        <w:bidi w:val="0"/>
        <w:spacing w:before="0" w:after="0" w:line="409" w:lineRule="exact"/>
        <w:ind w:left="780" w:right="0" w:firstLine="420"/>
        <w:jc w:val="both"/>
      </w:pPr>
      <w:r>
        <w:rPr>
          <w:color w:val="000000"/>
          <w:spacing w:val="0"/>
          <w:w w:val="100"/>
          <w:position w:val="0"/>
        </w:rPr>
        <w:t>综上，公司同时经营微型小型水泵、园林机械、清洗与植保机械、工业泵四大类产品， 可根据市场需求的变化调整产品的产量，并相应调配公司的有关资源（产能、设备、技术、 研发等），有利于公司提高资源利用效率，降低运营成本，达到盈利水平最大化，并规避了 生产单一产品的经营风险。</w:t>
      </w:r>
    </w:p>
    <w:p>
      <w:pPr>
        <w:pStyle w:val="Style17"/>
        <w:keepNext w:val="0"/>
        <w:keepLines w:val="0"/>
        <w:widowControl w:val="0"/>
        <w:shd w:val="clear" w:color="auto" w:fill="auto"/>
        <w:bidi w:val="0"/>
        <w:spacing w:before="0" w:after="0" w:line="409" w:lineRule="exact"/>
        <w:ind w:left="1200" w:right="0" w:firstLine="0"/>
        <w:jc w:val="both"/>
      </w:pPr>
      <w:bookmarkStart w:id="107" w:name="bookmark107"/>
      <w:r>
        <w:rPr>
          <w:color w:val="000000"/>
          <w:spacing w:val="0"/>
          <w:w w:val="100"/>
          <w:position w:val="0"/>
        </w:rPr>
        <w:t>（</w:t>
      </w:r>
      <w:bookmarkEnd w:id="107"/>
      <w:r>
        <w:rPr>
          <w:color w:val="000000"/>
          <w:spacing w:val="0"/>
          <w:w w:val="100"/>
          <w:position w:val="0"/>
        </w:rPr>
        <w:t>二）制造能力优势</w:t>
      </w:r>
    </w:p>
    <w:p>
      <w:pPr>
        <w:pStyle w:val="Style17"/>
        <w:keepNext w:val="0"/>
        <w:keepLines w:val="0"/>
        <w:widowControl w:val="0"/>
        <w:shd w:val="clear" w:color="auto" w:fill="auto"/>
        <w:bidi w:val="0"/>
        <w:spacing w:before="0" w:after="0" w:line="409" w:lineRule="exact"/>
        <w:ind w:left="1200" w:right="0" w:firstLine="0"/>
        <w:jc w:val="both"/>
      </w:pPr>
      <w:r>
        <w:rPr>
          <w:color w:val="000000"/>
          <w:spacing w:val="0"/>
          <w:w w:val="100"/>
          <w:position w:val="0"/>
        </w:rPr>
        <w:t>公司的产品制造能力在微型小型水泵行业内处于领先地位，具体体现为以下三个方面：</w:t>
      </w:r>
    </w:p>
    <w:p>
      <w:pPr>
        <w:pStyle w:val="Style17"/>
        <w:keepNext w:val="0"/>
        <w:keepLines w:val="0"/>
        <w:widowControl w:val="0"/>
        <w:shd w:val="clear" w:color="auto" w:fill="auto"/>
        <w:tabs>
          <w:tab w:pos="1514" w:val="left"/>
        </w:tabs>
        <w:bidi w:val="0"/>
        <w:spacing w:before="0" w:after="0" w:line="409" w:lineRule="exact"/>
        <w:ind w:left="1200" w:right="0" w:firstLine="0"/>
        <w:jc w:val="both"/>
      </w:pPr>
      <w:bookmarkStart w:id="108" w:name="bookmark108"/>
      <w:r>
        <w:rPr>
          <w:color w:val="000000"/>
          <w:spacing w:val="0"/>
          <w:w w:val="100"/>
          <w:position w:val="0"/>
        </w:rPr>
        <w:t>1</w:t>
      </w:r>
      <w:bookmarkEnd w:id="108"/>
      <w:r>
        <w:rPr>
          <w:color w:val="000000"/>
          <w:spacing w:val="0"/>
          <w:w w:val="100"/>
          <w:position w:val="0"/>
        </w:rPr>
        <w:t>、</w:t>
        <w:tab/>
        <w:t>核心部件自制能力强</w:t>
      </w:r>
    </w:p>
    <w:p>
      <w:pPr>
        <w:pStyle w:val="Style17"/>
        <w:keepNext w:val="0"/>
        <w:keepLines w:val="0"/>
        <w:widowControl w:val="0"/>
        <w:shd w:val="clear" w:color="auto" w:fill="auto"/>
        <w:bidi w:val="0"/>
        <w:spacing w:before="0" w:after="0" w:line="409" w:lineRule="exact"/>
        <w:ind w:left="780" w:right="0" w:firstLine="420"/>
        <w:jc w:val="both"/>
      </w:pPr>
      <w:r>
        <w:rPr>
          <w:color w:val="000000"/>
          <w:spacing w:val="0"/>
          <w:w w:val="100"/>
          <w:position w:val="0"/>
        </w:rPr>
        <w:t>电机是微型小型水泵和园林机械产品的核心部件，是影响整机产品质量和性能的最重要 因素。公司微型小型水泵和园林机械产品所用的电机全部自制，此外，公司还自行生产和加 工其它重要的零部件。目前，公司产品的零部件自制率约</w:t>
      </w:r>
      <w:r>
        <w:rPr>
          <w:color w:val="000000"/>
          <w:spacing w:val="0"/>
          <w:w w:val="100"/>
          <w:position w:val="0"/>
        </w:rPr>
        <w:t>80%</w:t>
      </w:r>
      <w:r>
        <w:rPr>
          <w:color w:val="000000"/>
          <w:spacing w:val="0"/>
          <w:w w:val="100"/>
          <w:position w:val="0"/>
        </w:rPr>
        <w:t>，在行业内处于较高水平。</w:t>
      </w:r>
    </w:p>
    <w:p>
      <w:pPr>
        <w:pStyle w:val="Style17"/>
        <w:keepNext w:val="0"/>
        <w:keepLines w:val="0"/>
        <w:widowControl w:val="0"/>
        <w:shd w:val="clear" w:color="auto" w:fill="auto"/>
        <w:bidi w:val="0"/>
        <w:spacing w:before="0" w:after="0" w:line="409" w:lineRule="exact"/>
        <w:ind w:left="780" w:right="0" w:firstLine="420"/>
        <w:jc w:val="both"/>
      </w:pPr>
      <w:r>
        <w:rPr>
          <w:color w:val="000000"/>
          <w:spacing w:val="0"/>
          <w:w w:val="100"/>
          <w:position w:val="0"/>
        </w:rPr>
        <w:t>相比同行业中很多厂商外购主要零部件进行组装的简单生产方式，公司的生产模式更能 保证产品质量的高性能和稳定性，集中体现了公司的整体技术水平，赢得了国际大客户的肯 定和信赖，体现了公司区别于组装型企业的差异化市场定位。另一方面，自制核心部件有利 于公司降低产品生产成本，获取较高的利润率。</w:t>
      </w:r>
    </w:p>
    <w:p>
      <w:pPr>
        <w:pStyle w:val="Style17"/>
        <w:keepNext w:val="0"/>
        <w:keepLines w:val="0"/>
        <w:widowControl w:val="0"/>
        <w:shd w:val="clear" w:color="auto" w:fill="auto"/>
        <w:tabs>
          <w:tab w:pos="1514" w:val="left"/>
        </w:tabs>
        <w:bidi w:val="0"/>
        <w:spacing w:before="0" w:after="0" w:line="409" w:lineRule="exact"/>
        <w:ind w:left="1200" w:right="0" w:firstLine="0"/>
        <w:jc w:val="both"/>
      </w:pPr>
      <w:bookmarkStart w:id="109" w:name="bookmark109"/>
      <w:r>
        <w:rPr>
          <w:color w:val="000000"/>
          <w:spacing w:val="0"/>
          <w:w w:val="100"/>
          <w:position w:val="0"/>
        </w:rPr>
        <w:t>2</w:t>
      </w:r>
      <w:bookmarkEnd w:id="109"/>
      <w:r>
        <w:rPr>
          <w:color w:val="000000"/>
          <w:spacing w:val="0"/>
          <w:w w:val="100"/>
          <w:position w:val="0"/>
        </w:rPr>
        <w:t>、</w:t>
        <w:tab/>
        <w:t>生产装备水平高</w:t>
      </w:r>
    </w:p>
    <w:p>
      <w:pPr>
        <w:pStyle w:val="Style17"/>
        <w:keepNext w:val="0"/>
        <w:keepLines w:val="0"/>
        <w:widowControl w:val="0"/>
        <w:shd w:val="clear" w:color="auto" w:fill="auto"/>
        <w:bidi w:val="0"/>
        <w:spacing w:before="0" w:after="0" w:line="409" w:lineRule="exact"/>
        <w:ind w:left="780" w:right="0" w:firstLine="420"/>
        <w:jc w:val="both"/>
      </w:pPr>
      <w:r>
        <w:rPr>
          <w:color w:val="000000"/>
          <w:spacing w:val="0"/>
          <w:w w:val="100"/>
          <w:position w:val="0"/>
        </w:rPr>
        <w:t>公司的生产装备水平在微型小型水泵和园林机械行业处于领先地位。</w:t>
      </w:r>
      <w:r>
        <w:rPr>
          <w:color w:val="000000"/>
          <w:spacing w:val="0"/>
          <w:w w:val="100"/>
          <w:position w:val="0"/>
        </w:rPr>
        <w:t>IP0</w:t>
      </w:r>
      <w:r>
        <w:rPr>
          <w:color w:val="000000"/>
          <w:spacing w:val="0"/>
          <w:w w:val="100"/>
          <w:position w:val="0"/>
        </w:rPr>
        <w:t>募集资金到位 以后，公司购置了大量生产设备，包括进口高速冲床、兰化炉、注塑机、数控车床、自动绕 线嵌线机、自动喷漆流水线以及先进装配流水线等。这些先进的生产设备除了用于产品装配, 也用于制造、加工产品的重要配件，如电机的定转子、转轴、泵体、托架、塑料件等。</w:t>
      </w:r>
    </w:p>
    <w:p>
      <w:pPr>
        <w:pStyle w:val="Style17"/>
        <w:keepNext w:val="0"/>
        <w:keepLines w:val="0"/>
        <w:widowControl w:val="0"/>
        <w:shd w:val="clear" w:color="auto" w:fill="auto"/>
        <w:bidi w:val="0"/>
        <w:spacing w:before="0" w:after="0" w:line="409" w:lineRule="exact"/>
        <w:ind w:left="780" w:right="0" w:firstLine="420"/>
        <w:jc w:val="both"/>
      </w:pPr>
      <w:r>
        <w:rPr>
          <w:color w:val="000000"/>
          <w:spacing w:val="0"/>
          <w:w w:val="100"/>
          <w:position w:val="0"/>
        </w:rPr>
        <w:t>上述先进生产设备的大量使用提高了产品生产的机械化、自动化水平，大大提高了生产 效率和产品质量的稳定性。</w:t>
      </w:r>
    </w:p>
    <w:p>
      <w:pPr>
        <w:pStyle w:val="Style17"/>
        <w:keepNext w:val="0"/>
        <w:keepLines w:val="0"/>
        <w:widowControl w:val="0"/>
        <w:shd w:val="clear" w:color="auto" w:fill="auto"/>
        <w:tabs>
          <w:tab w:pos="1514" w:val="left"/>
        </w:tabs>
        <w:bidi w:val="0"/>
        <w:spacing w:before="0" w:after="0" w:line="409" w:lineRule="exact"/>
        <w:ind w:left="1200" w:right="0" w:firstLine="0"/>
        <w:jc w:val="both"/>
      </w:pPr>
      <w:bookmarkStart w:id="110" w:name="bookmark110"/>
      <w:r>
        <w:rPr>
          <w:color w:val="000000"/>
          <w:spacing w:val="0"/>
          <w:w w:val="100"/>
          <w:position w:val="0"/>
        </w:rPr>
        <w:t>3</w:t>
      </w:r>
      <w:bookmarkEnd w:id="110"/>
      <w:r>
        <w:rPr>
          <w:color w:val="000000"/>
          <w:spacing w:val="0"/>
          <w:w w:val="100"/>
          <w:position w:val="0"/>
        </w:rPr>
        <w:t>、</w:t>
        <w:tab/>
        <w:t>产品品种丰富</w:t>
      </w:r>
    </w:p>
    <w:p>
      <w:pPr>
        <w:pStyle w:val="Style17"/>
        <w:keepNext w:val="0"/>
        <w:keepLines w:val="0"/>
        <w:widowControl w:val="0"/>
        <w:shd w:val="clear" w:color="auto" w:fill="auto"/>
        <w:bidi w:val="0"/>
        <w:spacing w:before="0" w:after="0" w:line="409" w:lineRule="exact"/>
        <w:ind w:left="780" w:right="0" w:firstLine="420"/>
        <w:jc w:val="both"/>
      </w:pPr>
      <w:r>
        <w:rPr>
          <w:color w:val="000000"/>
          <w:spacing w:val="0"/>
          <w:w w:val="100"/>
          <w:position w:val="0"/>
        </w:rPr>
        <w:t>与行业内大部分企业只集中生产几个产品品种不同，公司拥有丰富的产品线。丰富的产 品线可以满足国际大客户“一站式”采购的需求，有利于公司赢得大订单。随着公司产品线 越来越丰富，公司的产品产量大幅增加。生产规模的扩大推动了采购规模扩大，批量生产和 批量采购使公司获得了显著的规模经济优势，降低了产品采购成本和产品制造成本。同时， 生产规模的扩大使公司接纳大订单的能力大大增长，近三年公司大客户数量持续增加，客户</w:t>
      </w:r>
    </w:p>
    <w:p>
      <w:pPr>
        <w:pStyle w:val="Style17"/>
        <w:keepNext w:val="0"/>
        <w:keepLines w:val="0"/>
        <w:widowControl w:val="0"/>
        <w:shd w:val="clear" w:color="auto" w:fill="auto"/>
        <w:bidi w:val="0"/>
        <w:spacing w:before="0" w:after="0" w:line="408" w:lineRule="exact"/>
        <w:ind w:left="0" w:right="0" w:firstLine="780"/>
        <w:jc w:val="both"/>
      </w:pPr>
      <w:r>
        <w:rPr>
          <w:color w:val="000000"/>
          <w:spacing w:val="0"/>
          <w:w w:val="100"/>
          <w:position w:val="0"/>
        </w:rPr>
        <w:t>质量不断提升。</w:t>
      </w:r>
    </w:p>
    <w:p>
      <w:pPr>
        <w:pStyle w:val="Style17"/>
        <w:keepNext w:val="0"/>
        <w:keepLines w:val="0"/>
        <w:widowControl w:val="0"/>
        <w:shd w:val="clear" w:color="auto" w:fill="auto"/>
        <w:tabs>
          <w:tab w:pos="1752" w:val="left"/>
        </w:tabs>
        <w:bidi w:val="0"/>
        <w:spacing w:before="0" w:after="0" w:line="408" w:lineRule="exact"/>
        <w:ind w:left="1200" w:right="0" w:firstLine="0"/>
        <w:jc w:val="both"/>
      </w:pPr>
      <w:bookmarkStart w:id="111" w:name="bookmark111"/>
      <w:r>
        <w:rPr>
          <w:color w:val="000000"/>
          <w:spacing w:val="0"/>
          <w:w w:val="100"/>
          <w:position w:val="0"/>
        </w:rPr>
        <w:t>（</w:t>
      </w:r>
      <w:bookmarkEnd w:id="111"/>
      <w:r>
        <w:rPr>
          <w:color w:val="000000"/>
          <w:spacing w:val="0"/>
          <w:w w:val="100"/>
          <w:position w:val="0"/>
        </w:rPr>
        <w:t>三）</w:t>
        <w:tab/>
        <w:t>国际营销能力强</w:t>
      </w:r>
    </w:p>
    <w:p>
      <w:pPr>
        <w:pStyle w:val="Style17"/>
        <w:keepNext w:val="0"/>
        <w:keepLines w:val="0"/>
        <w:widowControl w:val="0"/>
        <w:shd w:val="clear" w:color="auto" w:fill="auto"/>
        <w:bidi w:val="0"/>
        <w:spacing w:before="0" w:after="0" w:line="408" w:lineRule="exact"/>
        <w:ind w:left="780" w:right="0" w:firstLine="420"/>
        <w:jc w:val="both"/>
      </w:pPr>
      <w:r>
        <w:rPr>
          <w:color w:val="000000"/>
          <w:spacing w:val="0"/>
          <w:w w:val="100"/>
          <w:position w:val="0"/>
        </w:rPr>
        <w:t>公司作为行业内最早开拓国际市场的企业之一,通过不断参加国际知名展会、走访客户、 实地考察市场等方式，积累了丰富的国际销售经验和客户资源。</w:t>
      </w:r>
    </w:p>
    <w:p>
      <w:pPr>
        <w:pStyle w:val="Style17"/>
        <w:keepNext w:val="0"/>
        <w:keepLines w:val="0"/>
        <w:widowControl w:val="0"/>
        <w:shd w:val="clear" w:color="auto" w:fill="auto"/>
        <w:bidi w:val="0"/>
        <w:spacing w:before="0" w:after="0" w:line="408" w:lineRule="exact"/>
        <w:ind w:left="780" w:right="0" w:firstLine="420"/>
        <w:jc w:val="both"/>
      </w:pPr>
      <w:r>
        <w:rPr>
          <w:color w:val="000000"/>
          <w:spacing w:val="0"/>
          <w:w w:val="100"/>
          <w:position w:val="0"/>
        </w:rPr>
        <w:t>目前，公司已在世界各主要销售市场建立了完善的营销网络，已和当地主流销售渠道建 立了稳定的合作关系。公司客户中有行业内知名的制造商、当地主要经销商、国际知名连锁 超市，也有中小型进口商、零售商、制造商，还有国内主要出口贸易商，销售渠道丰富，客 户层次多样，客户合作稳定。</w:t>
      </w:r>
    </w:p>
    <w:p>
      <w:pPr>
        <w:pStyle w:val="Style17"/>
        <w:keepNext w:val="0"/>
        <w:keepLines w:val="0"/>
        <w:widowControl w:val="0"/>
        <w:shd w:val="clear" w:color="auto" w:fill="auto"/>
        <w:bidi w:val="0"/>
        <w:spacing w:before="0" w:after="0" w:line="408" w:lineRule="exact"/>
        <w:ind w:left="780" w:right="0" w:firstLine="420"/>
        <w:jc w:val="both"/>
      </w:pPr>
      <w:r>
        <w:rPr>
          <w:color w:val="000000"/>
          <w:spacing w:val="0"/>
          <w:w w:val="100"/>
          <w:position w:val="0"/>
        </w:rPr>
        <w:t>经过多年的积累，公司在所在行业内已经树立了良好的企业形象和知名度，为推广公司 自主品牌奠定了坚实基础。</w:t>
      </w:r>
    </w:p>
    <w:p>
      <w:pPr>
        <w:pStyle w:val="Style17"/>
        <w:keepNext w:val="0"/>
        <w:keepLines w:val="0"/>
        <w:widowControl w:val="0"/>
        <w:shd w:val="clear" w:color="auto" w:fill="auto"/>
        <w:tabs>
          <w:tab w:pos="1752" w:val="left"/>
        </w:tabs>
        <w:bidi w:val="0"/>
        <w:spacing w:before="0" w:after="0" w:line="408" w:lineRule="exact"/>
        <w:ind w:left="1200" w:right="0" w:firstLine="0"/>
        <w:jc w:val="both"/>
      </w:pPr>
      <w:bookmarkStart w:id="112" w:name="bookmark112"/>
      <w:r>
        <w:rPr>
          <w:color w:val="000000"/>
          <w:spacing w:val="0"/>
          <w:w w:val="100"/>
          <w:position w:val="0"/>
        </w:rPr>
        <w:t>（</w:t>
      </w:r>
      <w:bookmarkEnd w:id="112"/>
      <w:r>
        <w:rPr>
          <w:color w:val="000000"/>
          <w:spacing w:val="0"/>
          <w:w w:val="100"/>
          <w:position w:val="0"/>
        </w:rPr>
        <w:t>四）</w:t>
        <w:tab/>
        <w:t>技术创新能力强，具有突出的研发优势</w:t>
      </w:r>
    </w:p>
    <w:p>
      <w:pPr>
        <w:pStyle w:val="Style17"/>
        <w:keepNext w:val="0"/>
        <w:keepLines w:val="0"/>
        <w:widowControl w:val="0"/>
        <w:shd w:val="clear" w:color="auto" w:fill="auto"/>
        <w:bidi w:val="0"/>
        <w:spacing w:before="0" w:after="0" w:line="408" w:lineRule="exact"/>
        <w:ind w:left="780" w:right="0" w:firstLine="420"/>
        <w:jc w:val="both"/>
      </w:pPr>
      <w:r>
        <w:rPr>
          <w:color w:val="000000"/>
          <w:spacing w:val="0"/>
          <w:w w:val="100"/>
          <w:position w:val="0"/>
        </w:rPr>
        <w:t>公司自设立以来，一直坚持技术领先战略，在技术、研发环节持续投资，致力于形成核 心竞争能力，以保持公司的长期竞争优势。</w:t>
      </w:r>
    </w:p>
    <w:p>
      <w:pPr>
        <w:pStyle w:val="Style17"/>
        <w:keepNext w:val="0"/>
        <w:keepLines w:val="0"/>
        <w:widowControl w:val="0"/>
        <w:shd w:val="clear" w:color="auto" w:fill="auto"/>
        <w:bidi w:val="0"/>
        <w:spacing w:before="0" w:after="0" w:line="408" w:lineRule="exact"/>
        <w:ind w:left="780" w:right="0" w:firstLine="420"/>
        <w:jc w:val="both"/>
      </w:pPr>
      <w:r>
        <w:rPr>
          <w:color w:val="000000"/>
          <w:spacing w:val="0"/>
          <w:w w:val="100"/>
          <w:position w:val="0"/>
        </w:rPr>
        <w:t>公司组建了专业研发团队，负责水泵、园林机械、电机、清洗与植保机械产品的技术研 发、结构设计、外形设计、产品测试和产品认证。经过多年的持续投入，公司已形成了完备 的产品开发体系，具备了较强的自主研发能力和工业设计能力，在行业内处于领先地位。根 据国家发展和改革委员会、科学技术部、财政部、海关总署和国家税务总局联合发布</w:t>
      </w:r>
      <w:r>
        <w:rPr>
          <w:color w:val="000000"/>
          <w:spacing w:val="0"/>
          <w:w w:val="100"/>
          <w:position w:val="0"/>
        </w:rPr>
        <w:t xml:space="preserve">2011 </w:t>
      </w:r>
      <w:r>
        <w:rPr>
          <w:color w:val="000000"/>
          <w:spacing w:val="0"/>
          <w:w w:val="100"/>
          <w:position w:val="0"/>
        </w:rPr>
        <w:t>年第</w:t>
      </w:r>
      <w:r>
        <w:rPr>
          <w:color w:val="000000"/>
          <w:spacing w:val="0"/>
          <w:w w:val="100"/>
          <w:position w:val="0"/>
        </w:rPr>
        <w:t>29</w:t>
      </w:r>
      <w:r>
        <w:rPr>
          <w:color w:val="000000"/>
          <w:spacing w:val="0"/>
          <w:w w:val="100"/>
          <w:position w:val="0"/>
        </w:rPr>
        <w:t>号公告，公司技术中心被认定为第十八批享受优惠政策的国家级企业（集团）技术中 心。</w:t>
      </w:r>
    </w:p>
    <w:p>
      <w:pPr>
        <w:pStyle w:val="Style17"/>
        <w:keepNext w:val="0"/>
        <w:keepLines w:val="0"/>
        <w:widowControl w:val="0"/>
        <w:shd w:val="clear" w:color="auto" w:fill="auto"/>
        <w:bidi w:val="0"/>
        <w:spacing w:before="0" w:after="0" w:line="408" w:lineRule="exact"/>
        <w:ind w:left="780" w:right="0" w:firstLine="420"/>
        <w:jc w:val="both"/>
      </w:pPr>
      <w:r>
        <w:rPr>
          <w:color w:val="000000"/>
          <w:spacing w:val="0"/>
          <w:w w:val="100"/>
          <w:position w:val="0"/>
        </w:rPr>
        <w:t>公司始终坚持以国际市场需求为导向组织产品研发工作，对公司的国外客户而言，公司 熟悉国际产品标准、能快速响应客户需求并高效率地完成产品开发等多方面的优势极大地增 强了公司的竞争力，对扩大产品销售、尤其是获取大客户订单发挥了至关重要的作用。</w:t>
      </w:r>
    </w:p>
    <w:p>
      <w:pPr>
        <w:pStyle w:val="Style17"/>
        <w:keepNext w:val="0"/>
        <w:keepLines w:val="0"/>
        <w:widowControl w:val="0"/>
        <w:shd w:val="clear" w:color="auto" w:fill="auto"/>
        <w:tabs>
          <w:tab w:pos="1752" w:val="left"/>
        </w:tabs>
        <w:bidi w:val="0"/>
        <w:spacing w:before="0" w:after="0" w:line="408" w:lineRule="exact"/>
        <w:ind w:left="1200" w:right="0" w:firstLine="0"/>
        <w:jc w:val="both"/>
      </w:pPr>
      <w:bookmarkStart w:id="113" w:name="bookmark113"/>
      <w:r>
        <w:rPr>
          <w:color w:val="000000"/>
          <w:spacing w:val="0"/>
          <w:w w:val="100"/>
          <w:position w:val="0"/>
        </w:rPr>
        <w:t>（</w:t>
      </w:r>
      <w:bookmarkEnd w:id="113"/>
      <w:r>
        <w:rPr>
          <w:color w:val="000000"/>
          <w:spacing w:val="0"/>
          <w:w w:val="100"/>
          <w:position w:val="0"/>
        </w:rPr>
        <w:t>五）</w:t>
        <w:tab/>
        <w:t>管理优势</w:t>
      </w:r>
    </w:p>
    <w:p>
      <w:pPr>
        <w:pStyle w:val="Style17"/>
        <w:keepNext w:val="0"/>
        <w:keepLines w:val="0"/>
        <w:widowControl w:val="0"/>
        <w:shd w:val="clear" w:color="auto" w:fill="auto"/>
        <w:bidi w:val="0"/>
        <w:spacing w:before="0" w:after="0" w:line="408" w:lineRule="exact"/>
        <w:ind w:left="780" w:right="0" w:firstLine="420"/>
        <w:jc w:val="both"/>
      </w:pPr>
      <w:r>
        <w:rPr>
          <w:color w:val="000000"/>
          <w:spacing w:val="0"/>
          <w:w w:val="100"/>
          <w:position w:val="0"/>
        </w:rPr>
        <w:t>公司在各经营层次上建立了稳定且经验丰富的管理团队。公司充分利用信息化手段，在 生产经营各环节深入推行精细化管理，在成本控制、产品质量管理方面处于行业领先水平。 财务管理方面，公司通过对销售商运用完善的信用评估体系，实施动态的过程控制，使得应 收账款质量较好，坏账损失率较低。</w:t>
      </w:r>
    </w:p>
    <w:p>
      <w:pPr>
        <w:pStyle w:val="Style17"/>
        <w:keepNext w:val="0"/>
        <w:keepLines w:val="0"/>
        <w:widowControl w:val="0"/>
        <w:shd w:val="clear" w:color="auto" w:fill="auto"/>
        <w:tabs>
          <w:tab w:pos="1752" w:val="left"/>
        </w:tabs>
        <w:bidi w:val="0"/>
        <w:spacing w:before="0" w:after="0" w:line="408" w:lineRule="exact"/>
        <w:ind w:left="1200" w:right="0" w:firstLine="0"/>
        <w:jc w:val="both"/>
      </w:pPr>
      <w:bookmarkStart w:id="114" w:name="bookmark114"/>
      <w:r>
        <w:rPr>
          <w:color w:val="000000"/>
          <w:spacing w:val="0"/>
          <w:w w:val="100"/>
          <w:position w:val="0"/>
        </w:rPr>
        <w:t>（</w:t>
      </w:r>
      <w:bookmarkEnd w:id="114"/>
      <w:r>
        <w:rPr>
          <w:color w:val="000000"/>
          <w:spacing w:val="0"/>
          <w:w w:val="100"/>
          <w:position w:val="0"/>
        </w:rPr>
        <w:t>六）</w:t>
        <w:tab/>
        <w:t>性价比优势明显</w:t>
      </w:r>
    </w:p>
    <w:p>
      <w:pPr>
        <w:pStyle w:val="Style17"/>
        <w:keepNext w:val="0"/>
        <w:keepLines w:val="0"/>
        <w:widowControl w:val="0"/>
        <w:shd w:val="clear" w:color="auto" w:fill="auto"/>
        <w:bidi w:val="0"/>
        <w:spacing w:before="0" w:after="0" w:line="408" w:lineRule="exact"/>
        <w:ind w:left="780" w:right="0" w:firstLine="420"/>
        <w:jc w:val="both"/>
        <w:sectPr>
          <w:headerReference w:type="default" r:id="rId45"/>
          <w:footerReference w:type="default" r:id="rId46"/>
          <w:headerReference w:type="even" r:id="rId47"/>
          <w:footerReference w:type="even" r:id="rId48"/>
          <w:footnotePr>
            <w:pos w:val="pageBottom"/>
            <w:numFmt w:val="decimal"/>
            <w:numRestart w:val="continuous"/>
          </w:footnotePr>
          <w:type w:val="continuous"/>
          <w:pgSz w:w="11900" w:h="16840"/>
          <w:pgMar w:top="1263" w:right="854" w:bottom="1474" w:left="851" w:header="0" w:footer="3" w:gutter="0"/>
          <w:cols w:space="720"/>
          <w:noEndnote/>
          <w:rtlGutter w:val="0"/>
          <w:docGrid w:linePitch="360"/>
        </w:sectPr>
      </w:pPr>
      <w:r>
        <w:rPr>
          <w:color w:val="000000"/>
          <w:spacing w:val="0"/>
          <w:w w:val="100"/>
          <w:position w:val="0"/>
        </w:rPr>
        <w:t>公司在采购、生产、产品销售等方面的规模经济优势以及公司运营的效率优势，有效地 降低了公司的产品生产成本，增强了公司产品定价的灵活性。目前，公司生产的微型小型水 泵、园林机械、清洗与植保机械产品符合欧洲同类产品的质量标准，而价格较欧洲水平较低, 具有较强的性价比优势。</w:t>
      </w:r>
    </w:p>
    <w:p>
      <w:pPr>
        <w:pStyle w:val="Style27"/>
        <w:keepNext/>
        <w:keepLines/>
        <w:widowControl w:val="0"/>
        <w:shd w:val="clear" w:color="auto" w:fill="auto"/>
        <w:bidi w:val="0"/>
        <w:spacing w:before="0" w:after="320" w:line="240" w:lineRule="auto"/>
        <w:ind w:left="0" w:right="0" w:firstLine="940"/>
        <w:jc w:val="left"/>
      </w:pPr>
      <w:bookmarkStart w:id="115" w:name="bookmark115"/>
      <w:bookmarkStart w:id="116" w:name="bookmark116"/>
      <w:bookmarkStart w:id="117" w:name="bookmark117"/>
      <w:bookmarkStart w:id="118" w:name="bookmark118"/>
      <w:r>
        <w:rPr>
          <w:color w:val="000000"/>
          <w:spacing w:val="0"/>
          <w:w w:val="100"/>
          <w:position w:val="0"/>
          <w:sz w:val="24"/>
          <w:szCs w:val="24"/>
        </w:rPr>
        <w:t>六</w:t>
      </w:r>
      <w:bookmarkEnd w:id="117"/>
      <w:r>
        <w:rPr>
          <w:color w:val="000000"/>
          <w:spacing w:val="0"/>
          <w:w w:val="100"/>
          <w:position w:val="0"/>
          <w:sz w:val="24"/>
          <w:szCs w:val="24"/>
        </w:rPr>
        <w:t>、投资状况分析</w:t>
      </w:r>
      <w:bookmarkEnd w:id="115"/>
      <w:bookmarkEnd w:id="116"/>
      <w:bookmarkEnd w:id="118"/>
    </w:p>
    <w:p>
      <w:pPr>
        <w:pStyle w:val="Style38"/>
        <w:keepNext/>
        <w:keepLines/>
        <w:widowControl w:val="0"/>
        <w:shd w:val="clear" w:color="auto" w:fill="auto"/>
        <w:bidi w:val="0"/>
        <w:spacing w:before="0" w:line="240" w:lineRule="auto"/>
        <w:ind w:left="0" w:right="0" w:firstLine="940"/>
        <w:jc w:val="left"/>
      </w:pPr>
      <w:bookmarkStart w:id="119" w:name="bookmark119"/>
      <w:bookmarkStart w:id="120" w:name="bookmark120"/>
      <w:bookmarkStart w:id="121" w:name="bookmark121"/>
      <w:bookmarkStart w:id="122" w:name="bookmark122"/>
      <w:r>
        <w:rPr>
          <w:color w:val="000000"/>
          <w:spacing w:val="0"/>
          <w:w w:val="100"/>
          <w:position w:val="0"/>
        </w:rPr>
        <w:t>1</w:t>
      </w:r>
      <w:bookmarkEnd w:id="121"/>
      <w:r>
        <w:rPr>
          <w:color w:val="000000"/>
          <w:spacing w:val="0"/>
          <w:w w:val="100"/>
          <w:position w:val="0"/>
        </w:rPr>
        <w:t>、对外股权投资情况</w:t>
      </w:r>
      <w:bookmarkEnd w:id="119"/>
      <w:bookmarkEnd w:id="120"/>
      <w:bookmarkEnd w:id="122"/>
    </w:p>
    <w:p>
      <w:pPr>
        <w:pStyle w:val="Style38"/>
        <w:keepNext/>
        <w:keepLines/>
        <w:widowControl w:val="0"/>
        <w:shd w:val="clear" w:color="auto" w:fill="auto"/>
        <w:bidi w:val="0"/>
        <w:spacing w:before="0" w:line="240" w:lineRule="auto"/>
        <w:ind w:left="1040" w:right="0" w:firstLine="0"/>
        <w:jc w:val="left"/>
      </w:pPr>
      <w:bookmarkStart w:id="119" w:name="bookmark119"/>
      <w:bookmarkStart w:id="120" w:name="bookmark120"/>
      <w:bookmarkStart w:id="123" w:name="bookmark123"/>
      <w:bookmarkStart w:id="124" w:name="bookmark124"/>
      <w:r>
        <w:rPr>
          <w:color w:val="000000"/>
          <w:spacing w:val="0"/>
          <w:w w:val="100"/>
          <w:position w:val="0"/>
        </w:rPr>
        <w:t>（</w:t>
      </w:r>
      <w:bookmarkEnd w:id="123"/>
      <w:r>
        <w:rPr>
          <w:color w:val="000000"/>
          <w:spacing w:val="0"/>
          <w:w w:val="100"/>
          <w:position w:val="0"/>
        </w:rPr>
        <w:t>1）对外投资情况</w:t>
      </w:r>
      <w:bookmarkEnd w:id="119"/>
      <w:bookmarkEnd w:id="120"/>
      <w:bookmarkEnd w:id="124"/>
    </w:p>
    <w:tbl>
      <w:tblPr>
        <w:tblOverlap w:val="never"/>
        <w:jc w:val="center"/>
        <w:tblLayout w:type="fixed"/>
      </w:tblPr>
      <w:tblGrid>
        <w:gridCol w:w="3269"/>
        <w:gridCol w:w="3926"/>
        <w:gridCol w:w="1387"/>
      </w:tblGrid>
      <w:tr>
        <w:trPr>
          <w:trHeight w:val="331"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42, 668, </w:t>
            </w:r>
            <w:r>
              <w:rPr>
                <w:color w:val="000000"/>
                <w:spacing w:val="0"/>
                <w:w w:val="100"/>
                <w:position w:val="0"/>
                <w:sz w:val="16"/>
                <w:szCs w:val="16"/>
              </w:rPr>
              <w:t xml:space="preserve">861.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147, 143, </w:t>
            </w:r>
            <w:r>
              <w:rPr>
                <w:color w:val="000000"/>
                <w:spacing w:val="0"/>
                <w:w w:val="100"/>
                <w:position w:val="0"/>
                <w:sz w:val="16"/>
                <w:szCs w:val="16"/>
              </w:rPr>
              <w:t xml:space="preserve">809.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-71. </w:t>
            </w:r>
            <w:r>
              <w:rPr>
                <w:color w:val="000000"/>
                <w:spacing w:val="0"/>
                <w:w w:val="100"/>
                <w:position w:val="0"/>
                <w:sz w:val="16"/>
                <w:szCs w:val="16"/>
              </w:rPr>
              <w:t>00%</w:t>
            </w:r>
          </w:p>
        </w:tc>
      </w:tr>
      <w:tr>
        <w:trPr>
          <w:trHeight w:val="326"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8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上市公司占被投 资公司权益比例 （%）</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温岭大农实业有限公司[注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农机具、泵、清洗机及配件的制造、销售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利欧（大连）泵业有限公司[注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泵及配件销售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GAMA European Garden Machinery Co.Ltd.</w:t>
            </w:r>
            <w:r>
              <w:rPr>
                <w:color w:val="000000"/>
                <w:spacing w:val="0"/>
                <w:w w:val="100"/>
                <w:position w:val="0"/>
                <w:sz w:val="17"/>
                <w:szCs w:val="17"/>
              </w:rPr>
              <w:t xml:space="preserve">[注 </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以机械为动力可携带手工工具制造（主要经营项 目）、家用电器产品制造、其他电器设备制造、潜 水泵压缩机制造、其他一般农业机械制造、农业机 械，林业机械制造、家具家用产品，有色金属产品 中介批发、日用产品中介批发、家用电器批发、其 他家用产品批发、电子电信技术产品和零件批发、 农业机械和设备批发、其他农业机械和设备批发、 家电产品批发、家具，照明设备，其他家用产品批 发、其他农业新产品批发。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浙江利欧友林供水系统有限公司[注</w:t>
            </w: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变频供水系统设备及配件等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87.5%</w:t>
            </w:r>
          </w:p>
        </w:tc>
      </w:tr>
    </w:tbl>
    <w:p>
      <w:pPr>
        <w:pStyle w:val="Style35"/>
        <w:keepNext w:val="0"/>
        <w:keepLines w:val="0"/>
        <w:widowControl w:val="0"/>
        <w:shd w:val="clear" w:color="auto" w:fill="auto"/>
        <w:bidi w:val="0"/>
        <w:spacing w:before="0" w:after="140" w:line="240" w:lineRule="auto"/>
        <w:ind w:left="557"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】：温岭大农实业有限公司为公司控股子公司浙江大农实业有限公司的全资子公司；</w:t>
      </w:r>
    </w:p>
    <w:p>
      <w:pPr>
        <w:pStyle w:val="Style35"/>
        <w:keepNext w:val="0"/>
        <w:keepLines w:val="0"/>
        <w:widowControl w:val="0"/>
        <w:shd w:val="clear" w:color="auto" w:fill="auto"/>
        <w:bidi w:val="0"/>
        <w:spacing w:before="0" w:after="0" w:line="240" w:lineRule="auto"/>
        <w:ind w:left="557"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】：利欧（大连）泵业有限公司为公司全资子公司大连利欧华能泵业有限公司的全资子公司。</w:t>
      </w:r>
    </w:p>
    <w:p>
      <w:pPr>
        <w:pStyle w:val="Style31"/>
        <w:keepNext w:val="0"/>
        <w:keepLines w:val="0"/>
        <w:widowControl w:val="0"/>
        <w:shd w:val="clear" w:color="auto" w:fill="auto"/>
        <w:bidi w:val="0"/>
        <w:spacing w:before="0" w:after="0"/>
        <w:ind w:right="0" w:firstLine="0"/>
        <w:jc w:val="left"/>
      </w:pPr>
      <w:r>
        <w:rPr>
          <w:color w:val="000000"/>
          <w:spacing w:val="0"/>
          <w:w w:val="100"/>
          <w:position w:val="0"/>
        </w:rPr>
        <w:t>【注</w:t>
      </w:r>
      <w:r>
        <w:rPr>
          <w:color w:val="000000"/>
          <w:spacing w:val="0"/>
          <w:w w:val="100"/>
          <w:position w:val="0"/>
          <w:sz w:val="16"/>
          <w:szCs w:val="16"/>
        </w:rPr>
        <w:t>3</w:t>
      </w:r>
      <w:r>
        <w:rPr>
          <w:color w:val="000000"/>
          <w:spacing w:val="0"/>
          <w:w w:val="100"/>
          <w:position w:val="0"/>
        </w:rPr>
        <w:t>】：</w:t>
      </w:r>
      <w:r>
        <w:rPr>
          <w:color w:val="000000"/>
          <w:spacing w:val="0"/>
          <w:w w:val="100"/>
          <w:position w:val="0"/>
          <w:sz w:val="16"/>
          <w:szCs w:val="16"/>
        </w:rPr>
        <w:t>GAMA European Garden Machinery Co. Ltd.</w:t>
      </w:r>
      <w:r>
        <w:rPr>
          <w:color w:val="000000"/>
          <w:spacing w:val="0"/>
          <w:w w:val="100"/>
          <w:position w:val="0"/>
        </w:rPr>
        <w:t>为公司全资子公司香港利欧投资的控股子公司， 本报告期，</w:t>
      </w:r>
      <w:r>
        <w:rPr>
          <w:rFonts w:ascii="Times New Roman" w:eastAsia="Times New Roman" w:hAnsi="Times New Roman" w:cs="Times New Roman"/>
          <w:color w:val="000000"/>
          <w:spacing w:val="0"/>
          <w:w w:val="100"/>
          <w:position w:val="0"/>
          <w:sz w:val="18"/>
          <w:szCs w:val="18"/>
        </w:rPr>
        <w:t>GAMA</w:t>
      </w:r>
      <w:r>
        <w:rPr>
          <w:color w:val="000000"/>
          <w:spacing w:val="0"/>
          <w:w w:val="100"/>
          <w:position w:val="0"/>
        </w:rPr>
        <w:t>各股东同比例增资，增资完成后，</w:t>
      </w:r>
      <w:r>
        <w:rPr>
          <w:color w:val="000000"/>
          <w:spacing w:val="0"/>
          <w:w w:val="100"/>
          <w:position w:val="0"/>
          <w:sz w:val="16"/>
          <w:szCs w:val="16"/>
        </w:rPr>
        <w:t>GAMA European Garden Machinery Co. Ltd.</w:t>
      </w:r>
      <w:r>
        <w:rPr>
          <w:color w:val="000000"/>
          <w:spacing w:val="0"/>
          <w:w w:val="100"/>
          <w:position w:val="0"/>
        </w:rPr>
        <w:t>的注 册资本变更为</w:t>
      </w:r>
      <w:r>
        <w:rPr>
          <w:color w:val="000000"/>
          <w:spacing w:val="0"/>
          <w:w w:val="100"/>
          <w:position w:val="0"/>
          <w:sz w:val="16"/>
          <w:szCs w:val="16"/>
        </w:rPr>
        <w:t xml:space="preserve">10, </w:t>
      </w:r>
      <w:r>
        <w:rPr>
          <w:color w:val="000000"/>
          <w:spacing w:val="0"/>
          <w:w w:val="100"/>
          <w:position w:val="0"/>
          <w:sz w:val="16"/>
          <w:szCs w:val="16"/>
        </w:rPr>
        <w:t>000</w:t>
      </w:r>
      <w:r>
        <w:rPr>
          <w:color w:val="000000"/>
          <w:spacing w:val="0"/>
          <w:w w:val="100"/>
          <w:position w:val="0"/>
        </w:rPr>
        <w:t>万福林。</w:t>
      </w:r>
    </w:p>
    <w:p>
      <w:pPr>
        <w:pStyle w:val="Style31"/>
        <w:keepNext w:val="0"/>
        <w:keepLines w:val="0"/>
        <w:widowControl w:val="0"/>
        <w:shd w:val="clear" w:color="auto" w:fill="auto"/>
        <w:bidi w:val="0"/>
        <w:spacing w:before="0" w:after="440"/>
        <w:ind w:right="0" w:firstLine="0"/>
        <w:jc w:val="left"/>
      </w:pPr>
      <w:r>
        <w:rPr>
          <w:color w:val="000000"/>
          <w:spacing w:val="0"/>
          <w:w w:val="100"/>
          <w:position w:val="0"/>
        </w:rPr>
        <w:t>【注</w:t>
      </w:r>
      <w:r>
        <w:rPr>
          <w:color w:val="000000"/>
          <w:spacing w:val="0"/>
          <w:w w:val="100"/>
          <w:position w:val="0"/>
          <w:sz w:val="16"/>
          <w:szCs w:val="16"/>
        </w:rPr>
        <w:t>4</w:t>
      </w:r>
      <w:r>
        <w:rPr>
          <w:color w:val="000000"/>
          <w:spacing w:val="0"/>
          <w:w w:val="100"/>
          <w:position w:val="0"/>
        </w:rPr>
        <w:t>】：根据公司与友林泵业株式会社签订的《股权转让协议》，公司以人民币</w:t>
      </w:r>
      <w:r>
        <w:rPr>
          <w:color w:val="000000"/>
          <w:spacing w:val="0"/>
          <w:w w:val="100"/>
          <w:position w:val="0"/>
          <w:sz w:val="16"/>
          <w:szCs w:val="16"/>
        </w:rPr>
        <w:t>1,500,000.00</w:t>
      </w:r>
      <w:r>
        <w:rPr>
          <w:color w:val="000000"/>
          <w:spacing w:val="0"/>
          <w:w w:val="100"/>
          <w:position w:val="0"/>
        </w:rPr>
        <w:t>元协议受 让友林泵业株式会社所持有的浙江利欧友林供水系统有限公司</w:t>
      </w:r>
      <w:r>
        <w:rPr>
          <w:color w:val="000000"/>
          <w:spacing w:val="0"/>
          <w:w w:val="100"/>
          <w:position w:val="0"/>
          <w:sz w:val="16"/>
          <w:szCs w:val="16"/>
        </w:rPr>
        <w:t>18.75%</w:t>
      </w:r>
      <w:r>
        <w:rPr>
          <w:color w:val="000000"/>
          <w:spacing w:val="0"/>
          <w:w w:val="100"/>
          <w:position w:val="0"/>
        </w:rPr>
        <w:t>的股权，截止本报告期末，上述 股权转让已办理完毕，本公司持有浙江利欧友林供水系统有限公司</w:t>
      </w:r>
      <w:r>
        <w:rPr>
          <w:color w:val="000000"/>
          <w:spacing w:val="0"/>
          <w:w w:val="100"/>
          <w:position w:val="0"/>
          <w:sz w:val="16"/>
          <w:szCs w:val="16"/>
        </w:rPr>
        <w:t xml:space="preserve">87. </w:t>
      </w:r>
      <w:r>
        <w:rPr>
          <w:color w:val="000000"/>
          <w:spacing w:val="0"/>
          <w:w w:val="100"/>
          <w:position w:val="0"/>
          <w:sz w:val="16"/>
          <w:szCs w:val="16"/>
        </w:rPr>
        <w:t>50%</w:t>
      </w:r>
      <w:r>
        <w:rPr>
          <w:color w:val="000000"/>
          <w:spacing w:val="0"/>
          <w:w w:val="100"/>
          <w:position w:val="0"/>
        </w:rPr>
        <w:t>的股权。</w:t>
      </w:r>
    </w:p>
    <w:p>
      <w:pPr>
        <w:pStyle w:val="Style38"/>
        <w:keepNext/>
        <w:keepLines/>
        <w:widowControl w:val="0"/>
        <w:shd w:val="clear" w:color="auto" w:fill="auto"/>
        <w:bidi w:val="0"/>
        <w:spacing w:before="0" w:line="240" w:lineRule="auto"/>
        <w:ind w:left="104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2）持有金融企业股权情况</w:t>
      </w:r>
      <w:bookmarkEnd w:id="125"/>
      <w:bookmarkEnd w:id="126"/>
      <w:bookmarkEnd w:id="128"/>
    </w:p>
    <w:tbl>
      <w:tblPr>
        <w:tblOverlap w:val="never"/>
        <w:jc w:val="center"/>
        <w:tblLayout w:type="fixed"/>
      </w:tblPr>
      <w:tblGrid>
        <w:gridCol w:w="888"/>
        <w:gridCol w:w="883"/>
        <w:gridCol w:w="869"/>
        <w:gridCol w:w="869"/>
        <w:gridCol w:w="869"/>
        <w:gridCol w:w="869"/>
        <w:gridCol w:w="869"/>
        <w:gridCol w:w="869"/>
        <w:gridCol w:w="1018"/>
        <w:gridCol w:w="869"/>
        <w:gridCol w:w="864"/>
      </w:tblGrid>
      <w:tr>
        <w:trPr>
          <w:trHeight w:val="27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期初持股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会计核算</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股份来源</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成本（元）</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数量（股）</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数量（股）</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值（元）</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vMerge/>
            <w:tcBorders>
              <w:left w:val="single" w:sz="4"/>
              <w:right w:val="single" w:sz="4"/>
            </w:tcBorders>
            <w:shd w:val="clear" w:color="auto" w:fill="D3D3D3"/>
            <w:vAlign w:val="center"/>
          </w:tcPr>
          <w:p>
            <w:pPr/>
          </w:p>
        </w:tc>
      </w:tr>
      <w:tr>
        <w:trPr>
          <w:trHeight w:val="7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浙江温岭 农村合作 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1, 000, 000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长期股权 投资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资金投入</w:t>
            </w:r>
          </w:p>
        </w:tc>
      </w:tr>
      <w:tr>
        <w:trPr>
          <w:trHeight w:val="336"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1, 000, 000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1, 000, 000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1, 000, 000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940"/>
        <w:jc w:val="left"/>
      </w:pPr>
      <w:bookmarkStart w:id="129" w:name="bookmark129"/>
      <w:bookmarkStart w:id="130" w:name="bookmark130"/>
      <w:bookmarkStart w:id="131" w:name="bookmark131"/>
      <w:bookmarkStart w:id="132" w:name="bookmark132"/>
      <w:r>
        <w:rPr>
          <w:color w:val="000000"/>
          <w:spacing w:val="0"/>
          <w:w w:val="100"/>
          <w:position w:val="0"/>
        </w:rPr>
        <w:t>2</w:t>
      </w:r>
      <w:bookmarkEnd w:id="131"/>
      <w:r>
        <w:rPr>
          <w:color w:val="000000"/>
          <w:spacing w:val="0"/>
          <w:w w:val="100"/>
          <w:position w:val="0"/>
        </w:rPr>
        <w:t>、募集资金使用情况</w:t>
      </w:r>
      <w:bookmarkEnd w:id="129"/>
      <w:bookmarkEnd w:id="130"/>
      <w:bookmarkEnd w:id="132"/>
    </w:p>
    <w:p>
      <w:pPr>
        <w:pStyle w:val="Style38"/>
        <w:keepNext/>
        <w:keepLines/>
        <w:widowControl w:val="0"/>
        <w:shd w:val="clear" w:color="auto" w:fill="auto"/>
        <w:bidi w:val="0"/>
        <w:spacing w:before="0" w:line="240" w:lineRule="auto"/>
        <w:ind w:left="0" w:right="0" w:firstLine="940"/>
        <w:jc w:val="left"/>
      </w:pPr>
      <w:bookmarkStart w:id="129" w:name="bookmark129"/>
      <w:bookmarkStart w:id="130" w:name="bookmark130"/>
      <w:bookmarkStart w:id="133" w:name="bookmark133"/>
      <w:bookmarkStart w:id="134" w:name="bookmark134"/>
      <w:r>
        <w:rPr>
          <w:color w:val="000000"/>
          <w:spacing w:val="0"/>
          <w:w w:val="100"/>
          <w:position w:val="0"/>
        </w:rPr>
        <w:t>（</w:t>
      </w:r>
      <w:bookmarkEnd w:id="133"/>
      <w:r>
        <w:rPr>
          <w:color w:val="000000"/>
          <w:spacing w:val="0"/>
          <w:w w:val="100"/>
          <w:position w:val="0"/>
        </w:rPr>
        <w:t>1）募集资金总体使用情况</w:t>
      </w:r>
      <w:bookmarkEnd w:id="129"/>
      <w:bookmarkEnd w:id="130"/>
      <w:bookmarkEnd w:id="13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 </w:t>
            </w:r>
            <w:r>
              <w:rPr>
                <w:color w:val="000000"/>
                <w:spacing w:val="0"/>
                <w:w w:val="100"/>
                <w:position w:val="0"/>
                <w:sz w:val="16"/>
                <w:szCs w:val="16"/>
              </w:rPr>
              <w:t xml:space="preserve">648. </w:t>
            </w:r>
            <w:r>
              <w:rPr>
                <w:color w:val="000000"/>
                <w:spacing w:val="0"/>
                <w:w w:val="100"/>
                <w:position w:val="0"/>
                <w:sz w:val="16"/>
                <w:szCs w:val="16"/>
              </w:rPr>
              <w:t>86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22,800.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73,811.30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2"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8026" w:hRule="exact"/>
        </w:trPr>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883" w:val="left"/>
              </w:tabs>
              <w:bidi w:val="0"/>
              <w:spacing w:before="0" w:after="40" w:line="280" w:lineRule="exact"/>
              <w:ind w:left="0" w:right="0" w:firstLine="380"/>
              <w:jc w:val="both"/>
            </w:pPr>
            <w:r>
              <w:rPr>
                <w:color w:val="000000"/>
                <w:spacing w:val="0"/>
                <w:w w:val="100"/>
                <w:position w:val="0"/>
              </w:rPr>
              <w:t>（一）</w:t>
              <w:tab/>
              <w:t>首次公开发行募集资金的基本情况经中国证券监督管理委员会证监发行字〔</w:t>
            </w:r>
            <w:r>
              <w:rPr>
                <w:color w:val="000000"/>
                <w:spacing w:val="0"/>
                <w:w w:val="100"/>
                <w:position w:val="0"/>
                <w:sz w:val="16"/>
                <w:szCs w:val="16"/>
              </w:rPr>
              <w:t>2007</w:t>
            </w:r>
            <w:r>
              <w:rPr>
                <w:color w:val="000000"/>
                <w:spacing w:val="0"/>
                <w:w w:val="100"/>
                <w:position w:val="0"/>
              </w:rPr>
              <w:t xml:space="preserve">〕 </w:t>
            </w:r>
            <w:r>
              <w:rPr>
                <w:color w:val="000000"/>
                <w:spacing w:val="0"/>
                <w:w w:val="100"/>
                <w:position w:val="0"/>
                <w:sz w:val="16"/>
                <w:szCs w:val="16"/>
              </w:rPr>
              <w:t>66</w:t>
            </w:r>
            <w:r>
              <w:rPr>
                <w:color w:val="000000"/>
                <w:spacing w:val="0"/>
                <w:w w:val="100"/>
                <w:position w:val="0"/>
              </w:rPr>
              <w:t>号文核准，并经深圳证券 交易所同意，本公司由主承销商广发证券股份有限公司通过深圳证券交易所系统于</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w:t>
            </w:r>
            <w:r>
              <w:rPr>
                <w:color w:val="000000"/>
                <w:spacing w:val="0"/>
                <w:w w:val="100"/>
                <w:position w:val="0"/>
              </w:rPr>
              <w:t>日采取网下向询价对象 累计投标询价配售和网上向社会公众投资者按市值定价配售相结合的方式发行人民币普通股</w:t>
            </w:r>
            <w:r>
              <w:rPr>
                <w:color w:val="000000"/>
                <w:spacing w:val="0"/>
                <w:w w:val="100"/>
                <w:position w:val="0"/>
                <w:sz w:val="16"/>
                <w:szCs w:val="16"/>
              </w:rPr>
              <w:t>（A</w:t>
            </w:r>
            <w:r>
              <w:rPr>
                <w:color w:val="000000"/>
                <w:spacing w:val="0"/>
                <w:w w:val="100"/>
                <w:position w:val="0"/>
              </w:rPr>
              <w:t>股）股票</w:t>
            </w:r>
            <w:r>
              <w:rPr>
                <w:color w:val="000000"/>
                <w:spacing w:val="0"/>
                <w:w w:val="100"/>
                <w:position w:val="0"/>
                <w:sz w:val="16"/>
                <w:szCs w:val="16"/>
              </w:rPr>
              <w:t>19, 000, 000</w:t>
            </w:r>
            <w:r>
              <w:rPr>
                <w:color w:val="000000"/>
                <w:spacing w:val="0"/>
                <w:w w:val="100"/>
                <w:position w:val="0"/>
              </w:rPr>
              <w:t>股，每 股发行价</w:t>
            </w:r>
            <w:r>
              <w:rPr>
                <w:color w:val="000000"/>
                <w:spacing w:val="0"/>
                <w:w w:val="100"/>
                <w:position w:val="0"/>
                <w:sz w:val="16"/>
                <w:szCs w:val="16"/>
              </w:rPr>
              <w:t xml:space="preserve">13. </w:t>
            </w:r>
            <w:r>
              <w:rPr>
                <w:color w:val="000000"/>
                <w:spacing w:val="0"/>
                <w:w w:val="100"/>
                <w:position w:val="0"/>
                <w:sz w:val="16"/>
                <w:szCs w:val="16"/>
              </w:rPr>
              <w:t>69</w:t>
            </w:r>
            <w:r>
              <w:rPr>
                <w:color w:val="000000"/>
                <w:spacing w:val="0"/>
                <w:w w:val="100"/>
                <w:position w:val="0"/>
              </w:rPr>
              <w:t>元，募集资金总额</w:t>
            </w:r>
            <w:r>
              <w:rPr>
                <w:color w:val="000000"/>
                <w:spacing w:val="0"/>
                <w:w w:val="100"/>
                <w:position w:val="0"/>
                <w:sz w:val="16"/>
                <w:szCs w:val="16"/>
              </w:rPr>
              <w:t xml:space="preserve">260,110,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元，扣除发行费用</w:t>
            </w:r>
            <w:r>
              <w:rPr>
                <w:color w:val="000000"/>
                <w:spacing w:val="0"/>
                <w:w w:val="100"/>
                <w:position w:val="0"/>
                <w:sz w:val="16"/>
                <w:szCs w:val="16"/>
              </w:rPr>
              <w:t xml:space="preserve">20, 082, </w:t>
            </w:r>
            <w:r>
              <w:rPr>
                <w:color w:val="000000"/>
                <w:spacing w:val="0"/>
                <w:w w:val="100"/>
                <w:position w:val="0"/>
                <w:sz w:val="16"/>
                <w:szCs w:val="16"/>
              </w:rPr>
              <w:t xml:space="preserve">072. </w:t>
            </w:r>
            <w:r>
              <w:rPr>
                <w:color w:val="000000"/>
                <w:spacing w:val="0"/>
                <w:w w:val="100"/>
                <w:position w:val="0"/>
                <w:sz w:val="16"/>
                <w:szCs w:val="16"/>
              </w:rPr>
              <w:t>00</w:t>
            </w:r>
            <w:r>
              <w:rPr>
                <w:color w:val="000000"/>
                <w:spacing w:val="0"/>
                <w:w w:val="100"/>
                <w:position w:val="0"/>
              </w:rPr>
              <w:t>元后，募集资金净额</w:t>
            </w:r>
            <w:r>
              <w:rPr>
                <w:color w:val="000000"/>
                <w:spacing w:val="0"/>
                <w:w w:val="100"/>
                <w:position w:val="0"/>
                <w:sz w:val="16"/>
                <w:szCs w:val="16"/>
              </w:rPr>
              <w:t xml:space="preserve">240, 027, </w:t>
            </w:r>
            <w:r>
              <w:rPr>
                <w:color w:val="000000"/>
                <w:spacing w:val="0"/>
                <w:w w:val="100"/>
                <w:position w:val="0"/>
                <w:sz w:val="16"/>
                <w:szCs w:val="16"/>
              </w:rPr>
              <w:t xml:space="preserve">928. </w:t>
            </w:r>
            <w:r>
              <w:rPr>
                <w:color w:val="000000"/>
                <w:spacing w:val="0"/>
                <w:w w:val="100"/>
                <w:position w:val="0"/>
                <w:sz w:val="16"/>
                <w:szCs w:val="16"/>
              </w:rPr>
              <w:t xml:space="preserve">00 </w:t>
            </w:r>
            <w:r>
              <w:rPr>
                <w:color w:val="000000"/>
                <w:spacing w:val="0"/>
                <w:w w:val="100"/>
                <w:position w:val="0"/>
              </w:rPr>
              <w:t>元，业经浙江天健会计师事务所有限公司验证并由其出具浙天会验〔</w:t>
            </w:r>
            <w:r>
              <w:rPr>
                <w:color w:val="000000"/>
                <w:spacing w:val="0"/>
                <w:w w:val="100"/>
                <w:position w:val="0"/>
                <w:sz w:val="16"/>
                <w:szCs w:val="16"/>
              </w:rPr>
              <w:t>2007</w:t>
            </w:r>
            <w:r>
              <w:rPr>
                <w:color w:val="000000"/>
                <w:spacing w:val="0"/>
                <w:w w:val="100"/>
                <w:position w:val="0"/>
              </w:rPr>
              <w:t>〕第</w:t>
            </w:r>
            <w:r>
              <w:rPr>
                <w:color w:val="000000"/>
                <w:spacing w:val="0"/>
                <w:w w:val="100"/>
                <w:position w:val="0"/>
                <w:sz w:val="16"/>
                <w:szCs w:val="16"/>
              </w:rPr>
              <w:t>31</w:t>
            </w:r>
            <w:r>
              <w:rPr>
                <w:color w:val="000000"/>
                <w:spacing w:val="0"/>
                <w:w w:val="100"/>
                <w:position w:val="0"/>
              </w:rPr>
              <w:t>号《验资报告》。截至</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 xml:space="preserve">31 </w:t>
            </w:r>
            <w:r>
              <w:rPr>
                <w:color w:val="000000"/>
                <w:spacing w:val="0"/>
                <w:w w:val="100"/>
                <w:position w:val="0"/>
              </w:rPr>
              <w:t>日，本公司两个募投项目已全部实施完毕，累计投入募集资金总额为</w:t>
            </w:r>
            <w:r>
              <w:rPr>
                <w:color w:val="000000"/>
                <w:spacing w:val="0"/>
                <w:w w:val="100"/>
                <w:position w:val="0"/>
                <w:sz w:val="16"/>
                <w:szCs w:val="16"/>
              </w:rPr>
              <w:t xml:space="preserve">185, 224, </w:t>
            </w:r>
            <w:r>
              <w:rPr>
                <w:color w:val="000000"/>
                <w:spacing w:val="0"/>
                <w:w w:val="100"/>
                <w:position w:val="0"/>
                <w:sz w:val="16"/>
                <w:szCs w:val="16"/>
              </w:rPr>
              <w:t xml:space="preserve">053. </w:t>
            </w:r>
            <w:r>
              <w:rPr>
                <w:color w:val="000000"/>
                <w:spacing w:val="0"/>
                <w:w w:val="100"/>
                <w:position w:val="0"/>
                <w:sz w:val="16"/>
                <w:szCs w:val="16"/>
              </w:rPr>
              <w:t>29</w:t>
            </w:r>
            <w:r>
              <w:rPr>
                <w:color w:val="000000"/>
                <w:spacing w:val="0"/>
                <w:w w:val="100"/>
                <w:position w:val="0"/>
              </w:rPr>
              <w:t>元，募集资金净额超过募集资金投 资项目完成后实际资金需求量的部分以及募集资金专户的存款利息共计</w:t>
            </w:r>
            <w:r>
              <w:rPr>
                <w:color w:val="000000"/>
                <w:spacing w:val="0"/>
                <w:w w:val="100"/>
                <w:position w:val="0"/>
                <w:sz w:val="16"/>
                <w:szCs w:val="16"/>
              </w:rPr>
              <w:t xml:space="preserve">56, 190, </w:t>
            </w:r>
            <w:r>
              <w:rPr>
                <w:color w:val="000000"/>
                <w:spacing w:val="0"/>
                <w:w w:val="100"/>
                <w:position w:val="0"/>
                <w:sz w:val="16"/>
                <w:szCs w:val="16"/>
              </w:rPr>
              <w:t xml:space="preserve">647. </w:t>
            </w:r>
            <w:r>
              <w:rPr>
                <w:color w:val="000000"/>
                <w:spacing w:val="0"/>
                <w:w w:val="100"/>
                <w:position w:val="0"/>
                <w:sz w:val="16"/>
                <w:szCs w:val="16"/>
              </w:rPr>
              <w:t>16</w:t>
            </w:r>
            <w:r>
              <w:rPr>
                <w:color w:val="000000"/>
                <w:spacing w:val="0"/>
                <w:w w:val="100"/>
                <w:position w:val="0"/>
              </w:rPr>
              <w:t>元用于补充公司流动资金。该项募 集资金使用情况业经浙江天健会计师事务所有限公司审核并由其出具浙天会审〔</w:t>
            </w:r>
            <w:r>
              <w:rPr>
                <w:color w:val="000000"/>
                <w:spacing w:val="0"/>
                <w:w w:val="100"/>
                <w:position w:val="0"/>
                <w:sz w:val="16"/>
                <w:szCs w:val="16"/>
              </w:rPr>
              <w:t>2009</w:t>
            </w:r>
            <w:r>
              <w:rPr>
                <w:color w:val="000000"/>
                <w:spacing w:val="0"/>
                <w:w w:val="100"/>
                <w:position w:val="0"/>
              </w:rPr>
              <w:t>〕</w:t>
            </w:r>
            <w:r>
              <w:rPr>
                <w:color w:val="000000"/>
                <w:spacing w:val="0"/>
                <w:w w:val="100"/>
                <w:position w:val="0"/>
                <w:sz w:val="16"/>
                <w:szCs w:val="16"/>
              </w:rPr>
              <w:t>1870</w:t>
            </w:r>
            <w:r>
              <w:rPr>
                <w:color w:val="000000"/>
                <w:spacing w:val="0"/>
                <w:w w:val="100"/>
                <w:position w:val="0"/>
              </w:rPr>
              <w:t>号《募集资金使用情况鉴证报 告》。截至</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17</w:t>
            </w:r>
            <w:r>
              <w:rPr>
                <w:color w:val="000000"/>
                <w:spacing w:val="0"/>
                <w:w w:val="100"/>
                <w:position w:val="0"/>
              </w:rPr>
              <w:t>日，本公司已注销该募集资金专户。</w:t>
            </w:r>
          </w:p>
          <w:p>
            <w:pPr>
              <w:pStyle w:val="Style19"/>
              <w:keepNext w:val="0"/>
              <w:keepLines w:val="0"/>
              <w:widowControl w:val="0"/>
              <w:shd w:val="clear" w:color="auto" w:fill="auto"/>
              <w:tabs>
                <w:tab w:pos="893" w:val="left"/>
              </w:tabs>
              <w:bidi w:val="0"/>
              <w:spacing w:before="0" w:after="40" w:line="279" w:lineRule="exact"/>
              <w:ind w:left="0" w:right="0" w:firstLine="380"/>
              <w:jc w:val="both"/>
            </w:pPr>
            <w:r>
              <w:rPr>
                <w:color w:val="000000"/>
                <w:spacing w:val="0"/>
                <w:w w:val="100"/>
                <w:position w:val="0"/>
              </w:rPr>
              <w:t>（二）</w:t>
              <w:tab/>
              <w:t>非公开发行股份购买资产基本情况：经中国证券监督管理委员会《关于核准浙江利欧股份有限公司向欧亚云等 发行股份购买资产的批复》（证监许可〔</w:t>
            </w:r>
            <w:r>
              <w:rPr>
                <w:color w:val="000000"/>
                <w:spacing w:val="0"/>
                <w:w w:val="100"/>
                <w:position w:val="0"/>
                <w:sz w:val="16"/>
                <w:szCs w:val="16"/>
              </w:rPr>
              <w:t>2011</w:t>
            </w:r>
            <w:r>
              <w:rPr>
                <w:color w:val="000000"/>
                <w:spacing w:val="0"/>
                <w:w w:val="100"/>
                <w:position w:val="0"/>
              </w:rPr>
              <w:t>〕</w:t>
            </w:r>
            <w:r>
              <w:rPr>
                <w:color w:val="000000"/>
                <w:spacing w:val="0"/>
                <w:w w:val="100"/>
                <w:position w:val="0"/>
                <w:sz w:val="16"/>
                <w:szCs w:val="16"/>
              </w:rPr>
              <w:t>1916</w:t>
            </w:r>
            <w:r>
              <w:rPr>
                <w:color w:val="000000"/>
                <w:spacing w:val="0"/>
                <w:w w:val="100"/>
                <w:position w:val="0"/>
              </w:rPr>
              <w:t>号）核准，本公司向长沙天鹅工业泵股份有限公司（现更名为长沙利欧 天鹅工业泵有限公司，以下简称长沙天鹅）股东欧亚云、欧亚峰、罗兵辉、李洪辉、朱平正、胡观辉、周海蓉、吴波、郭 华定和长沙瑞鹅投资管理有限公司（以下简称瑞鹅投资公司）非公开发行人民币普通股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18, 524, 353</w:t>
            </w:r>
            <w:r>
              <w:rPr>
                <w:color w:val="000000"/>
                <w:spacing w:val="0"/>
                <w:w w:val="100"/>
                <w:position w:val="0"/>
              </w:rPr>
              <w:t xml:space="preserve">股，每股发行价格 </w:t>
            </w:r>
            <w:r>
              <w:rPr>
                <w:color w:val="000000"/>
                <w:spacing w:val="0"/>
                <w:w w:val="100"/>
                <w:position w:val="0"/>
                <w:sz w:val="16"/>
                <w:szCs w:val="16"/>
              </w:rPr>
              <w:t xml:space="preserve">14. </w:t>
            </w:r>
            <w:r>
              <w:rPr>
                <w:color w:val="000000"/>
                <w:spacing w:val="0"/>
                <w:w w:val="100"/>
                <w:position w:val="0"/>
                <w:sz w:val="16"/>
                <w:szCs w:val="16"/>
              </w:rPr>
              <w:t>58</w:t>
            </w:r>
            <w:r>
              <w:rPr>
                <w:color w:val="000000"/>
                <w:spacing w:val="0"/>
                <w:w w:val="100"/>
                <w:position w:val="0"/>
              </w:rPr>
              <w:t>元，收购其所持长沙天鹅</w:t>
            </w:r>
            <w:r>
              <w:rPr>
                <w:color w:val="000000"/>
                <w:spacing w:val="0"/>
                <w:w w:val="100"/>
                <w:position w:val="0"/>
                <w:sz w:val="16"/>
                <w:szCs w:val="16"/>
              </w:rPr>
              <w:t xml:space="preserve">92. </w:t>
            </w:r>
            <w:r>
              <w:rPr>
                <w:color w:val="000000"/>
                <w:spacing w:val="0"/>
                <w:w w:val="100"/>
                <w:position w:val="0"/>
                <w:sz w:val="16"/>
                <w:szCs w:val="16"/>
              </w:rPr>
              <w:t>61%</w:t>
            </w:r>
            <w:r>
              <w:rPr>
                <w:color w:val="000000"/>
                <w:spacing w:val="0"/>
                <w:w w:val="100"/>
                <w:position w:val="0"/>
              </w:rPr>
              <w:t>的股权。公司先行以现金</w:t>
            </w:r>
            <w:r>
              <w:rPr>
                <w:color w:val="000000"/>
                <w:spacing w:val="0"/>
                <w:w w:val="100"/>
                <w:position w:val="0"/>
                <w:sz w:val="16"/>
                <w:szCs w:val="16"/>
              </w:rPr>
              <w:t xml:space="preserve">2, </w:t>
            </w:r>
            <w:r>
              <w:rPr>
                <w:color w:val="000000"/>
                <w:spacing w:val="0"/>
                <w:w w:val="100"/>
                <w:position w:val="0"/>
                <w:sz w:val="16"/>
                <w:szCs w:val="16"/>
              </w:rPr>
              <w:t xml:space="preserve">156. </w:t>
            </w:r>
            <w:r>
              <w:rPr>
                <w:color w:val="000000"/>
                <w:spacing w:val="0"/>
                <w:w w:val="100"/>
                <w:position w:val="0"/>
                <w:sz w:val="16"/>
                <w:szCs w:val="16"/>
              </w:rPr>
              <w:t>00</w:t>
            </w:r>
            <w:r>
              <w:rPr>
                <w:color w:val="000000"/>
                <w:spacing w:val="0"/>
                <w:w w:val="100"/>
                <w:position w:val="0"/>
              </w:rPr>
              <w:t>万元为对价收购长沙天鹅股东欧亚云所持长沙 天鹅</w:t>
            </w:r>
            <w:r>
              <w:rPr>
                <w:color w:val="000000"/>
                <w:spacing w:val="0"/>
                <w:w w:val="100"/>
                <w:position w:val="0"/>
                <w:sz w:val="16"/>
                <w:szCs w:val="16"/>
              </w:rPr>
              <w:t>7.39%</w:t>
            </w:r>
            <w:r>
              <w:rPr>
                <w:color w:val="000000"/>
                <w:spacing w:val="0"/>
                <w:w w:val="100"/>
                <w:position w:val="0"/>
              </w:rPr>
              <w:t>的股权。</w:t>
            </w: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29</w:t>
            </w:r>
            <w:r>
              <w:rPr>
                <w:color w:val="000000"/>
                <w:spacing w:val="0"/>
                <w:w w:val="100"/>
                <w:position w:val="0"/>
              </w:rPr>
              <w:t>日，上述长沙天鹅</w:t>
            </w:r>
            <w:r>
              <w:rPr>
                <w:color w:val="000000"/>
                <w:spacing w:val="0"/>
                <w:w w:val="100"/>
                <w:position w:val="0"/>
                <w:sz w:val="16"/>
                <w:szCs w:val="16"/>
              </w:rPr>
              <w:t>92.61%</w:t>
            </w:r>
            <w:r>
              <w:rPr>
                <w:color w:val="000000"/>
                <w:spacing w:val="0"/>
                <w:w w:val="100"/>
                <w:position w:val="0"/>
              </w:rPr>
              <w:t>的股份已按照法定方式过户给本公司，并已在湖南省工商行 政管理局办妥将长沙天鹅</w:t>
            </w:r>
            <w:r>
              <w:rPr>
                <w:color w:val="000000"/>
                <w:spacing w:val="0"/>
                <w:w w:val="100"/>
                <w:position w:val="0"/>
                <w:sz w:val="16"/>
                <w:szCs w:val="16"/>
              </w:rPr>
              <w:t xml:space="preserve">100. </w:t>
            </w:r>
            <w:r>
              <w:rPr>
                <w:color w:val="000000"/>
                <w:spacing w:val="0"/>
                <w:w w:val="100"/>
                <w:position w:val="0"/>
                <w:sz w:val="16"/>
                <w:szCs w:val="16"/>
              </w:rPr>
              <w:t>00%</w:t>
            </w:r>
            <w:r>
              <w:rPr>
                <w:color w:val="000000"/>
                <w:spacing w:val="0"/>
                <w:w w:val="100"/>
                <w:position w:val="0"/>
              </w:rPr>
              <w:t>股权的持有人变更为本公司的变更登记手续。同时长沙天鹅由股份有限公司变更为有限 责任公司，并更名为湖南长沙利欧天鹅工业泵有限公司，</w:t>
            </w:r>
            <w:r>
              <w:rPr>
                <w:color w:val="000000"/>
                <w:spacing w:val="0"/>
                <w:w w:val="100"/>
                <w:position w:val="0"/>
                <w:sz w:val="16"/>
                <w:szCs w:val="16"/>
              </w:rPr>
              <w:t>2012</w:t>
            </w:r>
            <w:r>
              <w:rPr>
                <w:color w:val="000000"/>
                <w:spacing w:val="0"/>
                <w:w w:val="100"/>
                <w:position w:val="0"/>
              </w:rPr>
              <w:t>年进一步更名为长沙利欧天鹅工业泵有限公司。上述募集资 金到位情况业经天健会计师事务所有限公司验证，并出具《验资报告》（天健验〔</w:t>
            </w:r>
            <w:r>
              <w:rPr>
                <w:color w:val="000000"/>
                <w:spacing w:val="0"/>
                <w:w w:val="100"/>
                <w:position w:val="0"/>
                <w:sz w:val="16"/>
                <w:szCs w:val="16"/>
              </w:rPr>
              <w:t>2011</w:t>
            </w:r>
            <w:r>
              <w:rPr>
                <w:color w:val="000000"/>
                <w:spacing w:val="0"/>
                <w:w w:val="100"/>
                <w:position w:val="0"/>
              </w:rPr>
              <w:t>〕</w:t>
            </w:r>
            <w:r>
              <w:rPr>
                <w:color w:val="000000"/>
                <w:spacing w:val="0"/>
                <w:w w:val="100"/>
                <w:position w:val="0"/>
                <w:sz w:val="16"/>
                <w:szCs w:val="16"/>
              </w:rPr>
              <w:t>556</w:t>
            </w:r>
            <w:r>
              <w:rPr>
                <w:color w:val="000000"/>
                <w:spacing w:val="0"/>
                <w:w w:val="100"/>
                <w:position w:val="0"/>
              </w:rPr>
              <w:t>号）。</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9</w:t>
            </w:r>
            <w:r>
              <w:rPr>
                <w:color w:val="000000"/>
                <w:spacing w:val="0"/>
                <w:w w:val="100"/>
                <w:position w:val="0"/>
              </w:rPr>
              <w:t>日，公司 向长沙天鹅股东非公开发行的</w:t>
            </w:r>
            <w:r>
              <w:rPr>
                <w:color w:val="000000"/>
                <w:spacing w:val="0"/>
                <w:w w:val="100"/>
                <w:position w:val="0"/>
                <w:sz w:val="16"/>
                <w:szCs w:val="16"/>
              </w:rPr>
              <w:t>18,524, 353</w:t>
            </w:r>
            <w:r>
              <w:rPr>
                <w:color w:val="000000"/>
                <w:spacing w:val="0"/>
                <w:w w:val="100"/>
                <w:position w:val="0"/>
              </w:rPr>
              <w:t>股新增股份已在中国证券登记结算有限责任公司深圳分公司办妥登记存管手续。 并于</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19</w:t>
            </w:r>
            <w:r>
              <w:rPr>
                <w:color w:val="000000"/>
                <w:spacing w:val="0"/>
                <w:w w:val="100"/>
                <w:position w:val="0"/>
              </w:rPr>
              <w:t>日在深圳证券交易所上市交易。</w:t>
            </w:r>
          </w:p>
          <w:p>
            <w:pPr>
              <w:pStyle w:val="Style19"/>
              <w:keepNext w:val="0"/>
              <w:keepLines w:val="0"/>
              <w:widowControl w:val="0"/>
              <w:shd w:val="clear" w:color="auto" w:fill="auto"/>
              <w:tabs>
                <w:tab w:pos="898" w:val="left"/>
              </w:tabs>
              <w:bidi w:val="0"/>
              <w:spacing w:before="0" w:after="40" w:line="278" w:lineRule="exact"/>
              <w:ind w:left="0" w:right="0" w:firstLine="380"/>
              <w:jc w:val="both"/>
            </w:pPr>
            <w:r>
              <w:rPr>
                <w:color w:val="000000"/>
                <w:spacing w:val="0"/>
                <w:w w:val="100"/>
                <w:position w:val="0"/>
              </w:rPr>
              <w:t>（三）</w:t>
              <w:tab/>
              <w:t>非公开发行股票募集资金情况：经中国证券监督管理委员会《关于核准利欧集团股份有限公司非公开发行股票 的批复》（证监许可〔</w:t>
            </w:r>
            <w:r>
              <w:rPr>
                <w:color w:val="000000"/>
                <w:spacing w:val="0"/>
                <w:w w:val="100"/>
                <w:position w:val="0"/>
                <w:sz w:val="16"/>
                <w:szCs w:val="16"/>
              </w:rPr>
              <w:t>2013</w:t>
            </w:r>
            <w:r>
              <w:rPr>
                <w:color w:val="000000"/>
                <w:spacing w:val="0"/>
                <w:w w:val="100"/>
                <w:position w:val="0"/>
              </w:rPr>
              <w:t>〕</w:t>
            </w:r>
            <w:r>
              <w:rPr>
                <w:color w:val="000000"/>
                <w:spacing w:val="0"/>
                <w:w w:val="100"/>
                <w:position w:val="0"/>
                <w:sz w:val="16"/>
                <w:szCs w:val="16"/>
              </w:rPr>
              <w:t>1133</w:t>
            </w:r>
            <w:r>
              <w:rPr>
                <w:color w:val="000000"/>
                <w:spacing w:val="0"/>
                <w:w w:val="100"/>
                <w:position w:val="0"/>
              </w:rPr>
              <w:t>号）核准，本公司采用非公开发行方式，向王相荣、王壮利、王洪仁、梁小恩、林夏满、 金纬资本（山南）一期合伙企业（有限合伙）、中国水务投资有限公司和西安海联房屋建设开发有限公司发行人民币普通 股</w:t>
            </w:r>
            <w:r>
              <w:rPr>
                <w:color w:val="000000"/>
                <w:spacing w:val="0"/>
                <w:w w:val="100"/>
                <w:position w:val="0"/>
                <w:sz w:val="16"/>
                <w:szCs w:val="16"/>
              </w:rPr>
              <w:t>（A</w:t>
            </w:r>
            <w:r>
              <w:rPr>
                <w:color w:val="000000"/>
                <w:spacing w:val="0"/>
                <w:w w:val="100"/>
                <w:position w:val="0"/>
              </w:rPr>
              <w:t>股）股票</w:t>
            </w:r>
            <w:r>
              <w:rPr>
                <w:color w:val="000000"/>
                <w:spacing w:val="0"/>
                <w:w w:val="100"/>
                <w:position w:val="0"/>
                <w:sz w:val="16"/>
                <w:szCs w:val="16"/>
              </w:rPr>
              <w:t>55, 944, 035</w:t>
            </w:r>
            <w:r>
              <w:rPr>
                <w:color w:val="000000"/>
                <w:spacing w:val="0"/>
                <w:w w:val="100"/>
                <w:position w:val="0"/>
              </w:rPr>
              <w:t>股，发行价为每股人民币</w:t>
            </w:r>
            <w:r>
              <w:rPr>
                <w:color w:val="000000"/>
                <w:spacing w:val="0"/>
                <w:w w:val="100"/>
                <w:position w:val="0"/>
                <w:sz w:val="16"/>
                <w:szCs w:val="16"/>
              </w:rPr>
              <w:t>7.62</w:t>
            </w:r>
            <w:r>
              <w:rPr>
                <w:color w:val="000000"/>
                <w:spacing w:val="0"/>
                <w:w w:val="100"/>
                <w:position w:val="0"/>
              </w:rPr>
              <w:t>元，共计募集资金</w:t>
            </w:r>
            <w:r>
              <w:rPr>
                <w:color w:val="000000"/>
                <w:spacing w:val="0"/>
                <w:w w:val="100"/>
                <w:position w:val="0"/>
                <w:sz w:val="16"/>
                <w:szCs w:val="16"/>
              </w:rPr>
              <w:t>426,293,546.70</w:t>
            </w:r>
            <w:r>
              <w:rPr>
                <w:color w:val="000000"/>
                <w:spacing w:val="0"/>
                <w:w w:val="100"/>
                <w:position w:val="0"/>
              </w:rPr>
              <w:t>元，扣除承销保荐费用、律 师费、审计费和法定信息披露等发行费用合计</w:t>
            </w:r>
            <w:r>
              <w:rPr>
                <w:color w:val="000000"/>
                <w:spacing w:val="0"/>
                <w:w w:val="100"/>
                <w:position w:val="0"/>
                <w:sz w:val="16"/>
                <w:szCs w:val="16"/>
              </w:rPr>
              <w:t xml:space="preserve">23, </w:t>
            </w:r>
            <w:r>
              <w:rPr>
                <w:color w:val="000000"/>
                <w:spacing w:val="0"/>
                <w:w w:val="100"/>
                <w:position w:val="0"/>
                <w:sz w:val="16"/>
                <w:szCs w:val="16"/>
              </w:rPr>
              <w:t>121,981.76</w:t>
            </w:r>
            <w:r>
              <w:rPr>
                <w:color w:val="000000"/>
                <w:spacing w:val="0"/>
                <w:w w:val="100"/>
                <w:position w:val="0"/>
              </w:rPr>
              <w:t>元后，公司本次募集资金净额为</w:t>
            </w:r>
            <w:r>
              <w:rPr>
                <w:color w:val="000000"/>
                <w:spacing w:val="0"/>
                <w:w w:val="100"/>
                <w:position w:val="0"/>
                <w:sz w:val="16"/>
                <w:szCs w:val="16"/>
              </w:rPr>
              <w:t xml:space="preserve">403, </w:t>
            </w:r>
            <w:r>
              <w:rPr>
                <w:color w:val="000000"/>
                <w:spacing w:val="0"/>
                <w:w w:val="100"/>
                <w:position w:val="0"/>
                <w:sz w:val="16"/>
                <w:szCs w:val="16"/>
              </w:rPr>
              <w:t xml:space="preserve">171,564. </w:t>
            </w:r>
            <w:r>
              <w:rPr>
                <w:color w:val="000000"/>
                <w:spacing w:val="0"/>
                <w:w w:val="100"/>
                <w:position w:val="0"/>
                <w:sz w:val="16"/>
                <w:szCs w:val="16"/>
              </w:rPr>
              <w:t>94</w:t>
            </w:r>
            <w:r>
              <w:rPr>
                <w:color w:val="000000"/>
                <w:spacing w:val="0"/>
                <w:w w:val="100"/>
                <w:position w:val="0"/>
              </w:rPr>
              <w:t>元。上述 募集资金到位情况业经天健会计师事务所（特殊普通合伙）验证，并由其出具《验资报告》（天健验〔</w:t>
            </w:r>
            <w:r>
              <w:rPr>
                <w:color w:val="000000"/>
                <w:spacing w:val="0"/>
                <w:w w:val="100"/>
                <w:position w:val="0"/>
                <w:sz w:val="16"/>
                <w:szCs w:val="16"/>
              </w:rPr>
              <w:t>2013</w:t>
            </w:r>
            <w:r>
              <w:rPr>
                <w:color w:val="000000"/>
                <w:spacing w:val="0"/>
                <w:w w:val="100"/>
                <w:position w:val="0"/>
              </w:rPr>
              <w:t>〕</w:t>
            </w:r>
            <w:r>
              <w:rPr>
                <w:color w:val="000000"/>
                <w:spacing w:val="0"/>
                <w:w w:val="100"/>
                <w:position w:val="0"/>
                <w:sz w:val="16"/>
                <w:szCs w:val="16"/>
              </w:rPr>
              <w:t>395</w:t>
            </w:r>
            <w:r>
              <w:rPr>
                <w:color w:val="000000"/>
                <w:spacing w:val="0"/>
                <w:w w:val="100"/>
                <w:position w:val="0"/>
              </w:rPr>
              <w:t>号）。</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日，公司非公开发行的</w:t>
            </w:r>
            <w:r>
              <w:rPr>
                <w:color w:val="000000"/>
                <w:spacing w:val="0"/>
                <w:w w:val="100"/>
                <w:position w:val="0"/>
                <w:sz w:val="16"/>
                <w:szCs w:val="16"/>
              </w:rPr>
              <w:t>55, 944, 035</w:t>
            </w:r>
            <w:r>
              <w:rPr>
                <w:color w:val="000000"/>
                <w:spacing w:val="0"/>
                <w:w w:val="100"/>
                <w:position w:val="0"/>
              </w:rPr>
              <w:t>股新增股份已在中国证券登记结算有限责任公司深圳分公司办妥登记存管 手续。并于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8</w:t>
            </w:r>
            <w:r>
              <w:rPr>
                <w:color w:val="000000"/>
                <w:spacing w:val="0"/>
                <w:w w:val="100"/>
                <w:position w:val="0"/>
              </w:rPr>
              <w:t>日在深圳证券交易所上市交易。</w:t>
            </w:r>
          </w:p>
        </w:tc>
      </w:tr>
    </w:tbl>
    <w:p>
      <w:pPr>
        <w:widowControl w:val="0"/>
        <w:spacing w:after="319" w:line="1" w:lineRule="exact"/>
      </w:pPr>
    </w:p>
    <w:p>
      <w:pPr>
        <w:pStyle w:val="Style38"/>
        <w:keepNext/>
        <w:keepLines/>
        <w:widowControl w:val="0"/>
        <w:shd w:val="clear" w:color="auto" w:fill="auto"/>
        <w:bidi w:val="0"/>
        <w:spacing w:before="0" w:after="360" w:line="240" w:lineRule="auto"/>
        <w:ind w:left="104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color w:val="000000"/>
          <w:spacing w:val="0"/>
          <w:w w:val="100"/>
          <w:position w:val="0"/>
        </w:rPr>
        <w:t>2）募集资金承诺项目情况</w:t>
      </w:r>
      <w:bookmarkEnd w:id="135"/>
      <w:bookmarkEnd w:id="136"/>
      <w:bookmarkEnd w:id="13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931"/>
        <w:gridCol w:w="931"/>
        <w:gridCol w:w="931"/>
        <w:gridCol w:w="936"/>
        <w:gridCol w:w="778"/>
        <w:gridCol w:w="782"/>
        <w:gridCol w:w="778"/>
        <w:gridCol w:w="782"/>
        <w:gridCol w:w="787"/>
      </w:tblGrid>
      <w:tr>
        <w:trPr>
          <w:trHeight w:val="103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8" w:lineRule="exact"/>
              <w:ind w:left="0" w:right="0" w:firstLine="0"/>
              <w:jc w:val="left"/>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项目达到 预定可使 用状态日</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本报告期 实现的效</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益</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是否达到 预计效益</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项目可行 性是否发 生重大变</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化</w:t>
            </w:r>
          </w:p>
        </w:tc>
      </w:tr>
    </w:tbl>
    <w:p>
      <w:pPr>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1263" w:right="854" w:bottom="1474" w:left="851" w:header="0" w:footer="3" w:gutter="0"/>
          <w:cols w:space="720"/>
          <w:noEndnote/>
          <w:rtlGutter w:val="0"/>
          <w:docGrid w:linePitch="360"/>
        </w:sectPr>
      </w:pPr>
    </w:p>
    <w:tbl>
      <w:tblPr>
        <w:tblOverlap w:val="never"/>
        <w:jc w:val="center"/>
        <w:tblLayout w:type="fixed"/>
      </w:tblPr>
      <w:tblGrid>
        <w:gridCol w:w="10190"/>
      </w:tblGrid>
      <w:tr>
        <w:trPr>
          <w:trHeight w:val="326" w:hRule="exact"/>
        </w:trPr>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326" w:hRule="exact"/>
        </w:trPr>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989" w:val="left"/>
                <w:tab w:pos="2546" w:val="left"/>
                <w:tab w:pos="3477" w:val="left"/>
                <w:tab w:pos="4408" w:val="left"/>
                <w:tab w:pos="5339" w:val="left"/>
                <w:tab w:pos="6424" w:val="left"/>
                <w:tab w:pos="7322" w:val="left"/>
                <w:tab w:pos="8104" w:val="left"/>
                <w:tab w:pos="8882" w:val="left"/>
                <w:tab w:pos="9626" w:val="left"/>
              </w:tabs>
              <w:bidi w:val="0"/>
              <w:spacing w:before="0" w:after="0" w:line="240" w:lineRule="auto"/>
              <w:ind w:left="0" w:right="0" w:firstLine="280"/>
              <w:jc w:val="left"/>
            </w:pPr>
            <w:r>
              <w:rPr>
                <w:color w:val="000000"/>
                <w:spacing w:val="0"/>
                <w:w w:val="100"/>
                <w:position w:val="0"/>
              </w:rPr>
              <w:t>归还银行贷款</w:t>
              <w:tab/>
              <w:t>否</w:t>
              <w:tab/>
            </w:r>
            <w:r>
              <w:rPr>
                <w:color w:val="000000"/>
                <w:spacing w:val="0"/>
                <w:w w:val="100"/>
                <w:position w:val="0"/>
                <w:sz w:val="16"/>
                <w:szCs w:val="16"/>
              </w:rPr>
              <w:t>10,</w:t>
            </w:r>
            <w:r>
              <w:rPr>
                <w:color w:val="000000"/>
                <w:spacing w:val="0"/>
                <w:w w:val="100"/>
                <w:position w:val="0"/>
                <w:sz w:val="16"/>
                <w:szCs w:val="16"/>
              </w:rPr>
              <w:t>000.00</w:t>
              <w:tab/>
            </w:r>
            <w:r>
              <w:rPr>
                <w:color w:val="000000"/>
                <w:spacing w:val="0"/>
                <w:w w:val="100"/>
                <w:position w:val="0"/>
                <w:sz w:val="16"/>
                <w:szCs w:val="16"/>
              </w:rPr>
              <w:t>10,</w:t>
            </w:r>
            <w:r>
              <w:rPr>
                <w:color w:val="000000"/>
                <w:spacing w:val="0"/>
                <w:w w:val="100"/>
                <w:position w:val="0"/>
                <w:sz w:val="16"/>
                <w:szCs w:val="16"/>
              </w:rPr>
              <w:t>000.00</w:t>
              <w:tab/>
            </w:r>
            <w:r>
              <w:rPr>
                <w:color w:val="000000"/>
                <w:spacing w:val="0"/>
                <w:w w:val="100"/>
                <w:position w:val="0"/>
                <w:sz w:val="16"/>
                <w:szCs w:val="16"/>
              </w:rPr>
              <w:t>10,</w:t>
            </w:r>
            <w:r>
              <w:rPr>
                <w:color w:val="000000"/>
                <w:spacing w:val="0"/>
                <w:w w:val="100"/>
                <w:position w:val="0"/>
                <w:sz w:val="16"/>
                <w:szCs w:val="16"/>
              </w:rPr>
              <w:t xml:space="preserve">000. </w:t>
            </w:r>
            <w:r>
              <w:rPr>
                <w:color w:val="000000"/>
                <w:spacing w:val="0"/>
                <w:w w:val="100"/>
                <w:position w:val="0"/>
                <w:sz w:val="16"/>
                <w:szCs w:val="16"/>
              </w:rPr>
              <w:t>00</w:t>
              <w:tab/>
              <w:t>10,</w:t>
            </w:r>
            <w:r>
              <w:rPr>
                <w:color w:val="000000"/>
                <w:spacing w:val="0"/>
                <w:w w:val="100"/>
                <w:position w:val="0"/>
                <w:sz w:val="16"/>
                <w:szCs w:val="16"/>
              </w:rPr>
              <w:t xml:space="preserve">000. </w:t>
            </w:r>
            <w:r>
              <w:rPr>
                <w:color w:val="000000"/>
                <w:spacing w:val="0"/>
                <w:w w:val="100"/>
                <w:position w:val="0"/>
                <w:sz w:val="16"/>
                <w:szCs w:val="16"/>
              </w:rPr>
              <w:t>00</w:t>
              <w:tab/>
              <w:t>100%</w:t>
              <w:tab/>
            </w:r>
            <w:r>
              <w:rPr>
                <w:color w:val="000000"/>
                <w:spacing w:val="0"/>
                <w:w w:val="100"/>
                <w:position w:val="0"/>
                <w:sz w:val="16"/>
                <w:szCs w:val="16"/>
              </w:rPr>
              <w:t>-</w:t>
              <w:tab/>
              <w:t>-</w:t>
              <w:tab/>
              <w:t>-</w:t>
              <w:tab/>
            </w:r>
            <w:r>
              <w:rPr>
                <w:color w:val="000000"/>
                <w:spacing w:val="0"/>
                <w:w w:val="100"/>
                <w:position w:val="0"/>
              </w:rPr>
              <w:t>否</w:t>
            </w:r>
          </w:p>
        </w:tc>
      </w:tr>
      <w:tr>
        <w:trPr>
          <w:trHeight w:val="322" w:hRule="exact"/>
        </w:trPr>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008" w:val="left"/>
                <w:tab w:pos="2541" w:val="left"/>
                <w:tab w:pos="3472" w:val="left"/>
                <w:tab w:pos="4413" w:val="left"/>
                <w:tab w:pos="5344" w:val="left"/>
                <w:tab w:pos="6323" w:val="left"/>
                <w:tab w:pos="7326" w:val="left"/>
                <w:tab w:pos="8109" w:val="left"/>
                <w:tab w:pos="8886" w:val="left"/>
                <w:tab w:pos="9630" w:val="left"/>
              </w:tabs>
              <w:bidi w:val="0"/>
              <w:spacing w:before="0" w:after="0" w:line="240" w:lineRule="auto"/>
              <w:ind w:left="0" w:right="0" w:firstLine="280"/>
              <w:jc w:val="left"/>
            </w:pPr>
            <w:r>
              <w:rPr>
                <w:color w:val="000000"/>
                <w:spacing w:val="0"/>
                <w:w w:val="100"/>
                <w:position w:val="0"/>
              </w:rPr>
              <w:t>补充流动资金</w:t>
              <w:tab/>
              <w:t>否</w:t>
              <w:tab/>
            </w:r>
            <w:r>
              <w:rPr>
                <w:color w:val="000000"/>
                <w:spacing w:val="0"/>
                <w:w w:val="100"/>
                <w:position w:val="0"/>
                <w:sz w:val="16"/>
                <w:szCs w:val="16"/>
              </w:rPr>
              <w:t xml:space="preserve">30,317. </w:t>
            </w:r>
            <w:r>
              <w:rPr>
                <w:color w:val="000000"/>
                <w:spacing w:val="0"/>
                <w:w w:val="100"/>
                <w:position w:val="0"/>
                <w:sz w:val="16"/>
                <w:szCs w:val="16"/>
              </w:rPr>
              <w:t>16</w:t>
              <w:tab/>
            </w:r>
            <w:r>
              <w:rPr>
                <w:color w:val="000000"/>
                <w:spacing w:val="0"/>
                <w:w w:val="100"/>
                <w:position w:val="0"/>
                <w:sz w:val="16"/>
                <w:szCs w:val="16"/>
              </w:rPr>
              <w:t xml:space="preserve">30,317. </w:t>
            </w:r>
            <w:r>
              <w:rPr>
                <w:color w:val="000000"/>
                <w:spacing w:val="0"/>
                <w:w w:val="100"/>
                <w:position w:val="0"/>
                <w:sz w:val="16"/>
                <w:szCs w:val="16"/>
              </w:rPr>
              <w:t>16</w:t>
              <w:tab/>
            </w:r>
            <w:r>
              <w:rPr>
                <w:color w:val="000000"/>
                <w:spacing w:val="0"/>
                <w:w w:val="100"/>
                <w:position w:val="0"/>
                <w:sz w:val="16"/>
                <w:szCs w:val="16"/>
              </w:rPr>
              <w:t>12,800.00</w:t>
              <w:tab/>
              <w:t>12,800.00</w:t>
              <w:tab/>
              <w:t>42.</w:t>
            </w:r>
            <w:r>
              <w:rPr>
                <w:color w:val="000000"/>
                <w:spacing w:val="0"/>
                <w:w w:val="100"/>
                <w:position w:val="0"/>
                <w:sz w:val="16"/>
                <w:szCs w:val="16"/>
              </w:rPr>
              <w:t>22%</w:t>
              <w:tab/>
            </w:r>
            <w:r>
              <w:rPr>
                <w:color w:val="000000"/>
                <w:spacing w:val="0"/>
                <w:w w:val="100"/>
                <w:position w:val="0"/>
                <w:sz w:val="16"/>
                <w:szCs w:val="16"/>
              </w:rPr>
              <w:t>-</w:t>
              <w:tab/>
              <w:t>-</w:t>
              <w:tab/>
              <w:t>-</w:t>
              <w:tab/>
            </w:r>
            <w:r>
              <w:rPr>
                <w:color w:val="000000"/>
                <w:spacing w:val="0"/>
                <w:w w:val="100"/>
                <w:position w:val="0"/>
              </w:rPr>
              <w:t>否</w:t>
            </w:r>
          </w:p>
        </w:tc>
      </w:tr>
      <w:tr>
        <w:trPr>
          <w:trHeight w:val="322" w:hRule="exact"/>
        </w:trPr>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tabs>
                <w:tab w:pos="2035" w:val="left"/>
                <w:tab w:pos="2573" w:val="left"/>
                <w:tab w:pos="3504" w:val="left"/>
                <w:tab w:pos="4440" w:val="left"/>
                <w:tab w:pos="5371" w:val="left"/>
                <w:tab w:pos="6538" w:val="left"/>
                <w:tab w:pos="7320" w:val="left"/>
                <w:tab w:pos="8462" w:val="left"/>
                <w:tab w:pos="8880" w:val="left"/>
                <w:tab w:pos="9691" w:val="left"/>
              </w:tabs>
              <w:bidi w:val="0"/>
              <w:spacing w:before="0" w:after="0" w:line="240" w:lineRule="auto"/>
              <w:ind w:left="0" w:right="0" w:firstLine="0"/>
              <w:jc w:val="left"/>
              <w:rPr>
                <w:sz w:val="18"/>
                <w:szCs w:val="18"/>
              </w:rPr>
            </w:pPr>
            <w:r>
              <w:rPr>
                <w:color w:val="000000"/>
                <w:spacing w:val="0"/>
                <w:w w:val="100"/>
                <w:position w:val="0"/>
                <w:sz w:val="17"/>
                <w:szCs w:val="17"/>
              </w:rPr>
              <w:t>承诺投资项目小计</w:t>
              <w:tab/>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6"/>
                <w:szCs w:val="16"/>
              </w:rPr>
              <w:t xml:space="preserve">40,317. </w:t>
            </w:r>
            <w:r>
              <w:rPr>
                <w:color w:val="000000"/>
                <w:spacing w:val="0"/>
                <w:w w:val="100"/>
                <w:position w:val="0"/>
                <w:sz w:val="16"/>
                <w:szCs w:val="16"/>
              </w:rPr>
              <w:t>16</w:t>
              <w:tab/>
            </w:r>
            <w:r>
              <w:rPr>
                <w:color w:val="000000"/>
                <w:spacing w:val="0"/>
                <w:w w:val="100"/>
                <w:position w:val="0"/>
                <w:sz w:val="16"/>
                <w:szCs w:val="16"/>
              </w:rPr>
              <w:t xml:space="preserve">40,317. </w:t>
            </w:r>
            <w:r>
              <w:rPr>
                <w:color w:val="000000"/>
                <w:spacing w:val="0"/>
                <w:w w:val="100"/>
                <w:position w:val="0"/>
                <w:sz w:val="16"/>
                <w:szCs w:val="16"/>
              </w:rPr>
              <w:t>16</w:t>
              <w:tab/>
              <w:t>22,</w:t>
            </w:r>
            <w:r>
              <w:rPr>
                <w:color w:val="000000"/>
                <w:spacing w:val="0"/>
                <w:w w:val="100"/>
                <w:position w:val="0"/>
                <w:sz w:val="16"/>
                <w:szCs w:val="16"/>
              </w:rPr>
              <w:t xml:space="preserve">800. </w:t>
            </w:r>
            <w:r>
              <w:rPr>
                <w:color w:val="000000"/>
                <w:spacing w:val="0"/>
                <w:w w:val="100"/>
                <w:position w:val="0"/>
                <w:sz w:val="16"/>
                <w:szCs w:val="16"/>
              </w:rPr>
              <w:t>00</w:t>
              <w:tab/>
              <w:t>22,</w:t>
            </w:r>
            <w:r>
              <w:rPr>
                <w:color w:val="000000"/>
                <w:spacing w:val="0"/>
                <w:w w:val="100"/>
                <w:position w:val="0"/>
                <w:sz w:val="16"/>
                <w:szCs w:val="16"/>
              </w:rPr>
              <w:t xml:space="preserve">800. </w:t>
            </w:r>
            <w:r>
              <w:rPr>
                <w:color w:val="000000"/>
                <w:spacing w:val="0"/>
                <w:w w:val="100"/>
                <w:position w:val="0"/>
                <w:sz w:val="16"/>
                <w:szCs w:val="16"/>
              </w:rPr>
              <w:t>00</w:t>
              <w:tab/>
              <w:t>—</w:t>
              <w:tab/>
              <w:t>—</w:t>
              <w:tab/>
            </w:r>
            <w:r>
              <w:rPr>
                <w:rFonts w:ascii="Times New Roman" w:eastAsia="Times New Roman" w:hAnsi="Times New Roman" w:cs="Times New Roman"/>
                <w:color w:val="000000"/>
                <w:spacing w:val="0"/>
                <w:w w:val="100"/>
                <w:position w:val="0"/>
                <w:sz w:val="18"/>
                <w:szCs w:val="18"/>
              </w:rPr>
              <w:t>-</w:t>
              <w:tab/>
              <w:t>—</w:t>
              <w:tab/>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22" w:hRule="exact"/>
        </w:trPr>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tabs>
                <w:tab w:pos="2035" w:val="left"/>
                <w:tab w:pos="2606" w:val="left"/>
                <w:tab w:pos="3538" w:val="left"/>
                <w:tab w:pos="5371" w:val="left"/>
                <w:tab w:pos="6538" w:val="left"/>
                <w:tab w:pos="7320" w:val="left"/>
                <w:tab w:pos="8462" w:val="left"/>
                <w:tab w:pos="8880" w:val="left"/>
                <w:tab w:pos="9691"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ab/>
            </w:r>
            <w:r>
              <w:rPr>
                <w:color w:val="000000"/>
                <w:spacing w:val="0"/>
                <w:w w:val="100"/>
                <w:position w:val="0"/>
                <w:sz w:val="16"/>
                <w:szCs w:val="16"/>
              </w:rPr>
              <w:t>40,317.16</w:t>
              <w:tab/>
              <w:t xml:space="preserve">40,317. </w:t>
            </w:r>
            <w:r>
              <w:rPr>
                <w:color w:val="000000"/>
                <w:spacing w:val="0"/>
                <w:w w:val="100"/>
                <w:position w:val="0"/>
                <w:sz w:val="16"/>
                <w:szCs w:val="16"/>
              </w:rPr>
              <w:t>16 22,</w:t>
            </w:r>
            <w:r>
              <w:rPr>
                <w:color w:val="000000"/>
                <w:spacing w:val="0"/>
                <w:w w:val="100"/>
                <w:position w:val="0"/>
                <w:sz w:val="16"/>
                <w:szCs w:val="16"/>
              </w:rPr>
              <w:t xml:space="preserve">800. </w:t>
            </w:r>
            <w:r>
              <w:rPr>
                <w:color w:val="000000"/>
                <w:spacing w:val="0"/>
                <w:w w:val="100"/>
                <w:position w:val="0"/>
                <w:sz w:val="16"/>
                <w:szCs w:val="16"/>
              </w:rPr>
              <w:t>00</w:t>
              <w:tab/>
              <w:t>22,</w:t>
            </w:r>
            <w:r>
              <w:rPr>
                <w:color w:val="000000"/>
                <w:spacing w:val="0"/>
                <w:w w:val="100"/>
                <w:position w:val="0"/>
                <w:sz w:val="16"/>
                <w:szCs w:val="16"/>
              </w:rPr>
              <w:t xml:space="preserve">800. </w:t>
            </w:r>
            <w:r>
              <w:rPr>
                <w:color w:val="000000"/>
                <w:spacing w:val="0"/>
                <w:w w:val="100"/>
                <w:position w:val="0"/>
                <w:sz w:val="16"/>
                <w:szCs w:val="16"/>
              </w:rPr>
              <w:t>00</w:t>
              <w:tab/>
              <w:t>—</w:t>
              <w:tab/>
              <w:t>—</w:t>
              <w:tab/>
            </w:r>
            <w:r>
              <w:rPr>
                <w:rFonts w:ascii="Times New Roman" w:eastAsia="Times New Roman" w:hAnsi="Times New Roman" w:cs="Times New Roman"/>
                <w:color w:val="000000"/>
                <w:spacing w:val="0"/>
                <w:w w:val="100"/>
                <w:position w:val="0"/>
                <w:sz w:val="18"/>
                <w:szCs w:val="18"/>
              </w:rPr>
              <w:t>-</w:t>
              <w:tab/>
              <w:t>—</w:t>
              <w:tab/>
            </w:r>
            <w:r>
              <w:rPr>
                <w:rFonts w:ascii="Times New Roman" w:eastAsia="Times New Roman" w:hAnsi="Times New Roman" w:cs="Times New Roman"/>
                <w:color w:val="000000"/>
                <w:spacing w:val="0"/>
                <w:w w:val="100"/>
                <w:position w:val="0"/>
                <w:sz w:val="18"/>
                <w:szCs w:val="18"/>
              </w:rPr>
              <w:t>--</w:t>
            </w:r>
          </w:p>
        </w:tc>
      </w:tr>
      <w:tr>
        <w:trPr>
          <w:trHeight w:val="278"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w:t>
            </w:r>
          </w:p>
        </w:tc>
      </w:tr>
      <w:tr>
        <w:trPr>
          <w:trHeight w:val="230"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计收益的情况和原因无</w:t>
            </w:r>
          </w:p>
        </w:tc>
      </w:tr>
      <w:tr>
        <w:trPr>
          <w:trHeight w:val="283"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r>
      <w:tr>
        <w:trPr>
          <w:trHeight w:val="274"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项目可行性发生重大 </w:t>
            </w:r>
            <w:r>
              <w:rPr>
                <w:i/>
                <w:iCs/>
                <w:color w:val="000000"/>
                <w:spacing w:val="0"/>
                <w:w w:val="100"/>
                <w:position w:val="0"/>
                <w:sz w:val="16"/>
                <w:szCs w:val="16"/>
              </w:rPr>
              <w:t>干</w:t>
            </w:r>
          </w:p>
        </w:tc>
      </w:tr>
      <w:tr>
        <w:trPr>
          <w:trHeight w:val="283"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tabs>
                <w:tab w:pos="1752" w:val="left"/>
              </w:tabs>
              <w:bidi w:val="0"/>
              <w:spacing w:before="0" w:after="0" w:line="240" w:lineRule="auto"/>
              <w:ind w:left="0" w:right="0" w:firstLine="0"/>
              <w:jc w:val="left"/>
            </w:pPr>
            <w:r>
              <w:rPr>
                <w:color w:val="000000"/>
                <w:spacing w:val="0"/>
                <w:w w:val="100"/>
                <w:position w:val="0"/>
              </w:rPr>
              <w:t>变化的情况说明</w:t>
              <w:tab/>
              <w:t>无</w:t>
            </w:r>
          </w:p>
        </w:tc>
      </w:tr>
      <w:tr>
        <w:trPr>
          <w:trHeight w:val="322" w:hRule="exact"/>
        </w:trPr>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超募资金的金额、用途不适用</w:t>
            </w:r>
          </w:p>
        </w:tc>
      </w:tr>
      <w:tr>
        <w:trPr>
          <w:trHeight w:val="298"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r>
      <w:tr>
        <w:trPr>
          <w:trHeight w:val="322"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797" w:val="left"/>
              </w:tabs>
              <w:bidi w:val="0"/>
              <w:spacing w:before="0" w:after="0" w:line="240" w:lineRule="auto"/>
              <w:ind w:left="0" w:right="0" w:firstLine="280"/>
              <w:jc w:val="left"/>
            </w:pPr>
            <w:r>
              <w:rPr>
                <w:color w:val="000000"/>
                <w:spacing w:val="0"/>
                <w:w w:val="100"/>
                <w:position w:val="0"/>
              </w:rPr>
              <w:t>、</w:t>
              <w:tab/>
              <w:t>不适用</w:t>
            </w:r>
          </w:p>
        </w:tc>
      </w:tr>
      <w:tr>
        <w:trPr>
          <w:trHeight w:val="134"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募集资金投资项目头</w:t>
            </w:r>
          </w:p>
        </w:tc>
      </w:tr>
      <w:tr>
        <w:trPr>
          <w:trHeight w:val="163"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施地点变更情况</w:t>
            </w:r>
          </w:p>
        </w:tc>
      </w:tr>
      <w:tr>
        <w:trPr>
          <w:trHeight w:val="298" w:hRule="exact"/>
        </w:trPr>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797" w:val="left"/>
              </w:tabs>
              <w:bidi w:val="0"/>
              <w:spacing w:before="0" w:after="0" w:line="240" w:lineRule="auto"/>
              <w:ind w:left="0" w:right="0" w:firstLine="280"/>
              <w:jc w:val="left"/>
            </w:pPr>
            <w:r>
              <w:rPr>
                <w:color w:val="000000"/>
                <w:spacing w:val="0"/>
                <w:w w:val="100"/>
                <w:position w:val="0"/>
              </w:rPr>
              <w:t>、</w:t>
              <w:tab/>
              <w:t>不适用</w:t>
            </w:r>
          </w:p>
        </w:tc>
      </w:tr>
      <w:tr>
        <w:trPr>
          <w:trHeight w:val="134"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募集资金投资项目头</w:t>
            </w:r>
          </w:p>
        </w:tc>
      </w:tr>
      <w:tr>
        <w:trPr>
          <w:trHeight w:val="163"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施方式调整情况</w:t>
            </w:r>
          </w:p>
        </w:tc>
      </w:tr>
      <w:tr>
        <w:trPr>
          <w:trHeight w:val="298" w:hRule="exact"/>
        </w:trPr>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 不适用</w:t>
            </w:r>
          </w:p>
        </w:tc>
      </w:tr>
      <w:tr>
        <w:trPr>
          <w:trHeight w:val="293"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期投入及置换情况</w:t>
            </w:r>
          </w:p>
        </w:tc>
      </w:tr>
      <w:tr>
        <w:trPr>
          <w:trHeight w:val="326" w:hRule="exact"/>
        </w:trPr>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用闲置募集资金暂时不适用</w:t>
            </w:r>
          </w:p>
        </w:tc>
      </w:tr>
      <w:tr>
        <w:trPr>
          <w:trHeight w:val="298"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r>
      <w:tr>
        <w:trPr>
          <w:trHeight w:val="322" w:hRule="exact"/>
        </w:trPr>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752" w:val="left"/>
              </w:tabs>
              <w:bidi w:val="0"/>
              <w:spacing w:before="0" w:after="0" w:line="240" w:lineRule="auto"/>
              <w:ind w:left="0" w:right="0" w:firstLine="0"/>
              <w:jc w:val="left"/>
            </w:pPr>
            <w:r>
              <w:rPr>
                <w:color w:val="000000"/>
                <w:spacing w:val="0"/>
                <w:w w:val="100"/>
                <w:position w:val="0"/>
              </w:rPr>
              <w:t>项目实施出现募集资</w:t>
              <w:tab/>
              <w:t>不适用</w:t>
            </w:r>
          </w:p>
        </w:tc>
      </w:tr>
      <w:tr>
        <w:trPr>
          <w:trHeight w:val="298" w:hRule="exact"/>
        </w:trPr>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r>
      <w:tr>
        <w:trPr>
          <w:trHeight w:val="557" w:hRule="exact"/>
        </w:trPr>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1752" w:val="left"/>
              </w:tabs>
              <w:bidi w:val="0"/>
              <w:spacing w:before="0" w:after="0" w:line="182" w:lineRule="exact"/>
              <w:ind w:left="0" w:right="0" w:firstLine="0"/>
              <w:jc w:val="left"/>
            </w:pPr>
            <w:r>
              <w:rPr>
                <w:color w:val="000000"/>
                <w:spacing w:val="0"/>
                <w:w w:val="100"/>
                <w:position w:val="0"/>
              </w:rPr>
              <w:t>尚未使用的募集资金混本浴丹咨全 用途及去向</w:t>
              <w:tab/>
              <w:t>补充流动资金</w:t>
            </w:r>
          </w:p>
        </w:tc>
      </w:tr>
      <w:tr>
        <w:trPr>
          <w:trHeight w:val="278"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w:t>
            </w:r>
          </w:p>
        </w:tc>
      </w:tr>
      <w:tr>
        <w:trPr>
          <w:trHeight w:val="230" w:hRule="exact"/>
        </w:trPr>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中存在的问题或其他无</w:t>
            </w:r>
          </w:p>
        </w:tc>
      </w:tr>
      <w:tr>
        <w:trPr>
          <w:trHeight w:val="293" w:hRule="exact"/>
        </w:trPr>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bl>
    <w:p>
      <w:pPr>
        <w:widowControl w:val="0"/>
        <w:spacing w:after="4879" w:line="1" w:lineRule="exact"/>
      </w:pPr>
    </w:p>
    <w:p>
      <w:pPr>
        <w:widowControl w:val="0"/>
        <w:jc w:val="center"/>
        <w:rPr>
          <w:sz w:val="2"/>
          <w:szCs w:val="2"/>
        </w:r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41" w:right="855" w:bottom="125" w:left="855" w:header="0" w:footer="3" w:gutter="0"/>
          <w:cols w:space="720"/>
          <w:noEndnote/>
          <w:rtlGutter w:val="0"/>
          <w:docGrid w:linePitch="360"/>
        </w:sectPr>
      </w:pPr>
      <w:r>
        <w:drawing>
          <wp:inline>
            <wp:extent cx="1718945" cy="981710"/>
            <wp:docPr id="131" name="Picut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7"/>
                    <a:stretch/>
                  </pic:blipFill>
                  <pic:spPr>
                    <a:xfrm>
                      <a:ext cx="1718945" cy="981710"/>
                    </a:xfrm>
                    <a:prstGeom prst="rect"/>
                  </pic:spPr>
                </pic:pic>
              </a:graphicData>
            </a:graphic>
          </wp:inline>
        </w:drawing>
      </w:r>
    </w:p>
    <w:p>
      <w:pPr>
        <w:pStyle w:val="Style38"/>
        <w:keepNext/>
        <w:keepLines/>
        <w:widowControl w:val="0"/>
        <w:shd w:val="clear" w:color="auto" w:fill="auto"/>
        <w:bidi w:val="0"/>
        <w:spacing w:before="0" w:after="360" w:line="240" w:lineRule="auto"/>
        <w:ind w:left="0" w:right="0" w:firstLine="780"/>
        <w:jc w:val="left"/>
      </w:pPr>
      <w:bookmarkStart w:id="139" w:name="bookmark139"/>
      <w:bookmarkStart w:id="140" w:name="bookmark140"/>
      <w:bookmarkStart w:id="141" w:name="bookmark141"/>
      <w:bookmarkStart w:id="142" w:name="bookmark142"/>
      <w:r>
        <w:rPr>
          <w:color w:val="000000"/>
          <w:spacing w:val="0"/>
          <w:w w:val="100"/>
          <w:position w:val="0"/>
        </w:rPr>
        <w:t>3</w:t>
      </w:r>
      <w:bookmarkEnd w:id="141"/>
      <w:r>
        <w:rPr>
          <w:color w:val="000000"/>
          <w:spacing w:val="0"/>
          <w:w w:val="100"/>
          <w:position w:val="0"/>
        </w:rPr>
        <w:t>、主要子公司、参股公司分析</w:t>
      </w:r>
      <w:bookmarkEnd w:id="139"/>
      <w:bookmarkEnd w:id="140"/>
      <w:bookmarkEnd w:id="142"/>
    </w:p>
    <w:p>
      <w:pPr>
        <w:pStyle w:val="Style35"/>
        <w:keepNext w:val="0"/>
        <w:keepLines w:val="0"/>
        <w:widowControl w:val="0"/>
        <w:shd w:val="clear" w:color="auto" w:fill="auto"/>
        <w:bidi w:val="0"/>
        <w:spacing w:before="0" w:after="0" w:line="240" w:lineRule="auto"/>
        <w:ind w:left="778" w:right="0" w:firstLine="0"/>
        <w:jc w:val="left"/>
      </w:pPr>
      <w:r>
        <w:rPr>
          <w:color w:val="000000"/>
          <w:spacing w:val="0"/>
          <w:w w:val="100"/>
          <w:position w:val="0"/>
        </w:rPr>
        <w:t>主要子公司、参股公司情况</w:t>
      </w:r>
    </w:p>
    <w:tbl>
      <w:tblPr>
        <w:tblOverlap w:val="never"/>
        <w:jc w:val="center"/>
        <w:tblLayout w:type="fixed"/>
      </w:tblPr>
      <w:tblGrid>
        <w:gridCol w:w="3302"/>
        <w:gridCol w:w="1075"/>
        <w:gridCol w:w="946"/>
        <w:gridCol w:w="1814"/>
        <w:gridCol w:w="994"/>
        <w:gridCol w:w="1584"/>
        <w:gridCol w:w="1546"/>
        <w:gridCol w:w="1550"/>
        <w:gridCol w:w="1339"/>
        <w:gridCol w:w="1392"/>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主要产品或服务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注册资本 （万元）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总资产（元）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净资产（元）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营业收入（元）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净利润（元）</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农机具、泵及配件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RMB5, </w:t>
            </w:r>
            <w:r>
              <w:rPr>
                <w:color w:val="000000"/>
                <w:spacing w:val="0"/>
                <w:w w:val="100"/>
                <w:position w:val="0"/>
                <w:sz w:val="16"/>
                <w:szCs w:val="16"/>
              </w:rPr>
              <w:t>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195,862,309.54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107, </w:t>
            </w:r>
            <w:r>
              <w:rPr>
                <w:color w:val="000000"/>
                <w:spacing w:val="0"/>
                <w:w w:val="100"/>
                <w:position w:val="0"/>
                <w:sz w:val="16"/>
                <w:szCs w:val="16"/>
              </w:rPr>
              <w:t>951,043.69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165,761,988.70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17,496,594.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15, 754, </w:t>
            </w:r>
            <w:r>
              <w:rPr>
                <w:color w:val="000000"/>
                <w:spacing w:val="0"/>
                <w:w w:val="100"/>
                <w:position w:val="0"/>
                <w:sz w:val="16"/>
                <w:szCs w:val="16"/>
              </w:rPr>
              <w:t xml:space="preserve">832. </w:t>
            </w:r>
            <w:r>
              <w:rPr>
                <w:color w:val="000000"/>
                <w:spacing w:val="0"/>
                <w:w w:val="100"/>
                <w:position w:val="0"/>
                <w:sz w:val="16"/>
                <w:szCs w:val="16"/>
              </w:rPr>
              <w:t>36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USD500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7, 554, </w:t>
            </w:r>
            <w:r>
              <w:rPr>
                <w:color w:val="000000"/>
                <w:spacing w:val="0"/>
                <w:w w:val="100"/>
                <w:position w:val="0"/>
                <w:sz w:val="16"/>
                <w:szCs w:val="16"/>
              </w:rPr>
              <w:t xml:space="preserve">448.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1,470, </w:t>
            </w:r>
            <w:r>
              <w:rPr>
                <w:color w:val="000000"/>
                <w:spacing w:val="0"/>
                <w:w w:val="100"/>
                <w:position w:val="0"/>
                <w:sz w:val="16"/>
                <w:szCs w:val="16"/>
              </w:rPr>
              <w:t>109.41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6,591,953.92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-2,339,589.65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-2,412,352.76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RMB12,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327,469, </w:t>
            </w:r>
            <w:r>
              <w:rPr>
                <w:color w:val="000000"/>
                <w:spacing w:val="0"/>
                <w:w w:val="100"/>
                <w:position w:val="0"/>
                <w:sz w:val="16"/>
                <w:szCs w:val="16"/>
              </w:rPr>
              <w:t xml:space="preserve">937.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63,316, </w:t>
            </w:r>
            <w:r>
              <w:rPr>
                <w:color w:val="000000"/>
                <w:spacing w:val="0"/>
                <w:w w:val="100"/>
                <w:position w:val="0"/>
                <w:sz w:val="16"/>
                <w:szCs w:val="16"/>
              </w:rPr>
              <w:t xml:space="preserve">602.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50, 949, </w:t>
            </w:r>
            <w:r>
              <w:rPr>
                <w:color w:val="000000"/>
                <w:spacing w:val="0"/>
                <w:w w:val="100"/>
                <w:position w:val="0"/>
                <w:sz w:val="16"/>
                <w:szCs w:val="16"/>
              </w:rPr>
              <w:t xml:space="preserve">552.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-32,353,003.27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-31,908, 844. </w:t>
            </w:r>
            <w:r>
              <w:rPr>
                <w:color w:val="000000"/>
                <w:spacing w:val="0"/>
                <w:w w:val="100"/>
                <w:position w:val="0"/>
                <w:sz w:val="16"/>
                <w:szCs w:val="16"/>
              </w:rPr>
              <w:t>03</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浙江利欧友林供水系统有限公司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变频供水系统设备及 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RMB800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5, 844, </w:t>
            </w:r>
            <w:r>
              <w:rPr>
                <w:color w:val="000000"/>
                <w:spacing w:val="0"/>
                <w:w w:val="100"/>
                <w:position w:val="0"/>
                <w:sz w:val="16"/>
                <w:szCs w:val="16"/>
              </w:rPr>
              <w:t xml:space="preserve">858.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3,771,333.07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3,906, </w:t>
            </w:r>
            <w:r>
              <w:rPr>
                <w:color w:val="000000"/>
                <w:spacing w:val="0"/>
                <w:w w:val="100"/>
                <w:position w:val="0"/>
                <w:sz w:val="16"/>
                <w:szCs w:val="16"/>
              </w:rPr>
              <w:t xml:space="preserve">132.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 </w:t>
            </w:r>
            <w:r>
              <w:rPr>
                <w:color w:val="000000"/>
                <w:spacing w:val="0"/>
                <w:w w:val="100"/>
                <w:position w:val="0"/>
                <w:sz w:val="16"/>
                <w:szCs w:val="16"/>
              </w:rPr>
              <w:t xml:space="preserve">872.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287,358. </w:t>
            </w:r>
            <w:r>
              <w:rPr>
                <w:color w:val="000000"/>
                <w:spacing w:val="0"/>
                <w:w w:val="100"/>
                <w:position w:val="0"/>
                <w:sz w:val="16"/>
                <w:szCs w:val="16"/>
              </w:rPr>
              <w:t>07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温岭利欧园林机械有限公司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RMB1, </w:t>
            </w:r>
            <w:r>
              <w:rPr>
                <w:color w:val="000000"/>
                <w:spacing w:val="0"/>
                <w:w w:val="100"/>
                <w:position w:val="0"/>
                <w:sz w:val="16"/>
                <w:szCs w:val="16"/>
              </w:rPr>
              <w:t>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9, 347, </w:t>
            </w:r>
            <w:r>
              <w:rPr>
                <w:color w:val="000000"/>
                <w:spacing w:val="0"/>
                <w:w w:val="100"/>
                <w:position w:val="0"/>
                <w:sz w:val="16"/>
                <w:szCs w:val="16"/>
              </w:rPr>
              <w:t xml:space="preserve">293.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9, 144, </w:t>
            </w:r>
            <w:r>
              <w:rPr>
                <w:color w:val="000000"/>
                <w:spacing w:val="0"/>
                <w:w w:val="100"/>
                <w:position w:val="0"/>
                <w:sz w:val="16"/>
                <w:szCs w:val="16"/>
              </w:rPr>
              <w:t xml:space="preserve">437.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-32, 036.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393, </w:t>
            </w:r>
            <w:r>
              <w:rPr>
                <w:color w:val="000000"/>
                <w:spacing w:val="0"/>
                <w:w w:val="100"/>
                <w:position w:val="0"/>
                <w:sz w:val="16"/>
                <w:szCs w:val="16"/>
              </w:rPr>
              <w:t xml:space="preserve">963. </w:t>
            </w:r>
            <w:r>
              <w:rPr>
                <w:color w:val="000000"/>
                <w:spacing w:val="0"/>
                <w:w w:val="100"/>
                <w:position w:val="0"/>
                <w:sz w:val="16"/>
                <w:szCs w:val="16"/>
              </w:rPr>
              <w:t>26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长沙利欧天鹅工业泵有限公司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RMB10, </w:t>
            </w:r>
            <w:r>
              <w:rPr>
                <w:color w:val="000000"/>
                <w:spacing w:val="0"/>
                <w:w w:val="100"/>
                <w:position w:val="0"/>
                <w:sz w:val="16"/>
                <w:szCs w:val="16"/>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387, 748, </w:t>
            </w:r>
            <w:r>
              <w:rPr>
                <w:color w:val="000000"/>
                <w:spacing w:val="0"/>
                <w:w w:val="100"/>
                <w:position w:val="0"/>
                <w:sz w:val="16"/>
                <w:szCs w:val="16"/>
              </w:rPr>
              <w:t xml:space="preserve">387.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218, 456, </w:t>
            </w:r>
            <w:r>
              <w:rPr>
                <w:color w:val="000000"/>
                <w:spacing w:val="0"/>
                <w:w w:val="100"/>
                <w:position w:val="0"/>
                <w:sz w:val="16"/>
                <w:szCs w:val="16"/>
              </w:rPr>
              <w:t xml:space="preserve">111.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265, 856, </w:t>
            </w:r>
            <w:r>
              <w:rPr>
                <w:color w:val="000000"/>
                <w:spacing w:val="0"/>
                <w:w w:val="100"/>
                <w:position w:val="0"/>
                <w:sz w:val="16"/>
                <w:szCs w:val="16"/>
              </w:rPr>
              <w:t xml:space="preserve">996.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21,360,379.39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19, 427, </w:t>
            </w:r>
            <w:r>
              <w:rPr>
                <w:color w:val="000000"/>
                <w:spacing w:val="0"/>
                <w:w w:val="100"/>
                <w:position w:val="0"/>
                <w:sz w:val="16"/>
                <w:szCs w:val="16"/>
              </w:rPr>
              <w:t xml:space="preserve">907. </w:t>
            </w:r>
            <w:r>
              <w:rPr>
                <w:color w:val="000000"/>
                <w:spacing w:val="0"/>
                <w:w w:val="100"/>
                <w:position w:val="0"/>
                <w:sz w:val="16"/>
                <w:szCs w:val="16"/>
              </w:rPr>
              <w:t>36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RMB5, </w:t>
            </w: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146, 560, </w:t>
            </w:r>
            <w:r>
              <w:rPr>
                <w:color w:val="000000"/>
                <w:spacing w:val="0"/>
                <w:w w:val="100"/>
                <w:position w:val="0"/>
                <w:sz w:val="16"/>
                <w:szCs w:val="16"/>
              </w:rPr>
              <w:t xml:space="preserve">705.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32, 943, </w:t>
            </w:r>
            <w:r>
              <w:rPr>
                <w:color w:val="000000"/>
                <w:spacing w:val="0"/>
                <w:w w:val="100"/>
                <w:position w:val="0"/>
                <w:sz w:val="16"/>
                <w:szCs w:val="16"/>
              </w:rPr>
              <w:t xml:space="preserve">730.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92, 554, </w:t>
            </w:r>
            <w:r>
              <w:rPr>
                <w:color w:val="000000"/>
                <w:spacing w:val="0"/>
                <w:w w:val="100"/>
                <w:position w:val="0"/>
                <w:sz w:val="16"/>
                <w:szCs w:val="16"/>
              </w:rPr>
              <w:t xml:space="preserve">822.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-23,882,629.31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 </w:t>
            </w:r>
            <w:r>
              <w:rPr>
                <w:color w:val="000000"/>
                <w:spacing w:val="0"/>
                <w:w w:val="100"/>
                <w:position w:val="0"/>
                <w:sz w:val="16"/>
                <w:szCs w:val="16"/>
              </w:rPr>
              <w:t xml:space="preserve">190, </w:t>
            </w:r>
            <w:r>
              <w:rPr>
                <w:color w:val="000000"/>
                <w:spacing w:val="0"/>
                <w:w w:val="100"/>
                <w:position w:val="0"/>
                <w:sz w:val="16"/>
                <w:szCs w:val="16"/>
              </w:rPr>
              <w:t xml:space="preserve">869. </w:t>
            </w:r>
            <w:r>
              <w:rPr>
                <w:color w:val="000000"/>
                <w:spacing w:val="0"/>
                <w:w w:val="100"/>
                <w:position w:val="0"/>
                <w:sz w:val="16"/>
                <w:szCs w:val="16"/>
              </w:rPr>
              <w:t>59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RMB5,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160, 543, </w:t>
            </w:r>
            <w:r>
              <w:rPr>
                <w:color w:val="000000"/>
                <w:spacing w:val="0"/>
                <w:w w:val="100"/>
                <w:position w:val="0"/>
                <w:sz w:val="16"/>
                <w:szCs w:val="16"/>
              </w:rPr>
              <w:t xml:space="preserve">400.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10,155,796.62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85,865,847.62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059, </w:t>
            </w:r>
            <w:r>
              <w:rPr>
                <w:color w:val="000000"/>
                <w:spacing w:val="0"/>
                <w:w w:val="100"/>
                <w:position w:val="0"/>
                <w:sz w:val="16"/>
                <w:szCs w:val="16"/>
              </w:rPr>
              <w:t xml:space="preserve">461.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544, </w:t>
            </w:r>
            <w:r>
              <w:rPr>
                <w:color w:val="000000"/>
                <w:spacing w:val="0"/>
                <w:w w:val="100"/>
                <w:position w:val="0"/>
                <w:sz w:val="16"/>
                <w:szCs w:val="16"/>
              </w:rPr>
              <w:t xml:space="preserve">855. </w:t>
            </w:r>
            <w:r>
              <w:rPr>
                <w:color w:val="000000"/>
                <w:spacing w:val="0"/>
                <w:w w:val="100"/>
                <w:position w:val="0"/>
                <w:sz w:val="16"/>
                <w:szCs w:val="16"/>
              </w:rPr>
              <w:t>31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RMB1, </w:t>
            </w: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2,555,386.90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2,506,239.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773.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804, </w:t>
            </w:r>
            <w:r>
              <w:rPr>
                <w:color w:val="000000"/>
                <w:spacing w:val="0"/>
                <w:w w:val="100"/>
                <w:position w:val="0"/>
                <w:sz w:val="16"/>
                <w:szCs w:val="16"/>
              </w:rPr>
              <w:t xml:space="preserve">406.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757, </w:t>
            </w:r>
            <w:r>
              <w:rPr>
                <w:color w:val="000000"/>
                <w:spacing w:val="0"/>
                <w:w w:val="100"/>
                <w:position w:val="0"/>
                <w:sz w:val="16"/>
                <w:szCs w:val="16"/>
              </w:rPr>
              <w:t xml:space="preserve">848. </w:t>
            </w:r>
            <w:r>
              <w:rPr>
                <w:color w:val="000000"/>
                <w:spacing w:val="0"/>
                <w:w w:val="100"/>
                <w:position w:val="0"/>
                <w:sz w:val="16"/>
                <w:szCs w:val="16"/>
              </w:rPr>
              <w:t>41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RMB600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7, 947, </w:t>
            </w:r>
            <w:r>
              <w:rPr>
                <w:color w:val="000000"/>
                <w:spacing w:val="0"/>
                <w:w w:val="100"/>
                <w:position w:val="0"/>
                <w:sz w:val="16"/>
                <w:szCs w:val="16"/>
              </w:rPr>
              <w:t xml:space="preserve">964.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1,366,701.96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10,317,512.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-3,359,257.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-3,359,257. </w:t>
            </w:r>
            <w:r>
              <w:rPr>
                <w:color w:val="000000"/>
                <w:spacing w:val="0"/>
                <w:w w:val="100"/>
                <w:position w:val="0"/>
                <w:sz w:val="16"/>
                <w:szCs w:val="16"/>
              </w:rPr>
              <w:t>16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上海利泵流体科技发展有限公司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RMB1,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6, 039, </w:t>
            </w:r>
            <w:r>
              <w:rPr>
                <w:color w:val="000000"/>
                <w:spacing w:val="0"/>
                <w:w w:val="100"/>
                <w:position w:val="0"/>
                <w:sz w:val="16"/>
                <w:szCs w:val="16"/>
              </w:rPr>
              <w:t xml:space="preserve">407.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6, 024, </w:t>
            </w:r>
            <w:r>
              <w:rPr>
                <w:color w:val="000000"/>
                <w:spacing w:val="0"/>
                <w:w w:val="100"/>
                <w:position w:val="0"/>
                <w:sz w:val="16"/>
                <w:szCs w:val="16"/>
              </w:rPr>
              <w:t xml:space="preserve">651.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-1,205,126.68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-1,205,376.68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云南利欧水泵销售有限公司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RMB100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746, </w:t>
            </w:r>
            <w:r>
              <w:rPr>
                <w:color w:val="000000"/>
                <w:spacing w:val="0"/>
                <w:w w:val="100"/>
                <w:position w:val="0"/>
                <w:sz w:val="16"/>
                <w:szCs w:val="16"/>
              </w:rPr>
              <w:t xml:space="preserve">267.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-3,091,505.23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180,512.83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-3,056, 656.55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-3,055,476.55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温岭市信合担保有限公司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RMB5,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60,398,234.39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55, 022, </w:t>
            </w:r>
            <w:r>
              <w:rPr>
                <w:color w:val="000000"/>
                <w:spacing w:val="0"/>
                <w:w w:val="100"/>
                <w:position w:val="0"/>
                <w:sz w:val="16"/>
                <w:szCs w:val="16"/>
              </w:rPr>
              <w:t xml:space="preserve">584.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736, </w:t>
            </w:r>
            <w:r>
              <w:rPr>
                <w:color w:val="000000"/>
                <w:spacing w:val="0"/>
                <w:w w:val="100"/>
                <w:position w:val="0"/>
                <w:sz w:val="16"/>
                <w:szCs w:val="16"/>
              </w:rPr>
              <w:t xml:space="preserve">745.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1,658, </w:t>
            </w:r>
            <w:r>
              <w:rPr>
                <w:color w:val="000000"/>
                <w:spacing w:val="0"/>
                <w:w w:val="100"/>
                <w:position w:val="0"/>
                <w:sz w:val="16"/>
                <w:szCs w:val="16"/>
              </w:rPr>
              <w:t xml:space="preserve">320.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1,477,372.06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RMB20, </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391,594, </w:t>
            </w:r>
            <w:r>
              <w:rPr>
                <w:color w:val="000000"/>
                <w:spacing w:val="0"/>
                <w:w w:val="100"/>
                <w:position w:val="0"/>
                <w:sz w:val="16"/>
                <w:szCs w:val="16"/>
              </w:rPr>
              <w:t xml:space="preserve">634.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262,911,590.56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61,533,702.75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54, 629, </w:t>
            </w:r>
            <w:r>
              <w:rPr>
                <w:color w:val="000000"/>
                <w:spacing w:val="0"/>
                <w:w w:val="100"/>
                <w:position w:val="0"/>
                <w:sz w:val="16"/>
                <w:szCs w:val="16"/>
              </w:rPr>
              <w:t>907.68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39,615, </w:t>
            </w:r>
            <w:r>
              <w:rPr>
                <w:color w:val="000000"/>
                <w:spacing w:val="0"/>
                <w:w w:val="100"/>
                <w:position w:val="0"/>
                <w:sz w:val="16"/>
                <w:szCs w:val="16"/>
              </w:rPr>
              <w:t xml:space="preserve">183. </w:t>
            </w:r>
            <w:r>
              <w:rPr>
                <w:color w:val="000000"/>
                <w:spacing w:val="0"/>
                <w:w w:val="100"/>
                <w:position w:val="0"/>
                <w:sz w:val="16"/>
                <w:szCs w:val="16"/>
              </w:rPr>
              <w:t>12</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日立泵制造（无锡）有限公司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RMB19, </w:t>
            </w:r>
            <w:r>
              <w:rPr>
                <w:color w:val="000000"/>
                <w:spacing w:val="0"/>
                <w:w w:val="100"/>
                <w:position w:val="0"/>
                <w:sz w:val="16"/>
                <w:szCs w:val="16"/>
              </w:rPr>
              <w:t>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647, 340, </w:t>
            </w:r>
            <w:r>
              <w:rPr>
                <w:color w:val="000000"/>
                <w:spacing w:val="0"/>
                <w:w w:val="100"/>
                <w:position w:val="0"/>
                <w:sz w:val="16"/>
                <w:szCs w:val="16"/>
              </w:rPr>
              <w:t>857.41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108, 691, </w:t>
            </w:r>
            <w:r>
              <w:rPr>
                <w:color w:val="000000"/>
                <w:spacing w:val="0"/>
                <w:w w:val="100"/>
                <w:position w:val="0"/>
                <w:sz w:val="16"/>
                <w:szCs w:val="16"/>
              </w:rPr>
              <w:t xml:space="preserve">894.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253, 038, </w:t>
            </w:r>
            <w:r>
              <w:rPr>
                <w:color w:val="000000"/>
                <w:spacing w:val="0"/>
                <w:w w:val="100"/>
                <w:position w:val="0"/>
                <w:sz w:val="16"/>
                <w:szCs w:val="16"/>
              </w:rPr>
              <w:t xml:space="preserve">595.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6, 526, </w:t>
            </w:r>
            <w:r>
              <w:rPr>
                <w:color w:val="000000"/>
                <w:spacing w:val="0"/>
                <w:w w:val="100"/>
                <w:position w:val="0"/>
                <w:sz w:val="16"/>
                <w:szCs w:val="16"/>
              </w:rPr>
              <w:t xml:space="preserve">772. </w:t>
            </w:r>
            <w:r>
              <w:rPr>
                <w:color w:val="000000"/>
                <w:spacing w:val="0"/>
                <w:w w:val="100"/>
                <w:position w:val="0"/>
                <w:sz w:val="16"/>
                <w:szCs w:val="16"/>
              </w:rPr>
              <w:t>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6,416, </w:t>
            </w:r>
            <w:r>
              <w:rPr>
                <w:color w:val="000000"/>
                <w:spacing w:val="0"/>
                <w:w w:val="100"/>
                <w:position w:val="0"/>
                <w:sz w:val="16"/>
                <w:szCs w:val="16"/>
              </w:rPr>
              <w:t xml:space="preserve">825. </w:t>
            </w:r>
            <w:r>
              <w:rPr>
                <w:color w:val="000000"/>
                <w:spacing w:val="0"/>
                <w:w w:val="100"/>
                <w:position w:val="0"/>
                <w:sz w:val="16"/>
                <w:szCs w:val="16"/>
              </w:rPr>
              <w:t>60</w:t>
            </w:r>
          </w:p>
        </w:tc>
      </w:tr>
    </w:tbl>
    <w:p>
      <w:pPr>
        <w:widowControl w:val="0"/>
        <w:spacing w:after="59" w:line="1" w:lineRule="exact"/>
      </w:pPr>
    </w:p>
    <w:p>
      <w:pPr>
        <w:pStyle w:val="Style17"/>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报告期内取得和处置子公司的情况</w:t>
      </w:r>
    </w:p>
    <w:p>
      <w:pPr>
        <w:pStyle w:val="Style17"/>
        <w:keepNext w:val="0"/>
        <w:keepLines w:val="0"/>
        <w:widowControl w:val="0"/>
        <w:shd w:val="clear" w:color="auto" w:fill="auto"/>
        <w:bidi w:val="0"/>
        <w:spacing w:before="0" w:after="200" w:line="240" w:lineRule="auto"/>
        <w:ind w:left="0" w:right="0" w:firstLine="78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302"/>
        <w:gridCol w:w="4915"/>
        <w:gridCol w:w="2755"/>
        <w:gridCol w:w="2227"/>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报告期内取得和处置子公司目的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对整体生产和业绩的影响</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温岭大农实业有限公司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扩大现有业务规模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提升公司销售收入水平</w:t>
            </w:r>
          </w:p>
        </w:tc>
      </w:tr>
    </w:tbl>
    <w:p>
      <w:pPr>
        <w:widowControl w:val="0"/>
        <w:spacing w:after="459" w:line="1" w:lineRule="exact"/>
      </w:pPr>
    </w:p>
    <w:p>
      <w:pPr>
        <w:widowControl w:val="0"/>
        <w:jc w:val="right"/>
        <w:rPr>
          <w:sz w:val="2"/>
          <w:szCs w:val="2"/>
        </w:rPr>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796" w:right="649" w:bottom="125" w:left="649" w:header="0" w:footer="3" w:gutter="0"/>
          <w:cols w:space="720"/>
          <w:noEndnote/>
          <w:rtlGutter w:val="0"/>
          <w:docGrid w:linePitch="360"/>
        </w:sectPr>
      </w:pPr>
      <w:r>
        <w:drawing>
          <wp:inline>
            <wp:extent cx="1718945" cy="981710"/>
            <wp:docPr id="142" name="Picutre 142"/>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63"/>
                    <a:stretch/>
                  </pic:blipFill>
                  <pic:spPr>
                    <a:xfrm>
                      <a:ext cx="1718945" cy="981710"/>
                    </a:xfrm>
                    <a:prstGeom prst="rect"/>
                  </pic:spPr>
                </pic:pic>
              </a:graphicData>
            </a:graphic>
          </wp:inline>
        </w:drawing>
      </w:r>
    </w:p>
    <w:tbl>
      <w:tblPr>
        <w:tblOverlap w:val="never"/>
        <w:jc w:val="center"/>
        <w:tblLayout w:type="fixed"/>
      </w:tblPr>
      <w:tblGrid>
        <w:gridCol w:w="3302"/>
        <w:gridCol w:w="4915"/>
        <w:gridCol w:w="2755"/>
        <w:gridCol w:w="2227"/>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扩大现有业务规模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提升公司销售收入水平</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南京融诚流体工程机械有限公司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优化资产结构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现金方式转让出售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实现投资收益，增加现金流</w:t>
            </w:r>
          </w:p>
        </w:tc>
      </w:tr>
    </w:tbl>
    <w:p>
      <w:pPr>
        <w:widowControl w:val="0"/>
        <w:spacing w:after="7899" w:line="1" w:lineRule="exact"/>
      </w:pPr>
    </w:p>
    <w:p>
      <w:pPr>
        <w:widowControl w:val="0"/>
        <w:jc w:val="right"/>
        <w:rPr>
          <w:sz w:val="2"/>
          <w:szCs w:val="2"/>
        </w:rPr>
        <w:sectPr>
          <w:footnotePr>
            <w:pos w:val="pageBottom"/>
            <w:numFmt w:val="decimal"/>
            <w:numRestart w:val="continuous"/>
          </w:footnotePr>
          <w:pgSz w:w="16840" w:h="11900" w:orient="landscape"/>
          <w:pgMar w:top="1786" w:right="649" w:bottom="125" w:left="649" w:header="0" w:footer="3" w:gutter="0"/>
          <w:cols w:space="720"/>
          <w:noEndnote/>
          <w:rtlGutter w:val="0"/>
          <w:docGrid w:linePitch="360"/>
        </w:sectPr>
      </w:pPr>
      <w:r>
        <w:drawing>
          <wp:inline>
            <wp:extent cx="1718945" cy="981710"/>
            <wp:docPr id="143" name="Picut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5"/>
                    <a:stretch/>
                  </pic:blipFill>
                  <pic:spPr>
                    <a:xfrm>
                      <a:ext cx="1718945" cy="981710"/>
                    </a:xfrm>
                    <a:prstGeom prst="rect"/>
                  </pic:spPr>
                </pic:pic>
              </a:graphicData>
            </a:graphic>
          </wp:inline>
        </w:drawing>
      </w:r>
    </w:p>
    <w:p>
      <w:pPr>
        <w:pStyle w:val="Style27"/>
        <w:keepNext/>
        <w:keepLines/>
        <w:widowControl w:val="0"/>
        <w:shd w:val="clear" w:color="auto" w:fill="auto"/>
        <w:bidi w:val="0"/>
        <w:spacing w:before="160" w:after="1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七</w:t>
      </w:r>
      <w:bookmarkEnd w:id="145"/>
      <w:r>
        <w:rPr>
          <w:color w:val="000000"/>
          <w:spacing w:val="0"/>
          <w:w w:val="100"/>
          <w:position w:val="0"/>
          <w:sz w:val="24"/>
          <w:szCs w:val="24"/>
        </w:rPr>
        <w:t>、公司未来发展的展望</w:t>
      </w:r>
      <w:bookmarkEnd w:id="143"/>
      <w:bookmarkEnd w:id="144"/>
      <w:bookmarkEnd w:id="146"/>
    </w:p>
    <w:p>
      <w:pPr>
        <w:pStyle w:val="Style17"/>
        <w:keepNext w:val="0"/>
        <w:keepLines w:val="0"/>
        <w:widowControl w:val="0"/>
        <w:shd w:val="clear" w:color="auto" w:fill="auto"/>
        <w:bidi w:val="0"/>
        <w:spacing w:before="0" w:after="0" w:line="409" w:lineRule="exact"/>
        <w:ind w:left="0" w:right="0" w:firstLine="440"/>
        <w:jc w:val="both"/>
      </w:pPr>
      <w:bookmarkStart w:id="147" w:name="bookmark147"/>
      <w:r>
        <w:rPr>
          <w:color w:val="000000"/>
          <w:spacing w:val="0"/>
          <w:w w:val="100"/>
          <w:position w:val="0"/>
        </w:rPr>
        <w:t>（</w:t>
      </w:r>
      <w:bookmarkEnd w:id="147"/>
      <w:r>
        <w:rPr>
          <w:color w:val="000000"/>
          <w:spacing w:val="0"/>
          <w:w w:val="100"/>
          <w:position w:val="0"/>
        </w:rPr>
        <w:t>一）行业发展趋势</w:t>
      </w:r>
    </w:p>
    <w:p>
      <w:pPr>
        <w:pStyle w:val="Style17"/>
        <w:keepNext w:val="0"/>
        <w:keepLines w:val="0"/>
        <w:widowControl w:val="0"/>
        <w:shd w:val="clear" w:color="auto" w:fill="auto"/>
        <w:tabs>
          <w:tab w:pos="749" w:val="left"/>
        </w:tabs>
        <w:bidi w:val="0"/>
        <w:spacing w:before="0" w:after="0" w:line="409" w:lineRule="exact"/>
        <w:ind w:left="0" w:right="0" w:firstLine="440"/>
        <w:jc w:val="both"/>
      </w:pPr>
      <w:bookmarkStart w:id="148" w:name="bookmark148"/>
      <w:r>
        <w:rPr>
          <w:color w:val="000000"/>
          <w:spacing w:val="0"/>
          <w:w w:val="100"/>
          <w:position w:val="0"/>
        </w:rPr>
        <w:t>1</w:t>
      </w:r>
      <w:bookmarkEnd w:id="148"/>
      <w:r>
        <w:rPr>
          <w:color w:val="000000"/>
          <w:spacing w:val="0"/>
          <w:w w:val="100"/>
          <w:position w:val="0"/>
        </w:rPr>
        <w:t>、</w:t>
        <w:tab/>
        <w:t>微型小型水泵</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未来一段时间，由于全球对未被污染水资源的巨大需求、亚太地区的人口增长、城市化 进程的快速推进等因素影响，小型水泵的市场需求将继续保持增长，其中，亚太地区和拉丁 美洲将是需求增长强劲的地区。</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“十二五”期间，随着国家落实振兴装备制造业、提升自主创新能力的一系列举措，中 国小型水泵将进入新一轮的发展期。国内城市化进程的持续推进、农田水利建设的大力开展 都为中国微型小型水泵提供了广阔的市场空间。</w:t>
      </w:r>
    </w:p>
    <w:p>
      <w:pPr>
        <w:pStyle w:val="Style17"/>
        <w:keepNext w:val="0"/>
        <w:keepLines w:val="0"/>
        <w:widowControl w:val="0"/>
        <w:shd w:val="clear" w:color="auto" w:fill="auto"/>
        <w:tabs>
          <w:tab w:pos="757" w:val="left"/>
        </w:tabs>
        <w:bidi w:val="0"/>
        <w:spacing w:before="0" w:after="0" w:line="409" w:lineRule="exact"/>
        <w:ind w:left="0" w:right="0" w:firstLine="440"/>
        <w:jc w:val="both"/>
      </w:pPr>
      <w:bookmarkStart w:id="149" w:name="bookmark149"/>
      <w:r>
        <w:rPr>
          <w:color w:val="000000"/>
          <w:spacing w:val="0"/>
          <w:w w:val="100"/>
          <w:position w:val="0"/>
        </w:rPr>
        <w:t>2</w:t>
      </w:r>
      <w:bookmarkEnd w:id="149"/>
      <w:r>
        <w:rPr>
          <w:color w:val="000000"/>
          <w:spacing w:val="0"/>
          <w:w w:val="100"/>
          <w:position w:val="0"/>
        </w:rPr>
        <w:t>、</w:t>
        <w:tab/>
        <w:t>园林机械</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由于投资成本、运营成本太高，欧美发达国家的园林机械制造商纷纷将生产能力向中国 转移，或在中国建立合资企业，或与我国的生产商进行。</w:t>
      </w:r>
      <w:r>
        <w:rPr>
          <w:color w:val="000000"/>
          <w:spacing w:val="0"/>
          <w:w w:val="100"/>
          <w:position w:val="0"/>
        </w:rPr>
        <w:t>DM</w:t>
      </w:r>
      <w:r>
        <w:rPr>
          <w:color w:val="000000"/>
          <w:spacing w:val="0"/>
          <w:w w:val="100"/>
          <w:position w:val="0"/>
        </w:rPr>
        <w:t>、</w:t>
      </w:r>
      <w:r>
        <w:rPr>
          <w:color w:val="000000"/>
          <w:spacing w:val="0"/>
          <w:w w:val="100"/>
          <w:position w:val="0"/>
        </w:rPr>
        <w:t>OEM</w:t>
      </w:r>
      <w:r>
        <w:rPr>
          <w:color w:val="000000"/>
          <w:spacing w:val="0"/>
          <w:w w:val="100"/>
          <w:position w:val="0"/>
        </w:rPr>
        <w:t>等多种形式的合作。在这种 背景下，我国的园林机械制造商面临着巨大的发展机遇。一方面，国际制造能力转移为国内 企业创造了巨大的市场空间；另一方面，国内企业通过与国外制造商的合资合作，可以快速 提升自身的技术水平和管理能力，为形成核心竞争能力打下基础。</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经过多年的技术引进和消化吸收，国内园林机械制造商的整体技术水平、生产装备水平 得到了明显提升。部分优势企业已掌握了产品生产过程中的核心技术，具备了自主研发和技 术创新能力，经营模式逐渐从单纯的</w:t>
      </w:r>
      <w:r>
        <w:rPr>
          <w:color w:val="000000"/>
          <w:spacing w:val="0"/>
          <w:w w:val="100"/>
          <w:position w:val="0"/>
        </w:rPr>
        <w:t>OEM</w:t>
      </w:r>
      <w:r>
        <w:rPr>
          <w:color w:val="000000"/>
          <w:spacing w:val="0"/>
          <w:w w:val="100"/>
          <w:position w:val="0"/>
        </w:rPr>
        <w:t>转向</w:t>
      </w:r>
      <w:r>
        <w:rPr>
          <w:color w:val="000000"/>
          <w:spacing w:val="0"/>
          <w:w w:val="100"/>
          <w:position w:val="0"/>
        </w:rPr>
        <w:t>ODM,</w:t>
      </w:r>
      <w:r>
        <w:rPr>
          <w:color w:val="000000"/>
          <w:spacing w:val="0"/>
          <w:w w:val="100"/>
          <w:position w:val="0"/>
        </w:rPr>
        <w:t>产品档次及附加值不断提高，盈利能力不 断增强。以此为基础，部分企业开始尝试并逐渐扩大</w:t>
      </w:r>
      <w:r>
        <w:rPr>
          <w:color w:val="000000"/>
          <w:spacing w:val="0"/>
          <w:w w:val="100"/>
          <w:position w:val="0"/>
        </w:rPr>
        <w:t>OBM</w:t>
      </w:r>
      <w:r>
        <w:rPr>
          <w:color w:val="000000"/>
          <w:spacing w:val="0"/>
          <w:w w:val="100"/>
          <w:position w:val="0"/>
        </w:rPr>
        <w:t>方式（自主品牌经营模式），推广 自主品牌，可持续发展能力不断增强。</w:t>
      </w:r>
    </w:p>
    <w:p>
      <w:pPr>
        <w:pStyle w:val="Style17"/>
        <w:keepNext w:val="0"/>
        <w:keepLines w:val="0"/>
        <w:widowControl w:val="0"/>
        <w:shd w:val="clear" w:color="auto" w:fill="auto"/>
        <w:tabs>
          <w:tab w:pos="757" w:val="left"/>
        </w:tabs>
        <w:bidi w:val="0"/>
        <w:spacing w:before="0" w:after="0" w:line="409" w:lineRule="exact"/>
        <w:ind w:left="0" w:right="0" w:firstLine="440"/>
        <w:jc w:val="both"/>
      </w:pPr>
      <w:bookmarkStart w:id="150" w:name="bookmark150"/>
      <w:r>
        <w:rPr>
          <w:color w:val="000000"/>
          <w:spacing w:val="0"/>
          <w:w w:val="100"/>
          <w:position w:val="0"/>
        </w:rPr>
        <w:t>3</w:t>
      </w:r>
      <w:bookmarkEnd w:id="150"/>
      <w:r>
        <w:rPr>
          <w:color w:val="000000"/>
          <w:spacing w:val="0"/>
          <w:w w:val="100"/>
          <w:position w:val="0"/>
        </w:rPr>
        <w:t>、</w:t>
        <w:tab/>
        <w:t>清洗和植保机械</w:t>
      </w:r>
    </w:p>
    <w:p>
      <w:pPr>
        <w:pStyle w:val="Style17"/>
        <w:keepNext w:val="0"/>
        <w:keepLines w:val="0"/>
        <w:widowControl w:val="0"/>
        <w:shd w:val="clear" w:color="auto" w:fill="auto"/>
        <w:tabs>
          <w:tab w:pos="754" w:val="left"/>
        </w:tabs>
        <w:bidi w:val="0"/>
        <w:spacing w:before="0" w:after="0" w:line="409" w:lineRule="exact"/>
        <w:ind w:left="0" w:right="0" w:firstLine="440"/>
        <w:jc w:val="both"/>
      </w:pPr>
      <w:bookmarkStart w:id="151" w:name="bookmark151"/>
      <w:r>
        <w:rPr>
          <w:color w:val="000000"/>
          <w:spacing w:val="0"/>
          <w:w w:val="100"/>
          <w:position w:val="0"/>
        </w:rPr>
        <w:t>1</w:t>
      </w:r>
      <w:bookmarkEnd w:id="151"/>
      <w:r>
        <w:rPr>
          <w:color w:val="000000"/>
          <w:spacing w:val="0"/>
          <w:w w:val="100"/>
          <w:position w:val="0"/>
        </w:rPr>
        <w:t>）</w:t>
        <w:tab/>
      </w:r>
      <w:r>
        <w:rPr>
          <w:color w:val="000000"/>
          <w:spacing w:val="0"/>
          <w:w w:val="100"/>
          <w:position w:val="0"/>
        </w:rPr>
        <w:t>未来五年，受美国次贷危机余震与欧洲债务危机影响，欧美国家清洗机市场的增长 速度预计将有所放缓。但在亚洲与拉美新兴国家相对较快的市场增速带动下，全球清洗机预 计将能保持</w:t>
      </w:r>
      <w:r>
        <w:rPr>
          <w:color w:val="000000"/>
          <w:spacing w:val="0"/>
          <w:w w:val="100"/>
          <w:position w:val="0"/>
        </w:rPr>
        <w:t>3%</w:t>
      </w:r>
      <w:r>
        <w:rPr>
          <w:color w:val="000000"/>
          <w:spacing w:val="0"/>
          <w:w w:val="100"/>
          <w:position w:val="0"/>
        </w:rPr>
        <w:t>左右的年复合增长速度。</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自</w:t>
      </w:r>
      <w:r>
        <w:rPr>
          <w:color w:val="000000"/>
          <w:spacing w:val="0"/>
          <w:w w:val="100"/>
          <w:position w:val="0"/>
        </w:rPr>
        <w:t>2003</w:t>
      </w:r>
      <w:r>
        <w:rPr>
          <w:color w:val="000000"/>
          <w:spacing w:val="0"/>
          <w:w w:val="100"/>
          <w:position w:val="0"/>
        </w:rPr>
        <w:t>年以来，中国清洗设备市场以年均</w:t>
      </w:r>
      <w:r>
        <w:rPr>
          <w:color w:val="000000"/>
          <w:spacing w:val="0"/>
          <w:w w:val="100"/>
          <w:position w:val="0"/>
        </w:rPr>
        <w:t>20%</w:t>
      </w:r>
      <w:r>
        <w:rPr>
          <w:color w:val="000000"/>
          <w:spacing w:val="0"/>
          <w:w w:val="100"/>
          <w:position w:val="0"/>
        </w:rPr>
        <w:t>以上的速度高速增长。一方面是国内需求 的不断扩大。包括对淘汰</w:t>
      </w:r>
      <w:r>
        <w:rPr>
          <w:color w:val="000000"/>
          <w:spacing w:val="0"/>
          <w:w w:val="100"/>
          <w:position w:val="0"/>
        </w:rPr>
        <w:t>ODS （Ozone Depleting Substances，</w:t>
      </w:r>
      <w:r>
        <w:rPr>
          <w:color w:val="000000"/>
          <w:spacing w:val="0"/>
          <w:w w:val="100"/>
          <w:position w:val="0"/>
        </w:rPr>
        <w:t xml:space="preserve">消耗臭氧层物质）和实施 </w:t>
      </w:r>
      <w:r>
        <w:rPr>
          <w:color w:val="000000"/>
          <w:spacing w:val="0"/>
          <w:w w:val="100"/>
          <w:position w:val="0"/>
        </w:rPr>
        <w:t>ISO14000</w:t>
      </w:r>
      <w:r>
        <w:rPr>
          <w:color w:val="000000"/>
          <w:spacing w:val="0"/>
          <w:w w:val="100"/>
          <w:position w:val="0"/>
        </w:rPr>
        <w:t>体系出现的替代设备需求，以及大量的新建和扩建工厂采购新的清洗设备；另一方 面，随着我国清洗设备生产厂家技术水平和设备质量的迅速提高，价格优势更加明显。外资 企业开始大量采购国产清洗设备，大批质优价廉的中国制造清洗设备出口国外。</w:t>
      </w:r>
    </w:p>
    <w:p>
      <w:pPr>
        <w:pStyle w:val="Style17"/>
        <w:keepNext w:val="0"/>
        <w:keepLines w:val="0"/>
        <w:widowControl w:val="0"/>
        <w:shd w:val="clear" w:color="auto" w:fill="auto"/>
        <w:tabs>
          <w:tab w:pos="754" w:val="left"/>
        </w:tabs>
        <w:bidi w:val="0"/>
        <w:spacing w:before="0" w:after="0" w:line="409" w:lineRule="exact"/>
        <w:ind w:left="0" w:right="0" w:firstLine="440"/>
        <w:jc w:val="both"/>
      </w:pPr>
      <w:bookmarkStart w:id="152" w:name="bookmark152"/>
      <w:r>
        <w:rPr>
          <w:color w:val="000000"/>
          <w:spacing w:val="0"/>
          <w:w w:val="100"/>
          <w:position w:val="0"/>
        </w:rPr>
        <w:t>2</w:t>
      </w:r>
      <w:bookmarkEnd w:id="152"/>
      <w:r>
        <w:rPr>
          <w:color w:val="000000"/>
          <w:spacing w:val="0"/>
          <w:w w:val="100"/>
          <w:position w:val="0"/>
        </w:rPr>
        <w:t>）</w:t>
        <w:tab/>
      </w:r>
      <w:r>
        <w:rPr>
          <w:color w:val="000000"/>
          <w:spacing w:val="0"/>
          <w:w w:val="100"/>
          <w:position w:val="0"/>
        </w:rPr>
        <w:t>农作物病虫草害防治对农业的增产、丰收起着至关重要的保障作用，农作物施药保 护是农业生产必不可少的环节之一，改革开放</w:t>
      </w:r>
      <w:r>
        <w:rPr>
          <w:color w:val="000000"/>
          <w:spacing w:val="0"/>
          <w:w w:val="100"/>
          <w:position w:val="0"/>
        </w:rPr>
        <w:t>30</w:t>
      </w:r>
      <w:r>
        <w:rPr>
          <w:color w:val="000000"/>
          <w:spacing w:val="0"/>
          <w:w w:val="100"/>
          <w:position w:val="0"/>
        </w:rPr>
        <w:t>年来农业的快速发展为我国植保机械产业的 发展提供了广阔的发展空间。</w:t>
      </w:r>
    </w:p>
    <w:p>
      <w:pPr>
        <w:pStyle w:val="Style17"/>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但是，相比农业其它行业，植物保护方面从机械化水平到专业化程度都落后于其它行业, 与农业大规模生产经营的发达国家相比，差距更大。</w:t>
      </w:r>
      <w:r>
        <w:rPr>
          <w:color w:val="000000"/>
          <w:spacing w:val="0"/>
          <w:w w:val="100"/>
          <w:position w:val="0"/>
        </w:rPr>
        <w:t>2009</w:t>
      </w:r>
      <w:r>
        <w:rPr>
          <w:color w:val="000000"/>
          <w:spacing w:val="0"/>
          <w:w w:val="100"/>
          <w:position w:val="0"/>
        </w:rPr>
        <w:t>年全国机械化植保耕地面和％稻</w:t>
      </w:r>
      <w:r>
        <w:rPr>
          <w:color w:val="000000"/>
          <w:spacing w:val="0"/>
          <w:w w:val="100"/>
          <w:position w:val="0"/>
        </w:rPr>
        <w:t xml:space="preserve">2 4 </w:t>
      </w:r>
      <w:r>
        <w:rPr>
          <w:color w:val="000000"/>
          <w:spacing w:val="0"/>
          <w:w w:val="100"/>
          <w:position w:val="0"/>
        </w:rPr>
        <w:t>万公顷，仅占全国耕地总面积的</w:t>
      </w:r>
      <w:r>
        <w:rPr>
          <w:color w:val="000000"/>
          <w:spacing w:val="0"/>
          <w:w w:val="100"/>
          <w:position w:val="0"/>
        </w:rPr>
        <w:t>36.7%,</w:t>
      </w:r>
      <w:r>
        <w:rPr>
          <w:color w:val="000000"/>
          <w:spacing w:val="0"/>
          <w:w w:val="100"/>
          <w:position w:val="0"/>
        </w:rPr>
        <w:t>低于全国农业耕种收综合机械化水平</w:t>
      </w:r>
      <w:r>
        <w:rPr>
          <w:color w:val="000000"/>
          <w:spacing w:val="0"/>
          <w:w w:val="100"/>
          <w:position w:val="0"/>
        </w:rPr>
        <w:t xml:space="preserve">49. </w:t>
      </w:r>
      <w:r>
        <w:rPr>
          <w:color w:val="000000"/>
          <w:spacing w:val="0"/>
          <w:w w:val="100"/>
          <w:position w:val="0"/>
        </w:rPr>
        <w:t>13%</w:t>
      </w:r>
      <w:r>
        <w:rPr>
          <w:color w:val="000000"/>
          <w:spacing w:val="0"/>
          <w:w w:val="100"/>
          <w:position w:val="0"/>
        </w:rPr>
        <w:t>。据</w:t>
      </w:r>
      <w:r>
        <w:rPr>
          <w:color w:val="000000"/>
          <w:spacing w:val="0"/>
          <w:w w:val="100"/>
          <w:position w:val="0"/>
        </w:rPr>
        <w:t xml:space="preserve">2010 </w:t>
      </w:r>
      <w:r>
        <w:rPr>
          <w:color w:val="000000"/>
          <w:spacing w:val="0"/>
          <w:w w:val="100"/>
          <w:position w:val="0"/>
        </w:rPr>
        <w:t>年</w:t>
      </w:r>
      <w:r>
        <w:rPr>
          <w:color w:val="000000"/>
          <w:spacing w:val="0"/>
          <w:w w:val="100"/>
          <w:position w:val="0"/>
        </w:rPr>
        <w:t>7</w:t>
      </w:r>
      <w:r>
        <w:rPr>
          <w:color w:val="000000"/>
          <w:spacing w:val="0"/>
          <w:w w:val="100"/>
          <w:position w:val="0"/>
        </w:rPr>
        <w:t>月国务院发布的《关于促进农业机械化和农机工业又好又快发展的意见》，到</w:t>
      </w:r>
      <w:r>
        <w:rPr>
          <w:color w:val="000000"/>
          <w:spacing w:val="0"/>
          <w:w w:val="100"/>
          <w:position w:val="0"/>
        </w:rPr>
        <w:t>2015</w:t>
      </w:r>
      <w:r>
        <w:rPr>
          <w:color w:val="000000"/>
          <w:spacing w:val="0"/>
          <w:w w:val="100"/>
          <w:position w:val="0"/>
        </w:rPr>
        <w:t>年全 国主要农作物耕种收综合机械化水平要达到</w:t>
      </w:r>
      <w:r>
        <w:rPr>
          <w:color w:val="000000"/>
          <w:spacing w:val="0"/>
          <w:w w:val="100"/>
          <w:position w:val="0"/>
        </w:rPr>
        <w:t>55%</w:t>
      </w:r>
      <w:r>
        <w:rPr>
          <w:color w:val="000000"/>
          <w:spacing w:val="0"/>
          <w:w w:val="100"/>
          <w:position w:val="0"/>
        </w:rPr>
        <w:t>以上，到</w:t>
      </w:r>
      <w:r>
        <w:rPr>
          <w:color w:val="000000"/>
          <w:spacing w:val="0"/>
          <w:w w:val="100"/>
          <w:position w:val="0"/>
        </w:rPr>
        <w:t>2020</w:t>
      </w:r>
      <w:r>
        <w:rPr>
          <w:color w:val="000000"/>
          <w:spacing w:val="0"/>
          <w:w w:val="100"/>
          <w:position w:val="0"/>
        </w:rPr>
        <w:t>年主要农作物耕种收综合机械 化水平要达到</w:t>
      </w:r>
      <w:r>
        <w:rPr>
          <w:color w:val="000000"/>
          <w:spacing w:val="0"/>
          <w:w w:val="100"/>
          <w:position w:val="0"/>
        </w:rPr>
        <w:t>65%</w:t>
      </w:r>
      <w:r>
        <w:rPr>
          <w:color w:val="000000"/>
          <w:spacing w:val="0"/>
          <w:w w:val="100"/>
          <w:position w:val="0"/>
        </w:rPr>
        <w:t>以上。依据这一目标，到</w:t>
      </w:r>
      <w:r>
        <w:rPr>
          <w:color w:val="000000"/>
          <w:spacing w:val="0"/>
          <w:w w:val="100"/>
          <w:position w:val="0"/>
        </w:rPr>
        <w:t>2020</w:t>
      </w:r>
      <w:r>
        <w:rPr>
          <w:color w:val="000000"/>
          <w:spacing w:val="0"/>
          <w:w w:val="100"/>
          <w:position w:val="0"/>
        </w:rPr>
        <w:t>年，我国机械化植保面积将超过</w:t>
      </w:r>
      <w:r>
        <w:rPr>
          <w:color w:val="000000"/>
          <w:spacing w:val="0"/>
          <w:w w:val="100"/>
          <w:position w:val="0"/>
        </w:rPr>
        <w:t>9,80</w:t>
      </w:r>
      <w:r>
        <w:rPr>
          <w:color w:val="000000"/>
          <w:spacing w:val="0"/>
          <w:w w:val="100"/>
          <w:position w:val="0"/>
        </w:rPr>
        <w:t>。万公顷， 植保机械总需求量将达到</w:t>
      </w:r>
      <w:r>
        <w:rPr>
          <w:color w:val="000000"/>
          <w:spacing w:val="0"/>
          <w:w w:val="100"/>
          <w:position w:val="0"/>
        </w:rPr>
        <w:t>11,400</w:t>
      </w:r>
      <w:r>
        <w:rPr>
          <w:color w:val="000000"/>
          <w:spacing w:val="0"/>
          <w:w w:val="100"/>
          <w:position w:val="0"/>
        </w:rPr>
        <w:t>万台，其中机动植保机械部分会出现快速增长。</w:t>
      </w:r>
    </w:p>
    <w:p>
      <w:pPr>
        <w:pStyle w:val="Style1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目前，国内清洗与植保机械企业以自主创新结合引进国外先进技术为手段，在技术上取 得了长足的进步，同时产品人性化、自动化程度不断提升，产品的安全环保指标不断改善。 随着清洗与植保机械行业的不断发展，开发高科技含量和高附加值的清洗与植保机械产品、 加大行业技术创新力度将成为我国清洗与植保机械行业的技术发展方向。</w:t>
      </w:r>
    </w:p>
    <w:p>
      <w:pPr>
        <w:pStyle w:val="Style17"/>
        <w:keepNext w:val="0"/>
        <w:keepLines w:val="0"/>
        <w:widowControl w:val="0"/>
        <w:shd w:val="clear" w:color="auto" w:fill="auto"/>
        <w:bidi w:val="0"/>
        <w:spacing w:before="0" w:after="0" w:line="409" w:lineRule="exact"/>
        <w:ind w:left="0" w:right="0" w:firstLine="420"/>
        <w:jc w:val="both"/>
      </w:pPr>
      <w:bookmarkStart w:id="153" w:name="bookmark153"/>
      <w:r>
        <w:rPr>
          <w:color w:val="000000"/>
          <w:spacing w:val="0"/>
          <w:w w:val="100"/>
          <w:position w:val="0"/>
        </w:rPr>
        <w:t>4</w:t>
      </w:r>
      <w:bookmarkEnd w:id="153"/>
      <w:r>
        <w:rPr>
          <w:color w:val="000000"/>
          <w:spacing w:val="0"/>
          <w:w w:val="100"/>
          <w:position w:val="0"/>
        </w:rPr>
        <w:t>、工业泵</w:t>
      </w:r>
    </w:p>
    <w:p>
      <w:pPr>
        <w:pStyle w:val="Style17"/>
        <w:keepNext w:val="0"/>
        <w:keepLines w:val="0"/>
        <w:widowControl w:val="0"/>
        <w:shd w:val="clear" w:color="auto" w:fill="auto"/>
        <w:bidi w:val="0"/>
        <w:spacing w:before="0" w:after="0" w:line="406" w:lineRule="exact"/>
        <w:ind w:left="0" w:right="0" w:firstLine="420"/>
        <w:jc w:val="both"/>
      </w:pPr>
      <w:r>
        <w:rPr>
          <w:color w:val="000000"/>
          <w:spacing w:val="0"/>
          <w:w w:val="100"/>
          <w:position w:val="0"/>
        </w:rPr>
        <w:t>近年来，得益于国家扩大公共设施投资以及刺激内需的政策，水利水务、电力、钢铁冶 金、石化、矿业等国民经济主要部门和城市基础设施建设需求持续增长，工业泵产品的产值 和销售额也保持了持续增长的势头。随着对国外技术的引进和消化以及自主创新能力的加 强，国内工业用泵行业在技术上取得了长足的发展，已经逐步缩小了与国外先进制造技术的 差距。</w:t>
      </w:r>
    </w:p>
    <w:p>
      <w:pPr>
        <w:pStyle w:val="Style17"/>
        <w:keepNext w:val="0"/>
        <w:keepLines w:val="0"/>
        <w:widowControl w:val="0"/>
        <w:shd w:val="clear" w:color="auto" w:fill="auto"/>
        <w:bidi w:val="0"/>
        <w:spacing w:before="0" w:after="0" w:line="406" w:lineRule="exact"/>
        <w:ind w:left="0" w:right="0" w:firstLine="420"/>
        <w:jc w:val="both"/>
      </w:pPr>
      <w:r>
        <w:rPr>
          <w:color w:val="000000"/>
          <w:spacing w:val="0"/>
          <w:w w:val="100"/>
          <w:position w:val="0"/>
        </w:rPr>
        <w:t>从“十五”到“十一五”，全国水利建设投资翻番，而在“十二五”期间，预计中国水 利建设总投资规模约</w:t>
      </w:r>
      <w:r>
        <w:rPr>
          <w:color w:val="000000"/>
          <w:spacing w:val="0"/>
          <w:w w:val="100"/>
          <w:position w:val="0"/>
        </w:rPr>
        <w:t>2</w:t>
      </w:r>
      <w:r>
        <w:rPr>
          <w:color w:val="000000"/>
          <w:spacing w:val="0"/>
          <w:w w:val="100"/>
          <w:position w:val="0"/>
        </w:rPr>
        <w:t>万亿元人民币，其中中央投资</w:t>
      </w:r>
      <w:r>
        <w:rPr>
          <w:color w:val="000000"/>
          <w:spacing w:val="0"/>
          <w:w w:val="100"/>
          <w:position w:val="0"/>
        </w:rPr>
        <w:t>1</w:t>
      </w:r>
      <w:r>
        <w:rPr>
          <w:color w:val="000000"/>
          <w:spacing w:val="0"/>
          <w:w w:val="100"/>
          <w:position w:val="0"/>
        </w:rPr>
        <w:t>万亿元左右；同时，“十二五”期间多 个省份的水利发展规划投资都达到“十一五”期间的</w:t>
      </w:r>
      <w:r>
        <w:rPr>
          <w:color w:val="000000"/>
          <w:spacing w:val="0"/>
          <w:w w:val="100"/>
          <w:position w:val="0"/>
        </w:rPr>
        <w:t>2-3</w:t>
      </w:r>
      <w:r>
        <w:rPr>
          <w:color w:val="000000"/>
          <w:spacing w:val="0"/>
          <w:w w:val="100"/>
          <w:position w:val="0"/>
        </w:rPr>
        <w:t>倍，有些省份甚至超过</w:t>
      </w:r>
      <w:r>
        <w:rPr>
          <w:color w:val="000000"/>
          <w:spacing w:val="0"/>
          <w:w w:val="100"/>
          <w:position w:val="0"/>
        </w:rPr>
        <w:t>4</w:t>
      </w:r>
      <w:r>
        <w:rPr>
          <w:color w:val="000000"/>
          <w:spacing w:val="0"/>
          <w:w w:val="100"/>
          <w:position w:val="0"/>
        </w:rPr>
        <w:t>倍。“十二 五”期间，水利基础设施领域需求大型立式及潜水污水泵等环保用泵每年的需求量在</w:t>
      </w:r>
      <w:r>
        <w:rPr>
          <w:color w:val="000000"/>
          <w:spacing w:val="0"/>
          <w:w w:val="100"/>
          <w:position w:val="0"/>
        </w:rPr>
        <w:t>2</w:t>
      </w:r>
      <w:r>
        <w:rPr>
          <w:color w:val="000000"/>
          <w:spacing w:val="0"/>
          <w:w w:val="100"/>
          <w:position w:val="0"/>
        </w:rPr>
        <w:t>万~</w:t>
      </w:r>
      <w:r>
        <w:rPr>
          <w:color w:val="000000"/>
          <w:spacing w:val="0"/>
          <w:w w:val="100"/>
          <w:position w:val="0"/>
        </w:rPr>
        <w:t xml:space="preserve">2. 5 </w:t>
      </w:r>
      <w:r>
        <w:rPr>
          <w:color w:val="000000"/>
          <w:spacing w:val="0"/>
          <w:w w:val="100"/>
          <w:position w:val="0"/>
        </w:rPr>
        <w:t>万台左右，大型轴流泵、混流泵、双吸泵等自来水工程用泵，用于河道、港口的大型挖泥船 用泵，总需求量在</w:t>
      </w:r>
      <w:r>
        <w:rPr>
          <w:color w:val="000000"/>
          <w:spacing w:val="0"/>
          <w:w w:val="100"/>
          <w:position w:val="0"/>
        </w:rPr>
        <w:t>2</w:t>
      </w:r>
      <w:r>
        <w:rPr>
          <w:color w:val="000000"/>
          <w:spacing w:val="0"/>
          <w:w w:val="100"/>
          <w:position w:val="0"/>
        </w:rPr>
        <w:t>万</w:t>
      </w:r>
      <w:r>
        <w:rPr>
          <w:color w:val="000000"/>
          <w:spacing w:val="0"/>
          <w:w w:val="100"/>
          <w:position w:val="0"/>
        </w:rPr>
        <w:t>-2.5</w:t>
      </w:r>
      <w:r>
        <w:rPr>
          <w:color w:val="000000"/>
          <w:spacing w:val="0"/>
          <w:w w:val="100"/>
          <w:position w:val="0"/>
        </w:rPr>
        <w:t>万台左右。</w:t>
      </w:r>
    </w:p>
    <w:p>
      <w:pPr>
        <w:pStyle w:val="Style17"/>
        <w:keepNext w:val="0"/>
        <w:keepLines w:val="0"/>
        <w:widowControl w:val="0"/>
        <w:shd w:val="clear" w:color="auto" w:fill="auto"/>
        <w:bidi w:val="0"/>
        <w:spacing w:before="0" w:after="0" w:line="411" w:lineRule="exact"/>
        <w:ind w:left="0" w:right="0" w:firstLine="420"/>
        <w:jc w:val="both"/>
      </w:pPr>
      <w:bookmarkStart w:id="154" w:name="bookmark154"/>
      <w:r>
        <w:rPr>
          <w:color w:val="000000"/>
          <w:spacing w:val="0"/>
          <w:w w:val="100"/>
          <w:position w:val="0"/>
        </w:rPr>
        <w:t>（</w:t>
      </w:r>
      <w:bookmarkEnd w:id="154"/>
      <w:r>
        <w:rPr>
          <w:color w:val="000000"/>
          <w:spacing w:val="0"/>
          <w:w w:val="100"/>
          <w:position w:val="0"/>
        </w:rPr>
        <w:t>二）公司未来发展规划</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自</w:t>
      </w:r>
      <w:r>
        <w:rPr>
          <w:color w:val="000000"/>
          <w:spacing w:val="0"/>
          <w:w w:val="100"/>
          <w:position w:val="0"/>
        </w:rPr>
        <w:t>2007</w:t>
      </w:r>
      <w:r>
        <w:rPr>
          <w:color w:val="000000"/>
          <w:spacing w:val="0"/>
          <w:w w:val="100"/>
          <w:position w:val="0"/>
        </w:rPr>
        <w:t>年上市以来，公司董事会经充分调研、反复论证，确定了公司未来</w:t>
      </w:r>
      <w:r>
        <w:rPr>
          <w:color w:val="000000"/>
          <w:spacing w:val="0"/>
          <w:w w:val="100"/>
          <w:position w:val="0"/>
        </w:rPr>
        <w:t>10</w:t>
      </w:r>
      <w:r>
        <w:rPr>
          <w:color w:val="000000"/>
          <w:spacing w:val="0"/>
          <w:w w:val="100"/>
          <w:position w:val="0"/>
        </w:rPr>
        <w:t>年的发展战 略，具体发展目标是：聚焦于若干核心业务领域，用十年时间将公司打造为一家提供系统解 决方案和全系列泵产品的世界级泵产品制造商，年销售收入达到</w:t>
      </w:r>
      <w:r>
        <w:rPr>
          <w:color w:val="000000"/>
          <w:spacing w:val="0"/>
          <w:w w:val="100"/>
          <w:position w:val="0"/>
        </w:rPr>
        <w:t>10 0</w:t>
      </w:r>
      <w:r>
        <w:rPr>
          <w:color w:val="000000"/>
          <w:spacing w:val="0"/>
          <w:w w:val="100"/>
          <w:position w:val="0"/>
        </w:rPr>
        <w:t>亿元人民币，企业规模 国内最大并进入全球泵业十强。</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要打造百亿级销售收入的企业，公司必须在现有业务之外，培育新的利润增长点，因此, 积极推动业务转型升级是实现公司战略目标的重要手段。具体而言，公司将以现有民用泵业 务为基础，积极拓展工业泵市场，重点领域包括：水利、水务系统用泵；钢铁、冶金、矿山 用泵；石油、石化、化工泵；电站泵（含核泵）。</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 xml:space="preserve">根据公司的总体布局，公司已在国内建设三大生产基地，一是由公司本部和大农实业组 成的民用泵生产基地，包含小型水泵、园林机械、电机、清洗及植保机械等现有业务；二是 由湖南利欧泵业有限公司和湖南长沙利欧天鹅工业泵有限公司组成的湖南基地，主要生产水 利、水务系统用泵、钢铁、冶金、矿山用泵、电站泵等产品；三是在大连建设石化泵生产基 </w:t>
      </w:r>
      <w:r>
        <w:rPr>
          <w:color w:val="000000"/>
          <w:spacing w:val="0"/>
          <w:w w:val="100"/>
          <w:position w:val="0"/>
        </w:rPr>
        <w:t>地，主要生产石油、石化、化工泵等产品。</w:t>
      </w:r>
    </w:p>
    <w:p>
      <w:pPr>
        <w:pStyle w:val="Style17"/>
        <w:keepNext w:val="0"/>
        <w:keepLines w:val="0"/>
        <w:widowControl w:val="0"/>
        <w:shd w:val="clear" w:color="auto" w:fill="auto"/>
        <w:tabs>
          <w:tab w:pos="1014" w:val="left"/>
        </w:tabs>
        <w:bidi w:val="0"/>
        <w:spacing w:before="0" w:after="0" w:line="416" w:lineRule="exact"/>
        <w:ind w:left="0" w:right="0" w:firstLine="420"/>
        <w:jc w:val="left"/>
      </w:pPr>
      <w:bookmarkStart w:id="155" w:name="bookmark155"/>
      <w:r>
        <w:rPr>
          <w:color w:val="000000"/>
          <w:spacing w:val="0"/>
          <w:w w:val="100"/>
          <w:position w:val="0"/>
        </w:rPr>
        <w:t>（</w:t>
      </w:r>
      <w:bookmarkEnd w:id="155"/>
      <w:r>
        <w:rPr>
          <w:color w:val="000000"/>
          <w:spacing w:val="0"/>
          <w:w w:val="100"/>
          <w:position w:val="0"/>
        </w:rPr>
        <w:t>三）</w:t>
        <w:tab/>
        <w:t>公司</w:t>
      </w:r>
      <w:r>
        <w:rPr>
          <w:color w:val="000000"/>
          <w:spacing w:val="0"/>
          <w:w w:val="100"/>
          <w:position w:val="0"/>
        </w:rPr>
        <w:t>2014</w:t>
      </w:r>
      <w:r>
        <w:rPr>
          <w:color w:val="000000"/>
          <w:spacing w:val="0"/>
          <w:w w:val="100"/>
          <w:position w:val="0"/>
        </w:rPr>
        <w:t>年的经营计划</w:t>
      </w:r>
    </w:p>
    <w:p>
      <w:pPr>
        <w:pStyle w:val="Style17"/>
        <w:keepNext w:val="0"/>
        <w:keepLines w:val="0"/>
        <w:widowControl w:val="0"/>
        <w:shd w:val="clear" w:color="auto" w:fill="auto"/>
        <w:bidi w:val="0"/>
        <w:spacing w:before="0" w:after="0" w:line="416" w:lineRule="exact"/>
        <w:ind w:left="0" w:right="0" w:firstLine="420"/>
        <w:jc w:val="both"/>
      </w:pPr>
      <w:r>
        <w:rPr>
          <w:color w:val="000000"/>
          <w:spacing w:val="0"/>
          <w:w w:val="100"/>
          <w:position w:val="0"/>
        </w:rPr>
        <w:t>2014</w:t>
      </w:r>
      <w:r>
        <w:rPr>
          <w:color w:val="000000"/>
          <w:spacing w:val="0"/>
          <w:w w:val="100"/>
          <w:position w:val="0"/>
        </w:rPr>
        <w:t>年世界经济发展态势仍存在很多的不确定性，处于下游的实体经济制造业，仍将面 临严峻的考验。为此，公司将以“系统整合、效益优化、强化服务、品牌提升”为指导方针 展开新一轮的战略布局。</w:t>
      </w:r>
      <w:r>
        <w:rPr>
          <w:color w:val="000000"/>
          <w:spacing w:val="0"/>
          <w:w w:val="100"/>
          <w:position w:val="0"/>
        </w:rPr>
        <w:t>2014</w:t>
      </w:r>
      <w:r>
        <w:rPr>
          <w:color w:val="000000"/>
          <w:spacing w:val="0"/>
          <w:w w:val="100"/>
          <w:position w:val="0"/>
        </w:rPr>
        <w:t>年，公司重点要做好如下几个方面工作：</w:t>
      </w:r>
    </w:p>
    <w:p>
      <w:pPr>
        <w:pStyle w:val="Style17"/>
        <w:keepNext w:val="0"/>
        <w:keepLines w:val="0"/>
        <w:widowControl w:val="0"/>
        <w:shd w:val="clear" w:color="auto" w:fill="auto"/>
        <w:tabs>
          <w:tab w:pos="786" w:val="left"/>
        </w:tabs>
        <w:bidi w:val="0"/>
        <w:spacing w:before="0" w:after="0" w:line="416" w:lineRule="exact"/>
        <w:ind w:left="0" w:right="0" w:firstLine="420"/>
        <w:jc w:val="both"/>
      </w:pPr>
      <w:bookmarkStart w:id="156" w:name="bookmark156"/>
      <w:r>
        <w:rPr>
          <w:color w:val="000000"/>
          <w:spacing w:val="0"/>
          <w:w w:val="100"/>
          <w:position w:val="0"/>
        </w:rPr>
        <w:t>1</w:t>
      </w:r>
      <w:bookmarkEnd w:id="156"/>
      <w:r>
        <w:rPr>
          <w:color w:val="000000"/>
          <w:spacing w:val="0"/>
          <w:w w:val="100"/>
          <w:position w:val="0"/>
        </w:rPr>
        <w:t>、</w:t>
        <w:tab/>
        <w:t>快速、高效推进集团系统的整合工作。在</w:t>
      </w:r>
      <w:r>
        <w:rPr>
          <w:color w:val="000000"/>
          <w:spacing w:val="0"/>
          <w:w w:val="100"/>
          <w:position w:val="0"/>
        </w:rPr>
        <w:t>2013</w:t>
      </w:r>
      <w:r>
        <w:rPr>
          <w:color w:val="000000"/>
          <w:spacing w:val="0"/>
          <w:w w:val="100"/>
          <w:position w:val="0"/>
        </w:rPr>
        <w:t>年对湖南基地、集团销售系统整合调 整基础上，快速发挥新系统的协同和效率。</w:t>
      </w:r>
    </w:p>
    <w:p>
      <w:pPr>
        <w:pStyle w:val="Style17"/>
        <w:keepNext w:val="0"/>
        <w:keepLines w:val="0"/>
        <w:widowControl w:val="0"/>
        <w:shd w:val="clear" w:color="auto" w:fill="auto"/>
        <w:tabs>
          <w:tab w:pos="786" w:val="left"/>
        </w:tabs>
        <w:bidi w:val="0"/>
        <w:spacing w:before="0" w:after="0" w:line="416" w:lineRule="exact"/>
        <w:ind w:left="0" w:right="0" w:firstLine="420"/>
        <w:jc w:val="both"/>
      </w:pPr>
      <w:bookmarkStart w:id="157" w:name="bookmark157"/>
      <w:r>
        <w:rPr>
          <w:color w:val="000000"/>
          <w:spacing w:val="0"/>
          <w:w w:val="100"/>
          <w:position w:val="0"/>
        </w:rPr>
        <w:t>2</w:t>
      </w:r>
      <w:bookmarkEnd w:id="157"/>
      <w:r>
        <w:rPr>
          <w:color w:val="000000"/>
          <w:spacing w:val="0"/>
          <w:w w:val="100"/>
          <w:position w:val="0"/>
        </w:rPr>
        <w:t>、</w:t>
        <w:tab/>
        <w:t>提升品牌。通过加大市场推广力度，科学、合理的产品定位和价格定位，不断提升 产品品质，加大售后服务资源投入及售后服务体系建设，以售后促销售、促品牌，进而提高</w:t>
      </w:r>
    </w:p>
    <w:p>
      <w:pPr>
        <w:pStyle w:val="Style17"/>
        <w:keepNext w:val="0"/>
        <w:keepLines w:val="0"/>
        <w:widowControl w:val="0"/>
        <w:shd w:val="clear" w:color="auto" w:fill="auto"/>
        <w:bidi w:val="0"/>
        <w:spacing w:before="0" w:after="0" w:line="416" w:lineRule="exact"/>
        <w:ind w:left="0" w:right="0" w:firstLine="0"/>
        <w:jc w:val="left"/>
      </w:pPr>
      <w:r>
        <w:rPr>
          <w:color w:val="000000"/>
          <w:spacing w:val="0"/>
          <w:w w:val="100"/>
          <w:position w:val="0"/>
        </w:rPr>
        <w:t>“利欧”品牌的知名度和美誉度。</w:t>
      </w:r>
    </w:p>
    <w:p>
      <w:pPr>
        <w:pStyle w:val="Style17"/>
        <w:keepNext w:val="0"/>
        <w:keepLines w:val="0"/>
        <w:widowControl w:val="0"/>
        <w:shd w:val="clear" w:color="auto" w:fill="auto"/>
        <w:tabs>
          <w:tab w:pos="790" w:val="left"/>
        </w:tabs>
        <w:bidi w:val="0"/>
        <w:spacing w:before="0" w:after="0" w:line="416" w:lineRule="exact"/>
        <w:ind w:left="0" w:right="0" w:firstLine="420"/>
        <w:jc w:val="both"/>
      </w:pPr>
      <w:bookmarkStart w:id="158" w:name="bookmark158"/>
      <w:r>
        <w:rPr>
          <w:color w:val="000000"/>
          <w:spacing w:val="0"/>
          <w:w w:val="100"/>
          <w:position w:val="0"/>
        </w:rPr>
        <w:t>3</w:t>
      </w:r>
      <w:bookmarkEnd w:id="158"/>
      <w:r>
        <w:rPr>
          <w:color w:val="000000"/>
          <w:spacing w:val="0"/>
          <w:w w:val="100"/>
          <w:position w:val="0"/>
        </w:rPr>
        <w:t>、</w:t>
        <w:tab/>
        <w:t>进一步提升效率。通过设备和技术改良以及流程梳理和优化，深化精益生产管理模 式，真正实现“快速决策、快速研发、快速制造、快速推广和快速服务”。同时要加强员工 培训和监督考核，全面提升各项工作效率。</w:t>
      </w:r>
    </w:p>
    <w:p>
      <w:pPr>
        <w:pStyle w:val="Style17"/>
        <w:keepNext w:val="0"/>
        <w:keepLines w:val="0"/>
        <w:widowControl w:val="0"/>
        <w:shd w:val="clear" w:color="auto" w:fill="auto"/>
        <w:tabs>
          <w:tab w:pos="786" w:val="left"/>
        </w:tabs>
        <w:bidi w:val="0"/>
        <w:spacing w:before="0" w:after="0" w:line="416" w:lineRule="exact"/>
        <w:ind w:left="0" w:right="0" w:firstLine="420"/>
        <w:jc w:val="both"/>
      </w:pPr>
      <w:bookmarkStart w:id="159" w:name="bookmark159"/>
      <w:r>
        <w:rPr>
          <w:color w:val="000000"/>
          <w:spacing w:val="0"/>
          <w:w w:val="100"/>
          <w:position w:val="0"/>
        </w:rPr>
        <w:t>4</w:t>
      </w:r>
      <w:bookmarkEnd w:id="159"/>
      <w:r>
        <w:rPr>
          <w:color w:val="000000"/>
          <w:spacing w:val="0"/>
          <w:w w:val="100"/>
          <w:position w:val="0"/>
        </w:rPr>
        <w:t>、</w:t>
        <w:tab/>
        <w:t>继续加强成本核算与费用控制。通过提升成本核算水平，大力推进集团采购，持续 开展专项费用偏差分析、监督和控制，实现成本的全面有效控制和效益的大幅提高。</w:t>
      </w:r>
    </w:p>
    <w:p>
      <w:pPr>
        <w:pStyle w:val="Style17"/>
        <w:keepNext w:val="0"/>
        <w:keepLines w:val="0"/>
        <w:widowControl w:val="0"/>
        <w:shd w:val="clear" w:color="auto" w:fill="auto"/>
        <w:tabs>
          <w:tab w:pos="790" w:val="left"/>
        </w:tabs>
        <w:bidi w:val="0"/>
        <w:spacing w:before="0" w:after="0" w:line="416" w:lineRule="exact"/>
        <w:ind w:left="0" w:right="0" w:firstLine="420"/>
        <w:jc w:val="both"/>
      </w:pPr>
      <w:bookmarkStart w:id="160" w:name="bookmark160"/>
      <w:r>
        <w:rPr>
          <w:color w:val="000000"/>
          <w:spacing w:val="0"/>
          <w:w w:val="100"/>
          <w:position w:val="0"/>
        </w:rPr>
        <w:t>5</w:t>
      </w:r>
      <w:bookmarkEnd w:id="160"/>
      <w:r>
        <w:rPr>
          <w:color w:val="000000"/>
          <w:spacing w:val="0"/>
          <w:w w:val="100"/>
          <w:position w:val="0"/>
        </w:rPr>
        <w:t>、</w:t>
        <w:tab/>
        <w:t>强化服务。加强售后服务队伍建设，建立系统化的售后服务体系，加快售后服务响 应速度。通过快捷高效的售后服务来提高企业品牌信誉，提高客户满意度，扩大市场占有率。</w:t>
      </w:r>
    </w:p>
    <w:p>
      <w:pPr>
        <w:pStyle w:val="Style17"/>
        <w:keepNext w:val="0"/>
        <w:keepLines w:val="0"/>
        <w:widowControl w:val="0"/>
        <w:shd w:val="clear" w:color="auto" w:fill="auto"/>
        <w:tabs>
          <w:tab w:pos="786" w:val="left"/>
        </w:tabs>
        <w:bidi w:val="0"/>
        <w:spacing w:before="0" w:after="0" w:line="416" w:lineRule="exact"/>
        <w:ind w:left="0" w:right="0" w:firstLine="420"/>
        <w:jc w:val="both"/>
      </w:pPr>
      <w:bookmarkStart w:id="161" w:name="bookmark161"/>
      <w:r>
        <w:rPr>
          <w:color w:val="000000"/>
          <w:spacing w:val="0"/>
          <w:w w:val="100"/>
          <w:position w:val="0"/>
        </w:rPr>
        <w:t>6</w:t>
      </w:r>
      <w:bookmarkEnd w:id="161"/>
      <w:r>
        <w:rPr>
          <w:color w:val="000000"/>
          <w:spacing w:val="0"/>
          <w:w w:val="100"/>
          <w:position w:val="0"/>
        </w:rPr>
        <w:t>、</w:t>
        <w:tab/>
        <w:t>评估改进激励体系。通过评估改进销售激励体系，提高供应链快速响应能力，深化 总部和各子公司经营层的考核和激励体系，充分调动员工的积极性和创造性。</w:t>
      </w:r>
    </w:p>
    <w:p>
      <w:pPr>
        <w:pStyle w:val="Style17"/>
        <w:keepNext w:val="0"/>
        <w:keepLines w:val="0"/>
        <w:widowControl w:val="0"/>
        <w:shd w:val="clear" w:color="auto" w:fill="auto"/>
        <w:tabs>
          <w:tab w:pos="790" w:val="left"/>
        </w:tabs>
        <w:bidi w:val="0"/>
        <w:spacing w:before="0" w:after="0" w:line="416" w:lineRule="exact"/>
        <w:ind w:left="0" w:right="0" w:firstLine="420"/>
        <w:jc w:val="both"/>
      </w:pPr>
      <w:bookmarkStart w:id="162" w:name="bookmark162"/>
      <w:r>
        <w:rPr>
          <w:color w:val="000000"/>
          <w:spacing w:val="0"/>
          <w:w w:val="100"/>
          <w:position w:val="0"/>
        </w:rPr>
        <w:t>7</w:t>
      </w:r>
      <w:bookmarkEnd w:id="162"/>
      <w:r>
        <w:rPr>
          <w:color w:val="000000"/>
          <w:spacing w:val="0"/>
          <w:w w:val="100"/>
          <w:position w:val="0"/>
        </w:rPr>
        <w:t>、</w:t>
        <w:tab/>
        <w:t>构建“利欧商学院”的雏形体系。整合集团内部培训资源，完善内部讲师体系；试 验干部或职能线骨干学分制，作为晋升、晋级最基本依据；有效推广“师徒制”、“行动学 习法”及“教练技术”等人才培养方式，评估、选型和上线“在线学习系统”。</w:t>
      </w:r>
    </w:p>
    <w:p>
      <w:pPr>
        <w:pStyle w:val="Style17"/>
        <w:keepNext w:val="0"/>
        <w:keepLines w:val="0"/>
        <w:widowControl w:val="0"/>
        <w:shd w:val="clear" w:color="auto" w:fill="auto"/>
        <w:tabs>
          <w:tab w:pos="786" w:val="left"/>
        </w:tabs>
        <w:bidi w:val="0"/>
        <w:spacing w:before="0" w:after="0" w:line="416" w:lineRule="exact"/>
        <w:ind w:left="0" w:right="0" w:firstLine="420"/>
        <w:jc w:val="both"/>
      </w:pPr>
      <w:bookmarkStart w:id="163" w:name="bookmark163"/>
      <w:r>
        <w:rPr>
          <w:color w:val="000000"/>
          <w:spacing w:val="0"/>
          <w:w w:val="100"/>
          <w:position w:val="0"/>
        </w:rPr>
        <w:t>8</w:t>
      </w:r>
      <w:bookmarkEnd w:id="163"/>
      <w:r>
        <w:rPr>
          <w:color w:val="000000"/>
          <w:spacing w:val="0"/>
          <w:w w:val="100"/>
          <w:position w:val="0"/>
        </w:rPr>
        <w:t>、</w:t>
        <w:tab/>
        <w:t>继续加强集团管控。完善各项集团管控制度，提高运营效率；定期组织对各单位制 度执行及经营偏差的稽查工作。</w:t>
      </w:r>
    </w:p>
    <w:p>
      <w:pPr>
        <w:pStyle w:val="Style17"/>
        <w:keepNext w:val="0"/>
        <w:keepLines w:val="0"/>
        <w:widowControl w:val="0"/>
        <w:shd w:val="clear" w:color="auto" w:fill="auto"/>
        <w:tabs>
          <w:tab w:pos="1014" w:val="left"/>
        </w:tabs>
        <w:bidi w:val="0"/>
        <w:spacing w:before="0" w:after="0" w:line="416" w:lineRule="exact"/>
        <w:ind w:left="0" w:right="0" w:firstLine="420"/>
        <w:jc w:val="left"/>
      </w:pPr>
      <w:bookmarkStart w:id="164" w:name="bookmark164"/>
      <w:r>
        <w:rPr>
          <w:color w:val="000000"/>
          <w:spacing w:val="0"/>
          <w:w w:val="100"/>
          <w:position w:val="0"/>
        </w:rPr>
        <w:t>（</w:t>
      </w:r>
      <w:bookmarkEnd w:id="164"/>
      <w:r>
        <w:rPr>
          <w:color w:val="000000"/>
          <w:spacing w:val="0"/>
          <w:w w:val="100"/>
          <w:position w:val="0"/>
        </w:rPr>
        <w:t>四）</w:t>
        <w:tab/>
        <w:t>公司</w:t>
      </w:r>
      <w:r>
        <w:rPr>
          <w:color w:val="000000"/>
          <w:spacing w:val="0"/>
          <w:w w:val="100"/>
          <w:position w:val="0"/>
        </w:rPr>
        <w:t>2014</w:t>
      </w:r>
      <w:r>
        <w:rPr>
          <w:color w:val="000000"/>
          <w:spacing w:val="0"/>
          <w:w w:val="100"/>
          <w:position w:val="0"/>
        </w:rPr>
        <w:t>年度的资金需求和使用计划</w:t>
      </w:r>
    </w:p>
    <w:p>
      <w:pPr>
        <w:pStyle w:val="Style17"/>
        <w:keepNext w:val="0"/>
        <w:keepLines w:val="0"/>
        <w:widowControl w:val="0"/>
        <w:shd w:val="clear" w:color="auto" w:fill="auto"/>
        <w:tabs>
          <w:tab w:pos="786" w:val="left"/>
        </w:tabs>
        <w:bidi w:val="0"/>
        <w:spacing w:before="0" w:after="0" w:line="416" w:lineRule="exact"/>
        <w:ind w:left="0" w:right="0" w:firstLine="420"/>
        <w:jc w:val="left"/>
      </w:pPr>
      <w:bookmarkStart w:id="165" w:name="bookmark165"/>
      <w:r>
        <w:rPr>
          <w:color w:val="000000"/>
          <w:spacing w:val="0"/>
          <w:w w:val="100"/>
          <w:position w:val="0"/>
        </w:rPr>
        <w:t>1</w:t>
      </w:r>
      <w:bookmarkEnd w:id="165"/>
      <w:r>
        <w:rPr>
          <w:color w:val="000000"/>
          <w:spacing w:val="0"/>
          <w:w w:val="100"/>
          <w:position w:val="0"/>
        </w:rPr>
        <w:t>、</w:t>
        <w:tab/>
        <w:t>公司</w:t>
      </w:r>
      <w:r>
        <w:rPr>
          <w:color w:val="000000"/>
          <w:spacing w:val="0"/>
          <w:w w:val="100"/>
          <w:position w:val="0"/>
        </w:rPr>
        <w:t>2014</w:t>
      </w:r>
      <w:r>
        <w:rPr>
          <w:color w:val="000000"/>
          <w:spacing w:val="0"/>
          <w:w w:val="100"/>
          <w:position w:val="0"/>
        </w:rPr>
        <w:t>年度的资金需求主要来自以下几个方面：</w:t>
      </w:r>
    </w:p>
    <w:p>
      <w:pPr>
        <w:pStyle w:val="Style17"/>
        <w:keepNext w:val="0"/>
        <w:keepLines w:val="0"/>
        <w:widowControl w:val="0"/>
        <w:shd w:val="clear" w:color="auto" w:fill="auto"/>
        <w:tabs>
          <w:tab w:pos="908" w:val="left"/>
        </w:tabs>
        <w:bidi w:val="0"/>
        <w:spacing w:before="0" w:after="0" w:line="416" w:lineRule="exact"/>
        <w:ind w:left="0" w:right="0" w:firstLine="420"/>
        <w:jc w:val="left"/>
      </w:pPr>
      <w:bookmarkStart w:id="166" w:name="bookmark166"/>
      <w:r>
        <w:rPr>
          <w:color w:val="000000"/>
          <w:spacing w:val="0"/>
          <w:w w:val="100"/>
          <w:position w:val="0"/>
        </w:rPr>
        <w:t>（</w:t>
      </w:r>
      <w:bookmarkEnd w:id="166"/>
      <w:r>
        <w:rPr>
          <w:color w:val="000000"/>
          <w:spacing w:val="0"/>
          <w:w w:val="100"/>
          <w:position w:val="0"/>
        </w:rPr>
        <w:t>1）</w:t>
        <w:tab/>
      </w:r>
      <w:r>
        <w:rPr>
          <w:color w:val="000000"/>
          <w:spacing w:val="0"/>
          <w:w w:val="100"/>
          <w:position w:val="0"/>
        </w:rPr>
        <w:t>维持和发展公司业务的日常运营资金需求；</w:t>
      </w:r>
    </w:p>
    <w:p>
      <w:pPr>
        <w:pStyle w:val="Style17"/>
        <w:keepNext w:val="0"/>
        <w:keepLines w:val="0"/>
        <w:widowControl w:val="0"/>
        <w:shd w:val="clear" w:color="auto" w:fill="auto"/>
        <w:tabs>
          <w:tab w:pos="908" w:val="left"/>
        </w:tabs>
        <w:bidi w:val="0"/>
        <w:spacing w:before="0" w:after="0" w:line="416" w:lineRule="exact"/>
        <w:ind w:left="0" w:right="0" w:firstLine="420"/>
        <w:jc w:val="left"/>
      </w:pPr>
      <w:bookmarkStart w:id="167" w:name="bookmark167"/>
      <w:r>
        <w:rPr>
          <w:color w:val="000000"/>
          <w:spacing w:val="0"/>
          <w:w w:val="100"/>
          <w:position w:val="0"/>
        </w:rPr>
        <w:t>（</w:t>
      </w:r>
      <w:bookmarkEnd w:id="167"/>
      <w:r>
        <w:rPr>
          <w:color w:val="000000"/>
          <w:spacing w:val="0"/>
          <w:w w:val="100"/>
          <w:position w:val="0"/>
        </w:rPr>
        <w:t>2）</w:t>
        <w:tab/>
      </w:r>
      <w:r>
        <w:rPr>
          <w:color w:val="000000"/>
          <w:spacing w:val="0"/>
          <w:w w:val="100"/>
          <w:position w:val="0"/>
        </w:rPr>
        <w:t>公司现有在建项目和新增项目的实施及固定资产的后续投入。</w:t>
      </w:r>
    </w:p>
    <w:p>
      <w:pPr>
        <w:pStyle w:val="Style17"/>
        <w:keepNext w:val="0"/>
        <w:keepLines w:val="0"/>
        <w:widowControl w:val="0"/>
        <w:shd w:val="clear" w:color="auto" w:fill="auto"/>
        <w:tabs>
          <w:tab w:pos="908" w:val="left"/>
        </w:tabs>
        <w:bidi w:val="0"/>
        <w:spacing w:before="0" w:after="0" w:line="416" w:lineRule="exact"/>
        <w:ind w:left="0" w:right="0" w:firstLine="420"/>
        <w:jc w:val="left"/>
      </w:pPr>
      <w:bookmarkStart w:id="168" w:name="bookmark168"/>
      <w:r>
        <w:rPr>
          <w:color w:val="000000"/>
          <w:spacing w:val="0"/>
          <w:w w:val="100"/>
          <w:position w:val="0"/>
        </w:rPr>
        <w:t>（</w:t>
      </w:r>
      <w:bookmarkEnd w:id="168"/>
      <w:r>
        <w:rPr>
          <w:color w:val="000000"/>
          <w:spacing w:val="0"/>
          <w:w w:val="100"/>
          <w:position w:val="0"/>
        </w:rPr>
        <w:t>3）</w:t>
        <w:tab/>
      </w:r>
      <w:r>
        <w:rPr>
          <w:color w:val="000000"/>
          <w:spacing w:val="0"/>
          <w:w w:val="100"/>
          <w:position w:val="0"/>
        </w:rPr>
        <w:t>可能的并购项目产生的资金需求。</w:t>
      </w:r>
    </w:p>
    <w:p>
      <w:pPr>
        <w:pStyle w:val="Style17"/>
        <w:keepNext w:val="0"/>
        <w:keepLines w:val="0"/>
        <w:widowControl w:val="0"/>
        <w:shd w:val="clear" w:color="auto" w:fill="auto"/>
        <w:tabs>
          <w:tab w:pos="788" w:val="left"/>
        </w:tabs>
        <w:bidi w:val="0"/>
        <w:spacing w:before="0" w:after="0" w:line="416" w:lineRule="exact"/>
        <w:ind w:left="0" w:right="0" w:firstLine="420"/>
        <w:jc w:val="left"/>
      </w:pPr>
      <w:bookmarkStart w:id="169" w:name="bookmark169"/>
      <w:r>
        <w:rPr>
          <w:color w:val="000000"/>
          <w:spacing w:val="0"/>
          <w:w w:val="100"/>
          <w:position w:val="0"/>
        </w:rPr>
        <w:t>2</w:t>
      </w:r>
      <w:bookmarkEnd w:id="169"/>
      <w:r>
        <w:rPr>
          <w:color w:val="000000"/>
          <w:spacing w:val="0"/>
          <w:w w:val="100"/>
          <w:position w:val="0"/>
        </w:rPr>
        <w:t>、</w:t>
        <w:tab/>
        <w:t>公司将采取以下措施确保资金来源：</w:t>
      </w:r>
    </w:p>
    <w:p>
      <w:pPr>
        <w:pStyle w:val="Style17"/>
        <w:keepNext w:val="0"/>
        <w:keepLines w:val="0"/>
        <w:widowControl w:val="0"/>
        <w:shd w:val="clear" w:color="auto" w:fill="auto"/>
        <w:tabs>
          <w:tab w:pos="908" w:val="left"/>
        </w:tabs>
        <w:bidi w:val="0"/>
        <w:spacing w:before="0" w:after="0" w:line="416" w:lineRule="exact"/>
        <w:ind w:left="0" w:right="0" w:firstLine="420"/>
        <w:jc w:val="left"/>
      </w:pPr>
      <w:bookmarkStart w:id="170" w:name="bookmark170"/>
      <w:r>
        <w:rPr>
          <w:color w:val="000000"/>
          <w:spacing w:val="0"/>
          <w:w w:val="100"/>
          <w:position w:val="0"/>
        </w:rPr>
        <w:t>（</w:t>
      </w:r>
      <w:bookmarkEnd w:id="170"/>
      <w:r>
        <w:rPr>
          <w:color w:val="000000"/>
          <w:spacing w:val="0"/>
          <w:w w:val="100"/>
          <w:position w:val="0"/>
        </w:rPr>
        <w:t>1）</w:t>
        <w:tab/>
      </w:r>
      <w:r>
        <w:rPr>
          <w:color w:val="000000"/>
          <w:spacing w:val="0"/>
          <w:w w:val="100"/>
          <w:position w:val="0"/>
        </w:rPr>
        <w:t>加强应收账款管理，及时回收货款，提高应收账款周转率；</w:t>
      </w:r>
    </w:p>
    <w:p>
      <w:pPr>
        <w:pStyle w:val="Style17"/>
        <w:keepNext w:val="0"/>
        <w:keepLines w:val="0"/>
        <w:widowControl w:val="0"/>
        <w:shd w:val="clear" w:color="auto" w:fill="auto"/>
        <w:tabs>
          <w:tab w:pos="908" w:val="left"/>
        </w:tabs>
        <w:bidi w:val="0"/>
        <w:spacing w:before="0" w:after="0" w:line="416" w:lineRule="exact"/>
        <w:ind w:left="0" w:right="0" w:firstLine="420"/>
        <w:jc w:val="left"/>
      </w:pPr>
      <w:bookmarkStart w:id="171" w:name="bookmark171"/>
      <w:r>
        <w:rPr>
          <w:color w:val="000000"/>
          <w:spacing w:val="0"/>
          <w:w w:val="100"/>
          <w:position w:val="0"/>
        </w:rPr>
        <w:t>（</w:t>
      </w:r>
      <w:bookmarkEnd w:id="171"/>
      <w:r>
        <w:rPr>
          <w:color w:val="000000"/>
          <w:spacing w:val="0"/>
          <w:w w:val="100"/>
          <w:position w:val="0"/>
        </w:rPr>
        <w:t>2）</w:t>
        <w:tab/>
      </w:r>
      <w:r>
        <w:rPr>
          <w:color w:val="000000"/>
          <w:spacing w:val="0"/>
          <w:w w:val="100"/>
          <w:position w:val="0"/>
        </w:rPr>
        <w:t>加强存货管理，降低存货占用的资金，提高存货周转率；</w:t>
      </w:r>
    </w:p>
    <w:p>
      <w:pPr>
        <w:pStyle w:val="Style17"/>
        <w:keepNext w:val="0"/>
        <w:keepLines w:val="0"/>
        <w:widowControl w:val="0"/>
        <w:shd w:val="clear" w:color="auto" w:fill="auto"/>
        <w:tabs>
          <w:tab w:pos="908" w:val="left"/>
        </w:tabs>
        <w:bidi w:val="0"/>
        <w:spacing w:before="0" w:after="0" w:line="416" w:lineRule="exact"/>
        <w:ind w:left="0" w:right="0" w:firstLine="420"/>
        <w:jc w:val="left"/>
      </w:pPr>
      <w:bookmarkStart w:id="172" w:name="bookmark172"/>
      <w:r>
        <w:rPr>
          <w:color w:val="000000"/>
          <w:spacing w:val="0"/>
          <w:w w:val="100"/>
          <w:position w:val="0"/>
        </w:rPr>
        <w:t>（</w:t>
      </w:r>
      <w:bookmarkEnd w:id="172"/>
      <w:r>
        <w:rPr>
          <w:color w:val="000000"/>
          <w:spacing w:val="0"/>
          <w:w w:val="100"/>
          <w:position w:val="0"/>
        </w:rPr>
        <w:t>3）</w:t>
        <w:tab/>
      </w:r>
      <w:r>
        <w:rPr>
          <w:color w:val="000000"/>
          <w:spacing w:val="0"/>
          <w:w w:val="100"/>
          <w:position w:val="0"/>
        </w:rPr>
        <w:t>向金融机构申请授信，确保资金供应，满足公司发展需求；</w:t>
      </w:r>
    </w:p>
    <w:p>
      <w:pPr>
        <w:pStyle w:val="Style17"/>
        <w:keepNext w:val="0"/>
        <w:keepLines w:val="0"/>
        <w:widowControl w:val="0"/>
        <w:shd w:val="clear" w:color="auto" w:fill="auto"/>
        <w:tabs>
          <w:tab w:pos="1014" w:val="left"/>
        </w:tabs>
        <w:bidi w:val="0"/>
        <w:spacing w:before="0" w:after="0" w:line="416" w:lineRule="exact"/>
        <w:ind w:left="0" w:right="0" w:firstLine="420"/>
        <w:jc w:val="both"/>
      </w:pPr>
      <w:bookmarkStart w:id="173" w:name="bookmark173"/>
      <w:r>
        <w:rPr>
          <w:color w:val="000000"/>
          <w:spacing w:val="0"/>
          <w:w w:val="100"/>
          <w:position w:val="0"/>
        </w:rPr>
        <w:t>（</w:t>
      </w:r>
      <w:bookmarkEnd w:id="173"/>
      <w:r>
        <w:rPr>
          <w:color w:val="000000"/>
          <w:spacing w:val="0"/>
          <w:w w:val="100"/>
          <w:position w:val="0"/>
        </w:rPr>
        <w:t>五）</w:t>
        <w:tab/>
        <w:t>风险因素</w:t>
      </w:r>
    </w:p>
    <w:p>
      <w:pPr>
        <w:pStyle w:val="Style17"/>
        <w:keepNext w:val="0"/>
        <w:keepLines w:val="0"/>
        <w:widowControl w:val="0"/>
        <w:shd w:val="clear" w:color="auto" w:fill="auto"/>
        <w:bidi w:val="0"/>
        <w:spacing w:before="0" w:after="0" w:line="411" w:lineRule="exact"/>
        <w:ind w:left="0" w:right="0" w:firstLine="420"/>
        <w:jc w:val="left"/>
      </w:pPr>
      <w:r>
        <w:rPr>
          <w:color w:val="000000"/>
          <w:spacing w:val="0"/>
          <w:w w:val="100"/>
          <w:position w:val="0"/>
        </w:rPr>
        <w:t>公司面临的主要经营风险如下：</w:t>
      </w:r>
    </w:p>
    <w:p>
      <w:pPr>
        <w:pStyle w:val="Style17"/>
        <w:keepNext w:val="0"/>
        <w:keepLines w:val="0"/>
        <w:widowControl w:val="0"/>
        <w:shd w:val="clear" w:color="auto" w:fill="auto"/>
        <w:tabs>
          <w:tab w:pos="772" w:val="left"/>
        </w:tabs>
        <w:bidi w:val="0"/>
        <w:spacing w:before="0" w:after="0" w:line="411" w:lineRule="exact"/>
        <w:ind w:left="0" w:right="0" w:firstLine="420"/>
        <w:jc w:val="both"/>
      </w:pPr>
      <w:bookmarkStart w:id="174" w:name="bookmark174"/>
      <w:r>
        <w:rPr>
          <w:color w:val="000000"/>
          <w:spacing w:val="0"/>
          <w:w w:val="100"/>
          <w:position w:val="0"/>
        </w:rPr>
        <w:t>1</w:t>
      </w:r>
      <w:bookmarkEnd w:id="174"/>
      <w:r>
        <w:rPr>
          <w:color w:val="000000"/>
          <w:spacing w:val="0"/>
          <w:w w:val="100"/>
          <w:position w:val="0"/>
        </w:rPr>
        <w:t>、</w:t>
        <w:tab/>
        <w:t>市场波动风险</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公司产品以出口为主，</w:t>
      </w:r>
      <w:r>
        <w:rPr>
          <w:color w:val="000000"/>
          <w:spacing w:val="0"/>
          <w:w w:val="100"/>
          <w:position w:val="0"/>
        </w:rPr>
        <w:t>2011</w:t>
      </w:r>
      <w:r>
        <w:rPr>
          <w:color w:val="000000"/>
          <w:spacing w:val="0"/>
          <w:w w:val="100"/>
          <w:position w:val="0"/>
        </w:rPr>
        <w:t>年、</w:t>
      </w:r>
      <w:r>
        <w:rPr>
          <w:color w:val="000000"/>
          <w:spacing w:val="0"/>
          <w:w w:val="100"/>
          <w:position w:val="0"/>
        </w:rPr>
        <w:t>2012</w:t>
      </w:r>
      <w:r>
        <w:rPr>
          <w:color w:val="000000"/>
          <w:spacing w:val="0"/>
          <w:w w:val="100"/>
          <w:position w:val="0"/>
        </w:rPr>
        <w:t>年和</w:t>
      </w:r>
      <w:r>
        <w:rPr>
          <w:color w:val="000000"/>
          <w:spacing w:val="0"/>
          <w:w w:val="100"/>
          <w:position w:val="0"/>
        </w:rPr>
        <w:t>2013</w:t>
      </w:r>
      <w:r>
        <w:rPr>
          <w:color w:val="000000"/>
          <w:spacing w:val="0"/>
          <w:w w:val="100"/>
          <w:position w:val="0"/>
        </w:rPr>
        <w:t>年，公司产品出口销售收入占当年主营业 务收入的比例分别为</w:t>
      </w:r>
      <w:r>
        <w:rPr>
          <w:color w:val="000000"/>
          <w:spacing w:val="0"/>
          <w:w w:val="100"/>
          <w:position w:val="0"/>
        </w:rPr>
        <w:t>：95.36%</w:t>
      </w:r>
      <w:r>
        <w:rPr>
          <w:color w:val="000000"/>
          <w:spacing w:val="0"/>
          <w:w w:val="100"/>
          <w:position w:val="0"/>
        </w:rPr>
        <w:t>、</w:t>
      </w:r>
      <w:r>
        <w:rPr>
          <w:color w:val="000000"/>
          <w:spacing w:val="0"/>
          <w:w w:val="100"/>
          <w:position w:val="0"/>
        </w:rPr>
        <w:t xml:space="preserve">73. </w:t>
      </w:r>
      <w:r>
        <w:rPr>
          <w:color w:val="000000"/>
          <w:spacing w:val="0"/>
          <w:w w:val="100"/>
          <w:position w:val="0"/>
        </w:rPr>
        <w:t>97%</w:t>
      </w:r>
      <w:r>
        <w:rPr>
          <w:color w:val="000000"/>
          <w:spacing w:val="0"/>
          <w:w w:val="100"/>
          <w:position w:val="0"/>
        </w:rPr>
        <w:t>和</w:t>
      </w:r>
      <w:r>
        <w:rPr>
          <w:color w:val="000000"/>
          <w:spacing w:val="0"/>
          <w:w w:val="100"/>
          <w:position w:val="0"/>
        </w:rPr>
        <w:t>72.83%</w:t>
      </w:r>
      <w:r>
        <w:rPr>
          <w:color w:val="000000"/>
          <w:spacing w:val="0"/>
          <w:w w:val="100"/>
          <w:position w:val="0"/>
        </w:rPr>
        <w:t>。近年来，在国际市场开拓过程中，公司依 靠产品良好的性价比优势，与世界知名的微型小型水泵和园林机械制造商、经销商及国外连 锁超市建立了稳定的合作关系。</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目前，全球经济复苏依然缓慢，并且存在诸多不确定因素，可能影响公司产品出口收入 的稳定增长。如公司主要客户所在国的政治经济环境、贸易政策等发生重大变化，也将对公 司的经营产生一定影响。因此，公司存在市场波动风险。</w:t>
      </w:r>
    </w:p>
    <w:p>
      <w:pPr>
        <w:pStyle w:val="Style17"/>
        <w:keepNext w:val="0"/>
        <w:keepLines w:val="0"/>
        <w:widowControl w:val="0"/>
        <w:shd w:val="clear" w:color="auto" w:fill="auto"/>
        <w:tabs>
          <w:tab w:pos="772" w:val="left"/>
        </w:tabs>
        <w:bidi w:val="0"/>
        <w:spacing w:before="0" w:after="0" w:line="411" w:lineRule="exact"/>
        <w:ind w:left="0" w:right="0" w:firstLine="420"/>
        <w:jc w:val="both"/>
      </w:pPr>
      <w:bookmarkStart w:id="175" w:name="bookmark175"/>
      <w:r>
        <w:rPr>
          <w:color w:val="000000"/>
          <w:spacing w:val="0"/>
          <w:w w:val="100"/>
          <w:position w:val="0"/>
        </w:rPr>
        <w:t>2</w:t>
      </w:r>
      <w:bookmarkEnd w:id="175"/>
      <w:r>
        <w:rPr>
          <w:color w:val="000000"/>
          <w:spacing w:val="0"/>
          <w:w w:val="100"/>
          <w:position w:val="0"/>
        </w:rPr>
        <w:t>、</w:t>
        <w:tab/>
        <w:t>原材料价格波动风险</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公司产品生产所用的主要原材料包括铜漆包线、铝锭、硅钢片、</w:t>
      </w:r>
      <w:r>
        <w:rPr>
          <w:color w:val="000000"/>
          <w:spacing w:val="0"/>
          <w:w w:val="100"/>
          <w:position w:val="0"/>
        </w:rPr>
        <w:t>PP</w:t>
      </w:r>
      <w:r>
        <w:rPr>
          <w:color w:val="000000"/>
          <w:spacing w:val="0"/>
          <w:w w:val="100"/>
          <w:position w:val="0"/>
        </w:rPr>
        <w:t>及</w:t>
      </w:r>
      <w:r>
        <w:rPr>
          <w:color w:val="000000"/>
          <w:spacing w:val="0"/>
          <w:w w:val="100"/>
          <w:position w:val="0"/>
        </w:rPr>
        <w:t>ABS</w:t>
      </w:r>
      <w:r>
        <w:rPr>
          <w:color w:val="000000"/>
          <w:spacing w:val="0"/>
          <w:w w:val="100"/>
          <w:position w:val="0"/>
        </w:rPr>
        <w:t>塑料、轴料、 生铁、钢材等，材料成本占主营业务成本的比例在</w:t>
      </w:r>
      <w:r>
        <w:rPr>
          <w:color w:val="000000"/>
          <w:spacing w:val="0"/>
          <w:w w:val="100"/>
          <w:position w:val="0"/>
        </w:rPr>
        <w:t>50%</w:t>
      </w:r>
      <w:r>
        <w:rPr>
          <w:color w:val="000000"/>
          <w:spacing w:val="0"/>
          <w:w w:val="100"/>
          <w:position w:val="0"/>
        </w:rPr>
        <w:t>以上。由于原材料成本在公司产品成 本中所占比重较大，因此，原材料价格的波动将直接影响公司的营业成本，进而对公司的经 营业绩带来影响。因此，公司存在主要原材料价格波动风险。</w:t>
      </w:r>
    </w:p>
    <w:p>
      <w:pPr>
        <w:pStyle w:val="Style17"/>
        <w:keepNext w:val="0"/>
        <w:keepLines w:val="0"/>
        <w:widowControl w:val="0"/>
        <w:shd w:val="clear" w:color="auto" w:fill="auto"/>
        <w:tabs>
          <w:tab w:pos="772" w:val="left"/>
        </w:tabs>
        <w:bidi w:val="0"/>
        <w:spacing w:before="0" w:after="0" w:line="411" w:lineRule="exact"/>
        <w:ind w:left="0" w:right="0" w:firstLine="420"/>
        <w:jc w:val="both"/>
      </w:pPr>
      <w:bookmarkStart w:id="176" w:name="bookmark176"/>
      <w:r>
        <w:rPr>
          <w:color w:val="000000"/>
          <w:spacing w:val="0"/>
          <w:w w:val="100"/>
          <w:position w:val="0"/>
        </w:rPr>
        <w:t>3</w:t>
      </w:r>
      <w:bookmarkEnd w:id="176"/>
      <w:r>
        <w:rPr>
          <w:color w:val="000000"/>
          <w:spacing w:val="0"/>
          <w:w w:val="100"/>
          <w:position w:val="0"/>
        </w:rPr>
        <w:t>、</w:t>
        <w:tab/>
        <w:t>管理风险</w:t>
      </w:r>
    </w:p>
    <w:p>
      <w:pPr>
        <w:pStyle w:val="Style17"/>
        <w:keepNext w:val="0"/>
        <w:keepLines w:val="0"/>
        <w:widowControl w:val="0"/>
        <w:shd w:val="clear" w:color="auto" w:fill="auto"/>
        <w:tabs>
          <w:tab w:pos="877" w:val="left"/>
        </w:tabs>
        <w:bidi w:val="0"/>
        <w:spacing w:before="0" w:after="0" w:line="411" w:lineRule="exact"/>
        <w:ind w:left="0" w:right="0" w:firstLine="420"/>
        <w:jc w:val="both"/>
      </w:pPr>
      <w:bookmarkStart w:id="177" w:name="bookmark177"/>
      <w:r>
        <w:rPr>
          <w:color w:val="000000"/>
          <w:spacing w:val="0"/>
          <w:w w:val="100"/>
          <w:position w:val="0"/>
        </w:rPr>
        <w:t>（</w:t>
      </w:r>
      <w:bookmarkEnd w:id="177"/>
      <w:r>
        <w:rPr>
          <w:color w:val="000000"/>
          <w:spacing w:val="0"/>
          <w:w w:val="100"/>
          <w:position w:val="0"/>
        </w:rPr>
        <w:t>1）</w:t>
        <w:tab/>
      </w:r>
      <w:r>
        <w:rPr>
          <w:color w:val="000000"/>
          <w:spacing w:val="0"/>
          <w:w w:val="100"/>
          <w:position w:val="0"/>
        </w:rPr>
        <w:t>产业整合风险</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月，公司与大农机械合资设立大农实业，进入清洗与植保机械行业，这是公司 首次进行行业整合；</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月，公司设立湖南利欧，此后，又于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月初完成了对长沙 天鹅的收购，成功进入工业泵市场；</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月，公司又完成了对无锡锡泵和大连华能的收 购，此次收购进一步丰富了公司的工业泵产品线，增强了公司在工业泵市场的竞争力。</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公司根据业务发展需要，对各家子公司进行初步整合。由于公司和各家子公司在企业文 化、管理制度、业务模式等方面存在诸多不同，若整合过程不顺利，无法发挥预期的协同效 应，将对公司的经营业绩产生不利影响，损害股东的利益。因此，公司存在产业整合风险。</w:t>
      </w:r>
    </w:p>
    <w:p>
      <w:pPr>
        <w:pStyle w:val="Style17"/>
        <w:keepNext w:val="0"/>
        <w:keepLines w:val="0"/>
        <w:widowControl w:val="0"/>
        <w:shd w:val="clear" w:color="auto" w:fill="auto"/>
        <w:tabs>
          <w:tab w:pos="877" w:val="left"/>
        </w:tabs>
        <w:bidi w:val="0"/>
        <w:spacing w:before="0" w:after="0" w:line="411" w:lineRule="exact"/>
        <w:ind w:left="0" w:right="0" w:firstLine="420"/>
        <w:jc w:val="both"/>
      </w:pPr>
      <w:bookmarkStart w:id="178" w:name="bookmark178"/>
      <w:r>
        <w:rPr>
          <w:color w:val="000000"/>
          <w:spacing w:val="0"/>
          <w:w w:val="100"/>
          <w:position w:val="0"/>
        </w:rPr>
        <w:t>（</w:t>
      </w:r>
      <w:bookmarkEnd w:id="178"/>
      <w:r>
        <w:rPr>
          <w:color w:val="000000"/>
          <w:spacing w:val="0"/>
          <w:w w:val="100"/>
          <w:position w:val="0"/>
        </w:rPr>
        <w:t>2）</w:t>
        <w:tab/>
      </w:r>
      <w:r>
        <w:rPr>
          <w:color w:val="000000"/>
          <w:spacing w:val="0"/>
          <w:w w:val="100"/>
          <w:position w:val="0"/>
        </w:rPr>
        <w:t>人力资源风险</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近年来，国内许多地区都出现了 “用工荒”现象，由于劳动力短缺导致用工成本持续上 升，尤其在制造业发达地区（如广东、浙江、江苏等省份）较为明显。</w:t>
      </w:r>
    </w:p>
    <w:p>
      <w:pPr>
        <w:pStyle w:val="Style17"/>
        <w:keepNext w:val="0"/>
        <w:keepLines w:val="0"/>
        <w:widowControl w:val="0"/>
        <w:shd w:val="clear" w:color="auto" w:fill="auto"/>
        <w:bidi w:val="0"/>
        <w:spacing w:before="0" w:after="0" w:line="411" w:lineRule="exact"/>
        <w:ind w:left="0" w:right="0" w:firstLine="420"/>
        <w:jc w:val="both"/>
      </w:pPr>
      <w:r>
        <w:rPr>
          <w:color w:val="000000"/>
          <w:spacing w:val="0"/>
          <w:w w:val="100"/>
          <w:position w:val="0"/>
        </w:rPr>
        <w:t>虽然公司通过优化产品结构、提高设备自动化程度、优化工艺流程、提高产品售价等措 施，部分抵消了劳动力短缺和劳动力成本上升对公司的不利影响，但是如果劳动力短缺和劳 动力价格上涨的状况持续存在，将对公司进一步扩大经营规模形成较大制约。因此，公司存 在人力资源风险。</w:t>
      </w:r>
    </w:p>
    <w:p>
      <w:pPr>
        <w:pStyle w:val="Style17"/>
        <w:keepNext w:val="0"/>
        <w:keepLines w:val="0"/>
        <w:widowControl w:val="0"/>
        <w:shd w:val="clear" w:color="auto" w:fill="auto"/>
        <w:tabs>
          <w:tab w:pos="772" w:val="left"/>
        </w:tabs>
        <w:bidi w:val="0"/>
        <w:spacing w:before="0" w:after="0" w:line="413" w:lineRule="exact"/>
        <w:ind w:left="0" w:right="0" w:firstLine="420"/>
        <w:jc w:val="left"/>
      </w:pPr>
      <w:bookmarkStart w:id="179" w:name="bookmark179"/>
      <w:r>
        <w:rPr>
          <w:color w:val="000000"/>
          <w:spacing w:val="0"/>
          <w:w w:val="100"/>
          <w:position w:val="0"/>
        </w:rPr>
        <w:t>4</w:t>
      </w:r>
      <w:bookmarkEnd w:id="179"/>
      <w:r>
        <w:rPr>
          <w:color w:val="000000"/>
          <w:spacing w:val="0"/>
          <w:w w:val="100"/>
          <w:position w:val="0"/>
        </w:rPr>
        <w:t>、</w:t>
        <w:tab/>
        <w:t>出口退税率变化导致公司业绩波动的风险</w:t>
      </w:r>
    </w:p>
    <w:p>
      <w:pPr>
        <w:pStyle w:val="Style17"/>
        <w:keepNext w:val="0"/>
        <w:keepLines w:val="0"/>
        <w:widowControl w:val="0"/>
        <w:shd w:val="clear" w:color="auto" w:fill="auto"/>
        <w:bidi w:val="0"/>
        <w:spacing w:before="0" w:after="0" w:line="413" w:lineRule="exact"/>
        <w:ind w:left="0" w:right="0" w:firstLine="420"/>
        <w:jc w:val="left"/>
        <w:sectPr>
          <w:headerReference w:type="default" r:id="rId67"/>
          <w:footerReference w:type="default" r:id="rId68"/>
          <w:headerReference w:type="even" r:id="rId69"/>
          <w:footerReference w:type="even" r:id="rId70"/>
          <w:footnotePr>
            <w:pos w:val="pageBottom"/>
            <w:numFmt w:val="decimal"/>
            <w:numRestart w:val="continuous"/>
          </w:footnotePr>
          <w:pgSz w:w="11900" w:h="16840"/>
          <w:pgMar w:top="1273" w:right="1664" w:bottom="1451" w:left="1773" w:header="0" w:footer="3" w:gutter="0"/>
          <w:cols w:space="720"/>
          <w:noEndnote/>
          <w:rtlGutter w:val="0"/>
          <w:docGrid w:linePitch="360"/>
        </w:sectPr>
      </w:pPr>
      <w:r>
        <w:rPr>
          <w:color w:val="000000"/>
          <w:spacing w:val="0"/>
          <w:w w:val="100"/>
          <w:position w:val="0"/>
        </w:rPr>
        <w:t>目前，公司大部分产品的出口退税率为</w:t>
      </w:r>
      <w:r>
        <w:rPr>
          <w:color w:val="000000"/>
          <w:spacing w:val="0"/>
          <w:w w:val="100"/>
          <w:position w:val="0"/>
        </w:rPr>
        <w:t>13%</w:t>
      </w:r>
      <w:r>
        <w:rPr>
          <w:color w:val="000000"/>
          <w:spacing w:val="0"/>
          <w:w w:val="100"/>
          <w:position w:val="0"/>
        </w:rPr>
        <w:t>和</w:t>
      </w:r>
      <w:r>
        <w:rPr>
          <w:color w:val="000000"/>
          <w:spacing w:val="0"/>
          <w:w w:val="100"/>
          <w:position w:val="0"/>
        </w:rPr>
        <w:t>15%,</w:t>
      </w:r>
      <w:r>
        <w:rPr>
          <w:color w:val="000000"/>
          <w:spacing w:val="0"/>
          <w:w w:val="100"/>
          <w:position w:val="0"/>
        </w:rPr>
        <w:t>出口货物实行“免、抵、退”税政策。 国家出口退税率的上调，短期来看有利于增强公司产品的出口竞争力，有助于公司进一步扩 大出口销售，拓展国际市场，长期来看，有助于产业的转型升级。</w:t>
      </w:r>
    </w:p>
    <w:p>
      <w:pPr>
        <w:pStyle w:val="Style17"/>
        <w:keepNext w:val="0"/>
        <w:keepLines w:val="0"/>
        <w:widowControl w:val="0"/>
        <w:shd w:val="clear" w:color="auto" w:fill="auto"/>
        <w:bidi w:val="0"/>
        <w:spacing w:before="0" w:after="440" w:line="403" w:lineRule="exact"/>
        <w:ind w:left="620" w:right="0" w:firstLine="420"/>
        <w:jc w:val="both"/>
      </w:pPr>
      <w:r>
        <w:rPr>
          <w:color w:val="000000"/>
          <w:spacing w:val="0"/>
          <w:w w:val="100"/>
          <w:position w:val="0"/>
        </w:rPr>
        <w:t>但是，若未来出口退税率下调，将直接影响产品销售毛利率，对公司产品的出口竞争力 和经营业绩产生不利影响。</w:t>
      </w:r>
    </w:p>
    <w:p>
      <w:pPr>
        <w:pStyle w:val="Style27"/>
        <w:keepNext/>
        <w:keepLines/>
        <w:widowControl w:val="0"/>
        <w:shd w:val="clear" w:color="auto" w:fill="auto"/>
        <w:tabs>
          <w:tab w:pos="1137" w:val="left"/>
        </w:tabs>
        <w:bidi w:val="0"/>
        <w:spacing w:before="0" w:after="160" w:line="298" w:lineRule="exact"/>
        <w:ind w:left="0" w:right="0"/>
        <w:jc w:val="both"/>
      </w:pPr>
      <w:bookmarkStart w:id="180" w:name="bookmark180"/>
      <w:bookmarkStart w:id="181" w:name="bookmark181"/>
      <w:bookmarkStart w:id="182" w:name="bookmark182"/>
      <w:bookmarkStart w:id="183" w:name="bookmark183"/>
      <w:r>
        <w:rPr>
          <w:color w:val="000000"/>
          <w:spacing w:val="0"/>
          <w:w w:val="100"/>
          <w:position w:val="0"/>
          <w:sz w:val="24"/>
          <w:szCs w:val="24"/>
        </w:rPr>
        <w:t>八</w:t>
      </w:r>
      <w:bookmarkEnd w:id="182"/>
      <w:r>
        <w:rPr>
          <w:color w:val="000000"/>
          <w:spacing w:val="0"/>
          <w:w w:val="100"/>
          <w:position w:val="0"/>
          <w:sz w:val="24"/>
          <w:szCs w:val="24"/>
        </w:rPr>
        <w:t>、</w:t>
        <w:tab/>
        <w:t>董事会对会计师事务所本报告期“非标准审计报告”的说明</w:t>
      </w:r>
      <w:bookmarkEnd w:id="180"/>
      <w:bookmarkEnd w:id="181"/>
      <w:bookmarkEnd w:id="183"/>
    </w:p>
    <w:p>
      <w:pPr>
        <w:pStyle w:val="Style17"/>
        <w:keepNext w:val="0"/>
        <w:keepLines w:val="0"/>
        <w:widowControl w:val="0"/>
        <w:shd w:val="clear" w:color="auto" w:fill="auto"/>
        <w:bidi w:val="0"/>
        <w:spacing w:before="0" w:after="440" w:line="407" w:lineRule="exact"/>
        <w:ind w:left="1040" w:right="0" w:firstLine="0"/>
        <w:jc w:val="left"/>
      </w:pPr>
      <w:r>
        <w:rPr>
          <w:color w:val="000000"/>
          <w:spacing w:val="0"/>
          <w:w w:val="100"/>
          <w:position w:val="0"/>
        </w:rPr>
        <w:t>天健会计师事务所（特殊普通合伙）为本公司出具了标准无保留意见审计报告。</w:t>
      </w:r>
    </w:p>
    <w:p>
      <w:pPr>
        <w:pStyle w:val="Style27"/>
        <w:keepNext/>
        <w:keepLines/>
        <w:widowControl w:val="0"/>
        <w:shd w:val="clear" w:color="auto" w:fill="auto"/>
        <w:tabs>
          <w:tab w:pos="1142" w:val="left"/>
        </w:tabs>
        <w:bidi w:val="0"/>
        <w:spacing w:before="0" w:after="160" w:line="298" w:lineRule="exact"/>
        <w:ind w:left="620" w:right="0" w:firstLine="0"/>
        <w:jc w:val="both"/>
      </w:pPr>
      <w:bookmarkStart w:id="184" w:name="bookmark184"/>
      <w:bookmarkStart w:id="185" w:name="bookmark185"/>
      <w:bookmarkStart w:id="186" w:name="bookmark186"/>
      <w:bookmarkStart w:id="187" w:name="bookmark187"/>
      <w:r>
        <w:rPr>
          <w:color w:val="000000"/>
          <w:spacing w:val="0"/>
          <w:w w:val="100"/>
          <w:position w:val="0"/>
          <w:sz w:val="24"/>
          <w:szCs w:val="24"/>
        </w:rPr>
        <w:t>九</w:t>
      </w:r>
      <w:bookmarkEnd w:id="186"/>
      <w:r>
        <w:rPr>
          <w:color w:val="000000"/>
          <w:spacing w:val="0"/>
          <w:w w:val="100"/>
          <w:position w:val="0"/>
          <w:sz w:val="24"/>
          <w:szCs w:val="24"/>
        </w:rPr>
        <w:t>、</w:t>
        <w:tab/>
        <w:t>与上年度财务报告相比，会计政策、会计估计和核算方法发生变化的情况 说明</w:t>
      </w:r>
      <w:bookmarkEnd w:id="184"/>
      <w:bookmarkEnd w:id="185"/>
      <w:bookmarkEnd w:id="187"/>
    </w:p>
    <w:p>
      <w:pPr>
        <w:pStyle w:val="Style17"/>
        <w:keepNext w:val="0"/>
        <w:keepLines w:val="0"/>
        <w:widowControl w:val="0"/>
        <w:shd w:val="clear" w:color="auto" w:fill="auto"/>
        <w:bidi w:val="0"/>
        <w:spacing w:before="0" w:after="160" w:line="407" w:lineRule="exact"/>
        <w:ind w:left="620" w:right="0" w:firstLine="420"/>
        <w:jc w:val="both"/>
      </w:pPr>
      <w:r>
        <w:rPr>
          <w:color w:val="000000"/>
          <w:spacing w:val="0"/>
          <w:w w:val="100"/>
          <w:position w:val="0"/>
        </w:rPr>
        <w:t>本报告期内，为了更加客观、真实、合理的反映公司的财务状况和经营成果，便于投资 者进行价值评估与比较分析，结合目前工业泵同行业上市公司的应收款项坏账准备计提比例 以及公司经营的实际情况，并根据《企业会计准则》的相关规定，公司决定自</w:t>
      </w:r>
      <w:r>
        <w:rPr>
          <w:color w:val="000000"/>
          <w:spacing w:val="0"/>
          <w:w w:val="100"/>
          <w:position w:val="0"/>
        </w:rPr>
        <w:t>2013</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1</w:t>
      </w:r>
      <w:r>
        <w:rPr>
          <w:color w:val="000000"/>
          <w:spacing w:val="0"/>
          <w:w w:val="100"/>
          <w:position w:val="0"/>
        </w:rPr>
        <w:t>日起对工业泵板块下属子公司的应收款项（应收账款及其他应收款）中“根据信用风险 特征组合账龄分析法坏账准备计提比例”的会计估计进行变更，原公司及微型小型水泵等下 属子公司的应收款项的会计估计保持不变。变更情况如下表所示：</w:t>
      </w:r>
    </w:p>
    <w:tbl>
      <w:tblPr>
        <w:tblOverlap w:val="never"/>
        <w:jc w:val="center"/>
        <w:tblLayout w:type="fixed"/>
      </w:tblPr>
      <w:tblGrid>
        <w:gridCol w:w="2842"/>
        <w:gridCol w:w="2842"/>
        <w:gridCol w:w="2851"/>
      </w:tblGrid>
      <w:tr>
        <w:trPr>
          <w:trHeight w:val="4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变更前计提比例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变更后计提比例</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 — 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 — 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 — 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 — 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r>
      <w:tr>
        <w:trPr>
          <w:trHeight w:val="37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pStyle w:val="Style35"/>
        <w:keepNext w:val="0"/>
        <w:keepLines w:val="0"/>
        <w:widowControl w:val="0"/>
        <w:shd w:val="clear" w:color="auto" w:fill="auto"/>
        <w:bidi w:val="0"/>
        <w:spacing w:before="0" w:after="0" w:line="240" w:lineRule="auto"/>
        <w:ind w:left="514" w:right="0" w:firstLine="0"/>
        <w:jc w:val="left"/>
        <w:rPr>
          <w:sz w:val="20"/>
          <w:szCs w:val="20"/>
        </w:rPr>
      </w:pPr>
      <w:r>
        <w:rPr>
          <w:color w:val="000000"/>
          <w:spacing w:val="0"/>
          <w:w w:val="100"/>
          <w:position w:val="0"/>
          <w:sz w:val="20"/>
          <w:szCs w:val="20"/>
        </w:rPr>
        <w:t>此会计估计变更影响</w:t>
      </w:r>
      <w:r>
        <w:rPr>
          <w:color w:val="000000"/>
          <w:spacing w:val="0"/>
          <w:w w:val="100"/>
          <w:position w:val="0"/>
          <w:sz w:val="20"/>
          <w:szCs w:val="20"/>
        </w:rPr>
        <w:t>2013</w:t>
      </w:r>
      <w:r>
        <w:rPr>
          <w:color w:val="000000"/>
          <w:spacing w:val="0"/>
          <w:w w:val="100"/>
          <w:position w:val="0"/>
          <w:sz w:val="20"/>
          <w:szCs w:val="20"/>
        </w:rPr>
        <w:t>年度净利润增加数为</w:t>
      </w:r>
      <w:r>
        <w:rPr>
          <w:color w:val="000000"/>
          <w:spacing w:val="0"/>
          <w:w w:val="100"/>
          <w:position w:val="0"/>
          <w:sz w:val="20"/>
          <w:szCs w:val="20"/>
        </w:rPr>
        <w:t xml:space="preserve">1, 565, </w:t>
      </w:r>
      <w:r>
        <w:rPr>
          <w:color w:val="000000"/>
          <w:spacing w:val="0"/>
          <w:w w:val="100"/>
          <w:position w:val="0"/>
          <w:sz w:val="20"/>
          <w:szCs w:val="20"/>
        </w:rPr>
        <w:t xml:space="preserve">877. </w:t>
      </w:r>
      <w:r>
        <w:rPr>
          <w:color w:val="000000"/>
          <w:spacing w:val="0"/>
          <w:w w:val="100"/>
          <w:position w:val="0"/>
          <w:sz w:val="20"/>
          <w:szCs w:val="20"/>
        </w:rPr>
        <w:t>11</w:t>
      </w:r>
      <w:r>
        <w:rPr>
          <w:color w:val="000000"/>
          <w:spacing w:val="0"/>
          <w:w w:val="100"/>
          <w:position w:val="0"/>
          <w:sz w:val="20"/>
          <w:szCs w:val="20"/>
        </w:rPr>
        <w:t>元。</w:t>
      </w:r>
    </w:p>
    <w:p>
      <w:pPr>
        <w:widowControl w:val="0"/>
        <w:spacing w:after="219" w:line="1" w:lineRule="exact"/>
      </w:pPr>
    </w:p>
    <w:p>
      <w:pPr>
        <w:pStyle w:val="Style17"/>
        <w:keepNext w:val="0"/>
        <w:keepLines w:val="0"/>
        <w:widowControl w:val="0"/>
        <w:shd w:val="clear" w:color="auto" w:fill="auto"/>
        <w:bidi w:val="0"/>
        <w:spacing w:before="0" w:after="440" w:line="240" w:lineRule="auto"/>
        <w:ind w:left="1040" w:right="0" w:firstLine="0"/>
        <w:jc w:val="left"/>
      </w:pPr>
      <w:r>
        <w:rPr>
          <w:color w:val="000000"/>
          <w:spacing w:val="0"/>
          <w:w w:val="100"/>
          <w:position w:val="0"/>
        </w:rPr>
        <w:t>除上述会计估计变更外，公司的会计政策、会计估计和核算方法未发生变化。</w:t>
      </w:r>
    </w:p>
    <w:p>
      <w:pPr>
        <w:pStyle w:val="Style27"/>
        <w:keepNext/>
        <w:keepLines/>
        <w:widowControl w:val="0"/>
        <w:shd w:val="clear" w:color="auto" w:fill="auto"/>
        <w:bidi w:val="0"/>
        <w:spacing w:before="0" w:after="160" w:line="240" w:lineRule="auto"/>
        <w:ind w:left="0" w:right="0"/>
        <w:jc w:val="both"/>
      </w:pPr>
      <w:bookmarkStart w:id="188" w:name="bookmark188"/>
      <w:bookmarkStart w:id="189" w:name="bookmark189"/>
      <w:bookmarkStart w:id="190" w:name="bookmark190"/>
      <w:r>
        <w:rPr>
          <w:color w:val="000000"/>
          <w:spacing w:val="0"/>
          <w:w w:val="100"/>
          <w:position w:val="0"/>
          <w:sz w:val="24"/>
          <w:szCs w:val="24"/>
        </w:rPr>
        <w:t>十、报告期内发生重大会计差错更正需追溯重述的情况说明</w:t>
      </w:r>
      <w:bookmarkEnd w:id="188"/>
      <w:bookmarkEnd w:id="189"/>
      <w:bookmarkEnd w:id="190"/>
    </w:p>
    <w:p>
      <w:pPr>
        <w:pStyle w:val="Style17"/>
        <w:keepNext w:val="0"/>
        <w:keepLines w:val="0"/>
        <w:widowControl w:val="0"/>
        <w:shd w:val="clear" w:color="auto" w:fill="auto"/>
        <w:bidi w:val="0"/>
        <w:spacing w:before="0" w:after="440" w:line="410" w:lineRule="exact"/>
        <w:ind w:left="1040" w:right="0" w:firstLine="0"/>
        <w:jc w:val="left"/>
      </w:pPr>
      <w:r>
        <w:rPr>
          <w:color w:val="000000"/>
          <w:spacing w:val="0"/>
          <w:w w:val="100"/>
          <w:position w:val="0"/>
        </w:rPr>
        <w:t>报告期内未发生重大会计差错。</w:t>
      </w:r>
    </w:p>
    <w:p>
      <w:pPr>
        <w:pStyle w:val="Style27"/>
        <w:keepNext/>
        <w:keepLines/>
        <w:widowControl w:val="0"/>
        <w:shd w:val="clear" w:color="auto" w:fill="auto"/>
        <w:bidi w:val="0"/>
        <w:spacing w:before="0" w:after="160" w:line="240" w:lineRule="auto"/>
        <w:ind w:left="0" w:right="0"/>
        <w:jc w:val="both"/>
      </w:pPr>
      <w:bookmarkStart w:id="191" w:name="bookmark191"/>
      <w:bookmarkStart w:id="192" w:name="bookmark192"/>
      <w:bookmarkStart w:id="193" w:name="bookmark193"/>
      <w:r>
        <w:rPr>
          <w:color w:val="000000"/>
          <w:spacing w:val="0"/>
          <w:w w:val="100"/>
          <w:position w:val="0"/>
          <w:sz w:val="24"/>
          <w:szCs w:val="24"/>
        </w:rPr>
        <w:t>十一、与上年度财务报告相比，合并报表范围发生变化的情况说明</w:t>
      </w:r>
      <w:bookmarkEnd w:id="191"/>
      <w:bookmarkEnd w:id="192"/>
      <w:bookmarkEnd w:id="193"/>
    </w:p>
    <w:p>
      <w:pPr>
        <w:pStyle w:val="Style17"/>
        <w:keepNext w:val="0"/>
        <w:keepLines w:val="0"/>
        <w:widowControl w:val="0"/>
        <w:shd w:val="clear" w:color="auto" w:fill="auto"/>
        <w:bidi w:val="0"/>
        <w:spacing w:before="0" w:after="200" w:line="410" w:lineRule="exact"/>
        <w:ind w:left="620" w:right="0" w:firstLine="420"/>
        <w:jc w:val="both"/>
      </w:pPr>
      <w:r>
        <w:rPr>
          <w:color w:val="000000"/>
          <w:spacing w:val="0"/>
          <w:w w:val="100"/>
          <w:position w:val="0"/>
        </w:rPr>
        <w:t>本报告期，公司全资子公司大连利欧华能泵业有限公司出资设立了利欧（大连）泵业有 限公司，公司控股子公司浙江大农实业有限公司出资设立了温岭大农实业有限公司，并均在 报告期内完成工商设立登记手续。故上述公司自成立之日起，纳入合并财务报表范围。</w:t>
      </w:r>
    </w:p>
    <w:p>
      <w:pPr>
        <w:pStyle w:val="Style27"/>
        <w:keepNext/>
        <w:keepLines/>
        <w:widowControl w:val="0"/>
        <w:shd w:val="clear" w:color="auto" w:fill="auto"/>
        <w:bidi w:val="0"/>
        <w:spacing w:before="0" w:after="340" w:line="240" w:lineRule="auto"/>
        <w:ind w:left="0" w:right="0"/>
        <w:jc w:val="left"/>
      </w:pPr>
      <w:bookmarkStart w:id="194" w:name="bookmark194"/>
      <w:bookmarkStart w:id="195" w:name="bookmark195"/>
      <w:bookmarkStart w:id="196" w:name="bookmark196"/>
      <w:r>
        <w:rPr>
          <w:color w:val="000000"/>
          <w:spacing w:val="0"/>
          <w:w w:val="100"/>
          <w:position w:val="0"/>
          <w:sz w:val="24"/>
          <w:szCs w:val="24"/>
        </w:rPr>
        <w:t>十二、公司利润分配及分红派息情况</w:t>
      </w:r>
      <w:bookmarkEnd w:id="194"/>
      <w:bookmarkEnd w:id="195"/>
      <w:bookmarkEnd w:id="196"/>
    </w:p>
    <w:p>
      <w:pPr>
        <w:pStyle w:val="Style17"/>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报告期内利润分配政策特别是现金分红政策的制定、执行或调整情况</w:t>
      </w:r>
    </w:p>
    <w:p>
      <w:pPr>
        <w:pStyle w:val="Style17"/>
        <w:keepNext w:val="0"/>
        <w:keepLines w:val="0"/>
        <w:widowControl w:val="0"/>
        <w:shd w:val="clear" w:color="auto" w:fill="auto"/>
        <w:bidi w:val="0"/>
        <w:spacing w:before="0" w:after="180" w:line="240" w:lineRule="auto"/>
        <w:ind w:left="0" w:right="0" w:firstLine="62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公司严格按照《公司章程》和《股东分红回报规划》的相关要求进行利润分配。</w:t>
      </w:r>
    </w:p>
    <w:tbl>
      <w:tblPr>
        <w:tblOverlap w:val="never"/>
        <w:jc w:val="center"/>
        <w:tblLayout w:type="fixed"/>
      </w:tblPr>
      <w:tblGrid>
        <w:gridCol w:w="4229"/>
        <w:gridCol w:w="5357"/>
      </w:tblGrid>
      <w:tr>
        <w:trPr>
          <w:trHeight w:val="326"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报告期内现金分红政策未进行调整和变更。</w:t>
            </w:r>
          </w:p>
        </w:tc>
      </w:tr>
    </w:tbl>
    <w:p>
      <w:pPr>
        <w:pStyle w:val="Style35"/>
        <w:keepNext w:val="0"/>
        <w:keepLines w:val="0"/>
        <w:widowControl w:val="0"/>
        <w:shd w:val="clear" w:color="auto" w:fill="auto"/>
        <w:bidi w:val="0"/>
        <w:spacing w:before="0" w:after="0" w:line="240" w:lineRule="auto"/>
        <w:ind w:left="629" w:right="0" w:firstLine="0"/>
        <w:jc w:val="left"/>
        <w:rPr>
          <w:sz w:val="20"/>
          <w:szCs w:val="20"/>
        </w:rPr>
      </w:pPr>
      <w:r>
        <w:rPr>
          <w:color w:val="000000"/>
          <w:spacing w:val="0"/>
          <w:w w:val="100"/>
          <w:position w:val="0"/>
          <w:sz w:val="20"/>
          <w:szCs w:val="20"/>
        </w:rPr>
        <w:t>公司近</w:t>
      </w:r>
      <w:r>
        <w:rPr>
          <w:color w:val="000000"/>
          <w:spacing w:val="0"/>
          <w:w w:val="100"/>
          <w:position w:val="0"/>
          <w:sz w:val="20"/>
          <w:szCs w:val="20"/>
        </w:rPr>
        <w:t>3</w:t>
      </w:r>
      <w:r>
        <w:rPr>
          <w:color w:val="000000"/>
          <w:spacing w:val="0"/>
          <w:w w:val="100"/>
          <w:position w:val="0"/>
          <w:sz w:val="20"/>
          <w:szCs w:val="20"/>
        </w:rPr>
        <w:t>年（含报告期）的利润分配预案或方案及资本公积金转增股本预案或方案情况</w:t>
      </w:r>
    </w:p>
    <w:p>
      <w:pPr>
        <w:pStyle w:val="Style17"/>
        <w:keepNext w:val="0"/>
        <w:keepLines w:val="0"/>
        <w:widowControl w:val="0"/>
        <w:shd w:val="clear" w:color="auto" w:fill="auto"/>
        <w:tabs>
          <w:tab w:pos="1406" w:val="left"/>
        </w:tabs>
        <w:bidi w:val="0"/>
        <w:spacing w:before="0" w:after="40" w:line="413" w:lineRule="exact"/>
        <w:ind w:left="620" w:right="0" w:firstLine="420"/>
        <w:jc w:val="both"/>
      </w:pPr>
      <w:bookmarkStart w:id="197" w:name="bookmark197"/>
      <w:r>
        <w:rPr>
          <w:color w:val="000000"/>
          <w:spacing w:val="0"/>
          <w:w w:val="100"/>
          <w:position w:val="0"/>
        </w:rPr>
        <w:t>1</w:t>
      </w:r>
      <w:bookmarkEnd w:id="197"/>
      <w:r>
        <w:rPr>
          <w:color w:val="000000"/>
          <w:spacing w:val="0"/>
          <w:w w:val="100"/>
          <w:position w:val="0"/>
        </w:rPr>
        <w:t>、</w:t>
        <w:tab/>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日，公司总股本为</w:t>
      </w:r>
      <w:r>
        <w:rPr>
          <w:color w:val="000000"/>
          <w:spacing w:val="0"/>
          <w:w w:val="100"/>
          <w:position w:val="0"/>
        </w:rPr>
        <w:t>375,588,388</w:t>
      </w:r>
      <w:r>
        <w:rPr>
          <w:color w:val="000000"/>
          <w:spacing w:val="0"/>
          <w:w w:val="100"/>
          <w:position w:val="0"/>
        </w:rPr>
        <w:t>股。因长沙天鹅</w:t>
      </w:r>
      <w:r>
        <w:rPr>
          <w:color w:val="000000"/>
          <w:spacing w:val="0"/>
          <w:w w:val="100"/>
          <w:position w:val="0"/>
        </w:rPr>
        <w:t>2013</w:t>
      </w:r>
      <w:r>
        <w:rPr>
          <w:color w:val="000000"/>
          <w:spacing w:val="0"/>
          <w:w w:val="100"/>
          <w:position w:val="0"/>
        </w:rPr>
        <w:t>年度经 营业绩未达盈利预测，长沙天鹅原股东需以其持有利欧股份的</w:t>
      </w:r>
      <w:r>
        <w:rPr>
          <w:color w:val="000000"/>
          <w:spacing w:val="0"/>
          <w:w w:val="100"/>
          <w:position w:val="0"/>
        </w:rPr>
        <w:t>2,852,397</w:t>
      </w:r>
      <w:r>
        <w:rPr>
          <w:color w:val="000000"/>
          <w:spacing w:val="0"/>
          <w:w w:val="100"/>
          <w:position w:val="0"/>
        </w:rPr>
        <w:t>股股份进行补偿</w:t>
      </w:r>
    </w:p>
    <w:p>
      <w:pPr>
        <w:pStyle w:val="Style17"/>
        <w:keepNext w:val="0"/>
        <w:keepLines w:val="0"/>
        <w:widowControl w:val="0"/>
        <w:shd w:val="clear" w:color="auto" w:fill="auto"/>
        <w:bidi w:val="0"/>
        <w:spacing w:before="0" w:after="0" w:line="389" w:lineRule="exact"/>
        <w:ind w:left="620" w:right="0" w:firstLine="0"/>
        <w:jc w:val="left"/>
      </w:pPr>
      <w:r>
        <w:rPr>
          <w:color w:val="000000"/>
          <w:spacing w:val="0"/>
          <w:w w:val="100"/>
          <w:position w:val="0"/>
        </w:rPr>
        <w:t>（该部分股份不拥有表决权且不享有股利分配的权利），公司总股本扣除该部分股份后，实 际可参与</w:t>
      </w:r>
      <w:r>
        <w:rPr>
          <w:color w:val="000000"/>
          <w:spacing w:val="0"/>
          <w:w w:val="100"/>
          <w:position w:val="0"/>
        </w:rPr>
        <w:t>2013</w:t>
      </w:r>
      <w:r>
        <w:rPr>
          <w:color w:val="000000"/>
          <w:spacing w:val="0"/>
          <w:w w:val="100"/>
          <w:position w:val="0"/>
        </w:rPr>
        <w:t>年度利润分配的股份数量为</w:t>
      </w:r>
      <w:r>
        <w:rPr>
          <w:color w:val="000000"/>
          <w:spacing w:val="0"/>
          <w:w w:val="100"/>
          <w:position w:val="0"/>
        </w:rPr>
        <w:t>372,735, 991</w:t>
      </w:r>
      <w:r>
        <w:rPr>
          <w:color w:val="000000"/>
          <w:spacing w:val="0"/>
          <w:w w:val="100"/>
          <w:position w:val="0"/>
        </w:rPr>
        <w:t>股。</w:t>
      </w:r>
    </w:p>
    <w:p>
      <w:pPr>
        <w:pStyle w:val="Style17"/>
        <w:keepNext w:val="0"/>
        <w:keepLines w:val="0"/>
        <w:widowControl w:val="0"/>
        <w:shd w:val="clear" w:color="auto" w:fill="auto"/>
        <w:bidi w:val="0"/>
        <w:spacing w:before="0" w:after="0" w:line="420" w:lineRule="exact"/>
        <w:ind w:left="620" w:right="0" w:firstLine="420"/>
        <w:jc w:val="left"/>
      </w:pPr>
      <w:r>
        <w:rPr>
          <w:color w:val="000000"/>
          <w:spacing w:val="0"/>
          <w:w w:val="100"/>
          <w:position w:val="0"/>
        </w:rPr>
        <w:t>2013</w:t>
      </w:r>
      <w:r>
        <w:rPr>
          <w:color w:val="000000"/>
          <w:spacing w:val="0"/>
          <w:w w:val="100"/>
          <w:position w:val="0"/>
        </w:rPr>
        <w:t>年度利润分配预案为：以</w:t>
      </w:r>
      <w:r>
        <w:rPr>
          <w:color w:val="000000"/>
          <w:spacing w:val="0"/>
          <w:w w:val="100"/>
          <w:position w:val="0"/>
        </w:rPr>
        <w:t>372, 735, 991</w:t>
      </w:r>
      <w:r>
        <w:rPr>
          <w:color w:val="000000"/>
          <w:spacing w:val="0"/>
          <w:w w:val="100"/>
          <w:position w:val="0"/>
        </w:rPr>
        <w:t>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 xml:space="preserve">0.5 </w:t>
      </w:r>
      <w:r>
        <w:rPr>
          <w:color w:val="000000"/>
          <w:spacing w:val="0"/>
          <w:w w:val="100"/>
          <w:position w:val="0"/>
        </w:rPr>
        <w:t>元（含税），送红股</w:t>
      </w:r>
      <w:r>
        <w:rPr>
          <w:color w:val="000000"/>
          <w:spacing w:val="0"/>
          <w:w w:val="100"/>
          <w:position w:val="0"/>
        </w:rPr>
        <w:t>0</w:t>
      </w:r>
      <w:r>
        <w:rPr>
          <w:color w:val="000000"/>
          <w:spacing w:val="0"/>
          <w:w w:val="100"/>
          <w:position w:val="0"/>
        </w:rPr>
        <w:t>股（含税），不以公积金转增股本。共分配现金股利</w:t>
      </w:r>
      <w:r>
        <w:rPr>
          <w:color w:val="000000"/>
          <w:spacing w:val="0"/>
          <w:w w:val="100"/>
          <w:position w:val="0"/>
        </w:rPr>
        <w:t xml:space="preserve">18,636,799.55 </w:t>
      </w:r>
      <w:r>
        <w:rPr>
          <w:color w:val="000000"/>
          <w:spacing w:val="0"/>
          <w:w w:val="100"/>
          <w:position w:val="0"/>
        </w:rPr>
        <w:t>元（含税）。</w:t>
      </w:r>
    </w:p>
    <w:p>
      <w:pPr>
        <w:pStyle w:val="Style17"/>
        <w:keepNext w:val="0"/>
        <w:keepLines w:val="0"/>
        <w:widowControl w:val="0"/>
        <w:shd w:val="clear" w:color="auto" w:fill="auto"/>
        <w:tabs>
          <w:tab w:pos="1406" w:val="left"/>
        </w:tabs>
        <w:bidi w:val="0"/>
        <w:spacing w:before="0" w:after="40" w:line="413" w:lineRule="exact"/>
        <w:ind w:left="620" w:right="0" w:firstLine="420"/>
        <w:jc w:val="left"/>
      </w:pPr>
      <w:bookmarkStart w:id="198" w:name="bookmark198"/>
      <w:r>
        <w:rPr>
          <w:color w:val="000000"/>
          <w:spacing w:val="0"/>
          <w:w w:val="100"/>
          <w:position w:val="0"/>
        </w:rPr>
        <w:t>2</w:t>
      </w:r>
      <w:bookmarkEnd w:id="198"/>
      <w:r>
        <w:rPr>
          <w:color w:val="000000"/>
          <w:spacing w:val="0"/>
          <w:w w:val="100"/>
          <w:position w:val="0"/>
        </w:rPr>
        <w:t>、</w:t>
        <w:tab/>
        <w:t>截至</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日，公司总股本为</w:t>
      </w:r>
      <w:r>
        <w:rPr>
          <w:color w:val="000000"/>
          <w:spacing w:val="0"/>
          <w:w w:val="100"/>
          <w:position w:val="0"/>
        </w:rPr>
        <w:t>319,644,353</w:t>
      </w:r>
      <w:r>
        <w:rPr>
          <w:color w:val="000000"/>
          <w:spacing w:val="0"/>
          <w:w w:val="100"/>
          <w:position w:val="0"/>
        </w:rPr>
        <w:t>股。因长沙天鹅</w:t>
      </w:r>
      <w:r>
        <w:rPr>
          <w:color w:val="000000"/>
          <w:spacing w:val="0"/>
          <w:w w:val="100"/>
          <w:position w:val="0"/>
        </w:rPr>
        <w:t>2012</w:t>
      </w:r>
      <w:r>
        <w:rPr>
          <w:color w:val="000000"/>
          <w:spacing w:val="0"/>
          <w:w w:val="100"/>
          <w:position w:val="0"/>
        </w:rPr>
        <w:t>年度经 营业绩未达盈利预测，长沙天鹅原股东需以其持有利欧股份的</w:t>
      </w:r>
      <w:r>
        <w:rPr>
          <w:color w:val="000000"/>
          <w:spacing w:val="0"/>
          <w:w w:val="100"/>
          <w:position w:val="0"/>
        </w:rPr>
        <w:t>2,380,510</w:t>
      </w:r>
      <w:r>
        <w:rPr>
          <w:color w:val="000000"/>
          <w:spacing w:val="0"/>
          <w:w w:val="100"/>
          <w:position w:val="0"/>
        </w:rPr>
        <w:t>股股份进行补偿</w:t>
      </w:r>
    </w:p>
    <w:p>
      <w:pPr>
        <w:pStyle w:val="Style17"/>
        <w:keepNext w:val="0"/>
        <w:keepLines w:val="0"/>
        <w:widowControl w:val="0"/>
        <w:shd w:val="clear" w:color="auto" w:fill="auto"/>
        <w:bidi w:val="0"/>
        <w:spacing w:before="0" w:after="0" w:line="389" w:lineRule="exact"/>
        <w:ind w:left="620" w:right="0" w:firstLine="0"/>
        <w:jc w:val="left"/>
      </w:pPr>
      <w:r>
        <w:rPr>
          <w:color w:val="000000"/>
          <w:spacing w:val="0"/>
          <w:w w:val="100"/>
          <w:position w:val="0"/>
        </w:rPr>
        <w:t>（该部分股份不拥有表决权且不享有股利分配的权利），公司总股本扣除该部分股份后，实 际可参与</w:t>
      </w:r>
      <w:r>
        <w:rPr>
          <w:color w:val="000000"/>
          <w:spacing w:val="0"/>
          <w:w w:val="100"/>
          <w:position w:val="0"/>
        </w:rPr>
        <w:t>2012</w:t>
      </w:r>
      <w:r>
        <w:rPr>
          <w:color w:val="000000"/>
          <w:spacing w:val="0"/>
          <w:w w:val="100"/>
          <w:position w:val="0"/>
        </w:rPr>
        <w:t>年度利润分配的股份数量为</w:t>
      </w:r>
      <w:r>
        <w:rPr>
          <w:color w:val="000000"/>
          <w:spacing w:val="0"/>
          <w:w w:val="100"/>
          <w:position w:val="0"/>
        </w:rPr>
        <w:t>317,263, 843</w:t>
      </w:r>
      <w:r>
        <w:rPr>
          <w:color w:val="000000"/>
          <w:spacing w:val="0"/>
          <w:w w:val="100"/>
          <w:position w:val="0"/>
        </w:rPr>
        <w:t>股。</w:t>
      </w:r>
    </w:p>
    <w:p>
      <w:pPr>
        <w:pStyle w:val="Style17"/>
        <w:keepNext w:val="0"/>
        <w:keepLines w:val="0"/>
        <w:widowControl w:val="0"/>
        <w:shd w:val="clear" w:color="auto" w:fill="auto"/>
        <w:bidi w:val="0"/>
        <w:spacing w:before="0" w:after="0" w:line="420" w:lineRule="exact"/>
        <w:ind w:left="620" w:right="0" w:firstLine="420"/>
        <w:jc w:val="both"/>
      </w:pPr>
      <w:r>
        <w:rPr>
          <w:color w:val="000000"/>
          <w:spacing w:val="0"/>
          <w:w w:val="100"/>
          <w:position w:val="0"/>
        </w:rPr>
        <w:t>2012</w:t>
      </w:r>
      <w:r>
        <w:rPr>
          <w:color w:val="000000"/>
          <w:spacing w:val="0"/>
          <w:w w:val="100"/>
          <w:position w:val="0"/>
        </w:rPr>
        <w:t>年度利润分配方案为：以</w:t>
      </w:r>
      <w:r>
        <w:rPr>
          <w:color w:val="000000"/>
          <w:spacing w:val="0"/>
          <w:w w:val="100"/>
          <w:position w:val="0"/>
        </w:rPr>
        <w:t>317, 263, 843</w:t>
      </w:r>
      <w:r>
        <w:rPr>
          <w:color w:val="000000"/>
          <w:spacing w:val="0"/>
          <w:w w:val="100"/>
          <w:position w:val="0"/>
        </w:rPr>
        <w:t>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 xml:space="preserve">0.3 </w:t>
      </w:r>
      <w:r>
        <w:rPr>
          <w:color w:val="000000"/>
          <w:spacing w:val="0"/>
          <w:w w:val="100"/>
          <w:position w:val="0"/>
        </w:rPr>
        <w:t>元（含税），送红股</w:t>
      </w:r>
      <w:r>
        <w:rPr>
          <w:color w:val="000000"/>
          <w:spacing w:val="0"/>
          <w:w w:val="100"/>
          <w:position w:val="0"/>
        </w:rPr>
        <w:t>0</w:t>
      </w:r>
      <w:r>
        <w:rPr>
          <w:color w:val="000000"/>
          <w:spacing w:val="0"/>
          <w:w w:val="100"/>
          <w:position w:val="0"/>
        </w:rPr>
        <w:t>股（含税），不以公积金转增股本。共分配现金股利</w:t>
      </w:r>
      <w:r>
        <w:rPr>
          <w:color w:val="000000"/>
          <w:spacing w:val="0"/>
          <w:w w:val="100"/>
          <w:position w:val="0"/>
        </w:rPr>
        <w:t xml:space="preserve">9,517,915. </w:t>
      </w:r>
      <w:r>
        <w:rPr>
          <w:color w:val="000000"/>
          <w:spacing w:val="0"/>
          <w:w w:val="100"/>
          <w:position w:val="0"/>
        </w:rPr>
        <w:t>29</w:t>
      </w:r>
      <w:r>
        <w:rPr>
          <w:color w:val="000000"/>
          <w:spacing w:val="0"/>
          <w:w w:val="100"/>
          <w:position w:val="0"/>
        </w:rPr>
        <w:t>元 （含税）。</w:t>
      </w:r>
    </w:p>
    <w:p>
      <w:pPr>
        <w:pStyle w:val="Style17"/>
        <w:keepNext w:val="0"/>
        <w:keepLines w:val="0"/>
        <w:widowControl w:val="0"/>
        <w:shd w:val="clear" w:color="auto" w:fill="auto"/>
        <w:tabs>
          <w:tab w:pos="1401" w:val="left"/>
        </w:tabs>
        <w:bidi w:val="0"/>
        <w:spacing w:before="0" w:after="180" w:line="422" w:lineRule="exact"/>
        <w:ind w:left="620" w:right="0" w:firstLine="420"/>
        <w:jc w:val="both"/>
      </w:pPr>
      <w:bookmarkStart w:id="199" w:name="bookmark199"/>
      <w:r>
        <w:rPr>
          <w:color w:val="000000"/>
          <w:spacing w:val="0"/>
          <w:w w:val="100"/>
          <w:position w:val="0"/>
        </w:rPr>
        <w:t>3</w:t>
      </w:r>
      <w:bookmarkEnd w:id="199"/>
      <w:r>
        <w:rPr>
          <w:color w:val="000000"/>
          <w:spacing w:val="0"/>
          <w:w w:val="100"/>
          <w:position w:val="0"/>
        </w:rPr>
        <w:t>、</w:t>
        <w:tab/>
      </w:r>
      <w:r>
        <w:rPr>
          <w:color w:val="000000"/>
          <w:spacing w:val="0"/>
          <w:w w:val="100"/>
          <w:position w:val="0"/>
        </w:rPr>
        <w:t>2011</w:t>
      </w:r>
      <w:r>
        <w:rPr>
          <w:color w:val="000000"/>
          <w:spacing w:val="0"/>
          <w:w w:val="100"/>
          <w:position w:val="0"/>
        </w:rPr>
        <w:t>年利润分配方案为：</w:t>
      </w:r>
      <w:r>
        <w:rPr>
          <w:color w:val="000000"/>
          <w:spacing w:val="0"/>
          <w:w w:val="100"/>
          <w:position w:val="0"/>
        </w:rPr>
        <w:t>2011</w:t>
      </w:r>
      <w:r>
        <w:rPr>
          <w:color w:val="000000"/>
          <w:spacing w:val="0"/>
          <w:w w:val="100"/>
          <w:position w:val="0"/>
        </w:rPr>
        <w:t>年度不进行利润分配，也不进行资本公积金转增股本。 公司近三年现金分红情况表</w:t>
      </w:r>
    </w:p>
    <w:p>
      <w:pPr>
        <w:pStyle w:val="Style3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占合并报表中归属于上市公 司股东的净利润的比率（%）</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636,799.55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55,990, </w:t>
            </w:r>
            <w:r>
              <w:rPr>
                <w:color w:val="000000"/>
                <w:spacing w:val="0"/>
                <w:w w:val="100"/>
                <w:position w:val="0"/>
                <w:sz w:val="16"/>
                <w:szCs w:val="16"/>
              </w:rPr>
              <w:t>125.47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9,517,915.29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47,863,340.85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w:t>
            </w:r>
            <w:r>
              <w:rPr>
                <w:color w:val="000000"/>
                <w:spacing w:val="0"/>
                <w:w w:val="100"/>
                <w:position w:val="0"/>
                <w:sz w:val="16"/>
                <w:szCs w:val="16"/>
              </w:rPr>
              <w:t>89%</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116, 490, </w:t>
            </w:r>
            <w:r>
              <w:rPr>
                <w:color w:val="000000"/>
                <w:spacing w:val="0"/>
                <w:w w:val="100"/>
                <w:position w:val="0"/>
                <w:sz w:val="16"/>
                <w:szCs w:val="16"/>
              </w:rPr>
              <w:t xml:space="preserve">554. </w:t>
            </w:r>
            <w:r>
              <w:rPr>
                <w:color w:val="000000"/>
                <w:spacing w:val="0"/>
                <w:w w:val="100"/>
                <w:position w:val="0"/>
                <w:sz w:val="16"/>
                <w:szCs w:val="16"/>
              </w:rPr>
              <w:t>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pStyle w:val="Style35"/>
        <w:keepNext w:val="0"/>
        <w:keepLines w:val="0"/>
        <w:widowControl w:val="0"/>
        <w:shd w:val="clear" w:color="auto" w:fill="auto"/>
        <w:bidi w:val="0"/>
        <w:spacing w:before="0" w:after="0" w:line="240" w:lineRule="auto"/>
        <w:ind w:left="629" w:right="0" w:firstLine="0"/>
        <w:jc w:val="left"/>
        <w:rPr>
          <w:sz w:val="20"/>
          <w:szCs w:val="20"/>
        </w:rPr>
      </w:pPr>
      <w:r>
        <w:rPr>
          <w:color w:val="000000"/>
          <w:spacing w:val="0"/>
          <w:w w:val="100"/>
          <w:position w:val="0"/>
          <w:sz w:val="20"/>
          <w:szCs w:val="20"/>
        </w:rPr>
        <w:t>公司报告期内盈利且母公司未分配利润为正但未提出现金红利分配预案</w:t>
      </w:r>
    </w:p>
    <w:p>
      <w:pPr>
        <w:pStyle w:val="Style17"/>
        <w:keepNext w:val="0"/>
        <w:keepLines w:val="0"/>
        <w:widowControl w:val="0"/>
        <w:shd w:val="clear" w:color="auto" w:fill="auto"/>
        <w:bidi w:val="0"/>
        <w:spacing w:before="0" w:after="460" w:line="240" w:lineRule="auto"/>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jc w:val="both"/>
      </w:pPr>
      <w:bookmarkStart w:id="200" w:name="bookmark200"/>
      <w:bookmarkStart w:id="201" w:name="bookmark201"/>
      <w:bookmarkStart w:id="202" w:name="bookmark202"/>
      <w:r>
        <w:rPr>
          <w:color w:val="000000"/>
          <w:spacing w:val="0"/>
          <w:w w:val="100"/>
          <w:position w:val="0"/>
          <w:sz w:val="24"/>
          <w:szCs w:val="24"/>
        </w:rPr>
        <w:t>十三、本报告期利润分配及资本公积金转增股本预案</w:t>
      </w:r>
      <w:bookmarkEnd w:id="200"/>
      <w:bookmarkEnd w:id="201"/>
      <w:bookmarkEnd w:id="202"/>
    </w:p>
    <w:tbl>
      <w:tblPr>
        <w:tblOverlap w:val="never"/>
        <w:jc w:val="center"/>
        <w:tblLayout w:type="fixed"/>
      </w:tblPr>
      <w:tblGrid>
        <w:gridCol w:w="3725"/>
        <w:gridCol w:w="5861"/>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372,735, 991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18, 636, </w:t>
            </w:r>
            <w:r>
              <w:rPr>
                <w:color w:val="000000"/>
                <w:spacing w:val="0"/>
                <w:w w:val="100"/>
                <w:position w:val="0"/>
                <w:sz w:val="16"/>
                <w:szCs w:val="16"/>
              </w:rPr>
              <w:t xml:space="preserve">799. </w:t>
            </w:r>
            <w:r>
              <w:rPr>
                <w:color w:val="000000"/>
                <w:spacing w:val="0"/>
                <w:w w:val="100"/>
                <w:position w:val="0"/>
                <w:sz w:val="16"/>
                <w:szCs w:val="16"/>
              </w:rPr>
              <w:t>55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461,337, </w:t>
            </w:r>
            <w:r>
              <w:rPr>
                <w:color w:val="000000"/>
                <w:spacing w:val="0"/>
                <w:w w:val="100"/>
                <w:position w:val="0"/>
                <w:sz w:val="16"/>
                <w:szCs w:val="16"/>
              </w:rPr>
              <w:t xml:space="preserve">026. </w:t>
            </w:r>
            <w:r>
              <w:rPr>
                <w:color w:val="000000"/>
                <w:spacing w:val="0"/>
                <w:w w:val="100"/>
                <w:position w:val="0"/>
                <w:sz w:val="16"/>
                <w:szCs w:val="16"/>
              </w:rPr>
              <w:t>99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r>
      <w:tr>
        <w:trPr>
          <w:trHeight w:val="326"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891" w:hRule="exact"/>
        </w:trPr>
        <w:tc>
          <w:tcPr>
            <w:gridSpan w:val="2"/>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50" w:lineRule="exact"/>
              <w:ind w:left="0" w:right="0" w:firstLine="380"/>
              <w:jc w:val="both"/>
            </w:pPr>
            <w:r>
              <w:rPr>
                <w:color w:val="000000"/>
                <w:spacing w:val="0"/>
                <w:w w:val="100"/>
                <w:position w:val="0"/>
              </w:rPr>
              <w:t>截至</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日，公司总股本为</w:t>
            </w:r>
            <w:r>
              <w:rPr>
                <w:color w:val="000000"/>
                <w:spacing w:val="0"/>
                <w:w w:val="100"/>
                <w:position w:val="0"/>
                <w:sz w:val="16"/>
                <w:szCs w:val="16"/>
              </w:rPr>
              <w:t>375, 588, 388</w:t>
            </w:r>
            <w:r>
              <w:rPr>
                <w:color w:val="000000"/>
                <w:spacing w:val="0"/>
                <w:w w:val="100"/>
                <w:position w:val="0"/>
              </w:rPr>
              <w:t>股。因长沙天鹅</w:t>
            </w:r>
            <w:r>
              <w:rPr>
                <w:color w:val="000000"/>
                <w:spacing w:val="0"/>
                <w:w w:val="100"/>
                <w:position w:val="0"/>
                <w:sz w:val="16"/>
                <w:szCs w:val="16"/>
              </w:rPr>
              <w:t>2013</w:t>
            </w:r>
            <w:r>
              <w:rPr>
                <w:color w:val="000000"/>
                <w:spacing w:val="0"/>
                <w:w w:val="100"/>
                <w:position w:val="0"/>
              </w:rPr>
              <w:t>年度经营业绩未达盈利预测，长沙天鹅原 股东需以其持有利欧股份的</w:t>
            </w:r>
            <w:r>
              <w:rPr>
                <w:color w:val="000000"/>
                <w:spacing w:val="0"/>
                <w:w w:val="100"/>
                <w:position w:val="0"/>
                <w:sz w:val="16"/>
                <w:szCs w:val="16"/>
              </w:rPr>
              <w:t>2, 852, 397</w:t>
            </w:r>
            <w:r>
              <w:rPr>
                <w:color w:val="000000"/>
                <w:spacing w:val="0"/>
                <w:w w:val="100"/>
                <w:position w:val="0"/>
              </w:rPr>
              <w:t>股股份进行补偿（该部分股份不拥有表决权且不享有股利分配的权利</w:t>
            </w:r>
            <w:r>
              <w:rPr>
                <w:color w:val="000000"/>
                <w:spacing w:val="0"/>
                <w:w w:val="100"/>
                <w:position w:val="0"/>
                <w:sz w:val="16"/>
                <w:szCs w:val="16"/>
              </w:rPr>
              <w:t>），</w:t>
            </w:r>
            <w:r>
              <w:rPr>
                <w:color w:val="000000"/>
                <w:spacing w:val="0"/>
                <w:w w:val="100"/>
                <w:position w:val="0"/>
              </w:rPr>
              <w:t>公司总股 本扣除该部分股份后，实际可参与</w:t>
            </w:r>
            <w:r>
              <w:rPr>
                <w:color w:val="000000"/>
                <w:spacing w:val="0"/>
                <w:w w:val="100"/>
                <w:position w:val="0"/>
                <w:sz w:val="16"/>
                <w:szCs w:val="16"/>
              </w:rPr>
              <w:t>2013</w:t>
            </w:r>
            <w:r>
              <w:rPr>
                <w:color w:val="000000"/>
                <w:spacing w:val="0"/>
                <w:w w:val="100"/>
                <w:position w:val="0"/>
              </w:rPr>
              <w:t>年度利润分配的股份数量为</w:t>
            </w:r>
            <w:r>
              <w:rPr>
                <w:color w:val="000000"/>
                <w:spacing w:val="0"/>
                <w:w w:val="100"/>
                <w:position w:val="0"/>
                <w:sz w:val="16"/>
                <w:szCs w:val="16"/>
              </w:rPr>
              <w:t>372, 735, 991</w:t>
            </w:r>
            <w:r>
              <w:rPr>
                <w:color w:val="000000"/>
                <w:spacing w:val="0"/>
                <w:w w:val="100"/>
                <w:position w:val="0"/>
              </w:rPr>
              <w:t>股。</w:t>
            </w:r>
          </w:p>
          <w:p>
            <w:pPr>
              <w:pStyle w:val="Style19"/>
              <w:keepNext w:val="0"/>
              <w:keepLines w:val="0"/>
              <w:widowControl w:val="0"/>
              <w:shd w:val="clear" w:color="auto" w:fill="auto"/>
              <w:bidi w:val="0"/>
              <w:spacing w:before="0" w:after="0" w:line="355" w:lineRule="exact"/>
              <w:ind w:left="0" w:right="0" w:firstLine="380"/>
              <w:jc w:val="both"/>
            </w:pPr>
            <w:r>
              <w:rPr>
                <w:color w:val="000000"/>
                <w:spacing w:val="0"/>
                <w:w w:val="100"/>
                <w:position w:val="0"/>
                <w:sz w:val="16"/>
                <w:szCs w:val="16"/>
              </w:rPr>
              <w:t>2013</w:t>
            </w:r>
            <w:r>
              <w:rPr>
                <w:color w:val="000000"/>
                <w:spacing w:val="0"/>
                <w:w w:val="100"/>
                <w:position w:val="0"/>
              </w:rPr>
              <w:t>年度利润分配预案为：以</w:t>
            </w:r>
            <w:r>
              <w:rPr>
                <w:color w:val="000000"/>
                <w:spacing w:val="0"/>
                <w:w w:val="100"/>
                <w:position w:val="0"/>
                <w:sz w:val="16"/>
                <w:szCs w:val="16"/>
              </w:rPr>
              <w:t>372, 735, 991</w:t>
            </w:r>
            <w:r>
              <w:rPr>
                <w:color w:val="000000"/>
                <w:spacing w:val="0"/>
                <w:w w:val="100"/>
                <w:position w:val="0"/>
              </w:rPr>
              <w:t>股为基数，向股东每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 xml:space="preserve">0. </w:t>
            </w:r>
            <w:r>
              <w:rPr>
                <w:color w:val="000000"/>
                <w:spacing w:val="0"/>
                <w:w w:val="100"/>
                <w:position w:val="0"/>
                <w:sz w:val="16"/>
                <w:szCs w:val="16"/>
              </w:rPr>
              <w:t>5</w:t>
            </w:r>
            <w:r>
              <w:rPr>
                <w:color w:val="000000"/>
                <w:spacing w:val="0"/>
                <w:w w:val="100"/>
                <w:position w:val="0"/>
              </w:rPr>
              <w:t>元（含税），送红股</w:t>
            </w:r>
            <w:r>
              <w:rPr>
                <w:color w:val="000000"/>
                <w:spacing w:val="0"/>
                <w:w w:val="100"/>
                <w:position w:val="0"/>
                <w:sz w:val="16"/>
                <w:szCs w:val="16"/>
              </w:rPr>
              <w:t>0</w:t>
            </w:r>
            <w:r>
              <w:rPr>
                <w:color w:val="000000"/>
                <w:spacing w:val="0"/>
                <w:w w:val="100"/>
                <w:position w:val="0"/>
              </w:rPr>
              <w:t>股（含 税</w:t>
            </w:r>
            <w:r>
              <w:rPr>
                <w:color w:val="000000"/>
                <w:spacing w:val="0"/>
                <w:w w:val="100"/>
                <w:position w:val="0"/>
                <w:sz w:val="16"/>
                <w:szCs w:val="16"/>
              </w:rPr>
              <w:t>），</w:t>
            </w:r>
            <w:r>
              <w:rPr>
                <w:color w:val="000000"/>
                <w:spacing w:val="0"/>
                <w:w w:val="100"/>
                <w:position w:val="0"/>
              </w:rPr>
              <w:t>不以公积金转增股本。共分配现金股利</w:t>
            </w:r>
            <w:r>
              <w:rPr>
                <w:color w:val="000000"/>
                <w:spacing w:val="0"/>
                <w:w w:val="100"/>
                <w:position w:val="0"/>
                <w:sz w:val="16"/>
                <w:szCs w:val="16"/>
              </w:rPr>
              <w:t>18,636,799.55</w:t>
            </w:r>
            <w:r>
              <w:rPr>
                <w:color w:val="000000"/>
                <w:spacing w:val="0"/>
                <w:w w:val="100"/>
                <w:position w:val="0"/>
              </w:rPr>
              <w:t>元（含税）。</w:t>
            </w:r>
          </w:p>
        </w:tc>
      </w:tr>
    </w:tbl>
    <w:p>
      <w:pPr>
        <w:widowControl w:val="0"/>
        <w:spacing w:after="299" w:line="1" w:lineRule="exact"/>
      </w:pPr>
    </w:p>
    <w:p>
      <w:pPr>
        <w:pStyle w:val="Style27"/>
        <w:keepNext/>
        <w:keepLines/>
        <w:widowControl w:val="0"/>
        <w:shd w:val="clear" w:color="auto" w:fill="auto"/>
        <w:bidi w:val="0"/>
        <w:spacing w:before="0" w:after="160" w:line="240" w:lineRule="auto"/>
        <w:ind w:left="0" w:right="0"/>
        <w:jc w:val="both"/>
      </w:pPr>
      <w:bookmarkStart w:id="203" w:name="bookmark203"/>
      <w:bookmarkStart w:id="204" w:name="bookmark204"/>
      <w:bookmarkStart w:id="205" w:name="bookmark205"/>
      <w:r>
        <w:rPr>
          <w:color w:val="000000"/>
          <w:spacing w:val="0"/>
          <w:w w:val="100"/>
          <w:position w:val="0"/>
          <w:sz w:val="24"/>
          <w:szCs w:val="24"/>
        </w:rPr>
        <w:t>十四、社会责任情况</w:t>
      </w:r>
      <w:bookmarkEnd w:id="203"/>
      <w:bookmarkEnd w:id="204"/>
      <w:bookmarkEnd w:id="205"/>
    </w:p>
    <w:p>
      <w:pPr>
        <w:pStyle w:val="Style17"/>
        <w:keepNext w:val="0"/>
        <w:keepLines w:val="0"/>
        <w:widowControl w:val="0"/>
        <w:shd w:val="clear" w:color="auto" w:fill="auto"/>
        <w:tabs>
          <w:tab w:pos="1721" w:val="left"/>
        </w:tabs>
        <w:bidi w:val="0"/>
        <w:spacing w:before="0" w:after="0" w:line="410" w:lineRule="exact"/>
        <w:ind w:left="620" w:right="0" w:firstLine="420"/>
        <w:jc w:val="both"/>
      </w:pPr>
      <w:bookmarkStart w:id="206" w:name="bookmark206"/>
      <w:r>
        <w:rPr>
          <w:color w:val="000000"/>
          <w:spacing w:val="0"/>
          <w:w w:val="100"/>
          <w:position w:val="0"/>
        </w:rPr>
        <w:t>（</w:t>
      </w:r>
      <w:bookmarkEnd w:id="206"/>
      <w:r>
        <w:rPr>
          <w:color w:val="000000"/>
          <w:spacing w:val="0"/>
          <w:w w:val="100"/>
          <w:position w:val="0"/>
        </w:rPr>
        <w:t>一）</w:t>
        <w:tab/>
        <w:t>公司以人为本，把人才战略作为企业发展的重点，严格遵守《劳动法》、《劳动 合同法》、《妇女权益保护法》等相关法律法规，尊重和维护员工的个人权益，切实关注员 工健康、安全和满意度。</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公司重视人才培养，通过为员工提供职业生涯规划，鼓励在职教育，加强内部职业素质 提升培训等员工发展与深造计划，提升员工素质，实现员工与企业的共同成长。</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公司始终把员工的安全健康放在第一位，在日常生产经营中全面推行安全生产管理。通 过落实安全生产责任，健全完善制度，强化专项检查考核，加大安全生产隐患排查，创造企 业安全的工作环境和生活环境。公司定期为员工配备必要的劳动保护用品和保护设施。</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公司严格遵守《劳动法》等法律法规的规定，与所有员工签订规范的《劳动合同》，为 职工缴纳基本养老保险、基本医疗保险、工伤保险、失业保险、生育保险等五大社会保险和 住房公积金。</w:t>
      </w:r>
    </w:p>
    <w:p>
      <w:pPr>
        <w:pStyle w:val="Style17"/>
        <w:keepNext w:val="0"/>
        <w:keepLines w:val="0"/>
        <w:widowControl w:val="0"/>
        <w:shd w:val="clear" w:color="auto" w:fill="auto"/>
        <w:tabs>
          <w:tab w:pos="1721" w:val="left"/>
        </w:tabs>
        <w:bidi w:val="0"/>
        <w:spacing w:before="0" w:after="0" w:line="410" w:lineRule="exact"/>
        <w:ind w:left="620" w:right="0" w:firstLine="420"/>
        <w:jc w:val="both"/>
      </w:pPr>
      <w:bookmarkStart w:id="207" w:name="bookmark207"/>
      <w:r>
        <w:rPr>
          <w:color w:val="000000"/>
          <w:spacing w:val="0"/>
          <w:w w:val="100"/>
          <w:position w:val="0"/>
        </w:rPr>
        <w:t>（</w:t>
      </w:r>
      <w:bookmarkEnd w:id="207"/>
      <w:r>
        <w:rPr>
          <w:color w:val="000000"/>
          <w:spacing w:val="0"/>
          <w:w w:val="100"/>
          <w:position w:val="0"/>
        </w:rPr>
        <w:t>二）</w:t>
        <w:tab/>
        <w:t>公司高度重视环境保护工作，将环境保护作为一项重要工作来抓，将环境保护、 节能减排工作纳入了重要议事日程。公司严格按照有关环保法规及相应标准对废水、废气、 废渣进行有效综合治理，多年来积极投入践行企业环保责任。</w:t>
      </w:r>
    </w:p>
    <w:p>
      <w:pPr>
        <w:pStyle w:val="Style17"/>
        <w:keepNext w:val="0"/>
        <w:keepLines w:val="0"/>
        <w:widowControl w:val="0"/>
        <w:shd w:val="clear" w:color="auto" w:fill="auto"/>
        <w:tabs>
          <w:tab w:pos="1721" w:val="left"/>
        </w:tabs>
        <w:bidi w:val="0"/>
        <w:spacing w:before="0" w:after="300" w:line="410" w:lineRule="exact"/>
        <w:ind w:left="620" w:right="0" w:firstLine="420"/>
        <w:jc w:val="both"/>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287" w:right="1158" w:bottom="1503" w:left="1157" w:header="0" w:footer="3" w:gutter="0"/>
          <w:cols w:space="720"/>
          <w:noEndnote/>
          <w:rtlGutter w:val="0"/>
          <w:docGrid w:linePitch="360"/>
        </w:sectPr>
      </w:pPr>
      <w:bookmarkStart w:id="208" w:name="bookmark208"/>
      <w:r>
        <w:rPr>
          <w:color w:val="000000"/>
          <w:spacing w:val="0"/>
          <w:w w:val="100"/>
          <w:position w:val="0"/>
        </w:rPr>
        <w:t>（</w:t>
      </w:r>
      <w:bookmarkEnd w:id="208"/>
      <w:r>
        <w:rPr>
          <w:color w:val="000000"/>
          <w:spacing w:val="0"/>
          <w:w w:val="100"/>
          <w:position w:val="0"/>
        </w:rPr>
        <w:t>三）</w:t>
        <w:tab/>
        <w:t>公司注重社会价值的创造，自觉把履行社会责任的重点放在积极参加社会公益活 动上，积极投身社会公益慈善事业，努力创造和谐公共关系。</w:t>
      </w:r>
      <w:r>
        <w:rPr>
          <w:color w:val="000000"/>
          <w:spacing w:val="0"/>
          <w:w w:val="100"/>
          <w:position w:val="0"/>
        </w:rPr>
        <w:t>2013</w:t>
      </w:r>
      <w:r>
        <w:rPr>
          <w:color w:val="000000"/>
          <w:spacing w:val="0"/>
          <w:w w:val="100"/>
          <w:position w:val="0"/>
        </w:rPr>
        <w:t>年，公司先后向黑龙江省 抚远洪水灾区和浙江省宁波余姚洪水灾区捐赠价值超过</w:t>
      </w:r>
      <w:r>
        <w:rPr>
          <w:color w:val="000000"/>
          <w:spacing w:val="0"/>
          <w:w w:val="100"/>
          <w:position w:val="0"/>
        </w:rPr>
        <w:t>14 0</w:t>
      </w:r>
      <w:r>
        <w:rPr>
          <w:color w:val="000000"/>
          <w:spacing w:val="0"/>
          <w:w w:val="100"/>
          <w:position w:val="0"/>
        </w:rPr>
        <w:t>万元的水泵，为灾区的灾后重建</w:t>
      </w:r>
    </w:p>
    <w:p>
      <w:pPr>
        <w:pStyle w:val="Style17"/>
        <w:keepNext w:val="0"/>
        <w:keepLines w:val="0"/>
        <w:widowControl w:val="0"/>
        <w:shd w:val="clear" w:color="auto" w:fill="auto"/>
        <w:bidi w:val="0"/>
        <w:spacing w:before="0" w:after="460" w:line="240" w:lineRule="auto"/>
        <w:ind w:left="0" w:right="0" w:firstLine="900"/>
        <w:jc w:val="left"/>
      </w:pPr>
      <w:r>
        <w:rPr>
          <w:color w:val="000000"/>
          <w:spacing w:val="0"/>
          <w:w w:val="100"/>
          <w:position w:val="0"/>
        </w:rPr>
        <w:t>工作贡献一份力量。</w:t>
      </w:r>
    </w:p>
    <w:p>
      <w:pPr>
        <w:pStyle w:val="Style27"/>
        <w:keepNext/>
        <w:keepLines/>
        <w:widowControl w:val="0"/>
        <w:shd w:val="clear" w:color="auto" w:fill="auto"/>
        <w:bidi w:val="0"/>
        <w:spacing w:before="0" w:after="320" w:line="240" w:lineRule="auto"/>
        <w:ind w:left="0" w:right="0" w:firstLine="900"/>
        <w:jc w:val="left"/>
      </w:pPr>
      <w:bookmarkStart w:id="209" w:name="bookmark209"/>
      <w:bookmarkStart w:id="210" w:name="bookmark210"/>
      <w:bookmarkStart w:id="211" w:name="bookmark211"/>
      <w:r>
        <w:rPr>
          <w:color w:val="000000"/>
          <w:spacing w:val="0"/>
          <w:w w:val="100"/>
          <w:position w:val="0"/>
          <w:sz w:val="24"/>
          <w:szCs w:val="24"/>
        </w:rPr>
        <w:t>十五、报告期内接待调研、沟通、采访等活动登记表</w:t>
      </w:r>
      <w:bookmarkEnd w:id="209"/>
      <w:bookmarkEnd w:id="210"/>
      <w:bookmarkEnd w:id="211"/>
    </w:p>
    <w:tbl>
      <w:tblPr>
        <w:tblOverlap w:val="never"/>
        <w:jc w:val="center"/>
        <w:tblLayout w:type="fixed"/>
      </w:tblPr>
      <w:tblGrid>
        <w:gridCol w:w="1498"/>
        <w:gridCol w:w="1498"/>
        <w:gridCol w:w="1498"/>
        <w:gridCol w:w="1498"/>
        <w:gridCol w:w="1498"/>
        <w:gridCol w:w="2098"/>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谈论的主要内容及提供的 资料</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总部会议室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参加投资者接待日 的个人投资者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公司生产经营情况、未提 供书面资料。</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上海分公司办公室</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招商证券研究发展 中心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left"/>
            </w:pPr>
            <w:r>
              <w:rPr>
                <w:color w:val="000000"/>
                <w:spacing w:val="0"/>
                <w:w w:val="100"/>
                <w:position w:val="0"/>
              </w:rPr>
              <w:t>公司生产经营情况、未提 供书面资料。</w:t>
            </w:r>
          </w:p>
        </w:tc>
      </w:tr>
    </w:tbl>
    <w:p>
      <w:pPr>
        <w:widowControl w:val="0"/>
        <w:spacing w:after="10839" w:line="1" w:lineRule="exact"/>
      </w:pPr>
    </w:p>
    <w:p>
      <w:pPr>
        <w:widowControl w:val="0"/>
        <w:jc w:val="center"/>
        <w:rPr>
          <w:sz w:val="2"/>
          <w:szCs w:val="2"/>
        </w:r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50" w:right="893" w:bottom="125" w:left="888" w:header="0" w:footer="3" w:gutter="0"/>
          <w:cols w:space="720"/>
          <w:noEndnote/>
          <w:rtlGutter w:val="0"/>
          <w:docGrid w:linePitch="360"/>
        </w:sectPr>
      </w:pPr>
      <w:r>
        <w:drawing>
          <wp:inline>
            <wp:extent cx="1718945" cy="981710"/>
            <wp:docPr id="182" name="Picutre 182"/>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79"/>
                    <a:stretch/>
                  </pic:blipFill>
                  <pic:spPr>
                    <a:xfrm>
                      <a:ext cx="1718945" cy="981710"/>
                    </a:xfrm>
                    <a:prstGeom prst="rect"/>
                  </pic:spPr>
                </pic:pic>
              </a:graphicData>
            </a:graphic>
          </wp:inline>
        </w:drawing>
      </w:r>
    </w:p>
    <w:p>
      <w:pPr>
        <w:pStyle w:val="Style10"/>
        <w:keepNext/>
        <w:keepLines/>
        <w:widowControl w:val="0"/>
        <w:shd w:val="clear" w:color="auto" w:fill="auto"/>
        <w:bidi w:val="0"/>
        <w:spacing w:before="480" w:after="960" w:line="240" w:lineRule="auto"/>
        <w:ind w:left="0" w:right="0" w:firstLine="0"/>
        <w:jc w:val="center"/>
      </w:pPr>
      <w:bookmarkStart w:id="212" w:name="bookmark212"/>
      <w:bookmarkStart w:id="213" w:name="bookmark213"/>
      <w:bookmarkStart w:id="214" w:name="bookmark214"/>
      <w:r>
        <w:rPr>
          <w:color w:val="000000"/>
          <w:spacing w:val="0"/>
          <w:w w:val="100"/>
          <w:position w:val="0"/>
        </w:rPr>
        <w:t>第五节重要事项</w:t>
      </w:r>
      <w:bookmarkEnd w:id="212"/>
      <w:bookmarkEnd w:id="213"/>
      <w:bookmarkEnd w:id="214"/>
    </w:p>
    <w:p>
      <w:pPr>
        <w:pStyle w:val="Style27"/>
        <w:keepNext/>
        <w:keepLines/>
        <w:widowControl w:val="0"/>
        <w:shd w:val="clear" w:color="auto" w:fill="auto"/>
        <w:bidi w:val="0"/>
        <w:spacing w:before="0" w:after="320" w:line="240" w:lineRule="auto"/>
        <w:ind w:left="1140" w:right="0" w:firstLine="0"/>
        <w:jc w:val="both"/>
      </w:pPr>
      <w:bookmarkStart w:id="215" w:name="bookmark215"/>
      <w:bookmarkStart w:id="216" w:name="bookmark216"/>
      <w:bookmarkStart w:id="217" w:name="bookmark217"/>
      <w:r>
        <w:rPr>
          <w:color w:val="000000"/>
          <w:spacing w:val="0"/>
          <w:w w:val="100"/>
          <w:position w:val="0"/>
          <w:sz w:val="24"/>
          <w:szCs w:val="24"/>
        </w:rPr>
        <w:t>、重大诉讼仲裁事项</w:t>
      </w:r>
      <w:bookmarkEnd w:id="215"/>
      <w:bookmarkEnd w:id="216"/>
      <w:bookmarkEnd w:id="217"/>
    </w:p>
    <w:p>
      <w:pPr>
        <w:pStyle w:val="Style35"/>
        <w:keepNext w:val="0"/>
        <w:keepLines w:val="0"/>
        <w:widowControl w:val="0"/>
        <w:shd w:val="clear" w:color="auto" w:fill="auto"/>
        <w:bidi w:val="0"/>
        <w:spacing w:before="0" w:after="0" w:line="240" w:lineRule="auto"/>
        <w:ind w:left="941"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1690"/>
        <w:gridCol w:w="835"/>
        <w:gridCol w:w="989"/>
        <w:gridCol w:w="1555"/>
        <w:gridCol w:w="1210"/>
        <w:gridCol w:w="1262"/>
        <w:gridCol w:w="1493"/>
        <w:gridCol w:w="1085"/>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诉讼（仲裁）基本情况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涉案金额 （万元）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诉讼（仲裁）进展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诉讼（仲裁）审 理结果及影响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诉讼（仲裁）判 决执行情况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86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诉讼事项一（见重大 诉讼仲裁事项的详细 说明）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见重大诉讼仲裁事 项的详细说明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见重大诉讼仲 裁事项的详细 说明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见重大诉讼仲 裁事项的详细 说明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60"/>
              <w:jc w:val="left"/>
              <w:rPr>
                <w:sz w:val="16"/>
                <w:szCs w:val="16"/>
              </w:rPr>
            </w:pPr>
            <w:r>
              <w:rPr>
                <w:color w:val="000000"/>
                <w:spacing w:val="0"/>
                <w:w w:val="100"/>
                <w:position w:val="0"/>
                <w:sz w:val="16"/>
                <w:szCs w:val="16"/>
              </w:rPr>
              <w:t>2012—044</w:t>
            </w:r>
          </w:p>
          <w:p>
            <w:pPr>
              <w:pStyle w:val="Style19"/>
              <w:keepNext w:val="0"/>
              <w:keepLines w:val="0"/>
              <w:widowControl w:val="0"/>
              <w:shd w:val="clear" w:color="auto" w:fill="auto"/>
              <w:bidi w:val="0"/>
              <w:spacing w:before="0" w:after="80" w:line="240" w:lineRule="auto"/>
              <w:ind w:left="0" w:right="0" w:firstLine="160"/>
              <w:jc w:val="left"/>
              <w:rPr>
                <w:sz w:val="16"/>
                <w:szCs w:val="16"/>
              </w:rPr>
            </w:pPr>
            <w:r>
              <w:rPr>
                <w:color w:val="000000"/>
                <w:spacing w:val="0"/>
                <w:w w:val="100"/>
                <w:position w:val="0"/>
                <w:sz w:val="16"/>
                <w:szCs w:val="16"/>
              </w:rPr>
              <w:t>2012—074</w:t>
            </w:r>
          </w:p>
          <w:p>
            <w:pPr>
              <w:pStyle w:val="Style19"/>
              <w:keepNext w:val="0"/>
              <w:keepLines w:val="0"/>
              <w:widowControl w:val="0"/>
              <w:shd w:val="clear" w:color="auto" w:fill="auto"/>
              <w:bidi w:val="0"/>
              <w:spacing w:before="0" w:after="80" w:line="240" w:lineRule="auto"/>
              <w:ind w:left="0" w:right="0" w:firstLine="160"/>
              <w:jc w:val="left"/>
              <w:rPr>
                <w:sz w:val="16"/>
                <w:szCs w:val="16"/>
              </w:rPr>
            </w:pPr>
            <w:r>
              <w:rPr>
                <w:color w:val="000000"/>
                <w:spacing w:val="0"/>
                <w:w w:val="100"/>
                <w:position w:val="0"/>
                <w:sz w:val="16"/>
                <w:szCs w:val="16"/>
              </w:rPr>
              <w:t>2014—009</w:t>
            </w:r>
          </w:p>
        </w:tc>
      </w:tr>
      <w:tr>
        <w:trPr>
          <w:trHeight w:val="8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7" w:lineRule="exact"/>
              <w:ind w:left="0" w:right="0" w:firstLine="0"/>
              <w:jc w:val="both"/>
            </w:pPr>
            <w:r>
              <w:rPr>
                <w:color w:val="000000"/>
                <w:spacing w:val="0"/>
                <w:w w:val="100"/>
                <w:position w:val="0"/>
              </w:rPr>
              <w:t>诉讼事项二（见重大 诉讼仲裁事项的详细 说明）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正在审理中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未判决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未判决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2013—031</w:t>
            </w:r>
          </w:p>
        </w:tc>
      </w:tr>
    </w:tbl>
    <w:p>
      <w:pPr>
        <w:widowControl w:val="0"/>
        <w:spacing w:after="179" w:line="1" w:lineRule="exact"/>
      </w:pPr>
    </w:p>
    <w:p>
      <w:pPr>
        <w:pStyle w:val="Style38"/>
        <w:keepNext/>
        <w:keepLines/>
        <w:widowControl w:val="0"/>
        <w:shd w:val="clear" w:color="auto" w:fill="auto"/>
        <w:bidi w:val="0"/>
        <w:spacing w:before="0" w:after="0" w:line="410" w:lineRule="exact"/>
        <w:ind w:left="0" w:right="0" w:firstLine="900"/>
        <w:jc w:val="both"/>
      </w:pPr>
      <w:bookmarkStart w:id="218" w:name="bookmark218"/>
      <w:bookmarkStart w:id="219" w:name="bookmark219"/>
      <w:bookmarkStart w:id="220" w:name="bookmark220"/>
      <w:r>
        <w:rPr>
          <w:color w:val="000000"/>
          <w:spacing w:val="0"/>
          <w:w w:val="100"/>
          <w:position w:val="0"/>
        </w:rPr>
        <w:t>重大诉讼仲裁事项的详细说明</w:t>
      </w:r>
      <w:bookmarkEnd w:id="218"/>
      <w:bookmarkEnd w:id="219"/>
      <w:bookmarkEnd w:id="220"/>
    </w:p>
    <w:p>
      <w:pPr>
        <w:pStyle w:val="Style38"/>
        <w:keepNext/>
        <w:keepLines/>
        <w:widowControl w:val="0"/>
        <w:shd w:val="clear" w:color="auto" w:fill="auto"/>
        <w:bidi w:val="0"/>
        <w:spacing w:before="0" w:after="0" w:line="410" w:lineRule="exact"/>
        <w:ind w:left="1320" w:right="0" w:firstLine="0"/>
        <w:jc w:val="both"/>
      </w:pPr>
      <w:bookmarkStart w:id="218" w:name="bookmark218"/>
      <w:bookmarkStart w:id="219" w:name="bookmark219"/>
      <w:bookmarkStart w:id="221" w:name="bookmark221"/>
      <w:r>
        <w:rPr>
          <w:color w:val="000000"/>
          <w:spacing w:val="0"/>
          <w:w w:val="100"/>
          <w:position w:val="0"/>
        </w:rPr>
        <w:t>诉讼事项一：</w:t>
      </w:r>
      <w:bookmarkEnd w:id="218"/>
      <w:bookmarkEnd w:id="219"/>
      <w:bookmarkEnd w:id="221"/>
    </w:p>
    <w:p>
      <w:pPr>
        <w:pStyle w:val="Style17"/>
        <w:keepNext w:val="0"/>
        <w:keepLines w:val="0"/>
        <w:widowControl w:val="0"/>
        <w:shd w:val="clear" w:color="auto" w:fill="auto"/>
        <w:bidi w:val="0"/>
        <w:spacing w:before="0" w:after="0" w:line="408" w:lineRule="exact"/>
        <w:ind w:left="900" w:right="0" w:firstLine="420"/>
        <w:jc w:val="both"/>
      </w:pP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日，公司控股子公司无锡锡泵和株式会社日立产业</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 株式会社日立产业被吸收合并入株式会社日立工业设备技术）、日立（中国）有限公司、株 式会社日立制作所合资成立日立泵，其中无锡锡泵持有日立泵</w:t>
      </w:r>
      <w:r>
        <w:rPr>
          <w:color w:val="000000"/>
          <w:spacing w:val="0"/>
          <w:w w:val="100"/>
          <w:position w:val="0"/>
        </w:rPr>
        <w:t>30%</w:t>
      </w:r>
      <w:r>
        <w:rPr>
          <w:color w:val="000000"/>
          <w:spacing w:val="0"/>
          <w:w w:val="100"/>
          <w:position w:val="0"/>
        </w:rPr>
        <w:t>的股权。</w:t>
      </w:r>
    </w:p>
    <w:p>
      <w:pPr>
        <w:pStyle w:val="Style17"/>
        <w:keepNext w:val="0"/>
        <w:keepLines w:val="0"/>
        <w:widowControl w:val="0"/>
        <w:shd w:val="clear" w:color="auto" w:fill="auto"/>
        <w:bidi w:val="0"/>
        <w:spacing w:before="0" w:after="0" w:line="408" w:lineRule="exact"/>
        <w:ind w:left="900" w:right="0" w:firstLine="420"/>
        <w:jc w:val="both"/>
      </w:pPr>
      <w:r>
        <w:rPr>
          <w:color w:val="000000"/>
          <w:spacing w:val="0"/>
          <w:w w:val="100"/>
          <w:position w:val="0"/>
        </w:rPr>
        <w:t>由于日立泵经营管理发生严重困难，出现亏损，亏损呈不断扩大之势，且其管理层无有 效的扭亏措施。</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日，无锡锡泵向江苏省无锡市中级人民法院提起诉讼，请求 判决解散日立泵制造（无锡）有限公司，并要求被告承担本案诉讼费用。</w:t>
      </w:r>
    </w:p>
    <w:p>
      <w:pPr>
        <w:pStyle w:val="Style17"/>
        <w:keepNext w:val="0"/>
        <w:keepLines w:val="0"/>
        <w:widowControl w:val="0"/>
        <w:shd w:val="clear" w:color="auto" w:fill="auto"/>
        <w:bidi w:val="0"/>
        <w:spacing w:before="0" w:after="0" w:line="413" w:lineRule="exact"/>
        <w:ind w:left="900" w:right="0" w:firstLine="420"/>
        <w:jc w:val="both"/>
      </w:pPr>
      <w:r>
        <w:rPr>
          <w:color w:val="000000"/>
          <w:spacing w:val="0"/>
          <w:w w:val="100"/>
          <w:position w:val="0"/>
        </w:rPr>
        <w:t>江苏省无锡市中级人民法院于</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 xml:space="preserve">日出具了 </w:t>
      </w:r>
      <w:r>
        <w:rPr>
          <w:color w:val="000000"/>
          <w:spacing w:val="0"/>
          <w:w w:val="100"/>
          <w:position w:val="0"/>
        </w:rPr>
        <w:t>“（2012）</w:t>
      </w:r>
      <w:r>
        <w:rPr>
          <w:color w:val="000000"/>
          <w:spacing w:val="0"/>
          <w:w w:val="100"/>
          <w:position w:val="0"/>
        </w:rPr>
        <w:t>锡商初字第</w:t>
      </w:r>
      <w:r>
        <w:rPr>
          <w:color w:val="000000"/>
          <w:spacing w:val="0"/>
          <w:w w:val="100"/>
          <w:position w:val="0"/>
        </w:rPr>
        <w:t>82</w:t>
      </w:r>
      <w:r>
        <w:rPr>
          <w:color w:val="000000"/>
          <w:spacing w:val="0"/>
          <w:w w:val="100"/>
          <w:position w:val="0"/>
        </w:rPr>
        <w:t>号”《江 苏省无锡市中级人民法院受理案件通知书》，并于</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 xml:space="preserve">日出具了 </w:t>
      </w:r>
      <w:r>
        <w:rPr>
          <w:color w:val="000000"/>
          <w:spacing w:val="0"/>
          <w:w w:val="100"/>
          <w:position w:val="0"/>
        </w:rPr>
        <w:t>“（2012）</w:t>
      </w:r>
      <w:r>
        <w:rPr>
          <w:color w:val="000000"/>
          <w:spacing w:val="0"/>
          <w:w w:val="100"/>
          <w:position w:val="0"/>
        </w:rPr>
        <w:t>锡商初 字第</w:t>
      </w:r>
      <w:r>
        <w:rPr>
          <w:color w:val="000000"/>
          <w:spacing w:val="0"/>
          <w:w w:val="100"/>
          <w:position w:val="0"/>
        </w:rPr>
        <w:t>82</w:t>
      </w:r>
      <w:r>
        <w:rPr>
          <w:color w:val="000000"/>
          <w:spacing w:val="0"/>
          <w:w w:val="100"/>
          <w:position w:val="0"/>
        </w:rPr>
        <w:t>号</w:t>
      </w:r>
      <w:r>
        <w:rPr>
          <w:color w:val="000000"/>
          <w:spacing w:val="0"/>
          <w:w w:val="100"/>
          <w:position w:val="0"/>
        </w:rPr>
        <w:t>-3”</w:t>
      </w:r>
      <w:r>
        <w:rPr>
          <w:color w:val="000000"/>
          <w:spacing w:val="0"/>
          <w:w w:val="100"/>
          <w:position w:val="0"/>
        </w:rPr>
        <w:t>《江苏省无锡市中级人民法院参加诉讼通知书》，无锡市中级人民法院已通知 株式会社日立工业设备技术、日立（中国）有限公司以本案共同原告或第三人身份参加诉讼。</w:t>
      </w:r>
    </w:p>
    <w:p>
      <w:pPr>
        <w:pStyle w:val="Style17"/>
        <w:keepNext w:val="0"/>
        <w:keepLines w:val="0"/>
        <w:widowControl w:val="0"/>
        <w:shd w:val="clear" w:color="auto" w:fill="auto"/>
        <w:bidi w:val="0"/>
        <w:spacing w:before="0" w:after="0" w:line="410" w:lineRule="exact"/>
        <w:ind w:left="900" w:right="0" w:firstLine="420"/>
        <w:jc w:val="both"/>
      </w:pPr>
      <w:r>
        <w:rPr>
          <w:color w:val="000000"/>
          <w:spacing w:val="0"/>
          <w:w w:val="100"/>
          <w:position w:val="0"/>
        </w:rPr>
        <w:t>日立泵在提交答辩状期间对案件管辖权提出异议。日立泵认为本案应当通过新加坡国际 仲裁中心仲裁解决，请求法院驳回公司的起诉。日立（中国）有限公司亦对案件管辖权提出 异议。</w:t>
      </w:r>
    </w:p>
    <w:p>
      <w:pPr>
        <w:pStyle w:val="Style17"/>
        <w:keepNext w:val="0"/>
        <w:keepLines w:val="0"/>
        <w:widowControl w:val="0"/>
        <w:shd w:val="clear" w:color="auto" w:fill="auto"/>
        <w:bidi w:val="0"/>
        <w:spacing w:before="0" w:after="0" w:line="410" w:lineRule="exact"/>
        <w:ind w:left="900" w:right="0" w:firstLine="420"/>
        <w:jc w:val="both"/>
      </w:pPr>
      <w:r>
        <w:rPr>
          <w:color w:val="000000"/>
          <w:spacing w:val="0"/>
          <w:w w:val="100"/>
          <w:position w:val="0"/>
        </w:rPr>
        <w:t>江苏省无锡市中级人民法院于</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 xml:space="preserve">日出具了 </w:t>
      </w:r>
      <w:r>
        <w:rPr>
          <w:color w:val="000000"/>
          <w:spacing w:val="0"/>
          <w:w w:val="100"/>
          <w:position w:val="0"/>
        </w:rPr>
        <w:t>“（2012）</w:t>
      </w:r>
      <w:r>
        <w:rPr>
          <w:color w:val="000000"/>
          <w:spacing w:val="0"/>
          <w:w w:val="100"/>
          <w:position w:val="0"/>
        </w:rPr>
        <w:t>锡商外初字第</w:t>
      </w:r>
      <w:r>
        <w:rPr>
          <w:color w:val="000000"/>
          <w:spacing w:val="0"/>
          <w:w w:val="100"/>
          <w:position w:val="0"/>
        </w:rPr>
        <w:t>32</w:t>
      </w:r>
      <w:r>
        <w:rPr>
          <w:color w:val="000000"/>
          <w:spacing w:val="0"/>
          <w:w w:val="100"/>
          <w:position w:val="0"/>
        </w:rPr>
        <w:t>号” 《民事裁定书》。江苏省无锡市中级人民法院裁定：驳回日立泵对管辖权的异议；株式会社 日立工业设备技术、日立（中国）有限公司无权提出管辖权异议。</w:t>
      </w:r>
    </w:p>
    <w:p>
      <w:pPr>
        <w:pStyle w:val="Style17"/>
        <w:keepNext w:val="0"/>
        <w:keepLines w:val="0"/>
        <w:widowControl w:val="0"/>
        <w:shd w:val="clear" w:color="auto" w:fill="auto"/>
        <w:bidi w:val="0"/>
        <w:spacing w:before="0" w:after="0" w:line="408" w:lineRule="exact"/>
        <w:ind w:left="900" w:right="0" w:firstLine="420"/>
        <w:jc w:val="both"/>
      </w:pPr>
      <w:r>
        <w:rPr>
          <w:color w:val="000000"/>
          <w:spacing w:val="0"/>
          <w:w w:val="100"/>
          <w:position w:val="0"/>
        </w:rPr>
        <w:t>江苏省高级人民法院于</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日出具了</w:t>
      </w:r>
      <w:r>
        <w:rPr>
          <w:color w:val="000000"/>
          <w:spacing w:val="0"/>
          <w:w w:val="100"/>
          <w:position w:val="0"/>
        </w:rPr>
        <w:t>“（2012）</w:t>
      </w:r>
      <w:r>
        <w:rPr>
          <w:color w:val="000000"/>
          <w:spacing w:val="0"/>
          <w:w w:val="100"/>
          <w:position w:val="0"/>
        </w:rPr>
        <w:t>苏商外辖终字第</w:t>
      </w:r>
      <w:r>
        <w:rPr>
          <w:color w:val="000000"/>
          <w:spacing w:val="0"/>
          <w:w w:val="100"/>
          <w:position w:val="0"/>
        </w:rPr>
        <w:t>0011</w:t>
      </w:r>
      <w:r>
        <w:rPr>
          <w:color w:val="000000"/>
          <w:spacing w:val="0"/>
          <w:w w:val="100"/>
          <w:position w:val="0"/>
        </w:rPr>
        <w:t xml:space="preserve">号”《民 事裁定书》，驳回日立泵就管辖权异议提起的上诉，维持江苏省无锡市中级人民法院关于 </w:t>
      </w:r>
      <w:r>
        <w:rPr>
          <w:color w:val="000000"/>
          <w:spacing w:val="0"/>
          <w:w w:val="100"/>
          <w:position w:val="0"/>
        </w:rPr>
        <w:t>“（2012）</w:t>
      </w:r>
      <w:r>
        <w:rPr>
          <w:color w:val="000000"/>
          <w:spacing w:val="0"/>
          <w:w w:val="100"/>
          <w:position w:val="0"/>
        </w:rPr>
        <w:t>锡商外初字第</w:t>
      </w:r>
      <w:r>
        <w:rPr>
          <w:color w:val="000000"/>
          <w:spacing w:val="0"/>
          <w:w w:val="100"/>
          <w:position w:val="0"/>
        </w:rPr>
        <w:t>32</w:t>
      </w:r>
      <w:r>
        <w:rPr>
          <w:color w:val="000000"/>
          <w:spacing w:val="0"/>
          <w:w w:val="100"/>
          <w:position w:val="0"/>
        </w:rPr>
        <w:t>号”《民事裁定书》所作出的原裁定。</w:t>
      </w:r>
    </w:p>
    <w:p>
      <w:pPr>
        <w:pStyle w:val="Style17"/>
        <w:keepNext w:val="0"/>
        <w:keepLines w:val="0"/>
        <w:widowControl w:val="0"/>
        <w:shd w:val="clear" w:color="auto" w:fill="auto"/>
        <w:bidi w:val="0"/>
        <w:spacing w:before="0" w:after="0" w:line="403" w:lineRule="exact"/>
        <w:ind w:left="1200" w:right="0" w:firstLine="420"/>
        <w:jc w:val="both"/>
      </w:pPr>
      <w:r>
        <w:rPr>
          <w:color w:val="000000"/>
          <w:spacing w:val="0"/>
          <w:w w:val="100"/>
          <w:position w:val="0"/>
        </w:rPr>
        <w:t>在法院的调解下，诉讼双方拟和解，无锡锡泵与日立泵的日方股东株式会社日立制作所 达成股权转让意向。无锡锡泵拟将持有的</w:t>
      </w:r>
      <w:r>
        <w:rPr>
          <w:color w:val="000000"/>
          <w:spacing w:val="0"/>
          <w:w w:val="100"/>
          <w:position w:val="0"/>
        </w:rPr>
        <w:t>30%0</w:t>
      </w:r>
      <w:r>
        <w:rPr>
          <w:color w:val="000000"/>
          <w:spacing w:val="0"/>
          <w:w w:val="100"/>
          <w:position w:val="0"/>
        </w:rPr>
        <w:t>立泵股权以人民币</w:t>
      </w:r>
      <w:r>
        <w:rPr>
          <w:color w:val="000000"/>
          <w:spacing w:val="0"/>
          <w:w w:val="100"/>
          <w:position w:val="0"/>
        </w:rPr>
        <w:t>1.3</w:t>
      </w:r>
      <w:r>
        <w:rPr>
          <w:color w:val="000000"/>
          <w:spacing w:val="0"/>
          <w:w w:val="100"/>
          <w:position w:val="0"/>
        </w:rPr>
        <w:t>亿元的价格转让给株 式会社日立制作所。</w:t>
      </w:r>
    </w:p>
    <w:p>
      <w:pPr>
        <w:pStyle w:val="Style17"/>
        <w:keepNext w:val="0"/>
        <w:keepLines w:val="0"/>
        <w:widowControl w:val="0"/>
        <w:shd w:val="clear" w:color="auto" w:fill="auto"/>
        <w:bidi w:val="0"/>
        <w:spacing w:before="0" w:after="0" w:line="413" w:lineRule="exact"/>
        <w:ind w:left="120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日，无锡锡泵、株式会社日立制作所、日立（中国）有限公司和日立泵 签署了《和解协议》。同日，无锡锡泵与株式会社日立制作所签署了《股权转让协议》。上述 事项已经公司于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日召开的第三届董事会第二十九次会议审议通过，尚需提交 公司股东大会审议批准。</w:t>
      </w:r>
    </w:p>
    <w:p>
      <w:pPr>
        <w:pStyle w:val="Style38"/>
        <w:keepNext/>
        <w:keepLines/>
        <w:widowControl w:val="0"/>
        <w:shd w:val="clear" w:color="auto" w:fill="auto"/>
        <w:bidi w:val="0"/>
        <w:spacing w:before="0" w:after="0" w:line="413" w:lineRule="exact"/>
        <w:ind w:left="1620" w:right="0" w:firstLine="0"/>
        <w:jc w:val="left"/>
      </w:pPr>
      <w:bookmarkStart w:id="222" w:name="bookmark222"/>
      <w:bookmarkStart w:id="223" w:name="bookmark223"/>
      <w:bookmarkStart w:id="224" w:name="bookmark224"/>
      <w:r>
        <w:rPr>
          <w:color w:val="000000"/>
          <w:spacing w:val="0"/>
          <w:w w:val="100"/>
          <w:position w:val="0"/>
        </w:rPr>
        <w:t>诉讼事项二：</w:t>
      </w:r>
      <w:bookmarkEnd w:id="222"/>
      <w:bookmarkEnd w:id="223"/>
      <w:bookmarkEnd w:id="224"/>
    </w:p>
    <w:p>
      <w:pPr>
        <w:pStyle w:val="Style17"/>
        <w:keepNext w:val="0"/>
        <w:keepLines w:val="0"/>
        <w:widowControl w:val="0"/>
        <w:shd w:val="clear" w:color="auto" w:fill="auto"/>
        <w:bidi w:val="0"/>
        <w:spacing w:before="0" w:after="0" w:line="413" w:lineRule="exact"/>
        <w:ind w:left="1200" w:right="0" w:firstLine="420"/>
        <w:jc w:val="both"/>
      </w:pPr>
      <w:r>
        <w:rPr>
          <w:color w:val="000000"/>
          <w:spacing w:val="0"/>
          <w:w w:val="100"/>
          <w:position w:val="0"/>
        </w:rPr>
        <w:t>公司于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日收到辽宁省大连市中级人民法院出具的《应诉通知书》［（</w:t>
      </w:r>
      <w:r>
        <w:rPr>
          <w:color w:val="000000"/>
          <w:spacing w:val="0"/>
          <w:w w:val="100"/>
          <w:position w:val="0"/>
        </w:rPr>
        <w:t xml:space="preserve">2013） </w:t>
      </w:r>
      <w:r>
        <w:rPr>
          <w:color w:val="000000"/>
          <w:spacing w:val="0"/>
          <w:w w:val="100"/>
          <w:position w:val="0"/>
        </w:rPr>
        <w:t>大民四初字第</w:t>
      </w:r>
      <w:r>
        <w:rPr>
          <w:color w:val="000000"/>
          <w:spacing w:val="0"/>
          <w:w w:val="100"/>
          <w:position w:val="0"/>
        </w:rPr>
        <w:t>51</w:t>
      </w:r>
      <w:r>
        <w:rPr>
          <w:color w:val="000000"/>
          <w:spacing w:val="0"/>
          <w:w w:val="100"/>
          <w:position w:val="0"/>
        </w:rPr>
        <w:t>号］、大连深蓝泵业有限公司《起诉状》及相关诉讼材料。</w:t>
      </w:r>
    </w:p>
    <w:p>
      <w:pPr>
        <w:pStyle w:val="Style17"/>
        <w:keepNext w:val="0"/>
        <w:keepLines w:val="0"/>
        <w:widowControl w:val="0"/>
        <w:shd w:val="clear" w:color="auto" w:fill="auto"/>
        <w:bidi w:val="0"/>
        <w:spacing w:before="0" w:after="0" w:line="403" w:lineRule="exact"/>
        <w:ind w:left="1200" w:right="0" w:firstLine="420"/>
        <w:jc w:val="both"/>
      </w:pPr>
      <w:r>
        <w:rPr>
          <w:color w:val="000000"/>
          <w:spacing w:val="0"/>
          <w:w w:val="100"/>
          <w:position w:val="0"/>
        </w:rPr>
        <w:t xml:space="preserve">大连深蓝泵业有限公司向辽宁省大连市中级人民法院提起诉讼，认为利欧集团股份有限 公司、利欧（大连）工业泵技术中心有限公司、大连华能耐酸泵厂有限责任公司（现已更名 为“大连利欧华能泵业有限公司”）（以上三方合称为“被告公司”）侵犯了大连深蓝泵业有 限公司的商业秘密，请求判令被告公司停止侵权行为；判令被告公司连带支付损害赔偿款 </w:t>
      </w:r>
      <w:r>
        <w:rPr>
          <w:color w:val="000000"/>
          <w:spacing w:val="0"/>
          <w:w w:val="100"/>
          <w:position w:val="0"/>
        </w:rPr>
        <w:t>2,000</w:t>
      </w:r>
      <w:r>
        <w:rPr>
          <w:color w:val="000000"/>
          <w:spacing w:val="0"/>
          <w:w w:val="100"/>
          <w:position w:val="0"/>
        </w:rPr>
        <w:t>万元；诉讼费由被告公司承担。</w:t>
      </w:r>
    </w:p>
    <w:p>
      <w:pPr>
        <w:pStyle w:val="Style17"/>
        <w:keepNext w:val="0"/>
        <w:keepLines w:val="0"/>
        <w:widowControl w:val="0"/>
        <w:shd w:val="clear" w:color="auto" w:fill="auto"/>
        <w:bidi w:val="0"/>
        <w:spacing w:before="0" w:after="0" w:line="403" w:lineRule="exact"/>
        <w:ind w:left="1200" w:right="0" w:firstLine="420"/>
        <w:jc w:val="both"/>
      </w:pPr>
      <w:r>
        <w:rPr>
          <w:color w:val="000000"/>
          <w:spacing w:val="0"/>
          <w:w w:val="100"/>
          <w:position w:val="0"/>
        </w:rPr>
        <w:t>公司在提交答辩状期间对案件管辖权提出异议，请求将案件移送至浙江省台州市中级人 民法院管辖。</w:t>
      </w:r>
    </w:p>
    <w:p>
      <w:pPr>
        <w:pStyle w:val="Style17"/>
        <w:keepNext w:val="0"/>
        <w:keepLines w:val="0"/>
        <w:widowControl w:val="0"/>
        <w:shd w:val="clear" w:color="auto" w:fill="auto"/>
        <w:bidi w:val="0"/>
        <w:spacing w:before="0" w:after="0" w:line="418" w:lineRule="exact"/>
        <w:ind w:left="1200" w:right="0" w:firstLine="420"/>
        <w:jc w:val="both"/>
      </w:pPr>
      <w:r>
        <w:rPr>
          <w:color w:val="000000"/>
          <w:spacing w:val="0"/>
          <w:w w:val="100"/>
          <w:position w:val="0"/>
        </w:rPr>
        <w:t>辽宁省大连市中级人民法院于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27</w:t>
      </w:r>
      <w:r>
        <w:rPr>
          <w:color w:val="000000"/>
          <w:spacing w:val="0"/>
          <w:w w:val="100"/>
          <w:position w:val="0"/>
        </w:rPr>
        <w:t xml:space="preserve">日出具了 </w:t>
      </w:r>
      <w:r>
        <w:rPr>
          <w:color w:val="000000"/>
          <w:spacing w:val="0"/>
          <w:w w:val="100"/>
          <w:position w:val="0"/>
        </w:rPr>
        <w:t>“（2013）</w:t>
      </w:r>
      <w:r>
        <w:rPr>
          <w:color w:val="000000"/>
          <w:spacing w:val="0"/>
          <w:w w:val="100"/>
          <w:position w:val="0"/>
        </w:rPr>
        <w:t>大民四初字第</w:t>
      </w:r>
      <w:r>
        <w:rPr>
          <w:color w:val="000000"/>
          <w:spacing w:val="0"/>
          <w:w w:val="100"/>
          <w:position w:val="0"/>
        </w:rPr>
        <w:t>51</w:t>
      </w:r>
      <w:r>
        <w:rPr>
          <w:color w:val="000000"/>
          <w:spacing w:val="0"/>
          <w:w w:val="100"/>
          <w:position w:val="0"/>
        </w:rPr>
        <w:t>号” 《民事裁定书》。辽宁省大连市中级人民法院裁定：驳回公司对本案管辖权提出的异议。</w:t>
      </w:r>
    </w:p>
    <w:p>
      <w:pPr>
        <w:pStyle w:val="Style17"/>
        <w:keepNext w:val="0"/>
        <w:keepLines w:val="0"/>
        <w:widowControl w:val="0"/>
        <w:shd w:val="clear" w:color="auto" w:fill="auto"/>
        <w:bidi w:val="0"/>
        <w:spacing w:before="0" w:after="0" w:line="408" w:lineRule="exact"/>
        <w:ind w:left="1620" w:right="0" w:firstLine="0"/>
        <w:jc w:val="left"/>
      </w:pPr>
      <w:r>
        <w:rPr>
          <w:color w:val="000000"/>
          <w:spacing w:val="0"/>
          <w:w w:val="100"/>
          <w:position w:val="0"/>
        </w:rPr>
        <w:t>截止本报告披露日，该案件尚在审理过程中。</w:t>
      </w:r>
    </w:p>
    <w:p>
      <w:pPr>
        <w:pStyle w:val="Style17"/>
        <w:keepNext w:val="0"/>
        <w:keepLines w:val="0"/>
        <w:widowControl w:val="0"/>
        <w:shd w:val="clear" w:color="auto" w:fill="auto"/>
        <w:bidi w:val="0"/>
        <w:spacing w:before="0" w:after="200" w:line="408" w:lineRule="exact"/>
        <w:ind w:left="1200" w:right="0" w:firstLine="0"/>
        <w:jc w:val="left"/>
      </w:pPr>
      <w:r>
        <w:rPr>
          <w:color w:val="000000"/>
          <w:spacing w:val="0"/>
          <w:w w:val="100"/>
          <w:position w:val="0"/>
        </w:rPr>
        <w:t>媒体质疑情况</w:t>
      </w:r>
    </w:p>
    <w:p>
      <w:pPr>
        <w:pStyle w:val="Style31"/>
        <w:keepNext w:val="0"/>
        <w:keepLines w:val="0"/>
        <w:widowControl w:val="0"/>
        <w:shd w:val="clear" w:color="auto" w:fill="auto"/>
        <w:bidi w:val="0"/>
        <w:spacing w:before="0" w:after="320" w:line="240" w:lineRule="auto"/>
        <w:ind w:left="120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120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二</w:t>
      </w:r>
      <w:bookmarkEnd w:id="227"/>
      <w:r>
        <w:rPr>
          <w:color w:val="000000"/>
          <w:spacing w:val="0"/>
          <w:w w:val="100"/>
          <w:position w:val="0"/>
          <w:sz w:val="24"/>
          <w:szCs w:val="24"/>
        </w:rPr>
        <w:t>、资产交易事项</w:t>
      </w:r>
      <w:bookmarkEnd w:id="225"/>
      <w:bookmarkEnd w:id="226"/>
      <w:bookmarkEnd w:id="228"/>
    </w:p>
    <w:p>
      <w:pPr>
        <w:pStyle w:val="Style17"/>
        <w:keepNext w:val="0"/>
        <w:keepLines w:val="0"/>
        <w:widowControl w:val="0"/>
        <w:shd w:val="clear" w:color="auto" w:fill="auto"/>
        <w:bidi w:val="0"/>
        <w:spacing w:before="0" w:after="320" w:line="240" w:lineRule="auto"/>
        <w:ind w:left="1200" w:right="0" w:firstLine="0"/>
        <w:jc w:val="both"/>
      </w:pPr>
      <w:bookmarkStart w:id="229" w:name="bookmark229"/>
      <w:r>
        <w:rPr>
          <w:b/>
          <w:bCs/>
          <w:color w:val="000000"/>
          <w:spacing w:val="0"/>
          <w:w w:val="100"/>
          <w:position w:val="0"/>
        </w:rPr>
        <w:t>1</w:t>
      </w:r>
      <w:bookmarkEnd w:id="229"/>
      <w:r>
        <w:rPr>
          <w:b/>
          <w:bCs/>
          <w:color w:val="000000"/>
          <w:spacing w:val="0"/>
          <w:w w:val="100"/>
          <w:position w:val="0"/>
        </w:rPr>
        <w:t>、收购资产情况</w:t>
      </w:r>
    </w:p>
    <w:tbl>
      <w:tblPr>
        <w:tblOverlap w:val="never"/>
        <w:jc w:val="center"/>
        <w:tblLayout w:type="fixed"/>
      </w:tblPr>
      <w:tblGrid>
        <w:gridCol w:w="854"/>
        <w:gridCol w:w="826"/>
        <w:gridCol w:w="749"/>
        <w:gridCol w:w="749"/>
        <w:gridCol w:w="970"/>
        <w:gridCol w:w="1080"/>
        <w:gridCol w:w="1109"/>
        <w:gridCol w:w="624"/>
        <w:gridCol w:w="874"/>
        <w:gridCol w:w="994"/>
        <w:gridCol w:w="1008"/>
      </w:tblGrid>
      <w:tr>
        <w:trPr>
          <w:trHeight w:val="12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被收购或 置入资产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交易价 格（万</w:t>
            </w:r>
          </w:p>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进展情 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对公司经营 的影响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对公司损益 的影响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该资产为上 市公司贡献 的净利润占 净利润总额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友林泵业 株式会社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利欧友林</w:t>
            </w:r>
          </w:p>
          <w:p>
            <w:pPr>
              <w:pStyle w:val="Style19"/>
              <w:keepNext w:val="0"/>
              <w:keepLines w:val="0"/>
              <w:widowControl w:val="0"/>
              <w:shd w:val="clear" w:color="auto" w:fill="auto"/>
              <w:bidi w:val="0"/>
              <w:spacing w:before="0" w:after="0" w:line="24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18.75% </w:t>
            </w:r>
            <w:r>
              <w:rPr>
                <w:color w:val="000000"/>
                <w:spacing w:val="0"/>
                <w:w w:val="100"/>
                <w:position w:val="0"/>
              </w:rPr>
              <w:t>的 股权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所涉及 的资产 产权已 过户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无明显影响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无明显影响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35"/>
        <w:keepNext w:val="0"/>
        <w:keepLines w:val="0"/>
        <w:widowControl w:val="0"/>
        <w:shd w:val="clear" w:color="auto" w:fill="auto"/>
        <w:bidi w:val="0"/>
        <w:spacing w:before="0" w:after="0" w:line="240" w:lineRule="auto"/>
        <w:ind w:left="1166" w:right="0" w:firstLine="0"/>
        <w:jc w:val="left"/>
        <w:rPr>
          <w:sz w:val="20"/>
          <w:szCs w:val="20"/>
        </w:rPr>
      </w:pPr>
      <w:r>
        <w:rPr>
          <w:b/>
          <w:bCs/>
          <w:color w:val="000000"/>
          <w:spacing w:val="0"/>
          <w:w w:val="100"/>
          <w:position w:val="0"/>
          <w:sz w:val="20"/>
          <w:szCs w:val="20"/>
        </w:rPr>
        <w:t>收购资产情况说明：</w:t>
      </w:r>
    </w:p>
    <w:p>
      <w:pPr>
        <w:widowControl w:val="0"/>
        <w:spacing w:after="199" w:line="1" w:lineRule="exact"/>
      </w:pPr>
    </w:p>
    <w:p>
      <w:pPr>
        <w:pStyle w:val="Style17"/>
        <w:keepNext w:val="0"/>
        <w:keepLines w:val="0"/>
        <w:widowControl w:val="0"/>
        <w:shd w:val="clear" w:color="auto" w:fill="auto"/>
        <w:bidi w:val="0"/>
        <w:spacing w:before="0" w:after="0" w:line="240" w:lineRule="auto"/>
        <w:ind w:left="1620" w:right="0" w:firstLine="0"/>
        <w:jc w:val="both"/>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263" w:right="591" w:bottom="1484" w:left="591" w:header="0" w:footer="3" w:gutter="0"/>
          <w:cols w:space="720"/>
          <w:noEndnote/>
          <w:rtlGutter w:val="0"/>
          <w:docGrid w:linePitch="360"/>
        </w:sectPr>
      </w:pPr>
      <w:r>
        <w:rPr>
          <w:color w:val="000000"/>
          <w:spacing w:val="0"/>
          <w:w w:val="100"/>
          <w:position w:val="0"/>
        </w:rPr>
        <w:t>1</w:t>
      </w:r>
      <w:r>
        <w:rPr>
          <w:color w:val="000000"/>
          <w:spacing w:val="0"/>
          <w:w w:val="100"/>
          <w:position w:val="0"/>
        </w:rPr>
        <w:t>、</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 xml:space="preserve">月，根据公司与友林泵业株式会社签订的《股权转让协议》，公司以人民 </w:t>
      </w:r>
    </w:p>
    <w:p>
      <w:pPr>
        <w:pStyle w:val="Style17"/>
        <w:keepNext w:val="0"/>
        <w:keepLines w:val="0"/>
        <w:widowControl w:val="0"/>
        <w:shd w:val="clear" w:color="auto" w:fill="auto"/>
        <w:bidi w:val="0"/>
        <w:spacing w:before="0" w:after="0" w:line="240" w:lineRule="auto"/>
        <w:ind w:left="1620" w:right="0" w:firstLine="0"/>
        <w:jc w:val="both"/>
      </w:pPr>
      <w:bookmarkStart w:id="230" w:name="bookmark230"/>
      <w:bookmarkEnd w:id="230"/>
      <w:r>
        <w:rPr>
          <w:color w:val="000000"/>
          <w:spacing w:val="0"/>
          <w:w w:val="100"/>
          <w:position w:val="0"/>
        </w:rPr>
        <w:t>币</w:t>
      </w:r>
      <w:r>
        <w:rPr>
          <w:color w:val="000000"/>
          <w:spacing w:val="0"/>
          <w:w w:val="100"/>
          <w:position w:val="0"/>
        </w:rPr>
        <w:t>1,500,000.00</w:t>
      </w:r>
      <w:r>
        <w:rPr>
          <w:color w:val="000000"/>
          <w:spacing w:val="0"/>
          <w:w w:val="100"/>
          <w:position w:val="0"/>
        </w:rPr>
        <w:t xml:space="preserve">元协议受让友林泵业株式会社所持有的浙江利欧友林供水系统有限公司 </w:t>
      </w:r>
      <w:r>
        <w:rPr>
          <w:color w:val="000000"/>
          <w:spacing w:val="0"/>
          <w:w w:val="100"/>
          <w:position w:val="0"/>
        </w:rPr>
        <w:t>18.75%</w:t>
      </w:r>
      <w:r>
        <w:rPr>
          <w:color w:val="000000"/>
          <w:spacing w:val="0"/>
          <w:w w:val="100"/>
          <w:position w:val="0"/>
        </w:rPr>
        <w:t>的股权，上述股权转让完成后，本公司持有利欧友林</w:t>
      </w:r>
      <w:r>
        <w:rPr>
          <w:color w:val="000000"/>
          <w:spacing w:val="0"/>
          <w:w w:val="100"/>
          <w:position w:val="0"/>
        </w:rPr>
        <w:t>87.50%</w:t>
      </w:r>
      <w:r>
        <w:rPr>
          <w:color w:val="000000"/>
          <w:spacing w:val="0"/>
          <w:w w:val="100"/>
          <w:position w:val="0"/>
        </w:rPr>
        <w:t xml:space="preserve">的股权。利欧友林已于 </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日办妥工商变更登记手续。</w:t>
      </w:r>
    </w:p>
    <w:p>
      <w:pPr>
        <w:pStyle w:val="Style17"/>
        <w:keepNext w:val="0"/>
        <w:keepLines w:val="0"/>
        <w:widowControl w:val="0"/>
        <w:shd w:val="clear" w:color="auto" w:fill="auto"/>
        <w:bidi w:val="0"/>
        <w:spacing w:before="0" w:after="460" w:line="410" w:lineRule="exact"/>
        <w:ind w:left="1200" w:right="0" w:firstLine="420"/>
        <w:jc w:val="both"/>
      </w:pPr>
      <w:bookmarkStart w:id="231" w:name="bookmark231"/>
      <w:r>
        <w:rPr>
          <w:color w:val="000000"/>
          <w:spacing w:val="0"/>
          <w:w w:val="100"/>
          <w:position w:val="0"/>
        </w:rPr>
        <w:t>2</w:t>
      </w:r>
      <w:bookmarkEnd w:id="231"/>
      <w:r>
        <w:rPr>
          <w:color w:val="000000"/>
          <w:spacing w:val="0"/>
          <w:w w:val="100"/>
          <w:position w:val="0"/>
        </w:rPr>
        <w:t>、</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日，公司与富士特有限公司股东林夏满、梁小恩、梁宛平签订了《股 权收购意向书》，公司拟收购林夏满、梁小恩、梁宛平持有的富士特有限公司</w:t>
      </w:r>
      <w:r>
        <w:rPr>
          <w:color w:val="000000"/>
          <w:spacing w:val="0"/>
          <w:w w:val="100"/>
          <w:position w:val="0"/>
        </w:rPr>
        <w:t>60%</w:t>
      </w:r>
      <w:r>
        <w:rPr>
          <w:color w:val="000000"/>
          <w:spacing w:val="0"/>
          <w:w w:val="100"/>
          <w:position w:val="0"/>
        </w:rPr>
        <w:t xml:space="preserve">的股权。 </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日签订了上述《股权收购意向书》的补充协议，延长《股权收购意向书》 项下收购事项的谈判期限至</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日。因富士特有限公司相关资产的产权证未能落 实，公司与林夏满、梁小恩、梁宛平于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日签署了《〈关于富士特有限公司股 权收购意向书及其补充协议〉之解除协议》，公司终止收购林夏满、梁小恩、梁宛平持有的富 士特有限公司股权。</w:t>
      </w:r>
    </w:p>
    <w:p>
      <w:pPr>
        <w:pStyle w:val="Style35"/>
        <w:keepNext w:val="0"/>
        <w:keepLines w:val="0"/>
        <w:widowControl w:val="0"/>
        <w:shd w:val="clear" w:color="auto" w:fill="auto"/>
        <w:bidi w:val="0"/>
        <w:spacing w:before="0" w:after="0" w:line="240" w:lineRule="auto"/>
        <w:ind w:left="1181" w:right="0" w:firstLine="0"/>
        <w:jc w:val="left"/>
        <w:rPr>
          <w:sz w:val="20"/>
          <w:szCs w:val="20"/>
        </w:rPr>
      </w:pPr>
      <w:r>
        <w:rPr>
          <w:b/>
          <w:bCs/>
          <w:color w:val="000000"/>
          <w:spacing w:val="0"/>
          <w:w w:val="100"/>
          <w:position w:val="0"/>
          <w:sz w:val="20"/>
          <w:szCs w:val="20"/>
        </w:rPr>
        <w:t>2、出售资产</w:t>
      </w:r>
    </w:p>
    <w:tbl>
      <w:tblPr>
        <w:tblOverlap w:val="never"/>
        <w:jc w:val="center"/>
        <w:tblLayout w:type="fixed"/>
      </w:tblPr>
      <w:tblGrid>
        <w:gridCol w:w="840"/>
        <w:gridCol w:w="835"/>
        <w:gridCol w:w="763"/>
        <w:gridCol w:w="835"/>
        <w:gridCol w:w="830"/>
        <w:gridCol w:w="835"/>
        <w:gridCol w:w="835"/>
        <w:gridCol w:w="835"/>
        <w:gridCol w:w="686"/>
        <w:gridCol w:w="682"/>
        <w:gridCol w:w="682"/>
        <w:gridCol w:w="686"/>
        <w:gridCol w:w="682"/>
        <w:gridCol w:w="691"/>
      </w:tblGrid>
      <w:tr>
        <w:trPr>
          <w:trHeight w:val="20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交易对方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被出售资 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本期初起 至出售日 该资产为 上市公司 贡献的净 利润（万 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出售对公 司的影响</w:t>
            </w:r>
          </w:p>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31" w:lineRule="exact"/>
              <w:ind w:left="0" w:right="0" w:firstLine="0"/>
              <w:jc w:val="left"/>
            </w:pPr>
            <w:r>
              <w:rPr>
                <w:color w:val="000000"/>
                <w:spacing w:val="0"/>
                <w:w w:val="100"/>
                <w:position w:val="0"/>
              </w:rPr>
              <w:t>资产出售 为上市公 司贡献的 净利润占 净利润总 额的比例</w:t>
            </w:r>
          </w:p>
          <w:p>
            <w:pPr>
              <w:pStyle w:val="Style19"/>
              <w:keepNext w:val="0"/>
              <w:keepLines w:val="0"/>
              <w:widowControl w:val="0"/>
              <w:shd w:val="clear" w:color="auto" w:fill="auto"/>
              <w:bidi w:val="0"/>
              <w:spacing w:before="0" w:after="0" w:line="26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资产出售 定价原则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2" w:lineRule="exact"/>
              <w:ind w:left="0" w:right="0" w:firstLine="0"/>
              <w:jc w:val="center"/>
            </w:pPr>
            <w:r>
              <w:rPr>
                <w:color w:val="000000"/>
                <w:spacing w:val="0"/>
                <w:w w:val="100"/>
                <w:position w:val="0"/>
              </w:rPr>
              <w:t>与交易 对方的 关联关 系（适 用关联 交易情 形）</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4" w:lineRule="exact"/>
              <w:ind w:left="0" w:right="0" w:firstLine="0"/>
              <w:jc w:val="left"/>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披露索 引</w:t>
            </w:r>
          </w:p>
        </w:tc>
      </w:tr>
      <w:tr>
        <w:trPr>
          <w:trHeight w:val="12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南京中雪 胶粘带制 造有限公</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南京融诚 流体工程 机械有限 公司</w:t>
            </w:r>
            <w:r>
              <w:rPr>
                <w:color w:val="000000"/>
                <w:spacing w:val="0"/>
                <w:w w:val="100"/>
                <w:position w:val="0"/>
                <w:sz w:val="16"/>
                <w:szCs w:val="16"/>
              </w:rPr>
              <w:t xml:space="preserve">100%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 xml:space="preserve">2013 </w:t>
            </w: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1,104.16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-190.73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优化资产 结构，补 充公司现 金流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按评估价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出售资产情况说明:</w:t>
      </w:r>
    </w:p>
    <w:p>
      <w:pPr>
        <w:pStyle w:val="Style17"/>
        <w:keepNext w:val="0"/>
        <w:keepLines w:val="0"/>
        <w:widowControl w:val="0"/>
        <w:shd w:val="clear" w:color="auto" w:fill="auto"/>
        <w:bidi w:val="0"/>
        <w:spacing w:before="0" w:after="460" w:line="408" w:lineRule="exact"/>
        <w:ind w:left="1200" w:right="0" w:firstLine="420"/>
        <w:jc w:val="both"/>
      </w:pPr>
      <w:r>
        <w:rPr>
          <w:color w:val="000000"/>
          <w:spacing w:val="0"/>
          <w:w w:val="100"/>
          <w:position w:val="0"/>
        </w:rPr>
        <w:t>根据无锡锡泵与南京中雪胶粘带制造有限公司（以下简称“南京中雪”）于</w:t>
      </w:r>
      <w:r>
        <w:rPr>
          <w:color w:val="000000"/>
          <w:spacing w:val="0"/>
          <w:w w:val="100"/>
          <w:position w:val="0"/>
        </w:rPr>
        <w:t>2013</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22</w:t>
      </w:r>
      <w:r>
        <w:rPr>
          <w:color w:val="000000"/>
          <w:spacing w:val="0"/>
          <w:w w:val="100"/>
          <w:position w:val="0"/>
        </w:rPr>
        <w:t>日签订的《关于南京融诚流体工程机械有限公司之股权转让协议》及《补充协议》，无 锡锡泵以</w:t>
      </w:r>
      <w:r>
        <w:rPr>
          <w:color w:val="000000"/>
          <w:spacing w:val="0"/>
          <w:w w:val="100"/>
          <w:position w:val="0"/>
        </w:rPr>
        <w:t>11,041,643.00</w:t>
      </w:r>
      <w:r>
        <w:rPr>
          <w:color w:val="000000"/>
          <w:spacing w:val="0"/>
          <w:w w:val="100"/>
          <w:position w:val="0"/>
        </w:rPr>
        <w:t>元将所持有的南京融诚流体工程机械有限公司（以下简称“南京融 诚”）</w:t>
      </w:r>
      <w:r>
        <w:rPr>
          <w:color w:val="000000"/>
          <w:spacing w:val="0"/>
          <w:w w:val="100"/>
          <w:position w:val="0"/>
        </w:rPr>
        <w:t>100%</w:t>
      </w:r>
      <w:r>
        <w:rPr>
          <w:color w:val="000000"/>
          <w:spacing w:val="0"/>
          <w:w w:val="100"/>
          <w:position w:val="0"/>
        </w:rPr>
        <w:t>股权转让给南京中雪。无锡锡泵已于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日收到该项股 权全部转让款</w:t>
      </w:r>
      <w:r>
        <w:rPr>
          <w:color w:val="000000"/>
          <w:spacing w:val="0"/>
          <w:w w:val="100"/>
          <w:position w:val="0"/>
        </w:rPr>
        <w:t>11,041,643.00</w:t>
      </w:r>
      <w:r>
        <w:rPr>
          <w:color w:val="000000"/>
          <w:spacing w:val="0"/>
          <w:w w:val="100"/>
          <w:position w:val="0"/>
        </w:rPr>
        <w:t>元，并办理了相应的财产权交接手续。南京融诚已于</w:t>
      </w:r>
      <w:r>
        <w:rPr>
          <w:color w:val="000000"/>
          <w:spacing w:val="0"/>
          <w:w w:val="100"/>
          <w:position w:val="0"/>
        </w:rPr>
        <w:t>2013</w:t>
      </w:r>
      <w:r>
        <w:rPr>
          <w:color w:val="000000"/>
          <w:spacing w:val="0"/>
          <w:w w:val="100"/>
          <w:position w:val="0"/>
        </w:rPr>
        <w:t xml:space="preserve">年 </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日办妥工商变更登记。</w:t>
      </w:r>
    </w:p>
    <w:p>
      <w:pPr>
        <w:pStyle w:val="Style27"/>
        <w:keepNext/>
        <w:keepLines/>
        <w:widowControl w:val="0"/>
        <w:shd w:val="clear" w:color="auto" w:fill="auto"/>
        <w:tabs>
          <w:tab w:pos="1675" w:val="left"/>
        </w:tabs>
        <w:bidi w:val="0"/>
        <w:spacing w:before="0" w:after="140" w:line="240" w:lineRule="auto"/>
        <w:ind w:left="120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三</w:t>
      </w:r>
      <w:bookmarkEnd w:id="234"/>
      <w:r>
        <w:rPr>
          <w:color w:val="000000"/>
          <w:spacing w:val="0"/>
          <w:w w:val="100"/>
          <w:position w:val="0"/>
          <w:sz w:val="24"/>
          <w:szCs w:val="24"/>
        </w:rPr>
        <w:t>、</w:t>
        <w:tab/>
        <w:t>公司股权激励的实施情况及其影响</w:t>
      </w:r>
      <w:bookmarkEnd w:id="232"/>
      <w:bookmarkEnd w:id="233"/>
      <w:bookmarkEnd w:id="235"/>
    </w:p>
    <w:p>
      <w:pPr>
        <w:pStyle w:val="Style17"/>
        <w:keepNext w:val="0"/>
        <w:keepLines w:val="0"/>
        <w:widowControl w:val="0"/>
        <w:shd w:val="clear" w:color="auto" w:fill="auto"/>
        <w:bidi w:val="0"/>
        <w:spacing w:before="0" w:after="460" w:line="408" w:lineRule="exact"/>
        <w:ind w:left="1620" w:right="0" w:firstLine="0"/>
        <w:jc w:val="left"/>
      </w:pPr>
      <w:r>
        <w:rPr>
          <w:color w:val="000000"/>
          <w:spacing w:val="0"/>
          <w:w w:val="100"/>
          <w:position w:val="0"/>
        </w:rPr>
        <w:t>本报告期，公司未实施股权激励。</w:t>
      </w:r>
    </w:p>
    <w:p>
      <w:pPr>
        <w:pStyle w:val="Style27"/>
        <w:keepNext/>
        <w:keepLines/>
        <w:widowControl w:val="0"/>
        <w:shd w:val="clear" w:color="auto" w:fill="auto"/>
        <w:tabs>
          <w:tab w:pos="1675" w:val="left"/>
        </w:tabs>
        <w:bidi w:val="0"/>
        <w:spacing w:before="0" w:after="140" w:line="240" w:lineRule="auto"/>
        <w:ind w:left="120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四</w:t>
      </w:r>
      <w:bookmarkEnd w:id="238"/>
      <w:r>
        <w:rPr>
          <w:color w:val="000000"/>
          <w:spacing w:val="0"/>
          <w:w w:val="100"/>
          <w:position w:val="0"/>
          <w:sz w:val="24"/>
          <w:szCs w:val="24"/>
        </w:rPr>
        <w:t>、</w:t>
        <w:tab/>
        <w:t>重大关联交易</w:t>
      </w:r>
      <w:bookmarkEnd w:id="236"/>
      <w:bookmarkEnd w:id="237"/>
      <w:bookmarkEnd w:id="239"/>
    </w:p>
    <w:p>
      <w:pPr>
        <w:pStyle w:val="Style17"/>
        <w:keepNext w:val="0"/>
        <w:keepLines w:val="0"/>
        <w:widowControl w:val="0"/>
        <w:shd w:val="clear" w:color="auto" w:fill="auto"/>
        <w:bidi w:val="0"/>
        <w:spacing w:before="0" w:after="0" w:line="408" w:lineRule="exact"/>
        <w:ind w:left="1620" w:right="0" w:firstLine="0"/>
        <w:jc w:val="both"/>
      </w:pPr>
      <w:bookmarkStart w:id="240" w:name="bookmark240"/>
      <w:r>
        <w:rPr>
          <w:color w:val="000000"/>
          <w:spacing w:val="0"/>
          <w:w w:val="100"/>
          <w:position w:val="0"/>
        </w:rPr>
        <w:t>1</w:t>
      </w:r>
      <w:bookmarkEnd w:id="240"/>
      <w:r>
        <w:rPr>
          <w:color w:val="000000"/>
          <w:spacing w:val="0"/>
          <w:w w:val="100"/>
          <w:position w:val="0"/>
        </w:rPr>
        <w:t>、经</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日召开的公司第三届董事会第二十一次会议审议通过，</w:t>
      </w:r>
      <w:r>
        <w:rPr>
          <w:color w:val="000000"/>
          <w:spacing w:val="0"/>
          <w:w w:val="100"/>
          <w:position w:val="0"/>
        </w:rPr>
        <w:t>2013</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27</w:t>
      </w:r>
      <w:r>
        <w:rPr>
          <w:color w:val="000000"/>
          <w:spacing w:val="0"/>
          <w:w w:val="100"/>
          <w:position w:val="0"/>
        </w:rPr>
        <w:t>日召开的</w:t>
      </w:r>
      <w:r>
        <w:rPr>
          <w:color w:val="000000"/>
          <w:spacing w:val="0"/>
          <w:w w:val="100"/>
          <w:position w:val="0"/>
        </w:rPr>
        <w:t>2013</w:t>
      </w:r>
      <w:r>
        <w:rPr>
          <w:color w:val="000000"/>
          <w:spacing w:val="0"/>
          <w:w w:val="100"/>
          <w:position w:val="0"/>
        </w:rPr>
        <w:t>年第二次临时股东大会审议批准，本公司为利欧小额贷款公司与国家开 发银行股份有限公司浙江省分行所形成的借款期限不超过</w:t>
      </w:r>
      <w:r>
        <w:rPr>
          <w:color w:val="000000"/>
          <w:spacing w:val="0"/>
          <w:w w:val="100"/>
          <w:position w:val="0"/>
        </w:rPr>
        <w:t>2</w:t>
      </w:r>
      <w:r>
        <w:rPr>
          <w:color w:val="000000"/>
          <w:spacing w:val="0"/>
          <w:w w:val="100"/>
          <w:position w:val="0"/>
        </w:rPr>
        <w:t>年，金额不超过</w:t>
      </w:r>
      <w:r>
        <w:rPr>
          <w:color w:val="000000"/>
          <w:spacing w:val="0"/>
          <w:w w:val="100"/>
          <w:position w:val="0"/>
        </w:rPr>
        <w:t>12,000</w:t>
      </w:r>
      <w:r>
        <w:rPr>
          <w:color w:val="000000"/>
          <w:spacing w:val="0"/>
          <w:w w:val="100"/>
          <w:position w:val="0"/>
        </w:rPr>
        <w:t>万元人 民币的债务提供保证担保的事项，担保债务的确定期间不超过</w:t>
      </w:r>
      <w:r>
        <w:rPr>
          <w:color w:val="000000"/>
          <w:spacing w:val="0"/>
          <w:w w:val="100"/>
          <w:position w:val="0"/>
        </w:rPr>
        <w:t>6</w:t>
      </w:r>
      <w:r>
        <w:rPr>
          <w:color w:val="000000"/>
          <w:spacing w:val="0"/>
          <w:w w:val="100"/>
          <w:position w:val="0"/>
        </w:rPr>
        <w:t>个月。鑫磊压缩机有限公司 以其拥有资产就本公司承担的担保责任向本公司提供反担保。</w:t>
      </w:r>
    </w:p>
    <w:p>
      <w:pPr>
        <w:pStyle w:val="Style17"/>
        <w:keepNext w:val="0"/>
        <w:keepLines w:val="0"/>
        <w:widowControl w:val="0"/>
        <w:shd w:val="clear" w:color="auto" w:fill="auto"/>
        <w:bidi w:val="0"/>
        <w:spacing w:before="0" w:after="200" w:line="413" w:lineRule="exact"/>
        <w:ind w:left="1180" w:right="0" w:firstLine="440"/>
        <w:jc w:val="both"/>
      </w:pPr>
      <w:bookmarkStart w:id="241" w:name="bookmark241"/>
      <w:r>
        <w:rPr>
          <w:color w:val="000000"/>
          <w:spacing w:val="0"/>
          <w:w w:val="100"/>
          <w:position w:val="0"/>
        </w:rPr>
        <w:t>2</w:t>
      </w:r>
      <w:bookmarkEnd w:id="241"/>
      <w:r>
        <w:rPr>
          <w:color w:val="000000"/>
          <w:spacing w:val="0"/>
          <w:w w:val="100"/>
          <w:position w:val="0"/>
        </w:rPr>
        <w:t>、</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日，公司分别与王相荣、王壮利、王洪仁、梁小恩、林夏满和中国 水务投资有限公司签署了《股份认购协议》。王相荣认购数量为</w:t>
      </w:r>
      <w:r>
        <w:rPr>
          <w:color w:val="000000"/>
          <w:spacing w:val="0"/>
          <w:w w:val="100"/>
          <w:position w:val="0"/>
        </w:rPr>
        <w:t>17,025,767</w:t>
      </w:r>
      <w:r>
        <w:rPr>
          <w:color w:val="000000"/>
          <w:spacing w:val="0"/>
          <w:w w:val="100"/>
          <w:position w:val="0"/>
        </w:rPr>
        <w:t>股；王壮利认 购数量为</w:t>
      </w:r>
      <w:r>
        <w:rPr>
          <w:color w:val="000000"/>
          <w:spacing w:val="0"/>
          <w:w w:val="100"/>
          <w:position w:val="0"/>
        </w:rPr>
        <w:t>12,770,078</w:t>
      </w:r>
      <w:r>
        <w:rPr>
          <w:color w:val="000000"/>
          <w:spacing w:val="0"/>
          <w:w w:val="100"/>
          <w:position w:val="0"/>
        </w:rPr>
        <w:t>股；王洪仁认购数量为</w:t>
      </w:r>
      <w:r>
        <w:rPr>
          <w:color w:val="000000"/>
          <w:spacing w:val="0"/>
          <w:w w:val="100"/>
          <w:position w:val="0"/>
        </w:rPr>
        <w:t>1,003, 937</w:t>
      </w:r>
      <w:r>
        <w:rPr>
          <w:color w:val="000000"/>
          <w:spacing w:val="0"/>
          <w:w w:val="100"/>
          <w:position w:val="0"/>
        </w:rPr>
        <w:t>股；梁小恩认购数量为</w:t>
      </w:r>
      <w:r>
        <w:rPr>
          <w:color w:val="000000"/>
          <w:spacing w:val="0"/>
          <w:w w:val="100"/>
          <w:position w:val="0"/>
        </w:rPr>
        <w:t>501,969</w:t>
      </w:r>
      <w:r>
        <w:rPr>
          <w:color w:val="000000"/>
          <w:spacing w:val="0"/>
          <w:w w:val="100"/>
          <w:position w:val="0"/>
        </w:rPr>
        <w:t>股； 林夏满认购数量为</w:t>
      </w:r>
      <w:r>
        <w:rPr>
          <w:color w:val="000000"/>
          <w:spacing w:val="0"/>
          <w:w w:val="100"/>
          <w:position w:val="0"/>
        </w:rPr>
        <w:t>1,505, 906</w:t>
      </w:r>
      <w:r>
        <w:rPr>
          <w:color w:val="000000"/>
          <w:spacing w:val="0"/>
          <w:w w:val="100"/>
          <w:position w:val="0"/>
        </w:rPr>
        <w:t>股；中国水务投资有限公司认购数量为</w:t>
      </w:r>
      <w:r>
        <w:rPr>
          <w:color w:val="000000"/>
          <w:spacing w:val="0"/>
          <w:w w:val="100"/>
          <w:position w:val="0"/>
        </w:rPr>
        <w:t>5,019,685</w:t>
      </w:r>
      <w:r>
        <w:rPr>
          <w:color w:val="000000"/>
          <w:spacing w:val="0"/>
          <w:w w:val="100"/>
          <w:position w:val="0"/>
        </w:rPr>
        <w:t>股。上述事 项构成关联交易。上述关联人认购的股份已经于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日在中国证券登记结算有 限责任公司深圳分公司完成登记托管手续。并于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日在深圳证券交易所上市交 易。</w:t>
      </w:r>
    </w:p>
    <w:p>
      <w:pPr>
        <w:pStyle w:val="Style38"/>
        <w:keepNext/>
        <w:keepLines/>
        <w:widowControl w:val="0"/>
        <w:shd w:val="clear" w:color="auto" w:fill="auto"/>
        <w:bidi w:val="0"/>
        <w:spacing w:before="0" w:after="200" w:line="240" w:lineRule="auto"/>
        <w:ind w:left="1620" w:right="0" w:firstLine="0"/>
        <w:jc w:val="left"/>
      </w:pPr>
      <w:bookmarkStart w:id="242" w:name="bookmark242"/>
      <w:bookmarkStart w:id="243" w:name="bookmark243"/>
      <w:bookmarkStart w:id="244" w:name="bookmark244"/>
      <w:r>
        <w:rPr>
          <w:color w:val="000000"/>
          <w:spacing w:val="0"/>
          <w:w w:val="100"/>
          <w:position w:val="0"/>
        </w:rPr>
        <w:t>重大关联交易临时报告披露网站相关查询</w:t>
      </w:r>
      <w:bookmarkEnd w:id="242"/>
      <w:bookmarkEnd w:id="243"/>
      <w:bookmarkEnd w:id="244"/>
    </w:p>
    <w:tbl>
      <w:tblPr>
        <w:tblOverlap w:val="never"/>
        <w:jc w:val="center"/>
        <w:tblLayout w:type="fixed"/>
      </w:tblPr>
      <w:tblGrid>
        <w:gridCol w:w="3662"/>
        <w:gridCol w:w="2650"/>
        <w:gridCol w:w="2045"/>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临时公告披露网站名称</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关于为温岭市利欧小额贷款有限公司提供担 保的关联交易公告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非公开发行股票之发行情况报告暨上市公告 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19" w:line="1" w:lineRule="exact"/>
      </w:pPr>
    </w:p>
    <w:p>
      <w:pPr>
        <w:pStyle w:val="Style27"/>
        <w:keepNext/>
        <w:keepLines/>
        <w:widowControl w:val="0"/>
        <w:shd w:val="clear" w:color="auto" w:fill="auto"/>
        <w:bidi w:val="0"/>
        <w:spacing w:before="0" w:after="320" w:line="240" w:lineRule="auto"/>
        <w:ind w:left="118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五</w:t>
      </w:r>
      <w:bookmarkEnd w:id="247"/>
      <w:r>
        <w:rPr>
          <w:color w:val="000000"/>
          <w:spacing w:val="0"/>
          <w:w w:val="100"/>
          <w:position w:val="0"/>
          <w:sz w:val="24"/>
          <w:szCs w:val="24"/>
        </w:rPr>
        <w:t>、重大合同及其履行情况</w:t>
      </w:r>
      <w:bookmarkEnd w:id="245"/>
      <w:bookmarkEnd w:id="246"/>
      <w:bookmarkEnd w:id="248"/>
    </w:p>
    <w:p>
      <w:pPr>
        <w:pStyle w:val="Style38"/>
        <w:keepNext/>
        <w:keepLines/>
        <w:widowControl w:val="0"/>
        <w:shd w:val="clear" w:color="auto" w:fill="auto"/>
        <w:bidi w:val="0"/>
        <w:spacing w:before="0" w:line="240" w:lineRule="auto"/>
        <w:ind w:left="1180" w:right="0" w:firstLine="0"/>
        <w:jc w:val="left"/>
      </w:pPr>
      <w:bookmarkStart w:id="249" w:name="bookmark249"/>
      <w:bookmarkStart w:id="250" w:name="bookmark250"/>
      <w:bookmarkStart w:id="251" w:name="bookmark251"/>
      <w:r>
        <w:rPr>
          <w:color w:val="000000"/>
          <w:spacing w:val="0"/>
          <w:w w:val="100"/>
          <w:position w:val="0"/>
        </w:rPr>
        <w:t>担保情况</w:t>
      </w:r>
      <w:bookmarkEnd w:id="249"/>
      <w:bookmarkEnd w:id="250"/>
      <w:bookmarkEnd w:id="251"/>
    </w:p>
    <w:p>
      <w:pPr>
        <w:pStyle w:val="Style35"/>
        <w:keepNext w:val="0"/>
        <w:keepLines w:val="0"/>
        <w:widowControl w:val="0"/>
        <w:shd w:val="clear" w:color="auto" w:fill="auto"/>
        <w:bidi w:val="0"/>
        <w:spacing w:before="0" w:after="0" w:line="240" w:lineRule="auto"/>
        <w:ind w:left="8280" w:right="0" w:firstLine="0"/>
        <w:jc w:val="left"/>
      </w:pPr>
      <w:r>
        <w:rPr>
          <w:color w:val="000000"/>
          <w:spacing w:val="0"/>
          <w:w w:val="100"/>
          <w:position w:val="0"/>
        </w:rPr>
        <w:t>单位：万元</w:t>
      </w:r>
    </w:p>
    <w:tbl>
      <w:tblPr>
        <w:tblOverlap w:val="never"/>
        <w:jc w:val="center"/>
        <w:tblLayout w:type="fixed"/>
      </w:tblPr>
      <w:tblGrid>
        <w:gridCol w:w="1618"/>
        <w:gridCol w:w="1541"/>
        <w:gridCol w:w="763"/>
        <w:gridCol w:w="1531"/>
        <w:gridCol w:w="989"/>
        <w:gridCol w:w="1258"/>
        <w:gridCol w:w="778"/>
        <w:gridCol w:w="802"/>
        <w:gridCol w:w="802"/>
      </w:tblGrid>
      <w:tr>
        <w:trPr>
          <w:trHeight w:val="326"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是否为关 联方担保</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（是或 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温岭市利欧小额贷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温岭市利欧小额贷</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55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报告期内审批的对外担保额度合计</w:t>
            </w:r>
            <w:r>
              <w:rPr>
                <w:color w:val="000000"/>
                <w:spacing w:val="0"/>
                <w:w w:val="100"/>
                <w:position w:val="0"/>
                <w:sz w:val="16"/>
                <w:szCs w:val="16"/>
              </w:rPr>
              <w:t>（A1）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7"/>
                <w:szCs w:val="17"/>
              </w:rPr>
              <w:t>报告期内对外担保实际发生 额合计</w:t>
            </w:r>
            <w:r>
              <w:rPr>
                <w:color w:val="000000"/>
                <w:spacing w:val="0"/>
                <w:w w:val="100"/>
                <w:position w:val="0"/>
                <w:sz w:val="16"/>
                <w:szCs w:val="16"/>
              </w:rPr>
              <w:t>（A2）</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22,000</w:t>
            </w:r>
          </w:p>
        </w:tc>
      </w:tr>
      <w:tr>
        <w:trPr>
          <w:trHeight w:val="55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7"/>
                <w:szCs w:val="17"/>
              </w:rPr>
              <w:t xml:space="preserve">报告期末已审批的对外担保额度合计 </w:t>
            </w:r>
            <w:r>
              <w:rPr>
                <w:color w:val="000000"/>
                <w:spacing w:val="0"/>
                <w:w w:val="100"/>
                <w:position w:val="0"/>
                <w:sz w:val="16"/>
                <w:szCs w:val="16"/>
              </w:rPr>
              <w:t>（A3）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7"/>
                <w:szCs w:val="17"/>
              </w:rPr>
              <w:t>报告期末实际对外担保余额 合计</w:t>
            </w:r>
            <w:r>
              <w:rPr>
                <w:color w:val="000000"/>
                <w:spacing w:val="0"/>
                <w:w w:val="100"/>
                <w:position w:val="0"/>
                <w:sz w:val="16"/>
                <w:szCs w:val="16"/>
              </w:rPr>
              <w:t>（</w:t>
            </w:r>
            <w:r>
              <w:rPr>
                <w:color w:val="000000"/>
                <w:spacing w:val="0"/>
                <w:w w:val="100"/>
                <w:position w:val="0"/>
                <w:sz w:val="16"/>
                <w:szCs w:val="16"/>
              </w:rPr>
              <w:t>A4）</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11,000</w:t>
            </w:r>
          </w:p>
        </w:tc>
      </w:tr>
      <w:tr>
        <w:trPr>
          <w:trHeight w:val="322"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1"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是否为关 联方担保</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（是或 否）</w:t>
            </w:r>
          </w:p>
        </w:tc>
      </w:tr>
      <w:tr>
        <w:trPr>
          <w:trHeight w:val="57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浙江大农实业有限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9</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bl>
    <w:p>
      <w:pPr>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263" w:right="591" w:bottom="1484" w:left="591" w:header="0" w:footer="3" w:gutter="0"/>
          <w:cols w:space="720"/>
          <w:noEndnote/>
          <w:titlePg/>
          <w:rtlGutter w:val="0"/>
          <w:docGrid w:linePitch="360"/>
        </w:sectPr>
      </w:pPr>
    </w:p>
    <w:tbl>
      <w:tblPr>
        <w:tblOverlap w:val="never"/>
        <w:jc w:val="center"/>
        <w:tblLayout w:type="fixed"/>
      </w:tblPr>
      <w:tblGrid>
        <w:gridCol w:w="1618"/>
        <w:gridCol w:w="1541"/>
        <w:gridCol w:w="763"/>
        <w:gridCol w:w="1531"/>
        <w:gridCol w:w="989"/>
        <w:gridCol w:w="1258"/>
        <w:gridCol w:w="778"/>
        <w:gridCol w:w="806"/>
        <w:gridCol w:w="797"/>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浙江大农实业有限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13</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无锡利欧锡泵制造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无锡利欧锡泵制造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r>
              <w:rPr>
                <w:color w:val="000000"/>
                <w:spacing w:val="0"/>
                <w:w w:val="100"/>
                <w:position w:val="0"/>
                <w:sz w:val="16"/>
                <w:szCs w:val="16"/>
              </w:rPr>
              <w:t>12</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湖南利欧泵业有限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11</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18</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湖南利欧泵业有限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8, 000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55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7"/>
                <w:szCs w:val="17"/>
              </w:rPr>
              <w:t xml:space="preserve">报告期内审批对子公司担保额度合计 </w:t>
            </w:r>
            <w:r>
              <w:rPr>
                <w:color w:val="000000"/>
                <w:spacing w:val="0"/>
                <w:w w:val="100"/>
                <w:position w:val="0"/>
                <w:sz w:val="16"/>
                <w:szCs w:val="16"/>
              </w:rPr>
              <w:t>（B1）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7"/>
                <w:szCs w:val="17"/>
              </w:rPr>
              <w:t>报告期内对子公司担保实际 发生额合计</w:t>
            </w:r>
            <w:r>
              <w:rPr>
                <w:color w:val="000000"/>
                <w:spacing w:val="0"/>
                <w:w w:val="100"/>
                <w:position w:val="0"/>
                <w:sz w:val="16"/>
                <w:szCs w:val="16"/>
              </w:rPr>
              <w:t>（B2）</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13,703.60</w:t>
            </w:r>
          </w:p>
        </w:tc>
      </w:tr>
      <w:tr>
        <w:trPr>
          <w:trHeight w:val="55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7"/>
                <w:szCs w:val="17"/>
              </w:rPr>
              <w:t>报告期末已审批的对子公司担保额度合 计</w:t>
            </w:r>
            <w:r>
              <w:rPr>
                <w:color w:val="000000"/>
                <w:spacing w:val="0"/>
                <w:w w:val="100"/>
                <w:position w:val="0"/>
                <w:sz w:val="16"/>
                <w:szCs w:val="16"/>
              </w:rPr>
              <w:t>（B3）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7"/>
                <w:szCs w:val="17"/>
              </w:rPr>
              <w:t>报告期末对子公司实际担保 余额合计</w:t>
            </w:r>
            <w:r>
              <w:rPr>
                <w:color w:val="000000"/>
                <w:spacing w:val="0"/>
                <w:w w:val="100"/>
                <w:position w:val="0"/>
                <w:sz w:val="16"/>
                <w:szCs w:val="16"/>
              </w:rPr>
              <w:t>（B4）</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13,703.60</w:t>
            </w:r>
          </w:p>
        </w:tc>
      </w:tr>
      <w:tr>
        <w:trPr>
          <w:trHeight w:val="322"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55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报告期内审批担保额度合计</w:t>
            </w:r>
            <w:r>
              <w:rPr>
                <w:color w:val="000000"/>
                <w:spacing w:val="0"/>
                <w:w w:val="100"/>
                <w:position w:val="0"/>
                <w:sz w:val="16"/>
                <w:szCs w:val="16"/>
              </w:rPr>
              <w:t>（</w:t>
            </w:r>
            <w:r>
              <w:rPr>
                <w:color w:val="000000"/>
                <w:spacing w:val="0"/>
                <w:w w:val="100"/>
                <w:position w:val="0"/>
                <w:sz w:val="16"/>
                <w:szCs w:val="16"/>
              </w:rPr>
              <w:t>A1+B1）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7"/>
                <w:szCs w:val="17"/>
              </w:rPr>
              <w:t>报告期内担保实际发生额合 计（</w:t>
            </w:r>
            <w:r>
              <w:rPr>
                <w:color w:val="000000"/>
                <w:spacing w:val="0"/>
                <w:w w:val="100"/>
                <w:position w:val="0"/>
                <w:sz w:val="16"/>
                <w:szCs w:val="16"/>
              </w:rPr>
              <w:t>A2+B2）</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35,703.60</w:t>
            </w:r>
          </w:p>
        </w:tc>
      </w:tr>
      <w:tr>
        <w:trPr>
          <w:trHeight w:val="55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7"/>
                <w:szCs w:val="17"/>
              </w:rPr>
              <w:t xml:space="preserve">报告期末已审批的担保额度合计 </w:t>
            </w:r>
            <w:r>
              <w:rPr>
                <w:color w:val="000000"/>
                <w:spacing w:val="0"/>
                <w:w w:val="100"/>
                <w:position w:val="0"/>
                <w:sz w:val="16"/>
                <w:szCs w:val="16"/>
              </w:rPr>
              <w:t>（A3+B3）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7"/>
                <w:szCs w:val="17"/>
              </w:rPr>
              <w:t xml:space="preserve">报告期末实际担保余额合计 </w:t>
            </w:r>
            <w:r>
              <w:rPr>
                <w:color w:val="000000"/>
                <w:spacing w:val="0"/>
                <w:w w:val="100"/>
                <w:position w:val="0"/>
                <w:sz w:val="16"/>
                <w:szCs w:val="16"/>
              </w:rPr>
              <w:t>（A4+B4）</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703. </w:t>
            </w:r>
            <w:r>
              <w:rPr>
                <w:color w:val="000000"/>
                <w:spacing w:val="0"/>
                <w:w w:val="100"/>
                <w:position w:val="0"/>
                <w:sz w:val="16"/>
                <w:szCs w:val="16"/>
              </w:rPr>
              <w:t>60</w:t>
            </w:r>
          </w:p>
        </w:tc>
      </w:tr>
      <w:tr>
        <w:trPr>
          <w:trHeight w:val="326"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 </w:t>
            </w:r>
            <w:r>
              <w:rPr>
                <w:color w:val="000000"/>
                <w:spacing w:val="0"/>
                <w:w w:val="100"/>
                <w:position w:val="0"/>
                <w:sz w:val="16"/>
                <w:szCs w:val="16"/>
              </w:rPr>
              <w:t>34%</w:t>
            </w:r>
          </w:p>
        </w:tc>
      </w:tr>
      <w:tr>
        <w:trPr>
          <w:trHeight w:val="322"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为股东、实际控制人及其关联方提供担保的金额</w:t>
            </w:r>
            <w:r>
              <w:rPr>
                <w:color w:val="000000"/>
                <w:spacing w:val="0"/>
                <w:w w:val="100"/>
                <w:position w:val="0"/>
                <w:sz w:val="16"/>
                <w:szCs w:val="16"/>
              </w:rPr>
              <w:t>（C）</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557"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直接或间接为资产负债率超过</w:t>
            </w:r>
            <w:r>
              <w:rPr>
                <w:color w:val="000000"/>
                <w:spacing w:val="0"/>
                <w:w w:val="100"/>
                <w:position w:val="0"/>
                <w:sz w:val="16"/>
                <w:szCs w:val="16"/>
              </w:rPr>
              <w:t>70%</w:t>
            </w:r>
            <w:r>
              <w:rPr>
                <w:color w:val="000000"/>
                <w:spacing w:val="0"/>
                <w:w w:val="100"/>
                <w:position w:val="0"/>
              </w:rPr>
              <w:t>的被担保对象提供的债务担保金额</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（D）</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13,703.60</w:t>
            </w:r>
          </w:p>
        </w:tc>
      </w:tr>
      <w:tr>
        <w:trPr>
          <w:trHeight w:val="326"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担保总额超过净资产</w:t>
            </w:r>
            <w:r>
              <w:rPr>
                <w:color w:val="000000"/>
                <w:spacing w:val="0"/>
                <w:w w:val="100"/>
                <w:position w:val="0"/>
                <w:sz w:val="16"/>
                <w:szCs w:val="16"/>
              </w:rPr>
              <w:t>50%</w:t>
            </w:r>
            <w:r>
              <w:rPr>
                <w:color w:val="000000"/>
                <w:spacing w:val="0"/>
                <w:w w:val="100"/>
                <w:position w:val="0"/>
                <w:sz w:val="17"/>
                <w:szCs w:val="17"/>
              </w:rPr>
              <w:t>部分的金额</w:t>
            </w:r>
            <w:r>
              <w:rPr>
                <w:color w:val="000000"/>
                <w:spacing w:val="0"/>
                <w:w w:val="100"/>
                <w:position w:val="0"/>
                <w:sz w:val="16"/>
                <w:szCs w:val="16"/>
              </w:rPr>
              <w:t>（E）</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r>
      <w:tr>
        <w:trPr>
          <w:trHeight w:val="322"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上述三项担保金额合计</w:t>
            </w:r>
            <w:r>
              <w:rPr>
                <w:color w:val="000000"/>
                <w:spacing w:val="0"/>
                <w:w w:val="100"/>
                <w:position w:val="0"/>
                <w:sz w:val="16"/>
                <w:szCs w:val="16"/>
              </w:rPr>
              <w:t>（C+D+E）</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13,703.60</w:t>
            </w:r>
          </w:p>
        </w:tc>
      </w:tr>
      <w:tr>
        <w:trPr>
          <w:trHeight w:val="557" w:hRule="exact"/>
        </w:trPr>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截止报告期末，不存在到期未偿还承担连带清偿责任的情 况。</w:t>
            </w:r>
          </w:p>
        </w:tc>
      </w:tr>
      <w:tr>
        <w:trPr>
          <w:trHeight w:val="336"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79" w:line="1" w:lineRule="exact"/>
      </w:pPr>
    </w:p>
    <w:p>
      <w:pPr>
        <w:pStyle w:val="Style27"/>
        <w:keepNext/>
        <w:keepLines/>
        <w:widowControl w:val="0"/>
        <w:shd w:val="clear" w:color="auto" w:fill="auto"/>
        <w:bidi w:val="0"/>
        <w:spacing w:before="0" w:after="320" w:line="240" w:lineRule="auto"/>
        <w:ind w:left="1200" w:right="0" w:firstLine="0"/>
        <w:jc w:val="left"/>
      </w:pPr>
      <w:bookmarkStart w:id="252" w:name="bookmark252"/>
      <w:bookmarkStart w:id="253" w:name="bookmark253"/>
      <w:bookmarkStart w:id="254" w:name="bookmark254"/>
      <w:bookmarkStart w:id="255" w:name="bookmark255"/>
      <w:r>
        <w:rPr>
          <w:color w:val="000000"/>
          <w:spacing w:val="0"/>
          <w:w w:val="100"/>
          <w:position w:val="0"/>
          <w:sz w:val="24"/>
          <w:szCs w:val="24"/>
        </w:rPr>
        <w:t>六</w:t>
      </w:r>
      <w:bookmarkEnd w:id="254"/>
      <w:r>
        <w:rPr>
          <w:color w:val="000000"/>
          <w:spacing w:val="0"/>
          <w:w w:val="100"/>
          <w:position w:val="0"/>
          <w:sz w:val="24"/>
          <w:szCs w:val="24"/>
        </w:rPr>
        <w:t>、承诺事项履行情况</w:t>
      </w:r>
      <w:bookmarkEnd w:id="252"/>
      <w:bookmarkEnd w:id="253"/>
      <w:bookmarkEnd w:id="255"/>
    </w:p>
    <w:p>
      <w:pPr>
        <w:pStyle w:val="Style38"/>
        <w:keepNext/>
        <w:keepLines/>
        <w:widowControl w:val="0"/>
        <w:shd w:val="clear" w:color="auto" w:fill="auto"/>
        <w:bidi w:val="0"/>
        <w:spacing w:before="0" w:line="240" w:lineRule="auto"/>
        <w:ind w:left="1200" w:right="0" w:firstLine="0"/>
        <w:jc w:val="left"/>
      </w:pPr>
      <w:bookmarkStart w:id="256" w:name="bookmark256"/>
      <w:bookmarkStart w:id="257" w:name="bookmark257"/>
      <w:bookmarkStart w:id="258" w:name="bookmark258"/>
      <w:bookmarkStart w:id="259" w:name="bookmark259"/>
      <w:r>
        <w:rPr>
          <w:color w:val="000000"/>
          <w:spacing w:val="0"/>
          <w:w w:val="100"/>
          <w:position w:val="0"/>
        </w:rPr>
        <w:t>1</w:t>
      </w:r>
      <w:bookmarkEnd w:id="258"/>
      <w:r>
        <w:rPr>
          <w:color w:val="000000"/>
          <w:spacing w:val="0"/>
          <w:w w:val="100"/>
          <w:position w:val="0"/>
        </w:rPr>
        <w:t>、公司或持股5%以上股东在报告期内或持续到报告期内的承诺事项</w:t>
      </w:r>
      <w:bookmarkEnd w:id="256"/>
      <w:bookmarkEnd w:id="257"/>
      <w:bookmarkEnd w:id="259"/>
    </w:p>
    <w:tbl>
      <w:tblPr>
        <w:tblOverlap w:val="never"/>
        <w:jc w:val="center"/>
        <w:tblLayout w:type="fixed"/>
      </w:tblPr>
      <w:tblGrid>
        <w:gridCol w:w="2170"/>
        <w:gridCol w:w="1800"/>
        <w:gridCol w:w="2520"/>
        <w:gridCol w:w="845"/>
        <w:gridCol w:w="1430"/>
        <w:gridCol w:w="1373"/>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both"/>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收购报告书或权益变动报 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资产置换时所作承诺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发行时所作承诺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王相荣、王壮利、颜土</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富</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b/>
                <w:bCs/>
                <w:color w:val="000000"/>
                <w:spacing w:val="0"/>
                <w:w w:val="100"/>
                <w:position w:val="0"/>
                <w:sz w:val="16"/>
                <w:szCs w:val="16"/>
              </w:rPr>
              <w:t>王相荣</w:t>
            </w:r>
            <w:r>
              <w:rPr>
                <w:color w:val="000000"/>
                <w:spacing w:val="0"/>
                <w:w w:val="100"/>
                <w:position w:val="0"/>
              </w:rPr>
              <w:t>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、在公司任职期 间，每年转让的股份不超过其所 持有的公司股份总数的百分之 二十五，且离职后半年内不转让 其所持有的公司股份。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避免同业竞争的承诺。</w:t>
            </w:r>
          </w:p>
          <w:p>
            <w:pPr>
              <w:pStyle w:val="Style19"/>
              <w:keepNext w:val="0"/>
              <w:keepLines w:val="0"/>
              <w:widowControl w:val="0"/>
              <w:shd w:val="clear" w:color="auto" w:fill="auto"/>
              <w:bidi w:val="0"/>
              <w:spacing w:before="0" w:after="0" w:line="235" w:lineRule="exact"/>
              <w:ind w:left="0" w:right="0" w:firstLine="0"/>
              <w:jc w:val="both"/>
            </w:pPr>
            <w:r>
              <w:rPr>
                <w:b/>
                <w:bCs/>
                <w:color w:val="000000"/>
                <w:spacing w:val="0"/>
                <w:w w:val="100"/>
                <w:position w:val="0"/>
                <w:sz w:val="16"/>
                <w:szCs w:val="16"/>
              </w:rPr>
              <w:t>王壮利、颜土富</w:t>
            </w:r>
            <w:r>
              <w:rPr>
                <w:color w:val="000000"/>
                <w:spacing w:val="0"/>
                <w:w w:val="100"/>
                <w:position w:val="0"/>
              </w:rPr>
              <w:t>承诺：在公司任 职期间，每年转让的股份不超过 其所持有的公司股份总数的百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未有违反承诺的 情况</w:t>
            </w:r>
          </w:p>
        </w:tc>
      </w:tr>
    </w:tbl>
    <w:tbl>
      <w:tblPr>
        <w:tblOverlap w:val="never"/>
        <w:jc w:val="center"/>
        <w:tblLayout w:type="fixed"/>
      </w:tblPr>
      <w:tblGrid>
        <w:gridCol w:w="2170"/>
        <w:gridCol w:w="1800"/>
        <w:gridCol w:w="2520"/>
        <w:gridCol w:w="845"/>
        <w:gridCol w:w="1430"/>
        <w:gridCol w:w="1373"/>
      </w:tblGrid>
      <w:tr>
        <w:trPr>
          <w:trHeight w:val="5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分之二十五，且离职后半年内不 转让其所持有的公司股份。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其他对公司中小股东所作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259" w:line="1" w:lineRule="exact"/>
      </w:pPr>
    </w:p>
    <w:p>
      <w:pPr>
        <w:pStyle w:val="Style38"/>
        <w:keepNext/>
        <w:keepLines/>
        <w:widowControl w:val="0"/>
        <w:shd w:val="clear" w:color="auto" w:fill="auto"/>
        <w:bidi w:val="0"/>
        <w:spacing w:before="0" w:after="300" w:line="278" w:lineRule="exact"/>
        <w:ind w:left="1200" w:right="0" w:firstLine="0"/>
        <w:jc w:val="both"/>
      </w:pPr>
      <w:bookmarkStart w:id="260" w:name="bookmark260"/>
      <w:bookmarkStart w:id="261" w:name="bookmark261"/>
      <w:bookmarkStart w:id="262" w:name="bookmark262"/>
      <w:bookmarkStart w:id="263" w:name="bookmark263"/>
      <w:r>
        <w:rPr>
          <w:color w:val="000000"/>
          <w:spacing w:val="0"/>
          <w:w w:val="100"/>
          <w:position w:val="0"/>
        </w:rPr>
        <w:t>2</w:t>
      </w:r>
      <w:bookmarkEnd w:id="262"/>
      <w:r>
        <w:rPr>
          <w:color w:val="000000"/>
          <w:spacing w:val="0"/>
          <w:w w:val="100"/>
          <w:position w:val="0"/>
        </w:rPr>
        <w:t>、公司资产或项目存在盈利预测，且报告期仍处在盈利预测期间，公司就资产或项目达到 原盈利预测及其原因做出说明</w:t>
      </w:r>
      <w:bookmarkEnd w:id="260"/>
      <w:bookmarkEnd w:id="261"/>
      <w:bookmarkEnd w:id="263"/>
    </w:p>
    <w:tbl>
      <w:tblPr>
        <w:tblOverlap w:val="never"/>
        <w:jc w:val="center"/>
        <w:tblLayout w:type="fixed"/>
      </w:tblPr>
      <w:tblGrid>
        <w:gridCol w:w="1200"/>
        <w:gridCol w:w="1200"/>
        <w:gridCol w:w="1195"/>
        <w:gridCol w:w="1186"/>
        <w:gridCol w:w="970"/>
        <w:gridCol w:w="1584"/>
        <w:gridCol w:w="1200"/>
        <w:gridCol w:w="1171"/>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当期预测业绩 （万元）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未达预测的原因</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（如适用）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原预测披露索 引</w:t>
            </w:r>
          </w:p>
        </w:tc>
      </w:tr>
      <w:tr>
        <w:trPr>
          <w:trHeight w:val="15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长沙天鹅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 xml:space="preserve">3,119. </w:t>
            </w:r>
            <w:r>
              <w:rPr>
                <w:color w:val="000000"/>
                <w:spacing w:val="0"/>
                <w:w w:val="100"/>
                <w:position w:val="0"/>
                <w:sz w:val="16"/>
                <w:szCs w:val="16"/>
              </w:rPr>
              <w:t xml:space="preserve">70 </w:t>
            </w:r>
            <w:r>
              <w:rPr>
                <w:color w:val="000000"/>
                <w:spacing w:val="0"/>
                <w:w w:val="100"/>
                <w:position w:val="0"/>
                <w:sz w:val="16"/>
                <w:szCs w:val="16"/>
              </w:rPr>
              <w:t>［</w:t>
            </w:r>
            <w:r>
              <w:rPr>
                <w:color w:val="000000"/>
                <w:spacing w:val="0"/>
                <w:w w:val="100"/>
                <w:position w:val="0"/>
              </w:rPr>
              <w:t>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7" w:lineRule="exact"/>
              <w:ind w:left="0" w:right="0" w:firstLine="0"/>
              <w:jc w:val="both"/>
            </w:pPr>
            <w:r>
              <w:rPr>
                <w:color w:val="000000"/>
                <w:spacing w:val="0"/>
                <w:w w:val="100"/>
                <w:position w:val="0"/>
              </w:rPr>
              <w:t>见公司</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 xml:space="preserve">月 </w:t>
            </w:r>
            <w:r>
              <w:rPr>
                <w:color w:val="000000"/>
                <w:spacing w:val="0"/>
                <w:w w:val="100"/>
                <w:position w:val="0"/>
                <w:sz w:val="16"/>
                <w:szCs w:val="16"/>
              </w:rPr>
              <w:t>4</w:t>
            </w:r>
            <w:r>
              <w:rPr>
                <w:color w:val="000000"/>
                <w:spacing w:val="0"/>
                <w:w w:val="100"/>
                <w:position w:val="0"/>
              </w:rPr>
              <w:t>日披露的《关于长 沙利欧天鹅工业泵 有限公司</w:t>
            </w:r>
            <w:r>
              <w:rPr>
                <w:color w:val="000000"/>
                <w:spacing w:val="0"/>
                <w:w w:val="100"/>
                <w:position w:val="0"/>
                <w:sz w:val="16"/>
                <w:szCs w:val="16"/>
              </w:rPr>
              <w:t>2013</w:t>
            </w:r>
            <w:r>
              <w:rPr>
                <w:color w:val="000000"/>
                <w:spacing w:val="0"/>
                <w:w w:val="100"/>
                <w:position w:val="0"/>
              </w:rPr>
              <w:t>年度 经营业绩未达盈利 预测的情况说明》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2011 </w:t>
            </w:r>
            <w:r>
              <w:rPr>
                <w:color w:val="000000"/>
                <w:spacing w:val="0"/>
                <w:w w:val="100"/>
                <w:position w:val="0"/>
                <w:sz w:val="17"/>
                <w:szCs w:val="17"/>
              </w:rPr>
              <w:t xml:space="preserve">年 </w:t>
            </w:r>
            <w:r>
              <w:rPr>
                <w:color w:val="000000"/>
                <w:spacing w:val="0"/>
                <w:w w:val="100"/>
                <w:position w:val="0"/>
                <w:sz w:val="16"/>
                <w:szCs w:val="16"/>
              </w:rPr>
              <w:t xml:space="preserve">3 </w:t>
            </w:r>
            <w:r>
              <w:rPr>
                <w:color w:val="000000"/>
                <w:spacing w:val="0"/>
                <w:w w:val="100"/>
                <w:position w:val="0"/>
                <w:sz w:val="17"/>
                <w:szCs w:val="17"/>
              </w:rPr>
              <w:t xml:space="preserve">月 </w:t>
            </w:r>
            <w:r>
              <w:rPr>
                <w:color w:val="000000"/>
                <w:spacing w:val="0"/>
                <w:w w:val="100"/>
                <w:position w:val="0"/>
                <w:sz w:val="16"/>
                <w:szCs w:val="16"/>
              </w:rPr>
              <w:t>11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巨潮资讯网： 发行股份购买 资产报告书</w:t>
            </w:r>
          </w:p>
        </w:tc>
      </w:tr>
    </w:tbl>
    <w:p>
      <w:pPr>
        <w:pStyle w:val="Style17"/>
        <w:keepNext w:val="0"/>
        <w:keepLines w:val="0"/>
        <w:widowControl w:val="0"/>
        <w:shd w:val="clear" w:color="auto" w:fill="auto"/>
        <w:bidi w:val="0"/>
        <w:spacing w:before="0" w:after="0" w:line="411" w:lineRule="exact"/>
        <w:ind w:left="1200" w:right="0" w:firstLine="420"/>
        <w:jc w:val="both"/>
      </w:pPr>
      <w:r>
        <w:rPr>
          <w:color w:val="000000"/>
          <w:spacing w:val="0"/>
          <w:w w:val="100"/>
          <w:position w:val="0"/>
        </w:rPr>
        <w:t>注：</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8</w:t>
      </w:r>
      <w:r>
        <w:rPr>
          <w:color w:val="000000"/>
          <w:spacing w:val="0"/>
          <w:w w:val="100"/>
          <w:position w:val="0"/>
        </w:rPr>
        <w:t>日，公司与欧亚云、欧亚峰、罗兵辉、李洪辉、朱平正、胡观辉、 周海蓉、吴波、郭华定等九名自然人和瑞鹅投资签订了《关于长沙天鹅工业泵股份有限公司 实际盈利数与净利润预测数差额的补偿协议》（“《补偿协议泌），对发行股份购买资产涉及的 利润补偿具体事项进行了如下约定：</w:t>
      </w:r>
    </w:p>
    <w:p>
      <w:pPr>
        <w:pStyle w:val="Style17"/>
        <w:keepNext w:val="0"/>
        <w:keepLines w:val="0"/>
        <w:widowControl w:val="0"/>
        <w:shd w:val="clear" w:color="auto" w:fill="auto"/>
        <w:bidi w:val="0"/>
        <w:spacing w:before="0" w:after="0" w:line="411" w:lineRule="exact"/>
        <w:ind w:left="1200" w:right="0" w:firstLine="420"/>
        <w:jc w:val="both"/>
      </w:pPr>
      <w:r>
        <w:rPr>
          <w:color w:val="000000"/>
          <w:spacing w:val="0"/>
          <w:w w:val="100"/>
          <w:position w:val="0"/>
        </w:rPr>
        <w:t>长沙天鹅原股东承诺，长沙天鹅</w:t>
      </w:r>
      <w:r>
        <w:rPr>
          <w:color w:val="000000"/>
          <w:spacing w:val="0"/>
          <w:w w:val="100"/>
          <w:position w:val="0"/>
        </w:rPr>
        <w:t>2011</w:t>
      </w:r>
      <w:r>
        <w:rPr>
          <w:color w:val="000000"/>
          <w:spacing w:val="0"/>
          <w:w w:val="100"/>
          <w:position w:val="0"/>
        </w:rPr>
        <w:t>年度至</w:t>
      </w:r>
      <w:r>
        <w:rPr>
          <w:color w:val="000000"/>
          <w:spacing w:val="0"/>
          <w:w w:val="100"/>
          <w:position w:val="0"/>
        </w:rPr>
        <w:t>2013</w:t>
      </w:r>
      <w:r>
        <w:rPr>
          <w:color w:val="000000"/>
          <w:spacing w:val="0"/>
          <w:w w:val="100"/>
          <w:position w:val="0"/>
        </w:rPr>
        <w:t>年度每年实现的扣除非经常性损益后 的净利润将不低于资产评估报告中的当年盈利预测净利润数（分别为</w:t>
      </w:r>
      <w:r>
        <w:rPr>
          <w:color w:val="000000"/>
          <w:spacing w:val="0"/>
          <w:w w:val="100"/>
          <w:position w:val="0"/>
        </w:rPr>
        <w:t>2,424.31</w:t>
      </w:r>
      <w:r>
        <w:rPr>
          <w:color w:val="000000"/>
          <w:spacing w:val="0"/>
          <w:w w:val="100"/>
          <w:position w:val="0"/>
        </w:rPr>
        <w:t xml:space="preserve">万元、 </w:t>
      </w:r>
      <w:r>
        <w:rPr>
          <w:color w:val="000000"/>
          <w:spacing w:val="0"/>
          <w:w w:val="100"/>
          <w:position w:val="0"/>
        </w:rPr>
        <w:t xml:space="preserve">2,851. </w:t>
      </w:r>
      <w:r>
        <w:rPr>
          <w:color w:val="000000"/>
          <w:spacing w:val="0"/>
          <w:w w:val="100"/>
          <w:position w:val="0"/>
        </w:rPr>
        <w:t>64</w:t>
      </w:r>
      <w:r>
        <w:rPr>
          <w:color w:val="000000"/>
          <w:spacing w:val="0"/>
          <w:w w:val="100"/>
          <w:position w:val="0"/>
        </w:rPr>
        <w:t>万元、</w:t>
      </w:r>
      <w:r>
        <w:rPr>
          <w:color w:val="000000"/>
          <w:spacing w:val="0"/>
          <w:w w:val="100"/>
          <w:position w:val="0"/>
        </w:rPr>
        <w:t xml:space="preserve">3,119. </w:t>
      </w:r>
      <w:r>
        <w:rPr>
          <w:color w:val="000000"/>
          <w:spacing w:val="0"/>
          <w:w w:val="100"/>
          <w:position w:val="0"/>
        </w:rPr>
        <w:t>70</w:t>
      </w:r>
      <w:r>
        <w:rPr>
          <w:color w:val="000000"/>
          <w:spacing w:val="0"/>
          <w:w w:val="100"/>
          <w:position w:val="0"/>
        </w:rPr>
        <w:t>万元），如长沙天鹅届时实际实现的经具有证券业务资格的会计师 事务所审计的扣除非经常性损益后的净利润数未达到上述标准，则将按照中国证监会的有关 规定，以股份方式对利欧股份进行补偿。</w:t>
      </w:r>
    </w:p>
    <w:p>
      <w:pPr>
        <w:pStyle w:val="Style17"/>
        <w:keepNext w:val="0"/>
        <w:keepLines w:val="0"/>
        <w:widowControl w:val="0"/>
        <w:shd w:val="clear" w:color="auto" w:fill="auto"/>
        <w:bidi w:val="0"/>
        <w:spacing w:before="0" w:after="0" w:line="411" w:lineRule="exact"/>
        <w:ind w:left="120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年度，长沙天鹅实现会计师事务所审计的扣除非经常性损益后的净利润为</w:t>
      </w:r>
      <w:r>
        <w:rPr>
          <w:rFonts w:ascii="Times New Roman" w:eastAsia="Times New Roman" w:hAnsi="Times New Roman" w:cs="Times New Roman"/>
          <w:color w:val="000000"/>
          <w:spacing w:val="0"/>
          <w:w w:val="100"/>
          <w:position w:val="0"/>
        </w:rPr>
        <w:t xml:space="preserve">1,826.93 </w:t>
      </w:r>
      <w:r>
        <w:rPr>
          <w:color w:val="000000"/>
          <w:spacing w:val="0"/>
          <w:w w:val="100"/>
          <w:position w:val="0"/>
        </w:rPr>
        <w:t>万元，与该年度的承诺数</w:t>
      </w:r>
      <w:r>
        <w:rPr>
          <w:rFonts w:ascii="Times New Roman" w:eastAsia="Times New Roman" w:hAnsi="Times New Roman" w:cs="Times New Roman"/>
          <w:color w:val="000000"/>
          <w:spacing w:val="0"/>
          <w:w w:val="100"/>
          <w:position w:val="0"/>
        </w:rPr>
        <w:t>3,119.70</w:t>
      </w:r>
      <w:r>
        <w:rPr>
          <w:color w:val="000000"/>
          <w:spacing w:val="0"/>
          <w:w w:val="100"/>
          <w:position w:val="0"/>
        </w:rPr>
        <w:t>万元相比，差额为</w:t>
      </w:r>
      <w:r>
        <w:rPr>
          <w:rFonts w:ascii="Times New Roman" w:eastAsia="Times New Roman" w:hAnsi="Times New Roman" w:cs="Times New Roman"/>
          <w:color w:val="000000"/>
          <w:spacing w:val="0"/>
          <w:w w:val="100"/>
          <w:position w:val="0"/>
        </w:rPr>
        <w:t>1,292.77</w:t>
      </w:r>
      <w:r>
        <w:rPr>
          <w:color w:val="000000"/>
          <w:spacing w:val="0"/>
          <w:w w:val="100"/>
          <w:position w:val="0"/>
        </w:rPr>
        <w:t>万元，未达到业绩承诺。</w:t>
      </w:r>
    </w:p>
    <w:p>
      <w:pPr>
        <w:pStyle w:val="Style17"/>
        <w:keepNext w:val="0"/>
        <w:keepLines w:val="0"/>
        <w:widowControl w:val="0"/>
        <w:shd w:val="clear" w:color="auto" w:fill="auto"/>
        <w:bidi w:val="0"/>
        <w:spacing w:before="0" w:after="460" w:line="411" w:lineRule="exact"/>
        <w:ind w:left="1200" w:right="0" w:firstLine="4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日公司与长沙天鹅原股东签署的《关于长沙天鹅工业泵股份有限公 司实际盈利数与净利润预测数差额的补偿协议之补充协议》（以下简称《补充协议》），若长 沙天鹅在补偿期限内任一会计年度的当年期末累积实际净利润数未能达到当年期末累积预 测净利润数，则长沙天鹅原股东应在该会计年度的年报公布后立即配合实施对公司当年度的 股份补偿工作，同时公司应在该补偿当年的年报公布后就长沙天鹅原股东当年需补偿股份的 回购及后续注销事宜尽快召开股东大会。若公司股东大会审议通过该股份回购议案，公司将 以</w:t>
      </w:r>
      <w:r>
        <w:rPr>
          <w:rFonts w:ascii="Times New Roman" w:eastAsia="Times New Roman" w:hAnsi="Times New Roman" w:cs="Times New Roman"/>
          <w:color w:val="000000"/>
          <w:spacing w:val="0"/>
          <w:w w:val="100"/>
          <w:position w:val="0"/>
        </w:rPr>
        <w:t>1.00</w:t>
      </w:r>
      <w:r>
        <w:rPr>
          <w:color w:val="000000"/>
          <w:spacing w:val="0"/>
          <w:w w:val="100"/>
          <w:position w:val="0"/>
        </w:rPr>
        <w:t>元人民币的价格定向回购长沙天鹅原股东当年需补偿股份；若公司股东大会未能审 议通过该股份回购议案，则上述股份补偿的实施方案改用股份赠送的方式进行。</w:t>
      </w:r>
    </w:p>
    <w:p>
      <w:pPr>
        <w:pStyle w:val="Style27"/>
        <w:keepNext/>
        <w:keepLines/>
        <w:widowControl w:val="0"/>
        <w:shd w:val="clear" w:color="auto" w:fill="auto"/>
        <w:bidi w:val="0"/>
        <w:spacing w:before="0" w:after="160" w:line="240" w:lineRule="auto"/>
        <w:ind w:left="120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七</w:t>
      </w:r>
      <w:bookmarkEnd w:id="266"/>
      <w:r>
        <w:rPr>
          <w:color w:val="000000"/>
          <w:spacing w:val="0"/>
          <w:w w:val="100"/>
          <w:position w:val="0"/>
          <w:sz w:val="24"/>
          <w:szCs w:val="24"/>
        </w:rPr>
        <w:t>、聘任、解聘会计师事务所情况</w:t>
      </w:r>
      <w:bookmarkEnd w:id="264"/>
      <w:bookmarkEnd w:id="265"/>
      <w:bookmarkEnd w:id="267"/>
    </w:p>
    <w:p>
      <w:pPr>
        <w:pStyle w:val="Style17"/>
        <w:keepNext w:val="0"/>
        <w:keepLines w:val="0"/>
        <w:widowControl w:val="0"/>
        <w:shd w:val="clear" w:color="auto" w:fill="auto"/>
        <w:bidi w:val="0"/>
        <w:spacing w:before="0" w:after="280" w:line="411" w:lineRule="exact"/>
        <w:ind w:left="1200" w:right="0" w:firstLine="0"/>
        <w:jc w:val="left"/>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263" w:right="591" w:bottom="1484" w:left="591" w:header="0" w:footer="3" w:gutter="0"/>
          <w:cols w:space="720"/>
          <w:noEndnote/>
          <w:titlePg/>
          <w:rtlGutter w:val="0"/>
          <w:docGrid w:linePitch="360"/>
        </w:sectPr>
      </w:pPr>
      <w:r>
        <w:rPr>
          <w:color w:val="000000"/>
          <w:spacing w:val="0"/>
          <w:w w:val="100"/>
          <w:position w:val="0"/>
        </w:rPr>
        <w:t>现聘任的会计事务所</w:t>
      </w:r>
    </w:p>
    <w:tbl>
      <w:tblPr>
        <w:tblOverlap w:val="never"/>
        <w:jc w:val="center"/>
        <w:tblLayout w:type="fixed"/>
      </w:tblPr>
      <w:tblGrid>
        <w:gridCol w:w="3893"/>
        <w:gridCol w:w="5693"/>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吕苏阳、罗联明</w:t>
            </w:r>
          </w:p>
        </w:tc>
      </w:tr>
    </w:tbl>
    <w:p>
      <w:pPr>
        <w:pStyle w:val="Style17"/>
        <w:keepNext w:val="0"/>
        <w:keepLines w:val="0"/>
        <w:widowControl w:val="0"/>
        <w:shd w:val="clear" w:color="auto" w:fill="auto"/>
        <w:bidi w:val="0"/>
        <w:spacing w:before="0" w:after="0" w:line="403" w:lineRule="exact"/>
        <w:ind w:left="1200" w:right="0" w:firstLine="0"/>
        <w:jc w:val="both"/>
      </w:pPr>
      <w:r>
        <w:rPr>
          <w:color w:val="000000"/>
          <w:spacing w:val="0"/>
          <w:w w:val="100"/>
          <w:position w:val="0"/>
        </w:rPr>
        <w:t>当期是否改聘会计师事务所</w:t>
      </w:r>
    </w:p>
    <w:p>
      <w:pPr>
        <w:pStyle w:val="Style17"/>
        <w:keepNext w:val="0"/>
        <w:keepLines w:val="0"/>
        <w:widowControl w:val="0"/>
        <w:shd w:val="clear" w:color="auto" w:fill="auto"/>
        <w:bidi w:val="0"/>
        <w:spacing w:before="0" w:after="0" w:line="403" w:lineRule="exact"/>
        <w:ind w:left="1200" w:right="0" w:firstLine="0"/>
        <w:jc w:val="both"/>
      </w:pPr>
      <w:r>
        <w:rPr>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7"/>
        <w:keepNext w:val="0"/>
        <w:keepLines w:val="0"/>
        <w:widowControl w:val="0"/>
        <w:shd w:val="clear" w:color="auto" w:fill="auto"/>
        <w:bidi w:val="0"/>
        <w:spacing w:before="0" w:after="0" w:line="403" w:lineRule="exact"/>
        <w:ind w:left="1200" w:right="0" w:firstLine="0"/>
        <w:jc w:val="both"/>
      </w:pPr>
      <w:r>
        <w:rPr>
          <w:color w:val="000000"/>
          <w:spacing w:val="0"/>
          <w:w w:val="100"/>
          <w:position w:val="0"/>
        </w:rPr>
        <w:t>聘请内部控制审计会计师事务所、财务顾问或保荐人情况</w:t>
      </w:r>
    </w:p>
    <w:p>
      <w:pPr>
        <w:pStyle w:val="Style17"/>
        <w:keepNext w:val="0"/>
        <w:keepLines w:val="0"/>
        <w:widowControl w:val="0"/>
        <w:shd w:val="clear" w:color="auto" w:fill="auto"/>
        <w:bidi w:val="0"/>
        <w:spacing w:before="0" w:after="0" w:line="403" w:lineRule="exact"/>
        <w:ind w:left="1200" w:right="0" w:firstLine="0"/>
        <w:jc w:val="both"/>
      </w:pPr>
      <w:r>
        <w:rPr>
          <w:color w:val="000000"/>
          <w:spacing w:val="0"/>
          <w:w w:val="100"/>
          <w:position w:val="0"/>
        </w:rPr>
        <w:t>V</w:t>
      </w:r>
      <w:r>
        <w:rPr>
          <w:color w:val="000000"/>
          <w:spacing w:val="0"/>
          <w:w w:val="100"/>
          <w:position w:val="0"/>
        </w:rPr>
        <w:t>适用口不适用</w:t>
      </w:r>
    </w:p>
    <w:p>
      <w:pPr>
        <w:pStyle w:val="Style17"/>
        <w:keepNext w:val="0"/>
        <w:keepLines w:val="0"/>
        <w:widowControl w:val="0"/>
        <w:shd w:val="clear" w:color="auto" w:fill="auto"/>
        <w:bidi w:val="0"/>
        <w:spacing w:before="0" w:after="480" w:line="403" w:lineRule="exact"/>
        <w:ind w:left="1200" w:right="0" w:firstLine="420"/>
        <w:jc w:val="both"/>
      </w:pPr>
      <w:r>
        <w:rPr>
          <w:color w:val="000000"/>
          <w:spacing w:val="0"/>
          <w:w w:val="100"/>
          <w:position w:val="0"/>
        </w:rPr>
        <w:t>报告期内，公司因非公开发行股票，聘请广发证券为保荐代表人。公司聘请天健会计师 事务所（特殊普通合伙）对公司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日财务报告内部控制有效性进行审计。</w:t>
      </w:r>
    </w:p>
    <w:p>
      <w:pPr>
        <w:pStyle w:val="Style27"/>
        <w:keepNext/>
        <w:keepLines/>
        <w:widowControl w:val="0"/>
        <w:shd w:val="clear" w:color="auto" w:fill="auto"/>
        <w:bidi w:val="0"/>
        <w:spacing w:before="0" w:after="160" w:line="240" w:lineRule="auto"/>
        <w:ind w:left="120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八</w:t>
      </w:r>
      <w:bookmarkEnd w:id="270"/>
      <w:r>
        <w:rPr>
          <w:color w:val="000000"/>
          <w:spacing w:val="0"/>
          <w:w w:val="100"/>
          <w:position w:val="0"/>
          <w:sz w:val="24"/>
          <w:szCs w:val="24"/>
        </w:rPr>
        <w:t>、其他重大事项的说明</w:t>
      </w:r>
      <w:bookmarkEnd w:id="268"/>
      <w:bookmarkEnd w:id="269"/>
      <w:bookmarkEnd w:id="271"/>
    </w:p>
    <w:p>
      <w:pPr>
        <w:pStyle w:val="Style38"/>
        <w:keepNext/>
        <w:keepLines/>
        <w:widowControl w:val="0"/>
        <w:shd w:val="clear" w:color="auto" w:fill="auto"/>
        <w:tabs>
          <w:tab w:pos="1958" w:val="left"/>
        </w:tabs>
        <w:bidi w:val="0"/>
        <w:spacing w:before="0" w:after="0" w:line="410" w:lineRule="exact"/>
        <w:ind w:left="1620" w:right="0" w:firstLine="0"/>
        <w:jc w:val="both"/>
      </w:pPr>
      <w:bookmarkStart w:id="272" w:name="bookmark272"/>
      <w:bookmarkStart w:id="273" w:name="bookmark273"/>
      <w:bookmarkStart w:id="274" w:name="bookmark274"/>
      <w:bookmarkStart w:id="275" w:name="bookmark275"/>
      <w:r>
        <w:rPr>
          <w:color w:val="000000"/>
          <w:spacing w:val="0"/>
          <w:w w:val="100"/>
          <w:position w:val="0"/>
        </w:rPr>
        <w:t>1</w:t>
      </w:r>
      <w:bookmarkEnd w:id="274"/>
      <w:r>
        <w:rPr>
          <w:color w:val="000000"/>
          <w:spacing w:val="0"/>
          <w:w w:val="100"/>
          <w:position w:val="0"/>
        </w:rPr>
        <w:t>、</w:t>
        <w:tab/>
        <w:t>土地收储搬迁相关事项</w:t>
      </w:r>
      <w:bookmarkEnd w:id="272"/>
      <w:bookmarkEnd w:id="273"/>
      <w:bookmarkEnd w:id="275"/>
    </w:p>
    <w:p>
      <w:pPr>
        <w:pStyle w:val="Style17"/>
        <w:keepNext w:val="0"/>
        <w:keepLines w:val="0"/>
        <w:widowControl w:val="0"/>
        <w:shd w:val="clear" w:color="auto" w:fill="auto"/>
        <w:bidi w:val="0"/>
        <w:spacing w:before="0" w:after="0" w:line="410" w:lineRule="exact"/>
        <w:ind w:left="120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月，公司收到温岭市委、市政府《温岭市党政联席会议纪要》（温十三届〔</w:t>
      </w:r>
      <w:r>
        <w:rPr>
          <w:color w:val="000000"/>
          <w:spacing w:val="0"/>
          <w:w w:val="100"/>
          <w:position w:val="0"/>
        </w:rPr>
        <w:t>2013） 5</w:t>
      </w:r>
      <w:r>
        <w:rPr>
          <w:color w:val="000000"/>
          <w:spacing w:val="0"/>
          <w:w w:val="100"/>
          <w:position w:val="0"/>
        </w:rPr>
        <w:t>号），会议原则同意对本公司温岭城西厂区（不涉及公司温岭滨海厂区）工业用地整体一 次性收储。根据温岭市政府安排，本公司将按有关政策到温岭市东部产业集聚区投资并购买 土地，用于本公司新厂区的建设。本次收储后，为确保本公司生产经营不受影响，政府允许 本公司继续在城西厂区生产经营直至新厂区建成并搬迁完成。</w:t>
      </w:r>
    </w:p>
    <w:p>
      <w:pPr>
        <w:pStyle w:val="Style17"/>
        <w:keepNext w:val="0"/>
        <w:keepLines w:val="0"/>
        <w:widowControl w:val="0"/>
        <w:shd w:val="clear" w:color="auto" w:fill="auto"/>
        <w:bidi w:val="0"/>
        <w:spacing w:before="0" w:after="0" w:line="410" w:lineRule="exact"/>
        <w:ind w:left="1200" w:right="0" w:firstLine="420"/>
        <w:jc w:val="both"/>
      </w:pPr>
      <w:r>
        <w:rPr>
          <w:color w:val="000000"/>
          <w:spacing w:val="0"/>
          <w:w w:val="100"/>
          <w:position w:val="0"/>
        </w:rPr>
        <w:t>公司第三届董事会第二十五次会议和</w:t>
      </w:r>
      <w:r>
        <w:rPr>
          <w:color w:val="000000"/>
          <w:spacing w:val="0"/>
          <w:w w:val="100"/>
          <w:position w:val="0"/>
        </w:rPr>
        <w:t>2013</w:t>
      </w:r>
      <w:r>
        <w:rPr>
          <w:color w:val="000000"/>
          <w:spacing w:val="0"/>
          <w:w w:val="100"/>
          <w:position w:val="0"/>
        </w:rPr>
        <w:t>年第三次临时股东大会审议通过了《关于公 司温岭城西厂区搬迁及土地收储的议案》。</w:t>
      </w:r>
    </w:p>
    <w:p>
      <w:pPr>
        <w:pStyle w:val="Style17"/>
        <w:keepNext w:val="0"/>
        <w:keepLines w:val="0"/>
        <w:widowControl w:val="0"/>
        <w:shd w:val="clear" w:color="auto" w:fill="auto"/>
        <w:bidi w:val="0"/>
        <w:spacing w:before="0" w:after="0" w:line="410" w:lineRule="exact"/>
        <w:ind w:left="120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月，公司与温岭市土地收购储备中心签订了《温岭市国有土地使用权收购合 同》（温土储合字第〔</w:t>
      </w:r>
      <w:r>
        <w:rPr>
          <w:color w:val="000000"/>
          <w:spacing w:val="0"/>
          <w:w w:val="100"/>
          <w:position w:val="0"/>
        </w:rPr>
        <w:t>2013） 7</w:t>
      </w:r>
      <w:r>
        <w:rPr>
          <w:color w:val="000000"/>
          <w:spacing w:val="0"/>
          <w:w w:val="100"/>
          <w:position w:val="0"/>
        </w:rPr>
        <w:t>号）。根据合同的约定，温岭市土地收购储备中心对公司温岭 城西厂区的土地予以收储，土地收购价格合计</w:t>
      </w:r>
      <w:r>
        <w:rPr>
          <w:color w:val="000000"/>
          <w:spacing w:val="0"/>
          <w:w w:val="100"/>
          <w:position w:val="0"/>
        </w:rPr>
        <w:t>37,124</w:t>
      </w:r>
      <w:r>
        <w:rPr>
          <w:color w:val="000000"/>
          <w:spacing w:val="0"/>
          <w:w w:val="100"/>
          <w:position w:val="0"/>
        </w:rPr>
        <w:t>万元；对被收储土地上的地面建筑物 及附属物予以补偿，补偿金额</w:t>
      </w:r>
      <w:r>
        <w:rPr>
          <w:color w:val="000000"/>
          <w:spacing w:val="0"/>
          <w:w w:val="100"/>
          <w:position w:val="0"/>
        </w:rPr>
        <w:t>105,136,536</w:t>
      </w:r>
      <w:r>
        <w:rPr>
          <w:color w:val="000000"/>
          <w:spacing w:val="0"/>
          <w:w w:val="100"/>
          <w:position w:val="0"/>
        </w:rPr>
        <w:t>元。</w:t>
      </w:r>
    </w:p>
    <w:p>
      <w:pPr>
        <w:pStyle w:val="Style17"/>
        <w:keepNext w:val="0"/>
        <w:keepLines w:val="0"/>
        <w:widowControl w:val="0"/>
        <w:shd w:val="clear" w:color="auto" w:fill="auto"/>
        <w:bidi w:val="0"/>
        <w:spacing w:before="0" w:after="0" w:line="410" w:lineRule="exact"/>
        <w:ind w:left="1200" w:right="0" w:firstLine="420"/>
        <w:jc w:val="both"/>
      </w:pPr>
      <w:r>
        <w:rPr>
          <w:color w:val="000000"/>
          <w:spacing w:val="0"/>
          <w:w w:val="100"/>
          <w:position w:val="0"/>
        </w:rPr>
        <w:t>为了解决公司因收储搬迁的建设用地需求，以及大农实业扩产的用地需求，</w:t>
      </w:r>
      <w:r>
        <w:rPr>
          <w:color w:val="000000"/>
          <w:spacing w:val="0"/>
          <w:w w:val="100"/>
          <w:position w:val="0"/>
        </w:rPr>
        <w:t>2013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日，公司、大农实业和浙江省温岭经济开发区管委会共同签订了《项目投资协议书》， 就公司和大农实业到温岭经济开发区东部新区投资购买发展用地达成初步意向，即公司和大 农实业拟以合计不超过人民币</w:t>
      </w:r>
      <w:r>
        <w:rPr>
          <w:color w:val="000000"/>
          <w:spacing w:val="0"/>
          <w:w w:val="100"/>
          <w:position w:val="0"/>
        </w:rPr>
        <w:t>1.5</w:t>
      </w:r>
      <w:r>
        <w:rPr>
          <w:color w:val="000000"/>
          <w:spacing w:val="0"/>
          <w:w w:val="100"/>
          <w:position w:val="0"/>
        </w:rPr>
        <w:t xml:space="preserve">亿元自有资金购买位于温岭经济开发区东部新区面积为 </w:t>
      </w:r>
      <w:r>
        <w:rPr>
          <w:color w:val="000000"/>
          <w:spacing w:val="0"/>
          <w:w w:val="100"/>
          <w:position w:val="0"/>
        </w:rPr>
        <w:t>532.60</w:t>
      </w:r>
      <w:r>
        <w:rPr>
          <w:color w:val="000000"/>
          <w:spacing w:val="0"/>
          <w:w w:val="100"/>
          <w:position w:val="0"/>
        </w:rPr>
        <w:t>亩的工业用地（具体以土地使用权出让合同所确定的面积为准</w:t>
      </w:r>
      <w:r>
        <w:rPr>
          <w:color w:val="000000"/>
          <w:spacing w:val="0"/>
          <w:w w:val="100"/>
          <w:position w:val="0"/>
        </w:rPr>
        <w:t>），</w:t>
      </w:r>
      <w:r>
        <w:rPr>
          <w:color w:val="000000"/>
          <w:spacing w:val="0"/>
          <w:w w:val="100"/>
          <w:position w:val="0"/>
        </w:rPr>
        <w:t xml:space="preserve">其中，本公司购买 </w:t>
      </w:r>
      <w:r>
        <w:rPr>
          <w:color w:val="000000"/>
          <w:spacing w:val="0"/>
          <w:w w:val="100"/>
          <w:position w:val="0"/>
        </w:rPr>
        <w:t>430.07</w:t>
      </w:r>
      <w:r>
        <w:rPr>
          <w:color w:val="000000"/>
          <w:spacing w:val="0"/>
          <w:w w:val="100"/>
          <w:position w:val="0"/>
        </w:rPr>
        <w:t>亩，大农实业购买</w:t>
      </w:r>
      <w:r>
        <w:rPr>
          <w:color w:val="000000"/>
          <w:spacing w:val="0"/>
          <w:w w:val="100"/>
          <w:position w:val="0"/>
        </w:rPr>
        <w:t>102.53</w:t>
      </w:r>
      <w:r>
        <w:rPr>
          <w:color w:val="000000"/>
          <w:spacing w:val="0"/>
          <w:w w:val="100"/>
          <w:position w:val="0"/>
        </w:rPr>
        <w:t>亩。截止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日，公司和大农实业共计竞得 温岭经济开发区东部新区</w:t>
      </w:r>
      <w:r>
        <w:rPr>
          <w:color w:val="000000"/>
          <w:spacing w:val="0"/>
          <w:w w:val="100"/>
          <w:position w:val="0"/>
        </w:rPr>
        <w:t xml:space="preserve">532. </w:t>
      </w:r>
      <w:r>
        <w:rPr>
          <w:color w:val="000000"/>
          <w:spacing w:val="0"/>
          <w:w w:val="100"/>
          <w:position w:val="0"/>
        </w:rPr>
        <w:t>60</w:t>
      </w:r>
      <w:r>
        <w:rPr>
          <w:color w:val="000000"/>
          <w:spacing w:val="0"/>
          <w:w w:val="100"/>
          <w:position w:val="0"/>
        </w:rPr>
        <w:t>亩工业用地。</w:t>
      </w:r>
    </w:p>
    <w:p>
      <w:pPr>
        <w:pStyle w:val="Style38"/>
        <w:keepNext/>
        <w:keepLines/>
        <w:widowControl w:val="0"/>
        <w:shd w:val="clear" w:color="auto" w:fill="auto"/>
        <w:tabs>
          <w:tab w:pos="1972" w:val="left"/>
        </w:tabs>
        <w:bidi w:val="0"/>
        <w:spacing w:before="0" w:after="0" w:line="410" w:lineRule="exact"/>
        <w:ind w:left="1620" w:right="0" w:firstLine="0"/>
        <w:jc w:val="both"/>
      </w:pPr>
      <w:bookmarkStart w:id="276" w:name="bookmark276"/>
      <w:bookmarkStart w:id="277" w:name="bookmark277"/>
      <w:bookmarkStart w:id="278" w:name="bookmark278"/>
      <w:bookmarkStart w:id="279" w:name="bookmark279"/>
      <w:r>
        <w:rPr>
          <w:color w:val="000000"/>
          <w:spacing w:val="0"/>
          <w:w w:val="100"/>
          <w:position w:val="0"/>
        </w:rPr>
        <w:t>2</w:t>
      </w:r>
      <w:bookmarkEnd w:id="278"/>
      <w:r>
        <w:rPr>
          <w:color w:val="000000"/>
          <w:spacing w:val="0"/>
          <w:w w:val="100"/>
          <w:position w:val="0"/>
        </w:rPr>
        <w:t>、</w:t>
        <w:tab/>
        <w:t>2012年度长沙天鹅原股东股份补偿事项</w:t>
      </w:r>
      <w:bookmarkEnd w:id="276"/>
      <w:bookmarkEnd w:id="277"/>
      <w:bookmarkEnd w:id="279"/>
    </w:p>
    <w:p>
      <w:pPr>
        <w:pStyle w:val="Style17"/>
        <w:keepNext w:val="0"/>
        <w:keepLines w:val="0"/>
        <w:widowControl w:val="0"/>
        <w:shd w:val="clear" w:color="auto" w:fill="auto"/>
        <w:bidi w:val="0"/>
        <w:spacing w:before="0" w:after="0" w:line="410" w:lineRule="exact"/>
        <w:ind w:left="1160" w:right="1200" w:firstLine="0"/>
        <w:jc w:val="left"/>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1263" w:right="591" w:bottom="1484" w:left="591" w:header="0" w:footer="3" w:gutter="0"/>
          <w:cols w:space="720"/>
          <w:noEndnote/>
          <w:titlePg/>
          <w:rtlGutter w:val="0"/>
          <w:docGrid w:linePitch="360"/>
        </w:sectPr>
      </w:pPr>
      <w:r>
        <w:rPr>
          <w:color w:val="000000"/>
          <w:spacing w:val="0"/>
          <w:w w:val="100"/>
          <w:position w:val="0"/>
        </w:rPr>
        <w:t>2012</w:t>
      </w:r>
      <w:r>
        <w:rPr>
          <w:color w:val="000000"/>
          <w:spacing w:val="0"/>
          <w:w w:val="100"/>
          <w:position w:val="0"/>
        </w:rPr>
        <w:t>年度，长沙天鹅实现的扣除非经常性损益后的净利润</w:t>
      </w:r>
      <w:r>
        <w:rPr>
          <w:color w:val="000000"/>
          <w:spacing w:val="0"/>
          <w:w w:val="100"/>
          <w:position w:val="0"/>
        </w:rPr>
        <w:t>1,754.46</w:t>
      </w:r>
      <w:r>
        <w:rPr>
          <w:color w:val="000000"/>
          <w:spacing w:val="0"/>
          <w:w w:val="100"/>
          <w:position w:val="0"/>
        </w:rPr>
        <w:t xml:space="preserve">万元，未达到承诺 业绩要求。根据《关于长沙天鹅工业泵股份有限公司实际盈利数与净利润预测数差额的补偿 </w:t>
      </w:r>
      <w:r>
        <w:rPr>
          <w:color w:val="000000"/>
          <w:spacing w:val="0"/>
          <w:w w:val="100"/>
          <w:position w:val="0"/>
        </w:rPr>
        <w:t>协议》，长沙天鹅原股东</w:t>
      </w:r>
      <w:r>
        <w:rPr>
          <w:color w:val="000000"/>
          <w:spacing w:val="0"/>
          <w:w w:val="100"/>
          <w:position w:val="0"/>
        </w:rPr>
        <w:t>2012</w:t>
      </w:r>
      <w:r>
        <w:rPr>
          <w:color w:val="000000"/>
          <w:spacing w:val="0"/>
          <w:w w:val="100"/>
          <w:position w:val="0"/>
        </w:rPr>
        <w:t>年度补偿股份数为</w:t>
      </w:r>
      <w:r>
        <w:rPr>
          <w:color w:val="000000"/>
          <w:spacing w:val="0"/>
          <w:w w:val="100"/>
          <w:position w:val="0"/>
        </w:rPr>
        <w:t>2, 380, 510</w:t>
      </w:r>
      <w:r>
        <w:rPr>
          <w:color w:val="000000"/>
          <w:spacing w:val="0"/>
          <w:w w:val="100"/>
          <w:position w:val="0"/>
        </w:rPr>
        <w:t>股。根据公司</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27 </w:t>
      </w:r>
      <w:r>
        <w:rPr>
          <w:color w:val="000000"/>
          <w:spacing w:val="0"/>
          <w:w w:val="100"/>
          <w:position w:val="0"/>
        </w:rPr>
        <w:t>日召开的</w:t>
      </w:r>
      <w:r>
        <w:rPr>
          <w:color w:val="000000"/>
          <w:spacing w:val="0"/>
          <w:w w:val="100"/>
          <w:position w:val="0"/>
        </w:rPr>
        <w:t>2013</w:t>
      </w:r>
      <w:r>
        <w:rPr>
          <w:color w:val="000000"/>
          <w:spacing w:val="0"/>
          <w:w w:val="100"/>
          <w:position w:val="0"/>
        </w:rPr>
        <w:t>年第二次临时股东大会决议，公司以总价</w:t>
      </w:r>
      <w:r>
        <w:rPr>
          <w:color w:val="000000"/>
          <w:spacing w:val="0"/>
          <w:w w:val="100"/>
          <w:position w:val="0"/>
        </w:rPr>
        <w:t>1.00</w:t>
      </w:r>
      <w:r>
        <w:rPr>
          <w:color w:val="000000"/>
          <w:spacing w:val="0"/>
          <w:w w:val="100"/>
          <w:position w:val="0"/>
        </w:rPr>
        <w:t>元的价格定向回购应补偿的股 份并予以注销的方案未获通过。因此，根据《关于长沙天鹅工业泵股份有限公司实际盈利数 与净利润预测数差额的补偿协议之补充协议》，公司应在自股东大会决议公告之日起</w:t>
      </w:r>
      <w:r>
        <w:rPr>
          <w:color w:val="000000"/>
          <w:spacing w:val="0"/>
          <w:w w:val="100"/>
          <w:position w:val="0"/>
        </w:rPr>
        <w:t>30</w:t>
      </w:r>
      <w:r>
        <w:rPr>
          <w:color w:val="000000"/>
          <w:spacing w:val="0"/>
          <w:w w:val="100"/>
          <w:position w:val="0"/>
        </w:rPr>
        <w:t>日 内，授权公司董事会按有关规定确定并公告股权登记日，将等同于上述应补偿数量的股份赠 送该股权登记日在册的其他股东（指公司股东名册上除长沙天鹅原股东外的其他股东），公 司其他股东按其持有的股份数量占股权登记日公司扣除长沙天鹅原股东合计持有的股份数 后的股本数量的比例获赠股份。</w:t>
      </w:r>
      <w:r>
        <w:rPr>
          <w:color w:val="000000"/>
          <w:spacing w:val="0"/>
          <w:w w:val="100"/>
          <w:position w:val="0"/>
        </w:rPr>
        <w:t>2012</w:t>
      </w:r>
      <w:r>
        <w:rPr>
          <w:color w:val="000000"/>
          <w:spacing w:val="0"/>
          <w:w w:val="100"/>
          <w:position w:val="0"/>
        </w:rPr>
        <w:t>年度的股份补偿方案已于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月份实施完毕。</w:t>
      </w:r>
    </w:p>
    <w:p>
      <w:pPr>
        <w:pStyle w:val="Style10"/>
        <w:keepNext/>
        <w:keepLines/>
        <w:widowControl w:val="0"/>
        <w:shd w:val="clear" w:color="auto" w:fill="auto"/>
        <w:bidi w:val="0"/>
        <w:spacing w:before="0" w:after="960" w:line="240" w:lineRule="auto"/>
        <w:ind w:left="0" w:right="0" w:firstLine="0"/>
        <w:jc w:val="center"/>
      </w:pPr>
      <w:bookmarkStart w:id="280" w:name="bookmark280"/>
      <w:bookmarkStart w:id="281" w:name="bookmark281"/>
      <w:bookmarkStart w:id="282" w:name="bookmark282"/>
      <w:r>
        <w:rPr>
          <w:color w:val="000000"/>
          <w:spacing w:val="0"/>
          <w:w w:val="100"/>
          <w:position w:val="0"/>
        </w:rPr>
        <w:t>第六节股份变动及股东情况</w:t>
      </w:r>
      <w:bookmarkEnd w:id="280"/>
      <w:bookmarkEnd w:id="281"/>
      <w:bookmarkEnd w:id="282"/>
    </w:p>
    <w:p>
      <w:pPr>
        <w:pStyle w:val="Style27"/>
        <w:keepNext/>
        <w:keepLines/>
        <w:widowControl w:val="0"/>
        <w:shd w:val="clear" w:color="auto" w:fill="auto"/>
        <w:bidi w:val="0"/>
        <w:spacing w:before="0" w:line="240" w:lineRule="auto"/>
        <w:ind w:left="1440" w:right="0" w:firstLine="0"/>
        <w:jc w:val="left"/>
      </w:pPr>
      <w:bookmarkStart w:id="283" w:name="bookmark283"/>
      <w:bookmarkStart w:id="284" w:name="bookmark284"/>
      <w:bookmarkStart w:id="285" w:name="bookmark285"/>
      <w:r>
        <w:rPr>
          <w:color w:val="000000"/>
          <w:spacing w:val="0"/>
          <w:w w:val="100"/>
          <w:position w:val="0"/>
          <w:sz w:val="24"/>
          <w:szCs w:val="24"/>
        </w:rPr>
        <w:t>、股份变动情况</w:t>
      </w:r>
      <w:bookmarkEnd w:id="283"/>
      <w:bookmarkEnd w:id="284"/>
      <w:bookmarkEnd w:id="285"/>
    </w:p>
    <w:tbl>
      <w:tblPr>
        <w:tblOverlap w:val="never"/>
        <w:jc w:val="center"/>
        <w:tblLayout w:type="fixed"/>
      </w:tblPr>
      <w:tblGrid>
        <w:gridCol w:w="2040"/>
        <w:gridCol w:w="1070"/>
        <w:gridCol w:w="845"/>
        <w:gridCol w:w="485"/>
        <w:gridCol w:w="600"/>
        <w:gridCol w:w="629"/>
        <w:gridCol w:w="1056"/>
        <w:gridCol w:w="994"/>
        <w:gridCol w:w="1118"/>
        <w:gridCol w:w="826"/>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发行 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138, 239, 201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136,767,303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r>
              <w:rPr>
                <w:color w:val="000000"/>
                <w:spacing w:val="0"/>
                <w:w w:val="100"/>
                <w:position w:val="0"/>
                <w:sz w:val="16"/>
                <w:szCs w:val="16"/>
              </w:rPr>
              <w:t>79%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138, 239, 201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136,767,303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r>
              <w:rPr>
                <w:color w:val="000000"/>
                <w:spacing w:val="0"/>
                <w:w w:val="100"/>
                <w:position w:val="0"/>
                <w:sz w:val="16"/>
                <w:szCs w:val="16"/>
              </w:rPr>
              <w:t>79%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3,263,157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-419, </w:t>
            </w:r>
            <w:r>
              <w:rPr>
                <w:color w:val="000000"/>
                <w:spacing w:val="0"/>
                <w:w w:val="100"/>
                <w:position w:val="0"/>
                <w:sz w:val="16"/>
                <w:szCs w:val="16"/>
              </w:rPr>
              <w:t>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-419, </w:t>
            </w:r>
            <w:r>
              <w:rPr>
                <w:color w:val="000000"/>
                <w:spacing w:val="0"/>
                <w:w w:val="100"/>
                <w:position w:val="0"/>
                <w:sz w:val="16"/>
                <w:szCs w:val="16"/>
              </w:rPr>
              <w:t>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2,843,818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134, 976, 044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-1,052,559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-1,052,559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133, 923, 485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41.90%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181,405, 152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182, 877, 050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57.21%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181,405, 152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1,471,898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182, 877, 050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57.21%</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319, 644, 353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319, 644, 353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股份变动的原因、批准情况及过户情况</w:t>
      </w:r>
    </w:p>
    <w:p>
      <w:pPr>
        <w:pStyle w:val="Style17"/>
        <w:keepNext w:val="0"/>
        <w:keepLines w:val="0"/>
        <w:widowControl w:val="0"/>
        <w:shd w:val="clear" w:color="auto" w:fill="auto"/>
        <w:tabs>
          <w:tab w:pos="1930" w:val="left"/>
        </w:tabs>
        <w:bidi w:val="0"/>
        <w:spacing w:before="0" w:after="0" w:line="409" w:lineRule="exact"/>
        <w:ind w:left="1200" w:right="0" w:firstLine="420"/>
        <w:jc w:val="both"/>
      </w:pPr>
      <w:bookmarkStart w:id="286" w:name="bookmark286"/>
      <w:r>
        <w:rPr>
          <w:color w:val="000000"/>
          <w:spacing w:val="0"/>
          <w:w w:val="100"/>
          <w:position w:val="0"/>
        </w:rPr>
        <w:t>1</w:t>
      </w:r>
      <w:bookmarkEnd w:id="286"/>
      <w:r>
        <w:rPr>
          <w:color w:val="000000"/>
          <w:spacing w:val="0"/>
          <w:w w:val="100"/>
          <w:position w:val="0"/>
        </w:rPr>
        <w:t>、</w:t>
        <w:tab/>
        <w:t>因长沙利欧天鹅工业泵有限公司</w:t>
      </w:r>
      <w:r>
        <w:rPr>
          <w:color w:val="000000"/>
          <w:spacing w:val="0"/>
          <w:w w:val="100"/>
          <w:position w:val="0"/>
        </w:rPr>
        <w:t>2012</w:t>
      </w:r>
      <w:r>
        <w:rPr>
          <w:color w:val="000000"/>
          <w:spacing w:val="0"/>
          <w:w w:val="100"/>
          <w:position w:val="0"/>
        </w:rPr>
        <w:t>年度实现的净利润数低于《关于长沙天鹅工业 泵股份有限公司实际盈利数与净利润预测数差额的补偿协议》中的承诺数，欧亚云、欧亚峰、 罗兵辉、李洪辉、朱平正、胡观辉、周海蓉、吴波、郭华定和长沙瑞鹅投资管理有限公司（以 上十方合成“长沙天鹅原股东”</w:t>
      </w:r>
      <w:r>
        <w:rPr>
          <w:color w:val="000000"/>
          <w:spacing w:val="0"/>
          <w:w w:val="100"/>
          <w:position w:val="0"/>
        </w:rPr>
        <w:t>）2012</w:t>
      </w:r>
      <w:r>
        <w:rPr>
          <w:color w:val="000000"/>
          <w:spacing w:val="0"/>
          <w:w w:val="100"/>
          <w:position w:val="0"/>
        </w:rPr>
        <w:t>年度合计补偿股份数为</w:t>
      </w:r>
      <w:r>
        <w:rPr>
          <w:color w:val="000000"/>
          <w:spacing w:val="0"/>
          <w:w w:val="100"/>
          <w:position w:val="0"/>
        </w:rPr>
        <w:t>2,380,510</w:t>
      </w:r>
      <w:r>
        <w:rPr>
          <w:color w:val="000000"/>
          <w:spacing w:val="0"/>
          <w:w w:val="100"/>
          <w:position w:val="0"/>
        </w:rPr>
        <w:t>股（该部分股份不 拥有表决权且不享有股利分配的权利）。根据公司</w:t>
      </w:r>
      <w:r>
        <w:rPr>
          <w:color w:val="000000"/>
          <w:spacing w:val="0"/>
          <w:w w:val="100"/>
          <w:position w:val="0"/>
        </w:rPr>
        <w:t>2013</w:t>
      </w:r>
      <w:r>
        <w:rPr>
          <w:color w:val="000000"/>
          <w:spacing w:val="0"/>
          <w:w w:val="100"/>
          <w:position w:val="0"/>
        </w:rPr>
        <w:t>年第二次临时股东大会决议，长沙天 鹅原股东将等同于上述应补偿数量的股份赠送给股权登记日在册的其它股东（指公司股东名 册上除长沙天鹅原股东外的其它股东）。该股份赠送的对象为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日收市后登记在 册的除长沙天鹅原股东外的其它股东，股份获赠到账日为</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日。因办理上述股份 补偿的股份赠送、过户手续的需要，上述</w:t>
      </w:r>
      <w:r>
        <w:rPr>
          <w:color w:val="000000"/>
          <w:spacing w:val="0"/>
          <w:w w:val="100"/>
          <w:position w:val="0"/>
        </w:rPr>
        <w:t>2,380,510</w:t>
      </w:r>
      <w:r>
        <w:rPr>
          <w:color w:val="000000"/>
          <w:spacing w:val="0"/>
          <w:w w:val="100"/>
          <w:position w:val="0"/>
        </w:rPr>
        <w:t>股股份解除限售。</w:t>
      </w:r>
    </w:p>
    <w:p>
      <w:pPr>
        <w:pStyle w:val="Style17"/>
        <w:keepNext w:val="0"/>
        <w:keepLines w:val="0"/>
        <w:widowControl w:val="0"/>
        <w:shd w:val="clear" w:color="auto" w:fill="auto"/>
        <w:tabs>
          <w:tab w:pos="317" w:val="left"/>
        </w:tabs>
        <w:bidi w:val="0"/>
        <w:spacing w:before="0" w:after="0" w:line="409" w:lineRule="exact"/>
        <w:ind w:left="0" w:right="0" w:firstLine="0"/>
        <w:jc w:val="center"/>
      </w:pPr>
      <w:bookmarkStart w:id="287" w:name="bookmark287"/>
      <w:r>
        <w:rPr>
          <w:color w:val="000000"/>
          <w:spacing w:val="0"/>
          <w:w w:val="100"/>
          <w:position w:val="0"/>
        </w:rPr>
        <w:t>2</w:t>
      </w:r>
      <w:bookmarkEnd w:id="287"/>
      <w:r>
        <w:rPr>
          <w:color w:val="000000"/>
          <w:spacing w:val="0"/>
          <w:w w:val="100"/>
          <w:position w:val="0"/>
        </w:rPr>
        <w:t>、</w:t>
        <w:tab/>
      </w:r>
      <w:r>
        <w:rPr>
          <w:color w:val="000000"/>
          <w:spacing w:val="0"/>
          <w:w w:val="100"/>
          <w:position w:val="0"/>
        </w:rPr>
        <w:t>2012</w:t>
      </w:r>
      <w:r>
        <w:rPr>
          <w:color w:val="000000"/>
          <w:spacing w:val="0"/>
          <w:w w:val="100"/>
          <w:position w:val="0"/>
        </w:rPr>
        <w:t>年度部分高管减持股份导致其持有的高管锁定股本报告期数量发生变化。</w:t>
      </w:r>
    </w:p>
    <w:p>
      <w:pPr>
        <w:pStyle w:val="Style17"/>
        <w:keepNext w:val="0"/>
        <w:keepLines w:val="0"/>
        <w:widowControl w:val="0"/>
        <w:shd w:val="clear" w:color="auto" w:fill="auto"/>
        <w:tabs>
          <w:tab w:pos="1930" w:val="left"/>
        </w:tabs>
        <w:bidi w:val="0"/>
        <w:spacing w:before="0" w:after="0" w:line="409" w:lineRule="exact"/>
        <w:ind w:left="1200" w:right="0" w:firstLine="420"/>
        <w:jc w:val="both"/>
      </w:pPr>
      <w:bookmarkStart w:id="288" w:name="bookmark288"/>
      <w:r>
        <w:rPr>
          <w:color w:val="000000"/>
          <w:spacing w:val="0"/>
          <w:w w:val="100"/>
          <w:position w:val="0"/>
        </w:rPr>
        <w:t>3</w:t>
      </w:r>
      <w:bookmarkEnd w:id="288"/>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日，中国证券监督管理委员会证监许可</w:t>
      </w:r>
      <w:r>
        <w:rPr>
          <w:color w:val="000000"/>
          <w:spacing w:val="0"/>
          <w:w w:val="100"/>
          <w:position w:val="0"/>
        </w:rPr>
        <w:t>[2013]1133</w:t>
      </w:r>
      <w:r>
        <w:rPr>
          <w:color w:val="000000"/>
          <w:spacing w:val="0"/>
          <w:w w:val="100"/>
          <w:position w:val="0"/>
        </w:rPr>
        <w:t>号文核准，公司向王 相荣、王壮利、王洪仁、梁小恩、林夏满、金纬资本（山南）一期合伙企业（有限合伙）、 中国水务投资有限公司及西安海联房屋建设开发有限公司非公开发行股票</w:t>
      </w:r>
      <w:r>
        <w:rPr>
          <w:color w:val="000000"/>
          <w:spacing w:val="0"/>
          <w:w w:val="100"/>
          <w:position w:val="0"/>
        </w:rPr>
        <w:t>55, 944,035</w:t>
      </w:r>
      <w:r>
        <w:rPr>
          <w:color w:val="000000"/>
          <w:spacing w:val="0"/>
          <w:w w:val="100"/>
          <w:position w:val="0"/>
        </w:rPr>
        <w:t xml:space="preserve">股。 </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日，天健会计师出具了《验资报告》（天健验</w:t>
      </w:r>
      <w:r>
        <w:rPr>
          <w:color w:val="000000"/>
          <w:spacing w:val="0"/>
          <w:w w:val="100"/>
          <w:position w:val="0"/>
        </w:rPr>
        <w:t>（2013） 395</w:t>
      </w:r>
      <w:r>
        <w:rPr>
          <w:color w:val="000000"/>
          <w:spacing w:val="0"/>
          <w:w w:val="100"/>
          <w:position w:val="0"/>
        </w:rPr>
        <w:t>号），对募集资金 进行了审验。所以，截止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日，资产负债表上的股本总额增加至</w:t>
      </w:r>
      <w:r>
        <w:rPr>
          <w:color w:val="000000"/>
          <w:spacing w:val="0"/>
          <w:w w:val="100"/>
          <w:position w:val="0"/>
        </w:rPr>
        <w:t>375,588,388</w:t>
      </w:r>
      <w:r>
        <w:rPr>
          <w:color w:val="000000"/>
          <w:spacing w:val="0"/>
          <w:w w:val="100"/>
          <w:position w:val="0"/>
        </w:rPr>
        <w:t>元。 因上述新增</w:t>
      </w:r>
      <w:r>
        <w:rPr>
          <w:color w:val="000000"/>
          <w:spacing w:val="0"/>
          <w:w w:val="100"/>
          <w:position w:val="0"/>
        </w:rPr>
        <w:t>55,944,035</w:t>
      </w:r>
      <w:r>
        <w:rPr>
          <w:color w:val="000000"/>
          <w:spacing w:val="0"/>
          <w:w w:val="100"/>
          <w:position w:val="0"/>
        </w:rPr>
        <w:t>股股份于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日在中国证券登记结算有限责任公司深圳分 公司完成登记手续，并于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日在深圳证券交易所上市交易。所以，期末的股份变动 情况表中仍按中国证券登记结算有限责任公司深圳分公司出具股份总数</w:t>
      </w:r>
      <w:r>
        <w:rPr>
          <w:color w:val="000000"/>
          <w:spacing w:val="0"/>
          <w:w w:val="100"/>
          <w:position w:val="0"/>
        </w:rPr>
        <w:t>319, 644,353</w:t>
      </w:r>
      <w:r>
        <w:rPr>
          <w:color w:val="000000"/>
          <w:spacing w:val="0"/>
          <w:w w:val="100"/>
          <w:position w:val="0"/>
        </w:rPr>
        <w:t xml:space="preserve">股统计 股本结构。另外，本节及第七节“董事、监事、高级管理人员和员工情况”所涉及的股份数 据均按中国证券登记结算有限责任公司深圳分公司出具的股份信息来统计，为非公开发行股 </w:t>
      </w:r>
      <w:r>
        <w:rPr>
          <w:color w:val="000000"/>
          <w:spacing w:val="0"/>
          <w:w w:val="100"/>
          <w:position w:val="0"/>
        </w:rPr>
        <w:t>票前的股份数量。</w:t>
      </w:r>
    </w:p>
    <w:p>
      <w:pPr>
        <w:pStyle w:val="Style17"/>
        <w:keepNext w:val="0"/>
        <w:keepLines w:val="0"/>
        <w:widowControl w:val="0"/>
        <w:shd w:val="clear" w:color="auto" w:fill="auto"/>
        <w:bidi w:val="0"/>
        <w:spacing w:before="0" w:after="0" w:line="408" w:lineRule="exact"/>
        <w:ind w:left="1200" w:right="0" w:firstLine="0"/>
        <w:jc w:val="left"/>
      </w:pPr>
      <w:r>
        <w:rPr>
          <w:color w:val="000000"/>
          <w:spacing w:val="0"/>
          <w:w w:val="100"/>
          <w:position w:val="0"/>
        </w:rPr>
        <w:t>股份变动对最近一年和最近一期基本每股收益和稀释每股收益、归属于公司普通股股东的每 股净资产等财务指标的影响</w:t>
      </w:r>
    </w:p>
    <w:p>
      <w:pPr>
        <w:pStyle w:val="Style17"/>
        <w:keepNext w:val="0"/>
        <w:keepLines w:val="0"/>
        <w:widowControl w:val="0"/>
        <w:shd w:val="clear" w:color="auto" w:fill="auto"/>
        <w:bidi w:val="0"/>
        <w:spacing w:before="0" w:after="0" w:line="408" w:lineRule="exact"/>
        <w:ind w:left="120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7"/>
        <w:keepNext w:val="0"/>
        <w:keepLines w:val="0"/>
        <w:widowControl w:val="0"/>
        <w:shd w:val="clear" w:color="auto" w:fill="auto"/>
        <w:bidi w:val="0"/>
        <w:spacing w:before="0" w:after="0" w:line="408" w:lineRule="exact"/>
        <w:ind w:left="1200" w:right="0" w:firstLine="0"/>
        <w:jc w:val="left"/>
      </w:pPr>
      <w:r>
        <w:rPr>
          <w:color w:val="000000"/>
          <w:spacing w:val="0"/>
          <w:w w:val="100"/>
          <w:position w:val="0"/>
        </w:rPr>
        <w:t>公司认为必要或证券监管机构要求披露的其他内容</w:t>
      </w:r>
    </w:p>
    <w:p>
      <w:pPr>
        <w:pStyle w:val="Style17"/>
        <w:keepNext w:val="0"/>
        <w:keepLines w:val="0"/>
        <w:widowControl w:val="0"/>
        <w:shd w:val="clear" w:color="auto" w:fill="auto"/>
        <w:bidi w:val="0"/>
        <w:spacing w:before="0" w:after="480" w:line="408" w:lineRule="exact"/>
        <w:ind w:left="120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120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二</w:t>
      </w:r>
      <w:bookmarkEnd w:id="291"/>
      <w:r>
        <w:rPr>
          <w:color w:val="000000"/>
          <w:spacing w:val="0"/>
          <w:w w:val="100"/>
          <w:position w:val="0"/>
          <w:sz w:val="24"/>
          <w:szCs w:val="24"/>
        </w:rPr>
        <w:t>、证券发行与上市情况</w:t>
      </w:r>
      <w:bookmarkEnd w:id="289"/>
      <w:bookmarkEnd w:id="290"/>
      <w:bookmarkEnd w:id="292"/>
    </w:p>
    <w:p>
      <w:pPr>
        <w:pStyle w:val="Style17"/>
        <w:keepNext w:val="0"/>
        <w:keepLines w:val="0"/>
        <w:widowControl w:val="0"/>
        <w:shd w:val="clear" w:color="auto" w:fill="auto"/>
        <w:bidi w:val="0"/>
        <w:spacing w:before="0" w:after="300" w:line="240" w:lineRule="auto"/>
        <w:ind w:left="1200" w:right="0" w:firstLine="0"/>
        <w:jc w:val="left"/>
      </w:pPr>
      <w:bookmarkStart w:id="293" w:name="bookmark293"/>
      <w:r>
        <w:rPr>
          <w:b/>
          <w:bCs/>
          <w:color w:val="000000"/>
          <w:spacing w:val="0"/>
          <w:w w:val="100"/>
          <w:position w:val="0"/>
        </w:rPr>
        <w:t>1</w:t>
      </w:r>
      <w:bookmarkEnd w:id="293"/>
      <w:r>
        <w:rPr>
          <w:b/>
          <w:bCs/>
          <w:color w:val="000000"/>
          <w:spacing w:val="0"/>
          <w:w w:val="100"/>
          <w:position w:val="0"/>
        </w:rPr>
        <w:t>、报告期末近三年历次证券发行情况</w:t>
      </w:r>
    </w:p>
    <w:tbl>
      <w:tblPr>
        <w:tblOverlap w:val="never"/>
        <w:jc w:val="center"/>
        <w:tblLayout w:type="fixed"/>
      </w:tblPr>
      <w:tblGrid>
        <w:gridCol w:w="1378"/>
        <w:gridCol w:w="1574"/>
        <w:gridCol w:w="1027"/>
        <w:gridCol w:w="1714"/>
        <w:gridCol w:w="1531"/>
        <w:gridCol w:w="1368"/>
        <w:gridCol w:w="888"/>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交易终止 日期</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18,524,353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18,524,353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55, 944, 035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r>
              <w:rPr>
                <w:color w:val="000000"/>
                <w:spacing w:val="0"/>
                <w:w w:val="100"/>
                <w:position w:val="0"/>
                <w:sz w:val="16"/>
                <w:szCs w:val="16"/>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55, 944, 035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前三年历次证券发行情况的说明</w:t>
      </w:r>
    </w:p>
    <w:p>
      <w:pPr>
        <w:pStyle w:val="Style17"/>
        <w:keepNext w:val="0"/>
        <w:keepLines w:val="0"/>
        <w:widowControl w:val="0"/>
        <w:shd w:val="clear" w:color="auto" w:fill="auto"/>
        <w:tabs>
          <w:tab w:pos="1965" w:val="left"/>
        </w:tabs>
        <w:bidi w:val="0"/>
        <w:spacing w:before="0" w:after="0" w:line="408" w:lineRule="exact"/>
        <w:ind w:left="1200" w:right="0" w:firstLine="420"/>
        <w:jc w:val="both"/>
      </w:pPr>
      <w:bookmarkStart w:id="294" w:name="bookmark294"/>
      <w:r>
        <w:rPr>
          <w:color w:val="000000"/>
          <w:spacing w:val="0"/>
          <w:w w:val="100"/>
          <w:position w:val="0"/>
        </w:rPr>
        <w:t>1</w:t>
      </w:r>
      <w:bookmarkEnd w:id="294"/>
      <w:r>
        <w:rPr>
          <w:color w:val="000000"/>
          <w:spacing w:val="0"/>
          <w:w w:val="100"/>
          <w:position w:val="0"/>
        </w:rPr>
        <w:t>、</w:t>
        <w:tab/>
        <w:t>公司向欧亚云、欧亚峰、罗兵辉、李洪辉、朱平正、胡观辉、周海蓉、吴波、郭华 定等九名自然人和长沙瑞鹅投资管理有限公司发行</w:t>
      </w:r>
      <w:r>
        <w:rPr>
          <w:color w:val="000000"/>
          <w:spacing w:val="0"/>
          <w:w w:val="100"/>
          <w:position w:val="0"/>
        </w:rPr>
        <w:t>A</w:t>
      </w:r>
      <w:r>
        <w:rPr>
          <w:color w:val="000000"/>
          <w:spacing w:val="0"/>
          <w:w w:val="100"/>
          <w:position w:val="0"/>
        </w:rPr>
        <w:t>股股份</w:t>
      </w:r>
      <w:r>
        <w:rPr>
          <w:color w:val="000000"/>
          <w:spacing w:val="0"/>
          <w:w w:val="100"/>
          <w:position w:val="0"/>
        </w:rPr>
        <w:t>18,524,353</w:t>
      </w:r>
      <w:r>
        <w:rPr>
          <w:color w:val="000000"/>
          <w:spacing w:val="0"/>
          <w:w w:val="100"/>
          <w:position w:val="0"/>
        </w:rPr>
        <w:t>股购买其合计持有的 长沙天鹅</w:t>
      </w:r>
      <w:r>
        <w:rPr>
          <w:color w:val="000000"/>
          <w:spacing w:val="0"/>
          <w:w w:val="100"/>
          <w:position w:val="0"/>
        </w:rPr>
        <w:t>92.61%</w:t>
      </w:r>
      <w:r>
        <w:rPr>
          <w:color w:val="000000"/>
          <w:spacing w:val="0"/>
          <w:w w:val="100"/>
          <w:position w:val="0"/>
        </w:rPr>
        <w:t>的股权于</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月经中国证监会证监许可〔</w:t>
      </w:r>
      <w:r>
        <w:rPr>
          <w:color w:val="000000"/>
          <w:spacing w:val="0"/>
          <w:w w:val="100"/>
          <w:position w:val="0"/>
        </w:rPr>
        <w:t>2011） 1916</w:t>
      </w:r>
      <w:r>
        <w:rPr>
          <w:color w:val="000000"/>
          <w:spacing w:val="0"/>
          <w:w w:val="100"/>
          <w:position w:val="0"/>
        </w:rPr>
        <w:t>号文核准。上述新 增</w:t>
      </w:r>
      <w:r>
        <w:rPr>
          <w:color w:val="000000"/>
          <w:spacing w:val="0"/>
          <w:w w:val="100"/>
          <w:position w:val="0"/>
        </w:rPr>
        <w:t>18,524,353</w:t>
      </w:r>
      <w:r>
        <w:rPr>
          <w:color w:val="000000"/>
          <w:spacing w:val="0"/>
          <w:w w:val="100"/>
          <w:position w:val="0"/>
        </w:rPr>
        <w:t>股股份于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日在中国证券登记结算有限责任公司深圳分公司完成登 记手续，并于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日在深圳证券交易所上市交易。</w:t>
      </w:r>
    </w:p>
    <w:p>
      <w:pPr>
        <w:pStyle w:val="Style17"/>
        <w:keepNext w:val="0"/>
        <w:keepLines w:val="0"/>
        <w:widowControl w:val="0"/>
        <w:shd w:val="clear" w:color="auto" w:fill="auto"/>
        <w:tabs>
          <w:tab w:pos="1965" w:val="left"/>
        </w:tabs>
        <w:bidi w:val="0"/>
        <w:spacing w:before="0" w:after="300" w:line="408" w:lineRule="exact"/>
        <w:ind w:left="1200" w:right="0" w:firstLine="420"/>
        <w:jc w:val="both"/>
      </w:pPr>
      <w:bookmarkStart w:id="295" w:name="bookmark295"/>
      <w:r>
        <w:rPr>
          <w:color w:val="000000"/>
          <w:spacing w:val="0"/>
          <w:w w:val="100"/>
          <w:position w:val="0"/>
        </w:rPr>
        <w:t>2</w:t>
      </w:r>
      <w:bookmarkEnd w:id="295"/>
      <w:r>
        <w:rPr>
          <w:color w:val="000000"/>
          <w:spacing w:val="0"/>
          <w:w w:val="100"/>
          <w:position w:val="0"/>
        </w:rPr>
        <w:t>、</w:t>
        <w:tab/>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日，中国证券监督管理委员会证监许可</w:t>
      </w:r>
      <w:r>
        <w:rPr>
          <w:color w:val="000000"/>
          <w:spacing w:val="0"/>
          <w:w w:val="100"/>
          <w:position w:val="0"/>
        </w:rPr>
        <w:t>[2013]1133</w:t>
      </w:r>
      <w:r>
        <w:rPr>
          <w:color w:val="000000"/>
          <w:spacing w:val="0"/>
          <w:w w:val="100"/>
          <w:position w:val="0"/>
        </w:rPr>
        <w:t>号文核准，公司向王 相荣、王壮利、王洪仁、梁小恩、林夏满、金纬资本（山南）一期合伙企业（有限合伙）、 中国水务投资有限公司及西安海联房屋建设开发有限公司非公开发行股票</w:t>
      </w:r>
      <w:r>
        <w:rPr>
          <w:color w:val="000000"/>
          <w:spacing w:val="0"/>
          <w:w w:val="100"/>
          <w:position w:val="0"/>
        </w:rPr>
        <w:t>55, 944,035</w:t>
      </w:r>
      <w:r>
        <w:rPr>
          <w:color w:val="000000"/>
          <w:spacing w:val="0"/>
          <w:w w:val="100"/>
          <w:position w:val="0"/>
        </w:rPr>
        <w:t>股。上 述新增</w:t>
      </w:r>
      <w:r>
        <w:rPr>
          <w:color w:val="000000"/>
          <w:spacing w:val="0"/>
          <w:w w:val="100"/>
          <w:position w:val="0"/>
        </w:rPr>
        <w:t>55,944,035</w:t>
      </w:r>
      <w:r>
        <w:rPr>
          <w:color w:val="000000"/>
          <w:spacing w:val="0"/>
          <w:w w:val="100"/>
          <w:position w:val="0"/>
        </w:rPr>
        <w:t>股股份于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日在中国证券登记结算有限责任公司深圳分公司 完成登记手续，并于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日在深圳证券交易所上市交易。</w:t>
      </w:r>
    </w:p>
    <w:p>
      <w:pPr>
        <w:pStyle w:val="Style38"/>
        <w:keepNext/>
        <w:keepLines/>
        <w:widowControl w:val="0"/>
        <w:shd w:val="clear" w:color="auto" w:fill="auto"/>
        <w:bidi w:val="0"/>
        <w:spacing w:before="0" w:after="160" w:line="408" w:lineRule="exact"/>
        <w:ind w:left="1200" w:right="0" w:firstLine="0"/>
        <w:jc w:val="left"/>
      </w:pPr>
      <w:bookmarkStart w:id="296" w:name="bookmark296"/>
      <w:bookmarkStart w:id="297" w:name="bookmark297"/>
      <w:bookmarkStart w:id="298" w:name="bookmark298"/>
      <w:bookmarkStart w:id="299" w:name="bookmark299"/>
      <w:r>
        <w:rPr>
          <w:color w:val="000000"/>
          <w:spacing w:val="0"/>
          <w:w w:val="100"/>
          <w:position w:val="0"/>
        </w:rPr>
        <w:t>2</w:t>
      </w:r>
      <w:bookmarkEnd w:id="298"/>
      <w:r>
        <w:rPr>
          <w:color w:val="000000"/>
          <w:spacing w:val="0"/>
          <w:w w:val="100"/>
          <w:position w:val="0"/>
        </w:rPr>
        <w:t>、公司股份总数及股东结构的变动、公司资产和负债结构的变动情况说明</w:t>
      </w:r>
      <w:bookmarkEnd w:id="296"/>
      <w:bookmarkEnd w:id="297"/>
      <w:bookmarkEnd w:id="299"/>
    </w:p>
    <w:p>
      <w:pPr>
        <w:pStyle w:val="Style17"/>
        <w:keepNext w:val="0"/>
        <w:keepLines w:val="0"/>
        <w:widowControl w:val="0"/>
        <w:shd w:val="clear" w:color="auto" w:fill="auto"/>
        <w:bidi w:val="0"/>
        <w:spacing w:before="0" w:after="240" w:line="408" w:lineRule="exact"/>
        <w:ind w:left="1200" w:right="0" w:firstLine="420"/>
        <w:jc w:val="both"/>
      </w:pPr>
      <w:r>
        <w:rPr>
          <w:color w:val="000000"/>
          <w:spacing w:val="0"/>
          <w:w w:val="100"/>
          <w:position w:val="0"/>
        </w:rPr>
        <w:t>本报告期公司股份总数未发生变化，股东结构发生变化。股东结构的变动情况见本节 “一、股份变动情况”。本报告期，公司向王相荣、王壮利、王洪仁、梁小恩、林夏满、金 纬资本（山南）一期合伙企业（有限合伙）、中国水务投资有限公司及西安海联房屋建设开 发有限公司非公开发行股票</w:t>
      </w:r>
      <w:r>
        <w:rPr>
          <w:color w:val="000000"/>
          <w:spacing w:val="0"/>
          <w:w w:val="100"/>
          <w:position w:val="0"/>
        </w:rPr>
        <w:t>55,944,035</w:t>
      </w:r>
      <w:r>
        <w:rPr>
          <w:color w:val="000000"/>
          <w:spacing w:val="0"/>
          <w:w w:val="100"/>
          <w:position w:val="0"/>
        </w:rPr>
        <w:t>股，募集资金净额</w:t>
      </w:r>
      <w:r>
        <w:rPr>
          <w:color w:val="000000"/>
          <w:spacing w:val="0"/>
          <w:w w:val="100"/>
          <w:position w:val="0"/>
        </w:rPr>
        <w:t>403,171,564.94</w:t>
      </w:r>
      <w:r>
        <w:rPr>
          <w:color w:val="000000"/>
          <w:spacing w:val="0"/>
          <w:w w:val="100"/>
          <w:position w:val="0"/>
        </w:rPr>
        <w:t>元于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25 </w:t>
      </w:r>
      <w:r>
        <w:rPr>
          <w:color w:val="000000"/>
          <w:spacing w:val="0"/>
          <w:w w:val="100"/>
          <w:position w:val="0"/>
        </w:rPr>
        <w:t>日到账，公司资产、负债结构发生了变化，公司资产负债率降低，抵御风险的能力增强。</w:t>
      </w:r>
      <w:r>
        <w:br w:type="page"/>
      </w:r>
    </w:p>
    <w:p>
      <w:pPr>
        <w:pStyle w:val="Style38"/>
        <w:keepNext/>
        <w:keepLines/>
        <w:widowControl w:val="0"/>
        <w:shd w:val="clear" w:color="auto" w:fill="auto"/>
        <w:bidi w:val="0"/>
        <w:spacing w:before="0" w:line="240" w:lineRule="auto"/>
        <w:ind w:left="1020" w:right="0" w:firstLine="0"/>
        <w:jc w:val="left"/>
      </w:pPr>
      <w:bookmarkStart w:id="300" w:name="bookmark300"/>
      <w:bookmarkStart w:id="301" w:name="bookmark301"/>
      <w:bookmarkStart w:id="302" w:name="bookmark302"/>
      <w:bookmarkStart w:id="303" w:name="bookmark303"/>
      <w:r>
        <w:rPr>
          <w:color w:val="000000"/>
          <w:spacing w:val="0"/>
          <w:w w:val="100"/>
          <w:position w:val="0"/>
        </w:rPr>
        <w:t>3</w:t>
      </w:r>
      <w:bookmarkEnd w:id="302"/>
      <w:r>
        <w:rPr>
          <w:color w:val="000000"/>
          <w:spacing w:val="0"/>
          <w:w w:val="100"/>
          <w:position w:val="0"/>
        </w:rPr>
        <w:t>、现存的内部职工股情况</w:t>
      </w:r>
      <w:bookmarkEnd w:id="300"/>
      <w:bookmarkEnd w:id="301"/>
      <w:bookmarkEnd w:id="303"/>
    </w:p>
    <w:tbl>
      <w:tblPr>
        <w:tblOverlap w:val="never"/>
        <w:jc w:val="center"/>
        <w:tblLayout w:type="fixed"/>
      </w:tblPr>
      <w:tblGrid>
        <w:gridCol w:w="2534"/>
        <w:gridCol w:w="3850"/>
        <w:gridCol w:w="3202"/>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现存的内部职工股情况的说明</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after="320" w:line="240" w:lineRule="auto"/>
        <w:ind w:left="102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、股东和实际控制人情况</w:t>
      </w:r>
      <w:bookmarkEnd w:id="304"/>
      <w:bookmarkEnd w:id="305"/>
      <w:bookmarkEnd w:id="307"/>
    </w:p>
    <w:p>
      <w:pPr>
        <w:pStyle w:val="Style38"/>
        <w:keepNext/>
        <w:keepLines/>
        <w:widowControl w:val="0"/>
        <w:shd w:val="clear" w:color="auto" w:fill="auto"/>
        <w:bidi w:val="0"/>
        <w:spacing w:before="0" w:line="240" w:lineRule="auto"/>
        <w:ind w:left="1020" w:right="0" w:firstLine="0"/>
        <w:jc w:val="left"/>
      </w:pPr>
      <w:bookmarkStart w:id="308" w:name="bookmark308"/>
      <w:bookmarkStart w:id="309" w:name="bookmark309"/>
      <w:bookmarkStart w:id="310" w:name="bookmark310"/>
      <w:bookmarkStart w:id="311" w:name="bookmark311"/>
      <w:r>
        <w:rPr>
          <w:color w:val="000000"/>
          <w:spacing w:val="0"/>
          <w:w w:val="100"/>
          <w:position w:val="0"/>
        </w:rPr>
        <w:t>1</w:t>
      </w:r>
      <w:bookmarkEnd w:id="310"/>
      <w:r>
        <w:rPr>
          <w:color w:val="000000"/>
          <w:spacing w:val="0"/>
          <w:w w:val="100"/>
          <w:position w:val="0"/>
        </w:rPr>
        <w:t>、公司股东数量及持股情况</w:t>
      </w:r>
      <w:bookmarkEnd w:id="308"/>
      <w:bookmarkEnd w:id="309"/>
      <w:bookmarkEnd w:id="311"/>
    </w:p>
    <w:p>
      <w:pPr>
        <w:pStyle w:val="Style35"/>
        <w:keepNext w:val="0"/>
        <w:keepLines w:val="0"/>
        <w:widowControl w:val="0"/>
        <w:shd w:val="clear" w:color="auto" w:fill="auto"/>
        <w:bidi w:val="0"/>
        <w:spacing w:before="0" w:after="0" w:line="240" w:lineRule="auto"/>
        <w:ind w:left="8602" w:right="0" w:firstLine="0"/>
        <w:jc w:val="left"/>
      </w:pPr>
      <w:r>
        <w:rPr>
          <w:color w:val="000000"/>
          <w:spacing w:val="0"/>
          <w:w w:val="100"/>
          <w:position w:val="0"/>
        </w:rPr>
        <w:t>单位：股</w:t>
      </w:r>
    </w:p>
    <w:tbl>
      <w:tblPr>
        <w:tblOverlap w:val="never"/>
        <w:jc w:val="center"/>
        <w:tblLayout w:type="fixed"/>
      </w:tblPr>
      <w:tblGrid>
        <w:gridCol w:w="1368"/>
        <w:gridCol w:w="1363"/>
        <w:gridCol w:w="864"/>
        <w:gridCol w:w="1027"/>
        <w:gridCol w:w="1027"/>
        <w:gridCol w:w="1027"/>
        <w:gridCol w:w="1003"/>
        <w:gridCol w:w="1315"/>
        <w:gridCol w:w="1378"/>
      </w:tblGrid>
      <w:tr>
        <w:trPr>
          <w:trHeight w:val="326"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14,515</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tabs>
                <w:tab w:pos="4675" w:val="left"/>
              </w:tabs>
              <w:bidi w:val="0"/>
              <w:spacing w:before="0" w:after="0" w:line="240" w:lineRule="auto"/>
              <w:ind w:left="0" w:right="0" w:firstLine="0"/>
              <w:jc w:val="left"/>
              <w:rPr>
                <w:sz w:val="16"/>
                <w:szCs w:val="16"/>
              </w:rPr>
            </w:pPr>
            <w:r>
              <w:rPr>
                <w:color w:val="000000"/>
                <w:spacing w:val="0"/>
                <w:w w:val="100"/>
                <w:position w:val="0"/>
                <w:sz w:val="17"/>
                <w:szCs w:val="17"/>
              </w:rPr>
              <w:t>年度报告披露日前第</w:t>
            </w:r>
            <w:r>
              <w:rPr>
                <w:color w:val="000000"/>
                <w:spacing w:val="0"/>
                <w:w w:val="100"/>
                <w:position w:val="0"/>
                <w:sz w:val="16"/>
                <w:szCs w:val="16"/>
              </w:rPr>
              <w:t>5</w:t>
            </w:r>
            <w:r>
              <w:rPr>
                <w:color w:val="000000"/>
                <w:spacing w:val="0"/>
                <w:w w:val="100"/>
                <w:position w:val="0"/>
                <w:sz w:val="17"/>
                <w:szCs w:val="17"/>
              </w:rPr>
              <w:t>个交易日末股东总数</w:t>
              <w:tab/>
            </w:r>
            <w:r>
              <w:rPr>
                <w:color w:val="000000"/>
                <w:spacing w:val="0"/>
                <w:w w:val="100"/>
                <w:position w:val="0"/>
                <w:sz w:val="16"/>
                <w:szCs w:val="16"/>
              </w:rPr>
              <w:t>14, 051</w:t>
            </w:r>
          </w:p>
        </w:tc>
      </w:tr>
      <w:tr>
        <w:trPr>
          <w:trHeight w:val="322"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color w:val="000000"/>
                <w:spacing w:val="0"/>
                <w:w w:val="100"/>
                <w:position w:val="0"/>
                <w:sz w:val="16"/>
                <w:szCs w:val="16"/>
              </w:rPr>
              <w:t>5%</w:t>
            </w:r>
            <w:r>
              <w:rPr>
                <w:color w:val="000000"/>
                <w:spacing w:val="0"/>
                <w:w w:val="100"/>
                <w:position w:val="0"/>
              </w:rPr>
              <w:t>以上的股东或前</w:t>
            </w:r>
            <w:r>
              <w:rPr>
                <w:color w:val="000000"/>
                <w:spacing w:val="0"/>
                <w:w w:val="100"/>
                <w:position w:val="0"/>
                <w:sz w:val="16"/>
                <w:szCs w:val="16"/>
              </w:rPr>
              <w:t>10</w:t>
            </w:r>
            <w:r>
              <w:rPr>
                <w:color w:val="000000"/>
                <w:spacing w:val="0"/>
                <w:w w:val="100"/>
                <w:position w:val="0"/>
              </w:rPr>
              <w:t>名股东持股情况</w:t>
            </w:r>
          </w:p>
        </w:tc>
      </w:tr>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持股比例 （%）</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持有有限售 条件的股份</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持有无限售 条件的股份</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82, 288, 438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645, 430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61,716,329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20,572, 109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74, 450, 000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61,262,916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480,516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45, 947, 187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15,315,729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53,350, 000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中国水务投资有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18, 804, 500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147, 493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18, 804, 500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欧亚云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9, 782, 738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-1,442,525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9, 782, 738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8, 000, 000</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北京中水新华灌 排技术有限公司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9, 430, 979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9, 430, 979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pPr>
            <w:r>
              <w:rPr>
                <w:color w:val="000000"/>
                <w:spacing w:val="0"/>
                <w:w w:val="100"/>
                <w:position w:val="0"/>
              </w:rPr>
              <w:t>招商证券股份有 限公司约定购回 专用账户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9,373,521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9,373,521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9, 105,031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6, 828, 774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2,276, 257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傅亚萍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3, 348, 686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3, 348, 686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长沙瑞鹅投资管 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2, 843,818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-419,339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2,843,818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印必耀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2, 816, 340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2, 816, 340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59" w:val="left"/>
              </w:tabs>
              <w:bidi w:val="0"/>
              <w:spacing w:before="0" w:after="0" w:line="245" w:lineRule="exact"/>
              <w:ind w:left="0" w:right="0" w:firstLine="0"/>
              <w:jc w:val="left"/>
            </w:pPr>
            <w:r>
              <w:rPr>
                <w:color w:val="000000"/>
                <w:spacing w:val="0"/>
                <w:w w:val="100"/>
                <w:position w:val="0"/>
                <w:sz w:val="16"/>
                <w:szCs w:val="16"/>
              </w:rPr>
              <w:t>1</w:t>
            </w:r>
            <w:r>
              <w:rPr>
                <w:color w:val="000000"/>
                <w:spacing w:val="0"/>
                <w:w w:val="100"/>
                <w:position w:val="0"/>
              </w:rPr>
              <w:t>、</w:t>
              <w:tab/>
              <w:t>王相荣为公司控股股东和实际控制人，王壮利为其胞弟；</w:t>
            </w:r>
          </w:p>
          <w:p>
            <w:pPr>
              <w:pStyle w:val="Style19"/>
              <w:keepNext w:val="0"/>
              <w:keepLines w:val="0"/>
              <w:widowControl w:val="0"/>
              <w:shd w:val="clear" w:color="auto" w:fill="auto"/>
              <w:tabs>
                <w:tab w:pos="274" w:val="left"/>
              </w:tabs>
              <w:bidi w:val="0"/>
              <w:spacing w:before="0" w:after="0" w:line="245" w:lineRule="exact"/>
              <w:ind w:left="0" w:right="0" w:firstLine="0"/>
              <w:jc w:val="left"/>
            </w:pPr>
            <w:r>
              <w:rPr>
                <w:color w:val="000000"/>
                <w:spacing w:val="0"/>
                <w:w w:val="100"/>
                <w:position w:val="0"/>
                <w:sz w:val="16"/>
                <w:szCs w:val="16"/>
              </w:rPr>
              <w:t>2</w:t>
            </w:r>
            <w:r>
              <w:rPr>
                <w:color w:val="000000"/>
                <w:spacing w:val="0"/>
                <w:w w:val="100"/>
                <w:position w:val="0"/>
              </w:rPr>
              <w:t>、</w:t>
              <w:tab/>
              <w:t>北京中水新华灌排技术有限公司是中国水务投资有限公司的全资子公司；</w:t>
            </w:r>
          </w:p>
          <w:p>
            <w:pPr>
              <w:pStyle w:val="Style19"/>
              <w:keepNext w:val="0"/>
              <w:keepLines w:val="0"/>
              <w:widowControl w:val="0"/>
              <w:shd w:val="clear" w:color="auto" w:fill="auto"/>
              <w:tabs>
                <w:tab w:pos="254" w:val="left"/>
              </w:tabs>
              <w:bidi w:val="0"/>
              <w:spacing w:before="0" w:after="0" w:line="245" w:lineRule="exact"/>
              <w:ind w:left="0" w:right="0" w:firstLine="0"/>
              <w:jc w:val="left"/>
            </w:pPr>
            <w:r>
              <w:rPr>
                <w:color w:val="000000"/>
                <w:spacing w:val="0"/>
                <w:w w:val="100"/>
                <w:position w:val="0"/>
                <w:sz w:val="16"/>
                <w:szCs w:val="16"/>
              </w:rPr>
              <w:t>3</w:t>
            </w:r>
            <w:r>
              <w:rPr>
                <w:color w:val="000000"/>
                <w:spacing w:val="0"/>
                <w:w w:val="100"/>
                <w:position w:val="0"/>
              </w:rPr>
              <w:t>、</w:t>
              <w:tab/>
              <w:t>公司未知其它股东之间是否存在关联关系，也未知其它股东是否属于《上市公司股东持股变动 信息披露管理办法》中规定的一致行动人。</w:t>
            </w:r>
          </w:p>
        </w:tc>
      </w:tr>
      <w:tr>
        <w:trPr>
          <w:trHeight w:val="322"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名无限售条件股东持股情况</w:t>
            </w:r>
          </w:p>
        </w:tc>
      </w:tr>
      <w:tr>
        <w:trPr>
          <w:trHeight w:val="326" w:hRule="exact"/>
        </w:trPr>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22"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20,572, 109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20,572, 109</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中国水务投资有限公司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18, 804, 500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18, 804, 500</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15,315,729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15,315,729</w:t>
            </w:r>
          </w:p>
        </w:tc>
      </w:tr>
      <w:tr>
        <w:trPr>
          <w:trHeight w:val="32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北京中水新华灌排技术有限公司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9, 430, 979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9, 430, 979</w:t>
            </w:r>
          </w:p>
        </w:tc>
      </w:tr>
      <w:tr>
        <w:trPr>
          <w:trHeight w:val="55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招商证券股份有限公司约定购回 专用账户</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9,373,521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9,373,521</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傅亚萍</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3, 348, 686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3, 348, 686</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印必耀</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2,816, 340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2,816, 340</w:t>
            </w:r>
          </w:p>
        </w:tc>
      </w:tr>
      <w:tr>
        <w:trPr>
          <w:trHeight w:val="336"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王洪仁</w:t>
            </w:r>
          </w:p>
        </w:tc>
        <w:tc>
          <w:tcPr>
            <w:gridSpan w:val="5"/>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2,276,257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2,276,257</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type w:val="continuous"/>
          <w:pgSz w:w="11900" w:h="16840"/>
          <w:pgMar w:top="1263" w:right="591" w:bottom="1484" w:left="591" w:header="0" w:footer="3" w:gutter="0"/>
          <w:cols w:space="720"/>
          <w:noEndnote/>
          <w:rtlGutter w:val="0"/>
          <w:docGrid w:linePitch="360"/>
        </w:sectPr>
      </w:pPr>
    </w:p>
    <w:tbl>
      <w:tblPr>
        <w:tblOverlap w:val="never"/>
        <w:jc w:val="center"/>
        <w:tblLayout w:type="fixed"/>
      </w:tblPr>
      <w:tblGrid>
        <w:gridCol w:w="2731"/>
        <w:gridCol w:w="4949"/>
        <w:gridCol w:w="1315"/>
        <w:gridCol w:w="137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濮文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1, 629, 747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1, 629, 747</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谢伟德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1,490, 643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1,490, 643</w:t>
            </w:r>
          </w:p>
        </w:tc>
      </w:tr>
      <w:tr>
        <w:trPr>
          <w:trHeight w:val="109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7" w:lineRule="exact"/>
              <w:ind w:left="0" w:right="0" w:firstLine="0"/>
              <w:jc w:val="both"/>
            </w:pPr>
            <w:r>
              <w:rPr>
                <w:color w:val="000000"/>
                <w:spacing w:val="0"/>
                <w:w w:val="100"/>
                <w:position w:val="0"/>
              </w:rPr>
              <w:t>前</w:t>
            </w:r>
            <w:r>
              <w:rPr>
                <w:color w:val="000000"/>
                <w:spacing w:val="0"/>
                <w:w w:val="100"/>
                <w:position w:val="0"/>
                <w:sz w:val="16"/>
                <w:szCs w:val="16"/>
              </w:rPr>
              <w:t>10</w:t>
            </w:r>
            <w:r>
              <w:rPr>
                <w:color w:val="000000"/>
                <w:spacing w:val="0"/>
                <w:w w:val="100"/>
                <w:position w:val="0"/>
              </w:rPr>
              <w:t>名无限售流通股股东之间， 以及前</w:t>
            </w:r>
            <w:r>
              <w:rPr>
                <w:color w:val="000000"/>
                <w:spacing w:val="0"/>
                <w:w w:val="100"/>
                <w:position w:val="0"/>
                <w:sz w:val="16"/>
                <w:szCs w:val="16"/>
              </w:rPr>
              <w:t>10</w:t>
            </w:r>
            <w:r>
              <w:rPr>
                <w:color w:val="000000"/>
                <w:spacing w:val="0"/>
                <w:w w:val="100"/>
                <w:position w:val="0"/>
              </w:rPr>
              <w:t>名无限售流通股股东和 前</w:t>
            </w:r>
            <w:r>
              <w:rPr>
                <w:color w:val="000000"/>
                <w:spacing w:val="0"/>
                <w:w w:val="100"/>
                <w:position w:val="0"/>
                <w:sz w:val="16"/>
                <w:szCs w:val="16"/>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59" w:val="left"/>
              </w:tabs>
              <w:bidi w:val="0"/>
              <w:spacing w:before="0" w:after="0" w:line="240" w:lineRule="exact"/>
              <w:ind w:left="0" w:right="0" w:firstLine="0"/>
              <w:jc w:val="left"/>
            </w:pPr>
            <w:r>
              <w:rPr>
                <w:color w:val="000000"/>
                <w:spacing w:val="0"/>
                <w:w w:val="100"/>
                <w:position w:val="0"/>
                <w:sz w:val="16"/>
                <w:szCs w:val="16"/>
              </w:rPr>
              <w:t>1</w:t>
            </w:r>
            <w:r>
              <w:rPr>
                <w:color w:val="000000"/>
                <w:spacing w:val="0"/>
                <w:w w:val="100"/>
                <w:position w:val="0"/>
              </w:rPr>
              <w:t>、</w:t>
              <w:tab/>
              <w:t>王相荣为公司控股股东和实际控制人，王壮利为其胞弟；</w:t>
            </w:r>
          </w:p>
          <w:p>
            <w:pPr>
              <w:pStyle w:val="Style19"/>
              <w:keepNext w:val="0"/>
              <w:keepLines w:val="0"/>
              <w:widowControl w:val="0"/>
              <w:shd w:val="clear" w:color="auto" w:fill="auto"/>
              <w:tabs>
                <w:tab w:pos="274" w:val="left"/>
              </w:tabs>
              <w:bidi w:val="0"/>
              <w:spacing w:before="0" w:after="0" w:line="240" w:lineRule="exact"/>
              <w:ind w:left="0" w:right="0" w:firstLine="0"/>
              <w:jc w:val="left"/>
            </w:pPr>
            <w:r>
              <w:rPr>
                <w:color w:val="000000"/>
                <w:spacing w:val="0"/>
                <w:w w:val="100"/>
                <w:position w:val="0"/>
                <w:sz w:val="16"/>
                <w:szCs w:val="16"/>
              </w:rPr>
              <w:t>2</w:t>
            </w:r>
            <w:r>
              <w:rPr>
                <w:color w:val="000000"/>
                <w:spacing w:val="0"/>
                <w:w w:val="100"/>
                <w:position w:val="0"/>
              </w:rPr>
              <w:t>、</w:t>
              <w:tab/>
              <w:t>北京中水新华灌排技术有限公司是中国水务投资有限公司的全资子公司；</w:t>
            </w:r>
          </w:p>
          <w:p>
            <w:pPr>
              <w:pStyle w:val="Style19"/>
              <w:keepNext w:val="0"/>
              <w:keepLines w:val="0"/>
              <w:widowControl w:val="0"/>
              <w:shd w:val="clear" w:color="auto" w:fill="auto"/>
              <w:tabs>
                <w:tab w:pos="254" w:val="left"/>
              </w:tabs>
              <w:bidi w:val="0"/>
              <w:spacing w:before="0" w:after="0" w:line="240" w:lineRule="exact"/>
              <w:ind w:left="0" w:right="0" w:firstLine="0"/>
              <w:jc w:val="left"/>
            </w:pPr>
            <w:r>
              <w:rPr>
                <w:color w:val="000000"/>
                <w:spacing w:val="0"/>
                <w:w w:val="100"/>
                <w:position w:val="0"/>
                <w:sz w:val="16"/>
                <w:szCs w:val="16"/>
              </w:rPr>
              <w:t>3</w:t>
            </w:r>
            <w:r>
              <w:rPr>
                <w:color w:val="000000"/>
                <w:spacing w:val="0"/>
                <w:w w:val="100"/>
                <w:position w:val="0"/>
              </w:rPr>
              <w:t>、</w:t>
              <w:tab/>
              <w:t>公司未知其它股东之间是否存在关联关系，也未知其它股东是否属于《上市公司股东持股变动 信息披露管理办法》中规定的一致行动人。</w:t>
            </w:r>
          </w:p>
        </w:tc>
      </w:tr>
      <w:tr>
        <w:trPr>
          <w:trHeight w:val="57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前十大股东参与融资融券业务股 东情况说明（如有）</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公司持股</w:t>
            </w:r>
            <w:r>
              <w:rPr>
                <w:color w:val="000000"/>
                <w:spacing w:val="0"/>
                <w:w w:val="100"/>
                <w:position w:val="0"/>
                <w:sz w:val="16"/>
                <w:szCs w:val="16"/>
              </w:rPr>
              <w:t>5%</w:t>
            </w:r>
            <w:r>
              <w:rPr>
                <w:color w:val="000000"/>
                <w:spacing w:val="0"/>
                <w:w w:val="100"/>
                <w:position w:val="0"/>
              </w:rPr>
              <w:t>以上股东在报告期内未参与融资融券业务。报告期末，光大证券股份有限公司客户信 用交易担保证券账户持有公司</w:t>
            </w:r>
            <w:r>
              <w:rPr>
                <w:color w:val="000000"/>
                <w:spacing w:val="0"/>
                <w:w w:val="100"/>
                <w:position w:val="0"/>
                <w:sz w:val="16"/>
                <w:szCs w:val="16"/>
              </w:rPr>
              <w:t xml:space="preserve">2. </w:t>
            </w:r>
            <w:r>
              <w:rPr>
                <w:color w:val="000000"/>
                <w:spacing w:val="0"/>
                <w:w w:val="100"/>
                <w:position w:val="0"/>
                <w:sz w:val="16"/>
                <w:szCs w:val="16"/>
              </w:rPr>
              <w:t>24%</w:t>
            </w:r>
            <w:r>
              <w:rPr>
                <w:color w:val="000000"/>
                <w:spacing w:val="0"/>
                <w:w w:val="100"/>
                <w:position w:val="0"/>
              </w:rPr>
              <w:t>的股份，按照实名重新排序后，前十名股东情况如上表所示。</w:t>
            </w:r>
          </w:p>
        </w:tc>
      </w:tr>
    </w:tbl>
    <w:p>
      <w:pPr>
        <w:widowControl w:val="0"/>
        <w:spacing w:after="299" w:line="1" w:lineRule="exact"/>
      </w:pPr>
    </w:p>
    <w:p>
      <w:pPr>
        <w:pStyle w:val="Style38"/>
        <w:keepNext/>
        <w:keepLines/>
        <w:widowControl w:val="0"/>
        <w:shd w:val="clear" w:color="auto" w:fill="auto"/>
        <w:bidi w:val="0"/>
        <w:spacing w:before="0" w:after="300" w:line="240" w:lineRule="auto"/>
        <w:ind w:left="1020" w:right="0" w:firstLine="0"/>
        <w:jc w:val="left"/>
      </w:pPr>
      <w:bookmarkStart w:id="312" w:name="bookmark312"/>
      <w:bookmarkStart w:id="313" w:name="bookmark313"/>
      <w:bookmarkStart w:id="314" w:name="bookmark314"/>
      <w:bookmarkStart w:id="315" w:name="bookmark315"/>
      <w:r>
        <w:rPr>
          <w:color w:val="000000"/>
          <w:spacing w:val="0"/>
          <w:w w:val="100"/>
          <w:position w:val="0"/>
        </w:rPr>
        <w:t>2</w:t>
      </w:r>
      <w:bookmarkEnd w:id="314"/>
      <w:r>
        <w:rPr>
          <w:color w:val="000000"/>
          <w:spacing w:val="0"/>
          <w:w w:val="100"/>
          <w:position w:val="0"/>
        </w:rPr>
        <w:t>、公司控股股东情况</w:t>
      </w:r>
      <w:bookmarkEnd w:id="312"/>
      <w:bookmarkEnd w:id="313"/>
      <w:bookmarkEnd w:id="315"/>
    </w:p>
    <w:p>
      <w:pPr>
        <w:pStyle w:val="Style35"/>
        <w:keepNext w:val="0"/>
        <w:keepLines w:val="0"/>
        <w:widowControl w:val="0"/>
        <w:shd w:val="clear" w:color="auto" w:fill="auto"/>
        <w:bidi w:val="0"/>
        <w:spacing w:before="0" w:after="0" w:line="240" w:lineRule="auto"/>
        <w:ind w:left="638" w:right="0" w:firstLine="0"/>
        <w:jc w:val="left"/>
        <w:rPr>
          <w:sz w:val="16"/>
          <w:szCs w:val="16"/>
        </w:rPr>
      </w:pPr>
      <w:r>
        <w:rPr>
          <w:b/>
          <w:bCs/>
          <w:color w:val="000000"/>
          <w:spacing w:val="0"/>
          <w:w w:val="100"/>
          <w:position w:val="0"/>
          <w:sz w:val="16"/>
          <w:szCs w:val="16"/>
        </w:rPr>
        <w:t>自然人</w:t>
      </w:r>
    </w:p>
    <w:tbl>
      <w:tblPr>
        <w:tblOverlap w:val="never"/>
        <w:jc w:val="center"/>
        <w:tblLayout w:type="fixed"/>
      </w:tblPr>
      <w:tblGrid>
        <w:gridCol w:w="3341"/>
        <w:gridCol w:w="2059"/>
        <w:gridCol w:w="4186"/>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王相荣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6"/>
                <w:szCs w:val="16"/>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2</w:t>
            </w:r>
            <w:r>
              <w:rPr>
                <w:color w:val="000000"/>
                <w:spacing w:val="0"/>
                <w:w w:val="100"/>
                <w:position w:val="0"/>
              </w:rPr>
              <w:t>月至今任公司董事长，</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8</w:t>
            </w:r>
            <w:r>
              <w:rPr>
                <w:color w:val="000000"/>
                <w:spacing w:val="0"/>
                <w:w w:val="100"/>
                <w:position w:val="0"/>
              </w:rPr>
              <w:t>日至今兼任公司总经理，现同时 担任浙江利欧控股集团有限公司董事长，浙江大农实业有限公司董事长，温岭 市利欧小额贷款有限公司董事长，台州新科环保研究所有限公司执行董事，温 岭市利恒机械有限公司执行董事，温岭利欧贸易有限公司执行董事，台州利欧 矿业投资有限公司执行董事，温岭市广源房地产开发有限公司董事，上海磊利 汽车贸易有限公司监事。</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7"/>
        <w:keepNext w:val="0"/>
        <w:keepLines w:val="0"/>
        <w:widowControl w:val="0"/>
        <w:shd w:val="clear" w:color="auto" w:fill="auto"/>
        <w:bidi w:val="0"/>
        <w:spacing w:before="0" w:after="460" w:line="240" w:lineRule="auto"/>
        <w:ind w:left="1020" w:right="0" w:firstLine="0"/>
        <w:jc w:val="left"/>
      </w:pPr>
      <w:r>
        <w:rPr>
          <w:color w:val="000000"/>
          <w:spacing w:val="0"/>
          <w:w w:val="100"/>
          <w:position w:val="0"/>
        </w:rPr>
        <w:t xml:space="preserve">报告期控股股东变更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00" w:line="240" w:lineRule="auto"/>
        <w:ind w:left="1020" w:right="0" w:firstLine="0"/>
        <w:jc w:val="left"/>
      </w:pPr>
      <w:bookmarkStart w:id="316" w:name="bookmark316"/>
      <w:bookmarkStart w:id="317" w:name="bookmark317"/>
      <w:bookmarkStart w:id="318" w:name="bookmark318"/>
      <w:bookmarkStart w:id="319" w:name="bookmark319"/>
      <w:r>
        <w:rPr>
          <w:color w:val="000000"/>
          <w:spacing w:val="0"/>
          <w:w w:val="100"/>
          <w:position w:val="0"/>
        </w:rPr>
        <w:t>3</w:t>
      </w:r>
      <w:bookmarkEnd w:id="318"/>
      <w:r>
        <w:rPr>
          <w:color w:val="000000"/>
          <w:spacing w:val="0"/>
          <w:w w:val="100"/>
          <w:position w:val="0"/>
        </w:rPr>
        <w:t>、公司实际控制人情况</w:t>
      </w:r>
      <w:bookmarkEnd w:id="316"/>
      <w:bookmarkEnd w:id="317"/>
      <w:bookmarkEnd w:id="319"/>
    </w:p>
    <w:p>
      <w:pPr>
        <w:pStyle w:val="Style35"/>
        <w:keepNext w:val="0"/>
        <w:keepLines w:val="0"/>
        <w:widowControl w:val="0"/>
        <w:shd w:val="clear" w:color="auto" w:fill="auto"/>
        <w:bidi w:val="0"/>
        <w:spacing w:before="0" w:after="0" w:line="240" w:lineRule="auto"/>
        <w:ind w:left="638" w:right="0" w:firstLine="0"/>
        <w:jc w:val="left"/>
        <w:rPr>
          <w:sz w:val="16"/>
          <w:szCs w:val="16"/>
        </w:rPr>
      </w:pPr>
      <w:r>
        <w:rPr>
          <w:b/>
          <w:bCs/>
          <w:color w:val="000000"/>
          <w:spacing w:val="0"/>
          <w:w w:val="100"/>
          <w:position w:val="0"/>
          <w:sz w:val="16"/>
          <w:szCs w:val="16"/>
        </w:rPr>
        <w:t>自然人</w:t>
      </w:r>
    </w:p>
    <w:tbl>
      <w:tblPr>
        <w:tblOverlap w:val="never"/>
        <w:jc w:val="center"/>
        <w:tblLayout w:type="fixed"/>
      </w:tblPr>
      <w:tblGrid>
        <w:gridCol w:w="3341"/>
        <w:gridCol w:w="2059"/>
        <w:gridCol w:w="4186"/>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王相荣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color w:val="000000"/>
                <w:spacing w:val="0"/>
                <w:w w:val="100"/>
                <w:position w:val="0"/>
                <w:sz w:val="16"/>
                <w:szCs w:val="16"/>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53" w:lineRule="exact"/>
              <w:ind w:left="0" w:right="0" w:firstLine="0"/>
              <w:jc w:val="both"/>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2</w:t>
            </w:r>
            <w:r>
              <w:rPr>
                <w:color w:val="000000"/>
                <w:spacing w:val="0"/>
                <w:w w:val="100"/>
                <w:position w:val="0"/>
              </w:rPr>
              <w:t>月至今任公司董事长，</w:t>
            </w: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8</w:t>
            </w:r>
            <w:r>
              <w:rPr>
                <w:color w:val="000000"/>
                <w:spacing w:val="0"/>
                <w:w w:val="100"/>
                <w:position w:val="0"/>
              </w:rPr>
              <w:t>日至今兼任公司总经理，现同时 担任浙江利欧控股集团有限公司董事长，浙江大农实业有限公司董事长，温岭 市利欧小额贷款有限公司董事长，台州新科环保研究所有限公司执行董事，温 岭市利恒机械有限公司执行董事，温岭利欧贸易有限公司执行董事，台州利欧 矿业投资有限公司执行董事，温岭市广源房地产开发有限公司董事，上海磊利 汽车贸易有限公司监事。</w:t>
            </w:r>
          </w:p>
        </w:tc>
      </w:tr>
      <w:tr>
        <w:trPr>
          <w:trHeight w:val="36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sz w:val="16"/>
                <w:szCs w:val="16"/>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7"/>
        <w:keepNext w:val="0"/>
        <w:keepLines w:val="0"/>
        <w:widowControl w:val="0"/>
        <w:shd w:val="clear" w:color="auto" w:fill="auto"/>
        <w:bidi w:val="0"/>
        <w:spacing w:before="0" w:after="140" w:line="240" w:lineRule="auto"/>
        <w:ind w:left="1020" w:right="0" w:firstLine="0"/>
        <w:jc w:val="left"/>
      </w:pPr>
      <w:r>
        <w:rPr>
          <w:color w:val="000000"/>
          <w:spacing w:val="0"/>
          <w:w w:val="100"/>
          <w:position w:val="0"/>
        </w:rPr>
        <w:t>报告期实际控制人变更</w:t>
      </w:r>
    </w:p>
    <w:p>
      <w:pPr>
        <w:pStyle w:val="Style17"/>
        <w:keepNext w:val="0"/>
        <w:keepLines w:val="0"/>
        <w:widowControl w:val="0"/>
        <w:shd w:val="clear" w:color="auto" w:fill="auto"/>
        <w:bidi w:val="0"/>
        <w:spacing w:before="0" w:after="300" w:line="240" w:lineRule="auto"/>
        <w:ind w:left="102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00" w:line="240" w:lineRule="auto"/>
        <w:ind w:left="1020" w:right="0" w:firstLine="0"/>
        <w:jc w:val="lef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263" w:right="591" w:bottom="1484" w:left="591" w:header="0" w:footer="3" w:gutter="0"/>
          <w:cols w:space="720"/>
          <w:noEndnote/>
          <w:rtlGutter w:val="0"/>
          <w:docGrid w:linePitch="360"/>
        </w:sectPr>
      </w:pPr>
      <w:bookmarkStart w:id="320" w:name="bookmark320"/>
      <w:bookmarkStart w:id="321" w:name="bookmark321"/>
      <w:bookmarkStart w:id="322" w:name="bookmark322"/>
      <w:r>
        <w:rPr>
          <w:color w:val="000000"/>
          <w:spacing w:val="0"/>
          <w:w w:val="100"/>
          <w:position w:val="0"/>
        </w:rPr>
        <w:t>公司与实际控制人之间的产权及控制关系的方框图</w:t>
      </w:r>
      <w:bookmarkEnd w:id="320"/>
      <w:bookmarkEnd w:id="321"/>
      <w:bookmarkEnd w:id="322"/>
    </w:p>
    <w:p>
      <w:pPr>
        <w:widowControl w:val="0"/>
        <w:spacing w:line="239" w:lineRule="exact"/>
        <w:rPr>
          <w:sz w:val="19"/>
          <w:szCs w:val="19"/>
        </w:rPr>
      </w:pPr>
    </w:p>
    <w:p>
      <w:pPr>
        <w:widowControl w:val="0"/>
        <w:spacing w:line="1" w:lineRule="exact"/>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152" w:right="0" w:bottom="1152" w:left="1777" w:header="0" w:footer="3" w:gutter="0"/>
          <w:cols w:space="720"/>
          <w:noEndnote/>
          <w:rtlGutter w:val="0"/>
          <w:docGrid w:linePitch="360"/>
        </w:sectPr>
      </w:pPr>
    </w:p>
    <w:p>
      <w:pPr>
        <w:pStyle w:val="Style17"/>
        <w:keepNext w:val="0"/>
        <w:keepLines w:val="0"/>
        <w:framePr w:w="4656" w:h="730" w:wrap="none" w:vAnchor="text" w:hAnchor="page" w:x="1778" w:y="2084"/>
        <w:widowControl w:val="0"/>
        <w:shd w:val="clear" w:color="auto" w:fill="auto"/>
        <w:bidi w:val="0"/>
        <w:spacing w:before="0" w:after="220" w:line="240" w:lineRule="auto"/>
        <w:ind w:left="0" w:right="0" w:firstLine="0"/>
        <w:jc w:val="left"/>
      </w:pPr>
      <w:r>
        <w:rPr>
          <w:color w:val="000000"/>
          <w:spacing w:val="0"/>
          <w:w w:val="100"/>
          <w:position w:val="0"/>
        </w:rPr>
        <w:t>实际控制人通过信托或其他资产管理方式控制公司</w:t>
      </w:r>
    </w:p>
    <w:p>
      <w:pPr>
        <w:pStyle w:val="Style17"/>
        <w:keepNext w:val="0"/>
        <w:keepLines w:val="0"/>
        <w:framePr w:w="4656" w:h="730" w:wrap="none" w:vAnchor="text" w:hAnchor="page" w:x="1778" w:y="2084"/>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line="360" w:lineRule="exact"/>
      </w:pPr>
      <w:r>
        <w:drawing>
          <wp:anchor distT="0" distB="0" distL="0" distR="0" simplePos="0" relativeHeight="62914930" behindDoc="1" locked="0" layoutInCell="1" allowOverlap="1">
            <wp:simplePos x="0" y="0"/>
            <wp:positionH relativeFrom="page">
              <wp:posOffset>2823210</wp:posOffset>
            </wp:positionH>
            <wp:positionV relativeFrom="paragraph">
              <wp:posOffset>12700</wp:posOffset>
            </wp:positionV>
            <wp:extent cx="1908175" cy="1188720"/>
            <wp:wrapNone/>
            <wp:docPr id="296" name="Shape 296"/>
            <a:graphic xmlns:a="http://schemas.openxmlformats.org/drawingml/2006/main">
              <a:graphicData uri="http://schemas.openxmlformats.org/drawingml/2006/picture">
                <pic:pic xmlns:pic="http://schemas.openxmlformats.org/drawingml/2006/picture">
                  <pic:nvPicPr>
                    <pic:cNvPr id="297" name="Picture box 297"/>
                    <pic:cNvPicPr/>
                  </pic:nvPicPr>
                  <pic:blipFill>
                    <a:blip r:embed="rId115"/>
                    <a:stretch/>
                  </pic:blipFill>
                  <pic:spPr>
                    <a:xfrm>
                      <a:ext cx="1908175" cy="1188720"/>
                    </a:xfrm>
                    <a:prstGeom prst="rect"/>
                  </pic:spPr>
                </pic:pic>
              </a:graphicData>
            </a:graphic>
          </wp:anchor>
        </w:drawing>
      </w:r>
      <w:r>
        <w:drawing>
          <wp:anchor distT="0" distB="0" distL="0" distR="0" simplePos="0" relativeHeight="62914931" behindDoc="1" locked="0" layoutInCell="1" allowOverlap="1">
            <wp:simplePos x="0" y="0"/>
            <wp:positionH relativeFrom="page">
              <wp:posOffset>5840730</wp:posOffset>
            </wp:positionH>
            <wp:positionV relativeFrom="paragraph">
              <wp:posOffset>8799830</wp:posOffset>
            </wp:positionV>
            <wp:extent cx="1718945" cy="981710"/>
            <wp:wrapNone/>
            <wp:docPr id="298" name="Shape 298"/>
            <a:graphic xmlns:a="http://schemas.openxmlformats.org/drawingml/2006/main">
              <a:graphicData uri="http://schemas.openxmlformats.org/drawingml/2006/picture">
                <pic:pic xmlns:pic="http://schemas.openxmlformats.org/drawingml/2006/picture">
                  <pic:nvPicPr>
                    <pic:cNvPr id="299" name="Picture box 299"/>
                    <pic:cNvPicPr/>
                  </pic:nvPicPr>
                  <pic:blipFill>
                    <a:blip r:embed="rId117"/>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6" w:line="1" w:lineRule="exact"/>
      </w:pPr>
    </w:p>
    <w:p>
      <w:pPr>
        <w:widowControl w:val="0"/>
        <w:spacing w:line="1" w:lineRule="exact"/>
        <w:sectPr>
          <w:footnotePr>
            <w:pos w:val="pageBottom"/>
            <w:numFmt w:val="decimal"/>
            <w:numRestart w:val="continuous"/>
          </w:footnotePr>
          <w:type w:val="continuous"/>
          <w:pgSz w:w="11900" w:h="16840"/>
          <w:pgMar w:top="1152" w:right="0" w:bottom="1152" w:left="1777" w:header="0" w:footer="3" w:gutter="0"/>
          <w:cols w:space="720"/>
          <w:noEndnote/>
          <w:rtlGutter w:val="0"/>
          <w:docGrid w:linePitch="360"/>
        </w:sectPr>
      </w:pPr>
    </w:p>
    <w:p>
      <w:pPr>
        <w:pStyle w:val="Style10"/>
        <w:keepNext/>
        <w:keepLines/>
        <w:widowControl w:val="0"/>
        <w:shd w:val="clear" w:color="auto" w:fill="auto"/>
        <w:bidi w:val="0"/>
        <w:spacing w:before="480" w:after="960" w:line="240" w:lineRule="auto"/>
        <w:ind w:left="0" w:right="0" w:firstLine="0"/>
        <w:jc w:val="center"/>
      </w:pPr>
      <w:bookmarkStart w:id="323" w:name="bookmark323"/>
      <w:bookmarkStart w:id="324" w:name="bookmark324"/>
      <w:bookmarkStart w:id="325" w:name="bookmark325"/>
      <w:r>
        <w:rPr>
          <w:color w:val="000000"/>
          <w:spacing w:val="0"/>
          <w:w w:val="100"/>
          <w:position w:val="0"/>
        </w:rPr>
        <w:t>第七节董事、监事、高级管理人员和员工情况</w:t>
      </w:r>
      <w:bookmarkEnd w:id="323"/>
      <w:bookmarkEnd w:id="324"/>
      <w:bookmarkEnd w:id="325"/>
    </w:p>
    <w:p>
      <w:pPr>
        <w:pStyle w:val="Style27"/>
        <w:keepNext/>
        <w:keepLines/>
        <w:widowControl w:val="0"/>
        <w:shd w:val="clear" w:color="auto" w:fill="auto"/>
        <w:bidi w:val="0"/>
        <w:spacing w:before="0" w:after="320" w:line="240" w:lineRule="auto"/>
        <w:ind w:left="1060" w:right="0" w:firstLine="0"/>
        <w:jc w:val="left"/>
      </w:pPr>
      <w:bookmarkStart w:id="326" w:name="bookmark326"/>
      <w:bookmarkStart w:id="327" w:name="bookmark327"/>
      <w:bookmarkStart w:id="328" w:name="bookmark328"/>
      <w:r>
        <w:rPr>
          <w:color w:val="000000"/>
          <w:spacing w:val="0"/>
          <w:w w:val="100"/>
          <w:position w:val="0"/>
          <w:sz w:val="24"/>
          <w:szCs w:val="24"/>
        </w:rPr>
        <w:t>、董事、监事和高级管理人员持股变动</w:t>
      </w:r>
      <w:bookmarkEnd w:id="326"/>
      <w:bookmarkEnd w:id="327"/>
      <w:bookmarkEnd w:id="328"/>
    </w:p>
    <w:tbl>
      <w:tblPr>
        <w:tblOverlap w:val="never"/>
        <w:jc w:val="center"/>
        <w:tblLayout w:type="fixed"/>
      </w:tblPr>
      <w:tblGrid>
        <w:gridCol w:w="878"/>
        <w:gridCol w:w="859"/>
        <w:gridCol w:w="518"/>
        <w:gridCol w:w="360"/>
        <w:gridCol w:w="360"/>
        <w:gridCol w:w="1488"/>
        <w:gridCol w:w="1546"/>
        <w:gridCol w:w="1104"/>
        <w:gridCol w:w="869"/>
        <w:gridCol w:w="869"/>
        <w:gridCol w:w="1104"/>
      </w:tblGrid>
      <w:tr>
        <w:trPr>
          <w:trHeight w:val="79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年 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期初持股数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本期增持 股份数量</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本期减持 股份数量</w:t>
            </w:r>
          </w:p>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81, 643, 008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645, 430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82, 288, 438</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60, 782, 400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480,516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61,262,916</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董事、副总 经理、董秘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2, 268, 997</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王洪仁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2011 </w:t>
            </w:r>
            <w:r>
              <w:rPr>
                <w:color w:val="000000"/>
                <w:spacing w:val="0"/>
                <w:w w:val="100"/>
                <w:position w:val="0"/>
                <w:sz w:val="17"/>
                <w:szCs w:val="17"/>
              </w:rPr>
              <w:t xml:space="preserve">年 </w:t>
            </w:r>
            <w:r>
              <w:rPr>
                <w:color w:val="000000"/>
                <w:spacing w:val="0"/>
                <w:w w:val="100"/>
                <w:position w:val="0"/>
                <w:sz w:val="16"/>
                <w:szCs w:val="16"/>
              </w:rPr>
              <w:t xml:space="preserve">05 </w:t>
            </w:r>
            <w:r>
              <w:rPr>
                <w:color w:val="000000"/>
                <w:spacing w:val="0"/>
                <w:w w:val="100"/>
                <w:position w:val="0"/>
                <w:sz w:val="17"/>
                <w:szCs w:val="17"/>
              </w:rPr>
              <w:t xml:space="preserve">月 </w:t>
            </w:r>
            <w:r>
              <w:rPr>
                <w:color w:val="000000"/>
                <w:spacing w:val="0"/>
                <w:w w:val="100"/>
                <w:position w:val="0"/>
                <w:sz w:val="16"/>
                <w:szCs w:val="16"/>
              </w:rPr>
              <w:t>30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9, 033,616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71,415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9, 105,031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吴郁龙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靳明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监事会主</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颜灵强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2,923</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16</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2,251,200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2, 268, 997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30</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1, 539, 694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1,551,866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2,065,780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2,082, 111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曾钦民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159,569,798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1,261,481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160, 831,279</w:t>
            </w:r>
          </w:p>
        </w:tc>
      </w:tr>
    </w:tbl>
    <w:p>
      <w:pPr>
        <w:pStyle w:val="Style17"/>
        <w:keepNext w:val="0"/>
        <w:keepLines w:val="0"/>
        <w:widowControl w:val="0"/>
        <w:shd w:val="clear" w:color="auto" w:fill="auto"/>
        <w:bidi w:val="0"/>
        <w:spacing w:before="0" w:after="480" w:line="398" w:lineRule="exact"/>
        <w:ind w:left="820" w:right="0" w:firstLine="420"/>
        <w:jc w:val="left"/>
      </w:pPr>
      <w:r>
        <w:rPr>
          <w:color w:val="000000"/>
          <w:spacing w:val="0"/>
          <w:w w:val="100"/>
          <w:position w:val="0"/>
        </w:rPr>
        <w:t>注：本期董监高股份增加的原因是</w:t>
      </w:r>
      <w:r>
        <w:rPr>
          <w:color w:val="000000"/>
          <w:spacing w:val="0"/>
          <w:w w:val="100"/>
          <w:position w:val="0"/>
        </w:rPr>
        <w:t>2012</w:t>
      </w:r>
      <w:r>
        <w:rPr>
          <w:color w:val="000000"/>
          <w:spacing w:val="0"/>
          <w:w w:val="100"/>
          <w:position w:val="0"/>
        </w:rPr>
        <w:t>年度长沙天鹅业绩未达到承诺数，长沙天鹅原股 东将合计</w:t>
      </w:r>
      <w:r>
        <w:rPr>
          <w:color w:val="000000"/>
          <w:spacing w:val="0"/>
          <w:w w:val="100"/>
          <w:position w:val="0"/>
        </w:rPr>
        <w:t>2, 380, 510</w:t>
      </w:r>
      <w:r>
        <w:rPr>
          <w:color w:val="000000"/>
          <w:spacing w:val="0"/>
          <w:w w:val="100"/>
          <w:position w:val="0"/>
        </w:rPr>
        <w:t>股股票赠送给公司的其他股东所致。</w:t>
      </w:r>
    </w:p>
    <w:p>
      <w:pPr>
        <w:pStyle w:val="Style27"/>
        <w:keepNext/>
        <w:keepLines/>
        <w:widowControl w:val="0"/>
        <w:shd w:val="clear" w:color="auto" w:fill="auto"/>
        <w:bidi w:val="0"/>
        <w:spacing w:before="0" w:after="140" w:line="240" w:lineRule="auto"/>
        <w:ind w:left="0" w:right="0" w:firstLine="820"/>
        <w:jc w:val="both"/>
      </w:pPr>
      <w:bookmarkStart w:id="329" w:name="bookmark329"/>
      <w:bookmarkStart w:id="330" w:name="bookmark330"/>
      <w:bookmarkStart w:id="331" w:name="bookmark331"/>
      <w:bookmarkStart w:id="332" w:name="bookmark332"/>
      <w:r>
        <w:rPr>
          <w:color w:val="000000"/>
          <w:spacing w:val="0"/>
          <w:w w:val="100"/>
          <w:position w:val="0"/>
          <w:sz w:val="24"/>
          <w:szCs w:val="24"/>
        </w:rPr>
        <w:t>二</w:t>
      </w:r>
      <w:bookmarkEnd w:id="331"/>
      <w:r>
        <w:rPr>
          <w:color w:val="000000"/>
          <w:spacing w:val="0"/>
          <w:w w:val="100"/>
          <w:position w:val="0"/>
          <w:sz w:val="24"/>
          <w:szCs w:val="24"/>
        </w:rPr>
        <w:t>、任职情况</w:t>
      </w:r>
      <w:bookmarkEnd w:id="329"/>
      <w:bookmarkEnd w:id="330"/>
      <w:bookmarkEnd w:id="332"/>
    </w:p>
    <w:p>
      <w:pPr>
        <w:pStyle w:val="Style17"/>
        <w:keepNext w:val="0"/>
        <w:keepLines w:val="0"/>
        <w:widowControl w:val="0"/>
        <w:shd w:val="clear" w:color="auto" w:fill="auto"/>
        <w:bidi w:val="0"/>
        <w:spacing w:before="0" w:after="40" w:line="410" w:lineRule="exact"/>
        <w:ind w:left="0" w:right="0" w:firstLine="820"/>
        <w:jc w:val="both"/>
      </w:pPr>
      <w:r>
        <w:rPr>
          <w:color w:val="000000"/>
          <w:spacing w:val="0"/>
          <w:w w:val="100"/>
          <w:position w:val="0"/>
        </w:rPr>
        <w:t>公司现任董事、监事、高级管理人员最近</w:t>
      </w:r>
      <w:r>
        <w:rPr>
          <w:color w:val="000000"/>
          <w:spacing w:val="0"/>
          <w:w w:val="100"/>
          <w:position w:val="0"/>
        </w:rPr>
        <w:t>5</w:t>
      </w:r>
      <w:r>
        <w:rPr>
          <w:color w:val="000000"/>
          <w:spacing w:val="0"/>
          <w:w w:val="100"/>
          <w:position w:val="0"/>
        </w:rPr>
        <w:t>年的主要工作经历</w:t>
      </w:r>
    </w:p>
    <w:p>
      <w:pPr>
        <w:pStyle w:val="Style38"/>
        <w:keepNext/>
        <w:keepLines/>
        <w:widowControl w:val="0"/>
        <w:shd w:val="clear" w:color="auto" w:fill="auto"/>
        <w:bidi w:val="0"/>
        <w:spacing w:before="0" w:after="0" w:line="410" w:lineRule="exact"/>
        <w:ind w:left="0" w:right="0" w:firstLine="82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一）董事</w:t>
      </w:r>
      <w:bookmarkEnd w:id="333"/>
      <w:bookmarkEnd w:id="334"/>
      <w:bookmarkEnd w:id="336"/>
    </w:p>
    <w:p>
      <w:pPr>
        <w:pStyle w:val="Style17"/>
        <w:keepNext w:val="0"/>
        <w:keepLines w:val="0"/>
        <w:widowControl w:val="0"/>
        <w:shd w:val="clear" w:color="auto" w:fill="auto"/>
        <w:bidi w:val="0"/>
        <w:spacing w:before="0" w:after="0" w:line="410" w:lineRule="exact"/>
        <w:ind w:left="1240" w:right="0" w:firstLine="0"/>
        <w:jc w:val="left"/>
      </w:pPr>
      <w:r>
        <w:rPr>
          <w:color w:val="000000"/>
          <w:spacing w:val="0"/>
          <w:w w:val="100"/>
          <w:position w:val="0"/>
        </w:rPr>
        <w:t>公司现有董事</w:t>
      </w:r>
      <w:r>
        <w:rPr>
          <w:color w:val="000000"/>
          <w:spacing w:val="0"/>
          <w:w w:val="100"/>
          <w:position w:val="0"/>
        </w:rPr>
        <w:t>9</w:t>
      </w:r>
      <w:r>
        <w:rPr>
          <w:color w:val="000000"/>
          <w:spacing w:val="0"/>
          <w:w w:val="100"/>
          <w:position w:val="0"/>
        </w:rPr>
        <w:t>名，其中独立董事</w:t>
      </w:r>
      <w:r>
        <w:rPr>
          <w:color w:val="000000"/>
          <w:spacing w:val="0"/>
          <w:w w:val="100"/>
          <w:position w:val="0"/>
        </w:rPr>
        <w:t>3</w:t>
      </w:r>
      <w:r>
        <w:rPr>
          <w:color w:val="000000"/>
          <w:spacing w:val="0"/>
          <w:w w:val="100"/>
          <w:position w:val="0"/>
        </w:rPr>
        <w:t>名。各董事的基本情况如下：</w:t>
      </w:r>
    </w:p>
    <w:p>
      <w:pPr>
        <w:pStyle w:val="Style17"/>
        <w:keepNext w:val="0"/>
        <w:keepLines w:val="0"/>
        <w:widowControl w:val="0"/>
        <w:shd w:val="clear" w:color="auto" w:fill="auto"/>
        <w:bidi w:val="0"/>
        <w:spacing w:before="0" w:after="0" w:line="410" w:lineRule="exact"/>
        <w:ind w:left="820" w:right="0" w:firstLine="420"/>
        <w:jc w:val="both"/>
      </w:pPr>
      <w:bookmarkStart w:id="337" w:name="bookmark337"/>
      <w:r>
        <w:rPr>
          <w:color w:val="000000"/>
          <w:spacing w:val="0"/>
          <w:w w:val="100"/>
          <w:position w:val="0"/>
        </w:rPr>
        <w:t>1</w:t>
      </w:r>
      <w:bookmarkEnd w:id="337"/>
      <w:r>
        <w:rPr>
          <w:color w:val="000000"/>
          <w:spacing w:val="0"/>
          <w:w w:val="100"/>
          <w:position w:val="0"/>
        </w:rPr>
        <w:t>、</w:t>
      </w:r>
      <w:r>
        <w:rPr>
          <w:b/>
          <w:bCs/>
          <w:color w:val="000000"/>
          <w:spacing w:val="0"/>
          <w:w w:val="100"/>
          <w:position w:val="0"/>
        </w:rPr>
        <w:t>王相荣</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1972</w:t>
      </w:r>
      <w:r>
        <w:rPr>
          <w:color w:val="000000"/>
          <w:spacing w:val="0"/>
          <w:w w:val="100"/>
          <w:position w:val="0"/>
        </w:rPr>
        <w:t>年</w:t>
      </w:r>
      <w:r>
        <w:rPr>
          <w:color w:val="000000"/>
          <w:spacing w:val="0"/>
          <w:w w:val="100"/>
          <w:position w:val="0"/>
        </w:rPr>
        <w:t>2</w:t>
      </w:r>
      <w:r>
        <w:rPr>
          <w:color w:val="000000"/>
          <w:spacing w:val="0"/>
          <w:w w:val="100"/>
          <w:position w:val="0"/>
        </w:rPr>
        <w:t>月生，大学本科学历，工程师, 现就读于上海交通大学安泰经济与管理学院</w:t>
      </w:r>
      <w:r>
        <w:rPr>
          <w:color w:val="000000"/>
          <w:spacing w:val="0"/>
          <w:w w:val="100"/>
          <w:position w:val="0"/>
        </w:rPr>
        <w:t>EMBA</w:t>
      </w:r>
      <w:r>
        <w:rPr>
          <w:color w:val="000000"/>
          <w:spacing w:val="0"/>
          <w:w w:val="100"/>
          <w:position w:val="0"/>
        </w:rPr>
        <w:t xml:space="preserve">班；全国农业机械标准化技术委员会委员、 中国农业机械协会排灌机械分会副会长、中国农业机械学会理事、中水网专家委员会副主任 </w:t>
      </w:r>
      <w:r>
        <w:rPr>
          <w:color w:val="000000"/>
          <w:spacing w:val="0"/>
          <w:w w:val="100"/>
          <w:position w:val="0"/>
        </w:rPr>
        <w:t>委员、浙江农业机械工业行业协会副理事长；中国青联第^一届委员会委员、中国青年企业 家协会常务理事、浙江省青年企业家协会副会长；台州市人大代表。</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 xml:space="preserve">1 </w:t>
      </w:r>
      <w:r>
        <w:rPr>
          <w:color w:val="000000"/>
          <w:spacing w:val="0"/>
          <w:w w:val="100"/>
          <w:position w:val="0"/>
        </w:rPr>
        <w:t>月，任浙江利欧电气有限公司执行董事兼总经理，</w:t>
      </w: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月至今任公司董事长，</w:t>
      </w:r>
      <w:r>
        <w:rPr>
          <w:color w:val="000000"/>
          <w:spacing w:val="0"/>
          <w:w w:val="100"/>
          <w:position w:val="0"/>
        </w:rPr>
        <w:t>2009</w:t>
      </w:r>
      <w:r>
        <w:rPr>
          <w:color w:val="000000"/>
          <w:spacing w:val="0"/>
          <w:w w:val="100"/>
          <w:position w:val="0"/>
        </w:rPr>
        <w:t>年</w:t>
      </w:r>
      <w:r>
        <w:rPr>
          <w:color w:val="000000"/>
          <w:spacing w:val="0"/>
          <w:w w:val="100"/>
          <w:position w:val="0"/>
        </w:rPr>
        <w:t xml:space="preserve">8 </w:t>
      </w:r>
      <w:r>
        <w:rPr>
          <w:color w:val="000000"/>
          <w:spacing w:val="0"/>
          <w:w w:val="100"/>
          <w:position w:val="0"/>
        </w:rPr>
        <w:t>月</w:t>
      </w:r>
      <w:r>
        <w:rPr>
          <w:color w:val="000000"/>
          <w:spacing w:val="0"/>
          <w:w w:val="100"/>
          <w:position w:val="0"/>
        </w:rPr>
        <w:t>8</w:t>
      </w:r>
      <w:r>
        <w:rPr>
          <w:color w:val="000000"/>
          <w:spacing w:val="0"/>
          <w:w w:val="100"/>
          <w:position w:val="0"/>
        </w:rPr>
        <w:t>日至今兼任公司总经理，现同时担任浙江利欧控股集团有限公司董事长，浙江大农实业 有限公司董事长，温岭市利欧小额贷款有限公司董事长，台州新科环保研究所有限公司执行 董事，温岭市利恒机械有限公司的执行董事，温岭利欧贸易有限公司执行董事，台州利欧矿 业投资有限公司执行董事，温岭市广源房地产开发有限公司董事，上海磊利汽车贸易有限公 司的监事。</w:t>
      </w:r>
    </w:p>
    <w:p>
      <w:pPr>
        <w:pStyle w:val="Style17"/>
        <w:keepNext w:val="0"/>
        <w:keepLines w:val="0"/>
        <w:widowControl w:val="0"/>
        <w:shd w:val="clear" w:color="auto" w:fill="auto"/>
        <w:tabs>
          <w:tab w:pos="1546" w:val="left"/>
        </w:tabs>
        <w:bidi w:val="0"/>
        <w:spacing w:before="0" w:after="0" w:line="410" w:lineRule="exact"/>
        <w:ind w:left="820" w:right="0" w:firstLine="420"/>
        <w:jc w:val="both"/>
      </w:pPr>
      <w:bookmarkStart w:id="338" w:name="bookmark338"/>
      <w:r>
        <w:rPr>
          <w:color w:val="000000"/>
          <w:spacing w:val="0"/>
          <w:w w:val="100"/>
          <w:position w:val="0"/>
        </w:rPr>
        <w:t>2</w:t>
      </w:r>
      <w:bookmarkEnd w:id="338"/>
      <w:r>
        <w:rPr>
          <w:color w:val="000000"/>
          <w:spacing w:val="0"/>
          <w:w w:val="100"/>
          <w:position w:val="0"/>
        </w:rPr>
        <w:t>、</w:t>
        <w:tab/>
      </w:r>
      <w:r>
        <w:rPr>
          <w:b/>
          <w:bCs/>
          <w:color w:val="000000"/>
          <w:spacing w:val="0"/>
          <w:w w:val="100"/>
          <w:position w:val="0"/>
        </w:rPr>
        <w:t>王壮利</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1974</w:t>
      </w:r>
      <w:r>
        <w:rPr>
          <w:color w:val="000000"/>
          <w:spacing w:val="0"/>
          <w:w w:val="100"/>
          <w:position w:val="0"/>
        </w:rPr>
        <w:t>年</w:t>
      </w:r>
      <w:r>
        <w:rPr>
          <w:color w:val="000000"/>
          <w:spacing w:val="0"/>
          <w:w w:val="100"/>
          <w:position w:val="0"/>
        </w:rPr>
        <w:t>7</w:t>
      </w:r>
      <w:r>
        <w:rPr>
          <w:color w:val="000000"/>
          <w:spacing w:val="0"/>
          <w:w w:val="100"/>
          <w:position w:val="0"/>
        </w:rPr>
        <w:t>月生，大学学历，工程师，浙 江大学管理培训中心高级工商管理总裁研修班结业。</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1</w:t>
      </w:r>
      <w:r>
        <w:rPr>
          <w:color w:val="000000"/>
          <w:spacing w:val="0"/>
          <w:w w:val="100"/>
          <w:position w:val="0"/>
        </w:rPr>
        <w:t>月，任浙江利欧电 气有限公司监事、副总经理，现任公司副董事长，同时担任浙江利欧控股集团有限公司董事， 湖南利欧泵业有限公司董事长，无锡利欧锡泵制造有限公司董事长，长沙利欧天鹅工业泵有 限公司董事长，大连利欧华能泵业有限公司董事长，浙江大农实业有限公司监事，台州新科 环保研究所有限公司监事，温岭利欧技术检测服务有限公司监事，温岭利欧贸易有限公司监 事，温岭市利恒机械有限公司监事，台州利欧矿业投资有限公司监事，长沙美能电力设备股 份有限公司董事。</w:t>
      </w:r>
    </w:p>
    <w:p>
      <w:pPr>
        <w:pStyle w:val="Style17"/>
        <w:keepNext w:val="0"/>
        <w:keepLines w:val="0"/>
        <w:widowControl w:val="0"/>
        <w:shd w:val="clear" w:color="auto" w:fill="auto"/>
        <w:tabs>
          <w:tab w:pos="1544" w:val="left"/>
        </w:tabs>
        <w:bidi w:val="0"/>
        <w:spacing w:before="0" w:after="0" w:line="410" w:lineRule="exact"/>
        <w:ind w:left="820" w:right="0" w:firstLine="420"/>
        <w:jc w:val="both"/>
      </w:pPr>
      <w:bookmarkStart w:id="339" w:name="bookmark339"/>
      <w:r>
        <w:rPr>
          <w:color w:val="000000"/>
          <w:spacing w:val="0"/>
          <w:w w:val="100"/>
          <w:position w:val="0"/>
        </w:rPr>
        <w:t>3</w:t>
      </w:r>
      <w:bookmarkEnd w:id="339"/>
      <w:r>
        <w:rPr>
          <w:color w:val="000000"/>
          <w:spacing w:val="0"/>
          <w:w w:val="100"/>
          <w:position w:val="0"/>
        </w:rPr>
        <w:t>、</w:t>
        <w:tab/>
      </w:r>
      <w:r>
        <w:rPr>
          <w:b/>
          <w:bCs/>
          <w:color w:val="000000"/>
          <w:spacing w:val="0"/>
          <w:w w:val="100"/>
          <w:position w:val="0"/>
        </w:rPr>
        <w:t>王洪仁</w:t>
      </w:r>
      <w:r>
        <w:rPr>
          <w:color w:val="000000"/>
          <w:spacing w:val="0"/>
          <w:w w:val="100"/>
          <w:position w:val="0"/>
        </w:rPr>
        <w:t>，男，中国国籍，无境外永久居留权。</w:t>
      </w:r>
      <w:r>
        <w:rPr>
          <w:color w:val="000000"/>
          <w:spacing w:val="0"/>
          <w:w w:val="100"/>
          <w:position w:val="0"/>
        </w:rPr>
        <w:t>1962</w:t>
      </w:r>
      <w:r>
        <w:rPr>
          <w:color w:val="000000"/>
          <w:spacing w:val="0"/>
          <w:w w:val="100"/>
          <w:position w:val="0"/>
        </w:rPr>
        <w:t>年</w:t>
      </w:r>
      <w:r>
        <w:rPr>
          <w:color w:val="000000"/>
          <w:spacing w:val="0"/>
          <w:w w:val="100"/>
          <w:position w:val="0"/>
        </w:rPr>
        <w:t>10</w:t>
      </w:r>
      <w:r>
        <w:rPr>
          <w:color w:val="000000"/>
          <w:spacing w:val="0"/>
          <w:w w:val="100"/>
          <w:position w:val="0"/>
        </w:rPr>
        <w:t>月生，大专学历，工程师， 国家植保与清洗机械行业协会副理事长，浙江农业机械工业行业协会副理事长，台州市路桥 区植保与清洗机械行业协会理事长。</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日至今，任浙江大农实业有限公司的董事、 总经理；</w:t>
      </w: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月至今，任公司董事。</w:t>
      </w:r>
    </w:p>
    <w:p>
      <w:pPr>
        <w:pStyle w:val="Style17"/>
        <w:keepNext w:val="0"/>
        <w:keepLines w:val="0"/>
        <w:widowControl w:val="0"/>
        <w:shd w:val="clear" w:color="auto" w:fill="auto"/>
        <w:tabs>
          <w:tab w:pos="1550" w:val="left"/>
        </w:tabs>
        <w:bidi w:val="0"/>
        <w:spacing w:before="0" w:after="0" w:line="410" w:lineRule="exact"/>
        <w:ind w:left="820" w:right="0" w:firstLine="420"/>
        <w:jc w:val="both"/>
      </w:pPr>
      <w:bookmarkStart w:id="340" w:name="bookmark340"/>
      <w:r>
        <w:rPr>
          <w:color w:val="000000"/>
          <w:spacing w:val="0"/>
          <w:w w:val="100"/>
          <w:position w:val="0"/>
        </w:rPr>
        <w:t>4</w:t>
      </w:r>
      <w:bookmarkEnd w:id="340"/>
      <w:r>
        <w:rPr>
          <w:color w:val="000000"/>
          <w:spacing w:val="0"/>
          <w:w w:val="100"/>
          <w:position w:val="0"/>
        </w:rPr>
        <w:t>、</w:t>
        <w:tab/>
      </w:r>
      <w:r>
        <w:rPr>
          <w:b/>
          <w:bCs/>
          <w:color w:val="000000"/>
          <w:spacing w:val="0"/>
          <w:w w:val="100"/>
          <w:position w:val="0"/>
        </w:rPr>
        <w:t>张旭波，</w:t>
      </w:r>
      <w:r>
        <w:rPr>
          <w:color w:val="000000"/>
          <w:spacing w:val="0"/>
          <w:w w:val="100"/>
          <w:position w:val="0"/>
        </w:rPr>
        <w:t>男，中国国籍，无境外永久居留权。</w:t>
      </w:r>
      <w:r>
        <w:rPr>
          <w:color w:val="000000"/>
          <w:spacing w:val="0"/>
          <w:w w:val="100"/>
          <w:position w:val="0"/>
        </w:rPr>
        <w:t>1969</w:t>
      </w:r>
      <w:r>
        <w:rPr>
          <w:color w:val="000000"/>
          <w:spacing w:val="0"/>
          <w:w w:val="100"/>
          <w:position w:val="0"/>
        </w:rPr>
        <w:t>年</w:t>
      </w:r>
      <w:r>
        <w:rPr>
          <w:color w:val="000000"/>
          <w:spacing w:val="0"/>
          <w:w w:val="100"/>
          <w:position w:val="0"/>
        </w:rPr>
        <w:t>9</w:t>
      </w:r>
      <w:r>
        <w:rPr>
          <w:color w:val="000000"/>
          <w:spacing w:val="0"/>
          <w:w w:val="100"/>
          <w:position w:val="0"/>
        </w:rPr>
        <w:t>月生，硕士研究生学历。曾任 广发证券股份有限公司投资银行部高级经理、中银国际证券有限责任公司投资银行部副总 裁，现任公司董事、副总经理、董事会秘书，公司上海分公司总经理，现同时担任浙江大农 实业有限公司董事，长沙利欧天鹅工业泵有限公司董事，无锡利欧锡泵制造有限公司董事， 温岭市利欧小额贷款有限公司董事，温岭市信合担保有限公司副董事长。</w:t>
      </w:r>
    </w:p>
    <w:p>
      <w:pPr>
        <w:pStyle w:val="Style17"/>
        <w:keepNext w:val="0"/>
        <w:keepLines w:val="0"/>
        <w:widowControl w:val="0"/>
        <w:shd w:val="clear" w:color="auto" w:fill="auto"/>
        <w:tabs>
          <w:tab w:pos="1550" w:val="left"/>
        </w:tabs>
        <w:bidi w:val="0"/>
        <w:spacing w:before="0" w:after="0" w:line="410" w:lineRule="exact"/>
        <w:ind w:left="820" w:right="0" w:firstLine="420"/>
        <w:jc w:val="both"/>
      </w:pPr>
      <w:bookmarkStart w:id="341" w:name="bookmark341"/>
      <w:r>
        <w:rPr>
          <w:color w:val="000000"/>
          <w:spacing w:val="0"/>
          <w:w w:val="100"/>
          <w:position w:val="0"/>
        </w:rPr>
        <w:t>5</w:t>
      </w:r>
      <w:bookmarkEnd w:id="341"/>
      <w:r>
        <w:rPr>
          <w:color w:val="000000"/>
          <w:spacing w:val="0"/>
          <w:w w:val="100"/>
          <w:position w:val="0"/>
        </w:rPr>
        <w:t>、</w:t>
        <w:tab/>
      </w:r>
      <w:r>
        <w:rPr>
          <w:b/>
          <w:bCs/>
          <w:color w:val="000000"/>
          <w:spacing w:val="0"/>
          <w:w w:val="100"/>
          <w:position w:val="0"/>
        </w:rPr>
        <w:t>陈德平</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1965</w:t>
      </w:r>
      <w:r>
        <w:rPr>
          <w:color w:val="000000"/>
          <w:spacing w:val="0"/>
          <w:w w:val="100"/>
          <w:position w:val="0"/>
        </w:rPr>
        <w:t>年</w:t>
      </w:r>
      <w:r>
        <w:rPr>
          <w:color w:val="000000"/>
          <w:spacing w:val="0"/>
          <w:w w:val="100"/>
          <w:position w:val="0"/>
        </w:rPr>
        <w:t>1</w:t>
      </w:r>
      <w:r>
        <w:rPr>
          <w:color w:val="000000"/>
          <w:spacing w:val="0"/>
          <w:w w:val="100"/>
          <w:position w:val="0"/>
        </w:rPr>
        <w:t>月生，硕士研究生学历，一级 高级经济师（教授级高级经济师），中国注册资产评估师。曾任南昌工程学院管理系讲师； 江南信托投资股份有限公司投资银行一部、研究发展一部、基金管理部总经理（同时兼任）； 江南信托投资股份有限公司信托部、市场部总经理,现任中国水务投资有限公司副总经济师、 监事，江西财经大学金融学院客座教授。</w:t>
      </w:r>
    </w:p>
    <w:p>
      <w:pPr>
        <w:pStyle w:val="Style17"/>
        <w:keepNext w:val="0"/>
        <w:keepLines w:val="0"/>
        <w:widowControl w:val="0"/>
        <w:shd w:val="clear" w:color="auto" w:fill="auto"/>
        <w:bidi w:val="0"/>
        <w:spacing w:before="0" w:after="0" w:line="410" w:lineRule="exact"/>
        <w:ind w:left="820" w:right="0" w:firstLine="420"/>
        <w:jc w:val="both"/>
      </w:pPr>
      <w:bookmarkStart w:id="342" w:name="bookmark342"/>
      <w:r>
        <w:rPr>
          <w:color w:val="000000"/>
          <w:spacing w:val="0"/>
          <w:w w:val="100"/>
          <w:position w:val="0"/>
        </w:rPr>
        <w:t>6</w:t>
      </w:r>
      <w:bookmarkEnd w:id="342"/>
      <w:r>
        <w:rPr>
          <w:b/>
          <w:bCs/>
          <w:color w:val="000000"/>
          <w:spacing w:val="0"/>
          <w:w w:val="100"/>
          <w:position w:val="0"/>
        </w:rPr>
        <w:t>、 吴郁龙</w:t>
      </w:r>
      <w:r>
        <w:rPr>
          <w:color w:val="000000"/>
          <w:spacing w:val="0"/>
          <w:w w:val="100"/>
          <w:position w:val="0"/>
        </w:rPr>
        <w:t>，</w:t>
      </w:r>
      <w:r>
        <w:rPr>
          <w:color w:val="000000"/>
          <w:spacing w:val="0"/>
          <w:w w:val="100"/>
          <w:position w:val="0"/>
        </w:rPr>
        <w:t>男，美国国籍（具有中国永久居留权）</w:t>
      </w:r>
      <w:r>
        <w:rPr>
          <w:color w:val="000000"/>
          <w:spacing w:val="0"/>
          <w:w w:val="100"/>
          <w:position w:val="0"/>
        </w:rPr>
        <w:t>，1961</w:t>
      </w:r>
      <w:r>
        <w:rPr>
          <w:color w:val="000000"/>
          <w:spacing w:val="0"/>
          <w:w w:val="100"/>
          <w:position w:val="0"/>
        </w:rPr>
        <w:t>年</w:t>
      </w:r>
      <w:r>
        <w:rPr>
          <w:color w:val="000000"/>
          <w:spacing w:val="0"/>
          <w:w w:val="100"/>
          <w:position w:val="0"/>
        </w:rPr>
        <w:t>10</w:t>
      </w:r>
      <w:r>
        <w:rPr>
          <w:color w:val="000000"/>
          <w:spacing w:val="0"/>
          <w:w w:val="100"/>
          <w:position w:val="0"/>
        </w:rPr>
        <w:t>月生。</w:t>
      </w:r>
      <w:r>
        <w:rPr>
          <w:color w:val="000000"/>
          <w:spacing w:val="0"/>
          <w:w w:val="100"/>
          <w:position w:val="0"/>
        </w:rPr>
        <w:t>1989</w:t>
      </w:r>
      <w:r>
        <w:rPr>
          <w:color w:val="000000"/>
          <w:spacing w:val="0"/>
          <w:w w:val="100"/>
          <w:position w:val="0"/>
        </w:rPr>
        <w:t>年完成清华 大学热能工程系工程热物理专业博士研究生课程</w:t>
      </w:r>
      <w:r>
        <w:rPr>
          <w:color w:val="000000"/>
          <w:spacing w:val="0"/>
          <w:w w:val="100"/>
          <w:position w:val="0"/>
        </w:rPr>
        <w:t>；1994</w:t>
      </w:r>
      <w:r>
        <w:rPr>
          <w:color w:val="000000"/>
          <w:spacing w:val="0"/>
          <w:w w:val="100"/>
          <w:position w:val="0"/>
        </w:rPr>
        <w:t>年获美国纽约城市大学流体和工程传 热学博士学位、计算机专业硕士学位；</w:t>
      </w:r>
      <w:r>
        <w:rPr>
          <w:color w:val="000000"/>
          <w:spacing w:val="0"/>
          <w:w w:val="100"/>
          <w:position w:val="0"/>
        </w:rPr>
        <w:t>2010</w:t>
      </w:r>
      <w:r>
        <w:rPr>
          <w:color w:val="000000"/>
          <w:spacing w:val="0"/>
          <w:w w:val="100"/>
          <w:position w:val="0"/>
        </w:rPr>
        <w:t>年获北京大学高级管理人员工商管理硕士学位</w:t>
      </w:r>
    </w:p>
    <w:p>
      <w:pPr>
        <w:pStyle w:val="Style17"/>
        <w:keepNext w:val="0"/>
        <w:keepLines w:val="0"/>
        <w:widowControl w:val="0"/>
        <w:shd w:val="clear" w:color="auto" w:fill="auto"/>
        <w:bidi w:val="0"/>
        <w:spacing w:before="0" w:after="0" w:line="410" w:lineRule="exact"/>
        <w:ind w:left="0" w:right="0" w:firstLine="820"/>
        <w:jc w:val="both"/>
      </w:pPr>
      <w:r>
        <w:rPr>
          <w:color w:val="000000"/>
          <w:spacing w:val="0"/>
          <w:w w:val="100"/>
          <w:position w:val="0"/>
        </w:rPr>
        <w:t>（EMBA）</w:t>
      </w:r>
      <w:r>
        <w:rPr>
          <w:color w:val="000000"/>
          <w:spacing w:val="0"/>
          <w:w w:val="100"/>
          <w:position w:val="0"/>
        </w:rPr>
        <w:t xml:space="preserve">。曾任美国通用信息技术有限公司副董事长、执行副总裁；美国全通企业有限公司 </w:t>
      </w:r>
      <w:r>
        <w:rPr>
          <w:color w:val="000000"/>
          <w:spacing w:val="0"/>
          <w:w w:val="100"/>
          <w:position w:val="0"/>
        </w:rPr>
        <w:t>董事长、总裁。现任中核能源科技有限公司董事总经理、北京华益瀚海投资有限公司董事长。 吴郁龙先生在美国长期从事能源及信息技术领域的技术研发、技术创新、项目管理及公司运 营管理工作，曾获聘为美国哈佛大学研究学者、国际经理人协会副理事长。</w:t>
      </w:r>
    </w:p>
    <w:p>
      <w:pPr>
        <w:pStyle w:val="Style17"/>
        <w:keepNext w:val="0"/>
        <w:keepLines w:val="0"/>
        <w:widowControl w:val="0"/>
        <w:shd w:val="clear" w:color="auto" w:fill="auto"/>
        <w:tabs>
          <w:tab w:pos="1551" w:val="left"/>
        </w:tabs>
        <w:bidi w:val="0"/>
        <w:spacing w:before="0" w:after="0" w:line="412" w:lineRule="exact"/>
        <w:ind w:left="820" w:right="0" w:firstLine="420"/>
        <w:jc w:val="both"/>
      </w:pPr>
      <w:bookmarkStart w:id="343" w:name="bookmark343"/>
      <w:r>
        <w:rPr>
          <w:color w:val="000000"/>
          <w:spacing w:val="0"/>
          <w:w w:val="100"/>
          <w:position w:val="0"/>
        </w:rPr>
        <w:t>7</w:t>
      </w:r>
      <w:bookmarkEnd w:id="343"/>
      <w:r>
        <w:rPr>
          <w:color w:val="000000"/>
          <w:spacing w:val="0"/>
          <w:w w:val="100"/>
          <w:position w:val="0"/>
        </w:rPr>
        <w:t>、</w:t>
        <w:tab/>
      </w:r>
      <w:r>
        <w:rPr>
          <w:b/>
          <w:bCs/>
          <w:color w:val="000000"/>
          <w:spacing w:val="0"/>
          <w:w w:val="100"/>
          <w:position w:val="0"/>
        </w:rPr>
        <w:t>马骏</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1968</w:t>
      </w:r>
      <w:r>
        <w:rPr>
          <w:color w:val="000000"/>
          <w:spacing w:val="0"/>
          <w:w w:val="100"/>
          <w:position w:val="0"/>
        </w:rPr>
        <w:t>年</w:t>
      </w:r>
      <w:r>
        <w:rPr>
          <w:color w:val="000000"/>
          <w:spacing w:val="0"/>
          <w:w w:val="100"/>
          <w:position w:val="0"/>
        </w:rPr>
        <w:t>6</w:t>
      </w:r>
      <w:r>
        <w:rPr>
          <w:color w:val="000000"/>
          <w:spacing w:val="0"/>
          <w:w w:val="100"/>
          <w:position w:val="0"/>
        </w:rPr>
        <w:t>月生，法律硕士学位。现任国浩 律师集团（杭州）事务所合伙人、杭州市律师协会副会长、杭州市人大常委会立法咨询委员 会委员、杭州仲裁委员会仲裁员等职。同时担任杭州中瑞思创科技股份有限公司、浙江方正 电机股份有限公司的独立董事。马骏先生为浙江省九届、十届、十一届人大代表。</w:t>
      </w:r>
    </w:p>
    <w:p>
      <w:pPr>
        <w:pStyle w:val="Style17"/>
        <w:keepNext w:val="0"/>
        <w:keepLines w:val="0"/>
        <w:widowControl w:val="0"/>
        <w:shd w:val="clear" w:color="auto" w:fill="auto"/>
        <w:tabs>
          <w:tab w:pos="1551" w:val="left"/>
        </w:tabs>
        <w:bidi w:val="0"/>
        <w:spacing w:before="0" w:after="0" w:line="412" w:lineRule="exact"/>
        <w:ind w:left="820" w:right="0" w:firstLine="420"/>
        <w:jc w:val="both"/>
      </w:pPr>
      <w:bookmarkStart w:id="344" w:name="bookmark344"/>
      <w:r>
        <w:rPr>
          <w:color w:val="000000"/>
          <w:spacing w:val="0"/>
          <w:w w:val="100"/>
          <w:position w:val="0"/>
        </w:rPr>
        <w:t>8</w:t>
      </w:r>
      <w:bookmarkEnd w:id="344"/>
      <w:r>
        <w:rPr>
          <w:color w:val="000000"/>
          <w:spacing w:val="0"/>
          <w:w w:val="100"/>
          <w:position w:val="0"/>
        </w:rPr>
        <w:t>、</w:t>
        <w:tab/>
      </w:r>
      <w:r>
        <w:rPr>
          <w:b/>
          <w:bCs/>
          <w:color w:val="000000"/>
          <w:spacing w:val="0"/>
          <w:w w:val="100"/>
          <w:position w:val="0"/>
        </w:rPr>
        <w:t>赵保卿</w:t>
      </w:r>
      <w:r>
        <w:rPr>
          <w:color w:val="000000"/>
          <w:spacing w:val="0"/>
          <w:w w:val="100"/>
          <w:position w:val="0"/>
        </w:rPr>
        <w:t>，男，中国国籍，无境外永久居留权。</w:t>
      </w:r>
      <w:r>
        <w:rPr>
          <w:color w:val="000000"/>
          <w:spacing w:val="0"/>
          <w:w w:val="100"/>
          <w:position w:val="0"/>
        </w:rPr>
        <w:t>1958</w:t>
      </w:r>
      <w:r>
        <w:rPr>
          <w:color w:val="000000"/>
          <w:spacing w:val="0"/>
          <w:w w:val="100"/>
          <w:position w:val="0"/>
        </w:rPr>
        <w:t>年</w:t>
      </w:r>
      <w:r>
        <w:rPr>
          <w:color w:val="000000"/>
          <w:spacing w:val="0"/>
          <w:w w:val="100"/>
          <w:position w:val="0"/>
        </w:rPr>
        <w:t>11</w:t>
      </w:r>
      <w:r>
        <w:rPr>
          <w:color w:val="000000"/>
          <w:spacing w:val="0"/>
          <w:w w:val="100"/>
          <w:position w:val="0"/>
        </w:rPr>
        <w:t>月生，博士研究生学历。现 任北京工商大学商学院会计学教授，中国审计学会理事，北京审计学会理事，中央广播电视 大学“审计案例研究”课程主讲与教材主编，审计署高级审计师评审委员会委员。现同时担 任武汉达明科技股份有限公司独立董事。</w:t>
      </w:r>
    </w:p>
    <w:p>
      <w:pPr>
        <w:pStyle w:val="Style17"/>
        <w:keepNext w:val="0"/>
        <w:keepLines w:val="0"/>
        <w:widowControl w:val="0"/>
        <w:shd w:val="clear" w:color="auto" w:fill="auto"/>
        <w:tabs>
          <w:tab w:pos="1551" w:val="left"/>
        </w:tabs>
        <w:bidi w:val="0"/>
        <w:spacing w:before="0" w:after="0" w:line="412" w:lineRule="exact"/>
        <w:ind w:left="820" w:right="0" w:firstLine="420"/>
        <w:jc w:val="both"/>
      </w:pPr>
      <w:bookmarkStart w:id="345" w:name="bookmark345"/>
      <w:r>
        <w:rPr>
          <w:color w:val="000000"/>
          <w:spacing w:val="0"/>
          <w:w w:val="100"/>
          <w:position w:val="0"/>
        </w:rPr>
        <w:t>9</w:t>
      </w:r>
      <w:bookmarkEnd w:id="345"/>
      <w:r>
        <w:rPr>
          <w:color w:val="000000"/>
          <w:spacing w:val="0"/>
          <w:w w:val="100"/>
          <w:position w:val="0"/>
        </w:rPr>
        <w:t>、</w:t>
        <w:tab/>
      </w:r>
      <w:r>
        <w:rPr>
          <w:b/>
          <w:bCs/>
          <w:color w:val="000000"/>
          <w:spacing w:val="0"/>
          <w:w w:val="100"/>
          <w:position w:val="0"/>
        </w:rPr>
        <w:t>靳明</w:t>
      </w:r>
      <w:r>
        <w:rPr>
          <w:color w:val="000000"/>
          <w:spacing w:val="0"/>
          <w:w w:val="100"/>
          <w:position w:val="0"/>
        </w:rPr>
        <w:t>，男，中国国籍，无境外永久居留权。</w:t>
      </w:r>
      <w:r>
        <w:rPr>
          <w:color w:val="000000"/>
          <w:spacing w:val="0"/>
          <w:w w:val="100"/>
          <w:position w:val="0"/>
        </w:rPr>
        <w:t>1961</w:t>
      </w:r>
      <w:r>
        <w:rPr>
          <w:color w:val="000000"/>
          <w:spacing w:val="0"/>
          <w:w w:val="100"/>
          <w:position w:val="0"/>
        </w:rPr>
        <w:t>年</w:t>
      </w:r>
      <w:r>
        <w:rPr>
          <w:color w:val="000000"/>
          <w:spacing w:val="0"/>
          <w:w w:val="100"/>
          <w:position w:val="0"/>
        </w:rPr>
        <w:t>1</w:t>
      </w:r>
      <w:r>
        <w:rPr>
          <w:color w:val="000000"/>
          <w:spacing w:val="0"/>
          <w:w w:val="100"/>
          <w:position w:val="0"/>
        </w:rPr>
        <w:t>月生，博士研究生学历，教授， 硕士生导师。历任浙江财经大学企业管理教研室主任、经济信息管理系副主任、工商管理学 院副院长、科研处处长兼研究生办公室主任等职，现任浙江财经大学《财经论丛》学报编辑 部主任、上市公司研究所所长、企业管理学科带头人。现同时担任宁波弘讯科技股份有限公 司、宁波理工监测科技股份有限公司的独立董事。靳明先生为浙江省“新世纪</w:t>
      </w:r>
      <w:r>
        <w:rPr>
          <w:color w:val="000000"/>
          <w:spacing w:val="0"/>
          <w:w w:val="100"/>
          <w:position w:val="0"/>
        </w:rPr>
        <w:t>151</w:t>
      </w:r>
      <w:r>
        <w:rPr>
          <w:color w:val="000000"/>
          <w:spacing w:val="0"/>
          <w:w w:val="100"/>
          <w:position w:val="0"/>
        </w:rPr>
        <w:t>人才工程” 第二层次人选、浙江省高校中青年学科带头人，中国市场学会与中国高校市场学研究会常务 理事、浙江省企业管理研究会常务理事等。</w:t>
      </w:r>
    </w:p>
    <w:p>
      <w:pPr>
        <w:pStyle w:val="Style38"/>
        <w:keepNext/>
        <w:keepLines/>
        <w:widowControl w:val="0"/>
        <w:shd w:val="clear" w:color="auto" w:fill="auto"/>
        <w:tabs>
          <w:tab w:pos="1784" w:val="left"/>
        </w:tabs>
        <w:bidi w:val="0"/>
        <w:spacing w:before="0" w:after="0" w:line="412" w:lineRule="exact"/>
        <w:ind w:left="1240" w:right="0" w:firstLine="0"/>
        <w:jc w:val="both"/>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二）</w:t>
        <w:tab/>
        <w:t>监事</w:t>
      </w:r>
      <w:bookmarkEnd w:id="346"/>
      <w:bookmarkEnd w:id="347"/>
      <w:bookmarkEnd w:id="349"/>
    </w:p>
    <w:p>
      <w:pPr>
        <w:pStyle w:val="Style17"/>
        <w:keepNext w:val="0"/>
        <w:keepLines w:val="0"/>
        <w:widowControl w:val="0"/>
        <w:shd w:val="clear" w:color="auto" w:fill="auto"/>
        <w:bidi w:val="0"/>
        <w:spacing w:before="0" w:after="0" w:line="412" w:lineRule="exact"/>
        <w:ind w:left="1240" w:right="0" w:firstLine="0"/>
        <w:jc w:val="both"/>
      </w:pPr>
      <w:r>
        <w:rPr>
          <w:color w:val="000000"/>
          <w:spacing w:val="0"/>
          <w:w w:val="100"/>
          <w:position w:val="0"/>
        </w:rPr>
        <w:t>公司共有监事</w:t>
      </w:r>
      <w:r>
        <w:rPr>
          <w:color w:val="000000"/>
          <w:spacing w:val="0"/>
          <w:w w:val="100"/>
          <w:position w:val="0"/>
        </w:rPr>
        <w:t>3</w:t>
      </w:r>
      <w:r>
        <w:rPr>
          <w:color w:val="000000"/>
          <w:spacing w:val="0"/>
          <w:w w:val="100"/>
          <w:position w:val="0"/>
        </w:rPr>
        <w:t>名。各监事的基本情况如下：</w:t>
      </w:r>
    </w:p>
    <w:p>
      <w:pPr>
        <w:pStyle w:val="Style17"/>
        <w:keepNext w:val="0"/>
        <w:keepLines w:val="0"/>
        <w:widowControl w:val="0"/>
        <w:shd w:val="clear" w:color="auto" w:fill="auto"/>
        <w:tabs>
          <w:tab w:pos="1551" w:val="left"/>
        </w:tabs>
        <w:bidi w:val="0"/>
        <w:spacing w:before="0" w:after="0" w:line="412" w:lineRule="exact"/>
        <w:ind w:left="820" w:right="0" w:firstLine="420"/>
        <w:jc w:val="both"/>
      </w:pPr>
      <w:bookmarkStart w:id="350" w:name="bookmark350"/>
      <w:r>
        <w:rPr>
          <w:color w:val="000000"/>
          <w:spacing w:val="0"/>
          <w:w w:val="100"/>
          <w:position w:val="0"/>
        </w:rPr>
        <w:t>1</w:t>
      </w:r>
      <w:bookmarkEnd w:id="350"/>
      <w:r>
        <w:rPr>
          <w:color w:val="000000"/>
          <w:spacing w:val="0"/>
          <w:w w:val="100"/>
          <w:position w:val="0"/>
        </w:rPr>
        <w:t>、</w:t>
        <w:tab/>
      </w:r>
      <w:r>
        <w:rPr>
          <w:b/>
          <w:bCs/>
          <w:color w:val="000000"/>
          <w:spacing w:val="0"/>
          <w:w w:val="100"/>
          <w:position w:val="0"/>
        </w:rPr>
        <w:t>林仁勇</w:t>
      </w:r>
      <w:r>
        <w:rPr>
          <w:color w:val="000000"/>
          <w:spacing w:val="0"/>
          <w:w w:val="100"/>
          <w:position w:val="0"/>
        </w:rPr>
        <w:t>，男，中国国籍，无境外永久居留权。</w:t>
      </w:r>
      <w:r>
        <w:rPr>
          <w:color w:val="000000"/>
          <w:spacing w:val="0"/>
          <w:w w:val="100"/>
          <w:position w:val="0"/>
        </w:rPr>
        <w:t>1981</w:t>
      </w:r>
      <w:r>
        <w:rPr>
          <w:color w:val="000000"/>
          <w:spacing w:val="0"/>
          <w:w w:val="100"/>
          <w:position w:val="0"/>
        </w:rPr>
        <w:t>年</w:t>
      </w:r>
      <w:r>
        <w:rPr>
          <w:color w:val="000000"/>
          <w:spacing w:val="0"/>
          <w:w w:val="100"/>
          <w:position w:val="0"/>
        </w:rPr>
        <w:t>7</w:t>
      </w:r>
      <w:r>
        <w:rPr>
          <w:color w:val="000000"/>
          <w:spacing w:val="0"/>
          <w:w w:val="100"/>
          <w:position w:val="0"/>
        </w:rPr>
        <w:t>月生，大学本科学历。</w:t>
      </w:r>
      <w:r>
        <w:rPr>
          <w:color w:val="000000"/>
          <w:spacing w:val="0"/>
          <w:w w:val="100"/>
          <w:position w:val="0"/>
        </w:rPr>
        <w:t xml:space="preserve">2002 </w:t>
      </w:r>
      <w:r>
        <w:rPr>
          <w:color w:val="000000"/>
          <w:spacing w:val="0"/>
          <w:w w:val="100"/>
          <w:position w:val="0"/>
        </w:rPr>
        <w:t>年</w:t>
      </w:r>
      <w:r>
        <w:rPr>
          <w:color w:val="000000"/>
          <w:spacing w:val="0"/>
          <w:w w:val="100"/>
          <w:position w:val="0"/>
        </w:rPr>
        <w:t>7</w:t>
      </w:r>
      <w:r>
        <w:rPr>
          <w:color w:val="000000"/>
          <w:spacing w:val="0"/>
          <w:w w:val="100"/>
          <w:position w:val="0"/>
        </w:rPr>
        <w:t>月，进入台州利欧电气有限公司工作。现任公司监事会主席、工会副主席、办公室主任。</w:t>
      </w:r>
    </w:p>
    <w:p>
      <w:pPr>
        <w:pStyle w:val="Style17"/>
        <w:keepNext w:val="0"/>
        <w:keepLines w:val="0"/>
        <w:widowControl w:val="0"/>
        <w:shd w:val="clear" w:color="auto" w:fill="auto"/>
        <w:tabs>
          <w:tab w:pos="1551" w:val="left"/>
        </w:tabs>
        <w:bidi w:val="0"/>
        <w:spacing w:before="0" w:after="0" w:line="412" w:lineRule="exact"/>
        <w:ind w:left="820" w:right="0" w:firstLine="420"/>
        <w:jc w:val="both"/>
      </w:pPr>
      <w:bookmarkStart w:id="351" w:name="bookmark351"/>
      <w:r>
        <w:rPr>
          <w:color w:val="000000"/>
          <w:spacing w:val="0"/>
          <w:w w:val="100"/>
          <w:position w:val="0"/>
        </w:rPr>
        <w:t>2</w:t>
      </w:r>
      <w:bookmarkEnd w:id="351"/>
      <w:r>
        <w:rPr>
          <w:color w:val="000000"/>
          <w:spacing w:val="0"/>
          <w:w w:val="100"/>
          <w:position w:val="0"/>
        </w:rPr>
        <w:t>、</w:t>
        <w:tab/>
      </w:r>
      <w:r>
        <w:rPr>
          <w:b/>
          <w:bCs/>
          <w:color w:val="000000"/>
          <w:spacing w:val="0"/>
          <w:w w:val="100"/>
          <w:position w:val="0"/>
        </w:rPr>
        <w:t>程衍</w:t>
      </w:r>
      <w:r>
        <w:rPr>
          <w:color w:val="000000"/>
          <w:spacing w:val="0"/>
          <w:w w:val="100"/>
          <w:position w:val="0"/>
        </w:rPr>
        <w:t>，</w:t>
      </w:r>
      <w:r>
        <w:rPr>
          <w:color w:val="000000"/>
          <w:spacing w:val="0"/>
          <w:w w:val="100"/>
          <w:position w:val="0"/>
        </w:rPr>
        <w:t>女，中国国籍，无境外永久居留权。</w:t>
      </w:r>
      <w:r>
        <w:rPr>
          <w:color w:val="000000"/>
          <w:spacing w:val="0"/>
          <w:w w:val="100"/>
          <w:position w:val="0"/>
        </w:rPr>
        <w:t>1979</w:t>
      </w:r>
      <w:r>
        <w:rPr>
          <w:color w:val="000000"/>
          <w:spacing w:val="0"/>
          <w:w w:val="100"/>
          <w:position w:val="0"/>
        </w:rPr>
        <w:t>年</w:t>
      </w:r>
      <w:r>
        <w:rPr>
          <w:color w:val="000000"/>
          <w:spacing w:val="0"/>
          <w:w w:val="100"/>
          <w:position w:val="0"/>
        </w:rPr>
        <w:t>4</w:t>
      </w:r>
      <w:r>
        <w:rPr>
          <w:color w:val="000000"/>
          <w:spacing w:val="0"/>
          <w:w w:val="100"/>
          <w:position w:val="0"/>
        </w:rPr>
        <w:t>月生，大专学历。</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 进入台州利欧电气有限公司工作。现任公司监事。</w:t>
      </w:r>
    </w:p>
    <w:p>
      <w:pPr>
        <w:pStyle w:val="Style17"/>
        <w:keepNext w:val="0"/>
        <w:keepLines w:val="0"/>
        <w:widowControl w:val="0"/>
        <w:shd w:val="clear" w:color="auto" w:fill="auto"/>
        <w:tabs>
          <w:tab w:pos="1556" w:val="left"/>
        </w:tabs>
        <w:bidi w:val="0"/>
        <w:spacing w:before="0" w:after="0" w:line="412" w:lineRule="exact"/>
        <w:ind w:left="820" w:right="0" w:firstLine="420"/>
        <w:jc w:val="both"/>
      </w:pPr>
      <w:bookmarkStart w:id="352" w:name="bookmark352"/>
      <w:r>
        <w:rPr>
          <w:color w:val="000000"/>
          <w:spacing w:val="0"/>
          <w:w w:val="100"/>
          <w:position w:val="0"/>
        </w:rPr>
        <w:t>3</w:t>
      </w:r>
      <w:bookmarkEnd w:id="352"/>
      <w:r>
        <w:rPr>
          <w:color w:val="000000"/>
          <w:spacing w:val="0"/>
          <w:w w:val="100"/>
          <w:position w:val="0"/>
        </w:rPr>
        <w:t>、</w:t>
        <w:tab/>
      </w:r>
      <w:r>
        <w:rPr>
          <w:b/>
          <w:bCs/>
          <w:color w:val="000000"/>
          <w:spacing w:val="0"/>
          <w:w w:val="100"/>
          <w:position w:val="0"/>
        </w:rPr>
        <w:t>颜灵强</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1982</w:t>
      </w:r>
      <w:r>
        <w:rPr>
          <w:color w:val="000000"/>
          <w:spacing w:val="0"/>
          <w:w w:val="100"/>
          <w:position w:val="0"/>
        </w:rPr>
        <w:t>年</w:t>
      </w:r>
      <w:r>
        <w:rPr>
          <w:color w:val="000000"/>
          <w:spacing w:val="0"/>
          <w:w w:val="100"/>
          <w:position w:val="0"/>
        </w:rPr>
        <w:t>1</w:t>
      </w:r>
      <w:r>
        <w:rPr>
          <w:color w:val="000000"/>
          <w:spacing w:val="0"/>
          <w:w w:val="100"/>
          <w:position w:val="0"/>
        </w:rPr>
        <w:t>月生，中专学历。</w:t>
      </w:r>
      <w:r>
        <w:rPr>
          <w:color w:val="000000"/>
          <w:spacing w:val="0"/>
          <w:w w:val="100"/>
          <w:position w:val="0"/>
        </w:rPr>
        <w:t>2001</w:t>
      </w:r>
      <w:r>
        <w:rPr>
          <w:color w:val="000000"/>
          <w:spacing w:val="0"/>
          <w:w w:val="100"/>
          <w:position w:val="0"/>
        </w:rPr>
        <w:t>年，进 入台州利欧电气有限公司工作。现任公司职工监事、党委组织委员、一号路党支部书记、水 泵一厂厂长。</w:t>
      </w:r>
    </w:p>
    <w:p>
      <w:pPr>
        <w:pStyle w:val="Style17"/>
        <w:keepNext w:val="0"/>
        <w:keepLines w:val="0"/>
        <w:widowControl w:val="0"/>
        <w:shd w:val="clear" w:color="auto" w:fill="auto"/>
        <w:tabs>
          <w:tab w:pos="1784" w:val="left"/>
        </w:tabs>
        <w:bidi w:val="0"/>
        <w:spacing w:before="0" w:after="0" w:line="412" w:lineRule="exact"/>
        <w:ind w:left="1240" w:right="0" w:firstLine="0"/>
        <w:jc w:val="both"/>
      </w:pPr>
      <w:bookmarkStart w:id="353" w:name="bookmark353"/>
      <w:r>
        <w:rPr>
          <w:b/>
          <w:bCs/>
          <w:color w:val="000000"/>
          <w:spacing w:val="0"/>
          <w:w w:val="100"/>
          <w:position w:val="0"/>
        </w:rPr>
        <w:t>（</w:t>
      </w:r>
      <w:bookmarkEnd w:id="353"/>
      <w:r>
        <w:rPr>
          <w:b/>
          <w:bCs/>
          <w:color w:val="000000"/>
          <w:spacing w:val="0"/>
          <w:w w:val="100"/>
          <w:position w:val="0"/>
        </w:rPr>
        <w:t>三）</w:t>
        <w:tab/>
        <w:t>高级管理人员</w:t>
      </w:r>
    </w:p>
    <w:p>
      <w:pPr>
        <w:pStyle w:val="Style17"/>
        <w:keepNext w:val="0"/>
        <w:keepLines w:val="0"/>
        <w:widowControl w:val="0"/>
        <w:shd w:val="clear" w:color="auto" w:fill="auto"/>
        <w:bidi w:val="0"/>
        <w:spacing w:before="0" w:after="0" w:line="412" w:lineRule="exact"/>
        <w:ind w:left="1240" w:right="0" w:firstLine="0"/>
        <w:jc w:val="both"/>
      </w:pPr>
      <w:r>
        <w:rPr>
          <w:color w:val="000000"/>
          <w:spacing w:val="0"/>
          <w:w w:val="100"/>
          <w:position w:val="0"/>
        </w:rPr>
        <w:t>公司共有高级管理人员</w:t>
      </w:r>
      <w:r>
        <w:rPr>
          <w:color w:val="000000"/>
          <w:spacing w:val="0"/>
          <w:w w:val="100"/>
          <w:position w:val="0"/>
        </w:rPr>
        <w:t>6</w:t>
      </w:r>
      <w:r>
        <w:rPr>
          <w:color w:val="000000"/>
          <w:spacing w:val="0"/>
          <w:w w:val="100"/>
          <w:position w:val="0"/>
        </w:rPr>
        <w:t>名。各高级管理人员基本情况如下：</w:t>
      </w:r>
    </w:p>
    <w:p>
      <w:pPr>
        <w:pStyle w:val="Style17"/>
        <w:keepNext w:val="0"/>
        <w:keepLines w:val="0"/>
        <w:widowControl w:val="0"/>
        <w:shd w:val="clear" w:color="auto" w:fill="auto"/>
        <w:tabs>
          <w:tab w:pos="1542" w:val="left"/>
        </w:tabs>
        <w:bidi w:val="0"/>
        <w:spacing w:before="0" w:after="0" w:line="412" w:lineRule="exact"/>
        <w:ind w:left="1240" w:right="0" w:firstLine="0"/>
        <w:jc w:val="both"/>
      </w:pPr>
      <w:bookmarkStart w:id="354" w:name="bookmark354"/>
      <w:r>
        <w:rPr>
          <w:color w:val="000000"/>
          <w:spacing w:val="0"/>
          <w:w w:val="100"/>
          <w:position w:val="0"/>
        </w:rPr>
        <w:t>1</w:t>
      </w:r>
      <w:bookmarkEnd w:id="354"/>
      <w:r>
        <w:rPr>
          <w:color w:val="000000"/>
          <w:spacing w:val="0"/>
          <w:w w:val="100"/>
          <w:position w:val="0"/>
        </w:rPr>
        <w:t>、</w:t>
        <w:tab/>
      </w:r>
      <w:r>
        <w:rPr>
          <w:b/>
          <w:bCs/>
          <w:color w:val="000000"/>
          <w:spacing w:val="0"/>
          <w:w w:val="100"/>
          <w:position w:val="0"/>
        </w:rPr>
        <w:t>王相荣</w:t>
      </w:r>
      <w:r>
        <w:rPr>
          <w:color w:val="000000"/>
          <w:spacing w:val="0"/>
          <w:w w:val="100"/>
          <w:position w:val="0"/>
        </w:rPr>
        <w:t>，本公司董事长兼总经理，请参见“董事成员简介”部分。</w:t>
      </w:r>
    </w:p>
    <w:p>
      <w:pPr>
        <w:pStyle w:val="Style17"/>
        <w:keepNext w:val="0"/>
        <w:keepLines w:val="0"/>
        <w:widowControl w:val="0"/>
        <w:shd w:val="clear" w:color="auto" w:fill="auto"/>
        <w:tabs>
          <w:tab w:pos="1551" w:val="left"/>
        </w:tabs>
        <w:bidi w:val="0"/>
        <w:spacing w:before="0" w:after="0" w:line="412" w:lineRule="exact"/>
        <w:ind w:left="820" w:right="0" w:firstLine="420"/>
        <w:jc w:val="both"/>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273" w:right="975" w:bottom="1503" w:left="971" w:header="0" w:footer="3" w:gutter="0"/>
          <w:cols w:space="720"/>
          <w:noEndnote/>
          <w:rtlGutter w:val="0"/>
          <w:docGrid w:linePitch="360"/>
        </w:sectPr>
      </w:pPr>
      <w:bookmarkStart w:id="355" w:name="bookmark355"/>
      <w:r>
        <w:rPr>
          <w:color w:val="000000"/>
          <w:spacing w:val="0"/>
          <w:w w:val="100"/>
          <w:position w:val="0"/>
        </w:rPr>
        <w:t>2</w:t>
      </w:r>
      <w:bookmarkEnd w:id="355"/>
      <w:r>
        <w:rPr>
          <w:color w:val="000000"/>
          <w:spacing w:val="0"/>
          <w:w w:val="100"/>
          <w:position w:val="0"/>
        </w:rPr>
        <w:t>、</w:t>
        <w:tab/>
      </w:r>
      <w:r>
        <w:rPr>
          <w:b/>
          <w:bCs/>
          <w:color w:val="000000"/>
          <w:spacing w:val="0"/>
          <w:w w:val="100"/>
          <w:position w:val="0"/>
        </w:rPr>
        <w:t>颜土富</w:t>
      </w:r>
      <w:r>
        <w:rPr>
          <w:color w:val="000000"/>
          <w:spacing w:val="0"/>
          <w:w w:val="100"/>
          <w:position w:val="0"/>
        </w:rPr>
        <w:t>，</w:t>
      </w:r>
      <w:r>
        <w:rPr>
          <w:color w:val="000000"/>
          <w:spacing w:val="0"/>
          <w:w w:val="100"/>
          <w:position w:val="0"/>
        </w:rPr>
        <w:t>男，中国国籍，无境外永久居留权。</w:t>
      </w:r>
      <w:r>
        <w:rPr>
          <w:color w:val="000000"/>
          <w:spacing w:val="0"/>
          <w:w w:val="100"/>
          <w:position w:val="0"/>
        </w:rPr>
        <w:t>1979</w:t>
      </w:r>
      <w:r>
        <w:rPr>
          <w:color w:val="000000"/>
          <w:spacing w:val="0"/>
          <w:w w:val="100"/>
          <w:position w:val="0"/>
        </w:rPr>
        <w:t>年</w:t>
      </w:r>
      <w:r>
        <w:rPr>
          <w:color w:val="000000"/>
          <w:spacing w:val="0"/>
          <w:w w:val="100"/>
          <w:position w:val="0"/>
        </w:rPr>
        <w:t>8</w:t>
      </w:r>
      <w:r>
        <w:rPr>
          <w:color w:val="000000"/>
          <w:spacing w:val="0"/>
          <w:w w:val="100"/>
          <w:position w:val="0"/>
        </w:rPr>
        <w:t>月生，中专学历，曾任浙江利 欧电气有限公司总经理助理，现任公司副总经理，现同时担任温岭利欧园林机械有限公司董 事长、浙江利欧友林供水系统有限公司董事长、意大利利欧董事长、利普诺持之水泵系统（上 海）有限公司董事长、上海利泵流体科技发展有限公司董事长。</w:t>
      </w:r>
    </w:p>
    <w:p>
      <w:pPr>
        <w:pStyle w:val="Style17"/>
        <w:keepNext w:val="0"/>
        <w:keepLines w:val="0"/>
        <w:widowControl w:val="0"/>
        <w:shd w:val="clear" w:color="auto" w:fill="auto"/>
        <w:tabs>
          <w:tab w:pos="1573" w:val="left"/>
        </w:tabs>
        <w:bidi w:val="0"/>
        <w:spacing w:before="0" w:after="0" w:line="412" w:lineRule="exact"/>
        <w:ind w:left="1240" w:right="0" w:firstLine="0"/>
        <w:jc w:val="both"/>
      </w:pPr>
      <w:bookmarkStart w:id="356" w:name="bookmark356"/>
      <w:r>
        <w:rPr>
          <w:color w:val="000000"/>
          <w:spacing w:val="0"/>
          <w:w w:val="100"/>
          <w:position w:val="0"/>
        </w:rPr>
        <w:t>3</w:t>
      </w:r>
      <w:bookmarkEnd w:id="356"/>
      <w:r>
        <w:rPr>
          <w:color w:val="000000"/>
          <w:spacing w:val="0"/>
          <w:w w:val="100"/>
          <w:position w:val="0"/>
        </w:rPr>
        <w:t>、</w:t>
        <w:tab/>
      </w:r>
      <w:r>
        <w:rPr>
          <w:b/>
          <w:bCs/>
          <w:color w:val="000000"/>
          <w:spacing w:val="0"/>
          <w:w w:val="100"/>
          <w:position w:val="0"/>
        </w:rPr>
        <w:t>张旭波</w:t>
      </w:r>
      <w:r>
        <w:rPr>
          <w:color w:val="000000"/>
          <w:spacing w:val="0"/>
          <w:w w:val="100"/>
          <w:position w:val="0"/>
        </w:rPr>
        <w:t>，本公司董事、副总经理、董事会秘书（个人简况参见本节“（一）董事”）。</w:t>
      </w:r>
    </w:p>
    <w:p>
      <w:pPr>
        <w:pStyle w:val="Style17"/>
        <w:keepNext w:val="0"/>
        <w:keepLines w:val="0"/>
        <w:widowControl w:val="0"/>
        <w:shd w:val="clear" w:color="auto" w:fill="auto"/>
        <w:tabs>
          <w:tab w:pos="1575" w:val="left"/>
        </w:tabs>
        <w:bidi w:val="0"/>
        <w:spacing w:before="0" w:after="0" w:line="412" w:lineRule="exact"/>
        <w:ind w:left="820" w:right="0" w:firstLine="420"/>
        <w:jc w:val="both"/>
      </w:pPr>
      <w:bookmarkStart w:id="357" w:name="bookmark357"/>
      <w:r>
        <w:rPr>
          <w:color w:val="000000"/>
          <w:spacing w:val="0"/>
          <w:w w:val="100"/>
          <w:position w:val="0"/>
        </w:rPr>
        <w:t>4</w:t>
      </w:r>
      <w:bookmarkEnd w:id="357"/>
      <w:r>
        <w:rPr>
          <w:color w:val="000000"/>
          <w:spacing w:val="0"/>
          <w:w w:val="100"/>
          <w:position w:val="0"/>
        </w:rPr>
        <w:t>、</w:t>
        <w:tab/>
      </w:r>
      <w:r>
        <w:rPr>
          <w:b/>
          <w:bCs/>
          <w:color w:val="000000"/>
          <w:spacing w:val="0"/>
          <w:w w:val="100"/>
          <w:position w:val="0"/>
        </w:rPr>
        <w:t>曾钦民</w:t>
      </w:r>
      <w:r>
        <w:rPr>
          <w:color w:val="000000"/>
          <w:spacing w:val="0"/>
          <w:w w:val="100"/>
          <w:position w:val="0"/>
        </w:rPr>
        <w:t>，男，中国国籍，无境外永久居留权。</w:t>
      </w:r>
      <w:r>
        <w:rPr>
          <w:color w:val="000000"/>
          <w:spacing w:val="0"/>
          <w:w w:val="100"/>
          <w:position w:val="0"/>
        </w:rPr>
        <w:t>1973</w:t>
      </w:r>
      <w:r>
        <w:rPr>
          <w:color w:val="000000"/>
          <w:spacing w:val="0"/>
          <w:w w:val="100"/>
          <w:position w:val="0"/>
        </w:rPr>
        <w:t>年</w:t>
      </w:r>
      <w:r>
        <w:rPr>
          <w:color w:val="000000"/>
          <w:spacing w:val="0"/>
          <w:w w:val="100"/>
          <w:position w:val="0"/>
        </w:rPr>
        <w:t>8</w:t>
      </w:r>
      <w:r>
        <w:rPr>
          <w:color w:val="000000"/>
          <w:spacing w:val="0"/>
          <w:w w:val="100"/>
          <w:position w:val="0"/>
        </w:rPr>
        <w:t>月生，大学本科学历，</w:t>
      </w:r>
      <w:r>
        <w:rPr>
          <w:color w:val="000000"/>
          <w:spacing w:val="0"/>
          <w:w w:val="100"/>
          <w:position w:val="0"/>
        </w:rPr>
        <w:t xml:space="preserve">2009 </w:t>
      </w:r>
      <w:r>
        <w:rPr>
          <w:color w:val="000000"/>
          <w:spacing w:val="0"/>
          <w:w w:val="100"/>
          <w:position w:val="0"/>
        </w:rPr>
        <w:t>年浙江省十佳人力资源经理人获得者，曾任台州新视野管理顾问有限公司总经理，现任本公 司副总经理，现同时担任长沙利欧天鹅工业泵有限公司董事，无锡利欧锡泵制造有限公司董 事，利普诺持之水泵系统（上海）有限公司董事。</w:t>
      </w:r>
    </w:p>
    <w:p>
      <w:pPr>
        <w:pStyle w:val="Style17"/>
        <w:keepNext w:val="0"/>
        <w:keepLines w:val="0"/>
        <w:widowControl w:val="0"/>
        <w:shd w:val="clear" w:color="auto" w:fill="auto"/>
        <w:tabs>
          <w:tab w:pos="1585" w:val="left"/>
        </w:tabs>
        <w:bidi w:val="0"/>
        <w:spacing w:before="0" w:after="0" w:line="412" w:lineRule="exact"/>
        <w:ind w:left="820" w:right="0" w:firstLine="420"/>
        <w:jc w:val="both"/>
      </w:pPr>
      <w:bookmarkStart w:id="358" w:name="bookmark358"/>
      <w:r>
        <w:rPr>
          <w:color w:val="000000"/>
          <w:spacing w:val="0"/>
          <w:w w:val="100"/>
          <w:position w:val="0"/>
        </w:rPr>
        <w:t>5</w:t>
      </w:r>
      <w:bookmarkEnd w:id="358"/>
      <w:r>
        <w:rPr>
          <w:color w:val="000000"/>
          <w:spacing w:val="0"/>
          <w:w w:val="100"/>
          <w:position w:val="0"/>
        </w:rPr>
        <w:t>、</w:t>
        <w:tab/>
      </w:r>
      <w:r>
        <w:rPr>
          <w:b/>
          <w:bCs/>
          <w:color w:val="000000"/>
          <w:spacing w:val="0"/>
          <w:w w:val="100"/>
          <w:position w:val="0"/>
        </w:rPr>
        <w:t>黄卿文</w:t>
      </w:r>
      <w:r>
        <w:rPr>
          <w:color w:val="000000"/>
          <w:spacing w:val="0"/>
          <w:w w:val="100"/>
          <w:position w:val="0"/>
        </w:rPr>
        <w:t>，男，中国国籍，无境外永久居留权。</w:t>
      </w:r>
      <w:r>
        <w:rPr>
          <w:color w:val="000000"/>
          <w:spacing w:val="0"/>
          <w:w w:val="100"/>
          <w:position w:val="0"/>
        </w:rPr>
        <w:t>1968</w:t>
      </w:r>
      <w:r>
        <w:rPr>
          <w:color w:val="000000"/>
          <w:spacing w:val="0"/>
          <w:w w:val="100"/>
          <w:position w:val="0"/>
        </w:rPr>
        <w:t>年</w:t>
      </w:r>
      <w:r>
        <w:rPr>
          <w:color w:val="000000"/>
          <w:spacing w:val="0"/>
          <w:w w:val="100"/>
          <w:position w:val="0"/>
        </w:rPr>
        <w:t>11</w:t>
      </w:r>
      <w:r>
        <w:rPr>
          <w:color w:val="000000"/>
          <w:spacing w:val="0"/>
          <w:w w:val="100"/>
          <w:position w:val="0"/>
        </w:rPr>
        <w:t>月生，大学本科学历，曾任 温岭对外贸易公司太平分公司销售部经理，浙江利欧电气有限公司（公司前身）营销部经理, 浙江利欧股份有限公司（公司前身）监事会主席、董事长助理。现任本公司副总经理、美国 利欧董事、利欧友林董事。</w:t>
      </w:r>
    </w:p>
    <w:p>
      <w:pPr>
        <w:pStyle w:val="Style17"/>
        <w:keepNext w:val="0"/>
        <w:keepLines w:val="0"/>
        <w:widowControl w:val="0"/>
        <w:shd w:val="clear" w:color="auto" w:fill="auto"/>
        <w:tabs>
          <w:tab w:pos="1575" w:val="left"/>
        </w:tabs>
        <w:bidi w:val="0"/>
        <w:spacing w:before="0" w:after="520" w:line="412" w:lineRule="exact"/>
        <w:ind w:left="820" w:right="0" w:firstLine="420"/>
        <w:jc w:val="both"/>
      </w:pPr>
      <w:bookmarkStart w:id="359" w:name="bookmark359"/>
      <w:r>
        <w:rPr>
          <w:color w:val="000000"/>
          <w:spacing w:val="0"/>
          <w:w w:val="100"/>
          <w:position w:val="0"/>
        </w:rPr>
        <w:t>6</w:t>
      </w:r>
      <w:bookmarkEnd w:id="359"/>
      <w:r>
        <w:rPr>
          <w:color w:val="000000"/>
          <w:spacing w:val="0"/>
          <w:w w:val="100"/>
          <w:position w:val="0"/>
        </w:rPr>
        <w:t>、</w:t>
        <w:tab/>
      </w:r>
      <w:r>
        <w:rPr>
          <w:b/>
          <w:bCs/>
          <w:color w:val="000000"/>
          <w:spacing w:val="0"/>
          <w:w w:val="100"/>
          <w:position w:val="0"/>
        </w:rPr>
        <w:t>陈林富</w:t>
      </w:r>
      <w:r>
        <w:rPr>
          <w:color w:val="000000"/>
          <w:spacing w:val="0"/>
          <w:w w:val="100"/>
          <w:position w:val="0"/>
        </w:rPr>
        <w:t>，男，中国国籍，无境外永久居留权。</w:t>
      </w:r>
      <w:r>
        <w:rPr>
          <w:color w:val="000000"/>
          <w:spacing w:val="0"/>
          <w:w w:val="100"/>
          <w:position w:val="0"/>
        </w:rPr>
        <w:t>1963</w:t>
      </w:r>
      <w:r>
        <w:rPr>
          <w:color w:val="000000"/>
          <w:spacing w:val="0"/>
          <w:w w:val="100"/>
          <w:position w:val="0"/>
        </w:rPr>
        <w:t>年</w:t>
      </w:r>
      <w:r>
        <w:rPr>
          <w:color w:val="000000"/>
          <w:spacing w:val="0"/>
          <w:w w:val="100"/>
          <w:position w:val="0"/>
        </w:rPr>
        <w:t>10</w:t>
      </w:r>
      <w:r>
        <w:rPr>
          <w:color w:val="000000"/>
          <w:spacing w:val="0"/>
          <w:w w:val="100"/>
          <w:position w:val="0"/>
        </w:rPr>
        <w:t>月生，大专学历，曾任温岭 市新河供销社主办会计、温岭市财政局委派会计、浙江利欧电气有限公司财务部经理，现任 本公司财务总监。现同时担任浙江利欧（香港）有限公司执行董事、温岭利欧园林机械有限 公司董事、浙江利欧友林供水系统有限公司董事、意大利利欧董事、利普诺持之水泵系统（上 海）有限公司董事、上海利泵流体科技发展有限公司董事。</w:t>
      </w:r>
    </w:p>
    <w:p>
      <w:pPr>
        <w:pStyle w:val="Style17"/>
        <w:keepNext w:val="0"/>
        <w:keepLines w:val="0"/>
        <w:widowControl w:val="0"/>
        <w:shd w:val="clear" w:color="auto" w:fill="auto"/>
        <w:bidi w:val="0"/>
        <w:spacing w:before="0" w:after="200" w:line="240" w:lineRule="auto"/>
        <w:ind w:left="0" w:right="0" w:firstLine="820"/>
        <w:jc w:val="left"/>
      </w:pPr>
      <w:r>
        <w:rPr>
          <w:color w:val="000000"/>
          <w:spacing w:val="0"/>
          <w:w w:val="100"/>
          <w:position w:val="0"/>
        </w:rPr>
        <w:t>在股东单位任职情况</w:t>
      </w:r>
    </w:p>
    <w:p>
      <w:pPr>
        <w:pStyle w:val="Style17"/>
        <w:keepNext w:val="0"/>
        <w:keepLines w:val="0"/>
        <w:widowControl w:val="0"/>
        <w:shd w:val="clear" w:color="auto" w:fill="auto"/>
        <w:bidi w:val="0"/>
        <w:spacing w:before="0" w:after="60" w:line="240" w:lineRule="auto"/>
        <w:ind w:left="0" w:right="0" w:firstLine="82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在股东单位是否领 取报酬津贴</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陈德平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中国水务投资有限公司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副总经济师、 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59" w:line="1" w:lineRule="exact"/>
      </w:pPr>
    </w:p>
    <w:p>
      <w:pPr>
        <w:pStyle w:val="Style17"/>
        <w:keepNext w:val="0"/>
        <w:keepLines w:val="0"/>
        <w:widowControl w:val="0"/>
        <w:shd w:val="clear" w:color="auto" w:fill="auto"/>
        <w:bidi w:val="0"/>
        <w:spacing w:before="0" w:after="60" w:line="240" w:lineRule="auto"/>
        <w:ind w:left="0" w:right="0" w:firstLine="820"/>
        <w:jc w:val="left"/>
      </w:pPr>
      <w:r>
        <w:rPr>
          <w:color w:val="000000"/>
          <w:spacing w:val="0"/>
          <w:w w:val="100"/>
          <w:position w:val="0"/>
        </w:rPr>
        <w:t>在其他单位任职情况</w:t>
      </w:r>
    </w:p>
    <w:p>
      <w:pPr>
        <w:pStyle w:val="Style17"/>
        <w:keepNext w:val="0"/>
        <w:keepLines w:val="0"/>
        <w:widowControl w:val="0"/>
        <w:shd w:val="clear" w:color="auto" w:fill="auto"/>
        <w:bidi w:val="0"/>
        <w:spacing w:before="0" w:after="60" w:line="240" w:lineRule="auto"/>
        <w:ind w:left="0" w:right="0" w:firstLine="82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25"/>
        <w:gridCol w:w="1603"/>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在其他单位是否领 取报酬津贴</w:t>
            </w:r>
          </w:p>
        </w:tc>
      </w:tr>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王相荣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1995</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温岭市利恒机械有限公司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台州利欧矿业投资有限公司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温岭市广源房地产开发有限公司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上海磊利汽车贸易有限公司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王壮利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浙江利欧控股集团有限公司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台州新科环保研究所有限公司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1995</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温岭利欧技术检测服务有限公司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r>
        <w:trPr>
          <w:trHeight w:val="336"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温岭市利恒机械有限公司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87"/>
        <w:gridCol w:w="1066"/>
        <w:gridCol w:w="1195"/>
        <w:gridCol w:w="1325"/>
        <w:gridCol w:w="1603"/>
      </w:tblGrid>
      <w:tr>
        <w:trPr>
          <w:trHeight w:val="326"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台州利欧矿业投资有限公司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长沙美能电力设备股份有限公司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长沙利欧天鹅工业泵有限公司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王洪仁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长沙利欧天鹅工业泵有限公司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温岭市信合担保有限公司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吴郁龙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北京华益瀚海投资有限公司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国浩律师集团（杭州）事务所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2003</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杭州市律师协会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2004</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杭州市人大常委会立法咨询委员会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杭州仲裁委员会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杭州中瑞思创科技股份有限公司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浙江方正电机股份有限公司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北京工商大学商学院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1983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中国审计学会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2005</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北京审计学会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2000</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审计署高级审计师评审委员会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2001</w:t>
            </w:r>
            <w:r>
              <w:rPr>
                <w:color w:val="000000"/>
                <w:spacing w:val="0"/>
                <w:w w:val="100"/>
                <w:position w:val="0"/>
              </w:rPr>
              <w:t>年</w:t>
            </w:r>
            <w:r>
              <w:rPr>
                <w:color w:val="000000"/>
                <w:spacing w:val="0"/>
                <w:w w:val="100"/>
                <w:position w:val="0"/>
                <w:sz w:val="16"/>
                <w:szCs w:val="16"/>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武汉达明科技股份有限公司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4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靳明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浙江财经大学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《财经论丛》 学报编辑部 主任、上市公 司研究所所 长、企业管理 学科带头人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中国市场学会与中国高校市场学研究会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1995</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浙江省企业管理研究会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1999</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宁波弘讯科技股份有限公司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宁波理工监测科技股份有限公司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2008</w:t>
            </w:r>
            <w:r>
              <w:rPr>
                <w:color w:val="000000"/>
                <w:spacing w:val="0"/>
                <w:w w:val="100"/>
                <w:position w:val="0"/>
              </w:rPr>
              <w:t>年</w:t>
            </w:r>
            <w:r>
              <w:rPr>
                <w:color w:val="000000"/>
                <w:spacing w:val="0"/>
                <w:w w:val="100"/>
                <w:position w:val="0"/>
                <w:sz w:val="16"/>
                <w:szCs w:val="16"/>
              </w:rPr>
              <w:t>06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温岭利欧园林机械有限公司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浙江利欧友林供水系统有限公司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Leo Italia S. R. 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上海利泵流体科技发展有限公司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温岭利欧园林机械有限公司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浙江利欧友林供水系统有限公司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sectPr>
          <w:headerReference w:type="default" r:id="rId123"/>
          <w:footerReference w:type="default" r:id="rId124"/>
          <w:headerReference w:type="even" r:id="rId125"/>
          <w:footerReference w:type="even" r:id="rId126"/>
          <w:footnotePr>
            <w:pos w:val="pageBottom"/>
            <w:numFmt w:val="decimal"/>
            <w:numRestart w:val="continuous"/>
          </w:footnotePr>
          <w:type w:val="continuous"/>
          <w:pgSz w:w="11900" w:h="16840"/>
          <w:pgMar w:top="1273" w:right="975" w:bottom="1503" w:left="971" w:header="0" w:footer="3" w:gutter="0"/>
          <w:cols w:space="720"/>
          <w:noEndnote/>
          <w:rtlGutter w:val="0"/>
          <w:docGrid w:linePitch="360"/>
        </w:sectPr>
      </w:pPr>
    </w:p>
    <w:tbl>
      <w:tblPr>
        <w:tblOverlap w:val="never"/>
        <w:jc w:val="center"/>
        <w:tblLayout w:type="fixed"/>
      </w:tblPr>
      <w:tblGrid>
        <w:gridCol w:w="1210"/>
        <w:gridCol w:w="3187"/>
        <w:gridCol w:w="1066"/>
        <w:gridCol w:w="1195"/>
        <w:gridCol w:w="1325"/>
        <w:gridCol w:w="1603"/>
      </w:tblGrid>
      <w:tr>
        <w:trPr>
          <w:trHeight w:val="326"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Leo Italia S. R. 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上海利泵流体科技发展有限公司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黄卿文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Crystal Water Products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浙江利欧友林供水系统有限公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曾钦民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长沙利欧天鹅工业泵有限公司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2011</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董事、监事和高管在其他单位任职情况，只包括其截至报告期仍然在职的情况，不包括以前年度任职但未 持续到报告期内的情形。</w:t>
            </w:r>
          </w:p>
        </w:tc>
      </w:tr>
    </w:tbl>
    <w:p>
      <w:pPr>
        <w:widowControl w:val="0"/>
        <w:spacing w:after="299" w:line="1" w:lineRule="exact"/>
      </w:pPr>
    </w:p>
    <w:p>
      <w:pPr>
        <w:pStyle w:val="Style27"/>
        <w:keepNext/>
        <w:keepLines/>
        <w:widowControl w:val="0"/>
        <w:shd w:val="clear" w:color="auto" w:fill="auto"/>
        <w:bidi w:val="0"/>
        <w:spacing w:before="0" w:after="180" w:line="240" w:lineRule="auto"/>
        <w:ind w:left="0" w:right="0"/>
        <w:jc w:val="left"/>
      </w:pPr>
      <w:bookmarkStart w:id="360" w:name="bookmark360"/>
      <w:bookmarkStart w:id="361" w:name="bookmark361"/>
      <w:bookmarkStart w:id="362" w:name="bookmark362"/>
      <w:bookmarkStart w:id="363" w:name="bookmark363"/>
      <w:r>
        <w:rPr>
          <w:color w:val="000000"/>
          <w:spacing w:val="0"/>
          <w:w w:val="100"/>
          <w:position w:val="0"/>
          <w:sz w:val="24"/>
          <w:szCs w:val="24"/>
        </w:rPr>
        <w:t>三</w:t>
      </w:r>
      <w:bookmarkEnd w:id="362"/>
      <w:r>
        <w:rPr>
          <w:color w:val="000000"/>
          <w:spacing w:val="0"/>
          <w:w w:val="100"/>
          <w:position w:val="0"/>
          <w:sz w:val="24"/>
          <w:szCs w:val="24"/>
        </w:rPr>
        <w:t>、董事、监事、高级管理人员报酬情况</w:t>
      </w:r>
      <w:bookmarkEnd w:id="360"/>
      <w:bookmarkEnd w:id="361"/>
      <w:bookmarkEnd w:id="363"/>
    </w:p>
    <w:p>
      <w:pPr>
        <w:pStyle w:val="Style17"/>
        <w:keepNext w:val="0"/>
        <w:keepLines w:val="0"/>
        <w:widowControl w:val="0"/>
        <w:shd w:val="clear" w:color="auto" w:fill="auto"/>
        <w:bidi w:val="0"/>
        <w:spacing w:before="0" w:after="0" w:line="411" w:lineRule="exact"/>
        <w:ind w:left="0" w:right="0" w:firstLine="620"/>
        <w:jc w:val="left"/>
      </w:pPr>
      <w:r>
        <w:rPr>
          <w:color w:val="000000"/>
          <w:spacing w:val="0"/>
          <w:w w:val="100"/>
          <w:position w:val="0"/>
        </w:rPr>
        <w:t>董事、监事、高级管理人员报酬的决策程序、确定依据</w:t>
      </w:r>
    </w:p>
    <w:p>
      <w:pPr>
        <w:pStyle w:val="Style17"/>
        <w:keepNext w:val="0"/>
        <w:keepLines w:val="0"/>
        <w:widowControl w:val="0"/>
        <w:shd w:val="clear" w:color="auto" w:fill="auto"/>
        <w:bidi w:val="0"/>
        <w:spacing w:before="0" w:after="180" w:line="411" w:lineRule="exact"/>
        <w:ind w:left="620" w:right="0" w:firstLine="420"/>
        <w:jc w:val="left"/>
      </w:pPr>
      <w:r>
        <w:rPr>
          <w:color w:val="000000"/>
          <w:spacing w:val="0"/>
          <w:w w:val="100"/>
          <w:position w:val="0"/>
        </w:rPr>
        <w:t>公司董事、监事的报酬由股东大会决定，高级管理人员的报酬由董事会决定，独立董事 津贴标准由公司股东大会决议通过，独立董事参加会议发生的差旅费、办公费等履职费用由 公司承担。公司董事会下设薪酬与考核委员会，其主要职责为：（一）根据董事及高级管理 人员管理岗位的主要范围、职责、重要性制定薪酬计划或方案；（二）审查公司董事（非独 立董事）及高级管理人员履行职责的情况并对其进行年度绩效考评；（三）负责对公司薪酬 制度执行情况进行监督。</w:t>
      </w:r>
    </w:p>
    <w:p>
      <w:pPr>
        <w:pStyle w:val="Style17"/>
        <w:keepNext w:val="0"/>
        <w:keepLines w:val="0"/>
        <w:widowControl w:val="0"/>
        <w:shd w:val="clear" w:color="auto" w:fill="auto"/>
        <w:bidi w:val="0"/>
        <w:spacing w:before="0" w:after="40" w:line="240" w:lineRule="auto"/>
        <w:ind w:left="0" w:right="0" w:firstLine="620"/>
        <w:jc w:val="left"/>
      </w:pPr>
      <w:r>
        <w:rPr>
          <w:color w:val="000000"/>
          <w:spacing w:val="0"/>
          <w:w w:val="100"/>
          <w:position w:val="0"/>
        </w:rPr>
        <w:t>公司报告期内董事、监事和高级管理人员报酬情况</w:t>
      </w:r>
    </w:p>
    <w:tbl>
      <w:tblPr>
        <w:tblOverlap w:val="never"/>
        <w:jc w:val="center"/>
        <w:tblLayout w:type="fixed"/>
      </w:tblPr>
      <w:tblGrid>
        <w:gridCol w:w="1200"/>
        <w:gridCol w:w="1805"/>
        <w:gridCol w:w="595"/>
        <w:gridCol w:w="595"/>
        <w:gridCol w:w="1200"/>
        <w:gridCol w:w="1195"/>
        <w:gridCol w:w="1195"/>
        <w:gridCol w:w="1205"/>
      </w:tblGrid>
      <w:tr>
        <w:trPr>
          <w:trHeight w:val="56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从股东单位获 得的报酬总额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报告期末实际 所得报酬</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28. </w:t>
            </w:r>
            <w:r>
              <w:rPr>
                <w:color w:val="000000"/>
                <w:spacing w:val="0"/>
                <w:w w:val="100"/>
                <w:position w:val="0"/>
                <w:sz w:val="16"/>
                <w:szCs w:val="16"/>
              </w:rPr>
              <w:t>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王壮利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张旭波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董事、副总经理、董秘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王洪仁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26.9</w:t>
            </w:r>
            <w:r>
              <w:rPr>
                <w:color w:val="000000"/>
                <w:spacing w:val="0"/>
                <w:w w:val="100"/>
                <w:position w:val="0"/>
              </w:rPr>
              <w:t>【注】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陈德平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吴郁龙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马骏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靳明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林仁勇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程衍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颜灵强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7.5</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颜土富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黄卿文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9</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曾钦民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陈林富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 </w:t>
            </w:r>
            <w:r>
              <w:rPr>
                <w:color w:val="000000"/>
                <w:spacing w:val="0"/>
                <w:w w:val="100"/>
                <w:position w:val="0"/>
                <w:sz w:val="16"/>
                <w:szCs w:val="16"/>
              </w:rPr>
              <w:t>9</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260</w:t>
            </w:r>
          </w:p>
        </w:tc>
      </w:tr>
    </w:tbl>
    <w:p>
      <w:pPr>
        <w:widowControl w:val="0"/>
        <w:spacing w:after="39" w:line="1" w:lineRule="exact"/>
      </w:pPr>
    </w:p>
    <w:p>
      <w:pPr>
        <w:pStyle w:val="Style17"/>
        <w:keepNext w:val="0"/>
        <w:keepLines w:val="0"/>
        <w:widowControl w:val="0"/>
        <w:shd w:val="clear" w:color="auto" w:fill="auto"/>
        <w:bidi w:val="0"/>
        <w:spacing w:before="0" w:after="180" w:line="240" w:lineRule="auto"/>
        <w:ind w:left="0" w:right="0" w:firstLine="740"/>
        <w:jc w:val="left"/>
      </w:pPr>
      <w:r>
        <w:rPr>
          <w:color w:val="000000"/>
          <w:spacing w:val="0"/>
          <w:w w:val="100"/>
          <w:position w:val="0"/>
        </w:rPr>
        <w:t>【注】</w:t>
      </w:r>
      <w:r>
        <w:rPr>
          <w:color w:val="000000"/>
          <w:spacing w:val="0"/>
          <w:w w:val="100"/>
          <w:position w:val="0"/>
        </w:rPr>
        <w:t>：</w:t>
      </w:r>
      <w:r>
        <w:rPr>
          <w:color w:val="000000"/>
          <w:spacing w:val="0"/>
          <w:w w:val="100"/>
          <w:position w:val="0"/>
        </w:rPr>
        <w:t>董事王洪仁未在母公司领取报酬，而在控股子公司大农实业领取报酬，</w:t>
      </w:r>
      <w:r>
        <w:rPr>
          <w:color w:val="000000"/>
          <w:spacing w:val="0"/>
          <w:w w:val="100"/>
          <w:position w:val="0"/>
        </w:rPr>
        <w:t>2013</w:t>
      </w:r>
      <w:r>
        <w:rPr>
          <w:color w:val="000000"/>
          <w:spacing w:val="0"/>
          <w:w w:val="100"/>
          <w:position w:val="0"/>
        </w:rPr>
        <w:t>年度获</w:t>
      </w:r>
    </w:p>
    <w:p>
      <w:pPr>
        <w:pStyle w:val="Style17"/>
        <w:keepNext w:val="0"/>
        <w:keepLines w:val="0"/>
        <w:widowControl w:val="0"/>
        <w:shd w:val="clear" w:color="auto" w:fill="auto"/>
        <w:bidi w:val="0"/>
        <w:spacing w:before="0" w:after="320" w:line="240" w:lineRule="auto"/>
        <w:ind w:left="0" w:right="0" w:firstLine="620"/>
        <w:jc w:val="both"/>
      </w:pPr>
      <w:r>
        <w:rPr>
          <w:color w:val="000000"/>
          <w:spacing w:val="0"/>
          <w:w w:val="100"/>
          <w:position w:val="0"/>
        </w:rPr>
        <w:t>得的报酬为</w:t>
      </w:r>
      <w:r>
        <w:rPr>
          <w:color w:val="000000"/>
          <w:spacing w:val="0"/>
          <w:w w:val="100"/>
          <w:position w:val="0"/>
        </w:rPr>
        <w:t xml:space="preserve">26. </w:t>
      </w:r>
      <w:r>
        <w:rPr>
          <w:color w:val="000000"/>
          <w:spacing w:val="0"/>
          <w:w w:val="100"/>
          <w:position w:val="0"/>
        </w:rPr>
        <w:t>9</w:t>
      </w:r>
      <w:r>
        <w:rPr>
          <w:color w:val="000000"/>
          <w:spacing w:val="0"/>
          <w:w w:val="100"/>
          <w:position w:val="0"/>
        </w:rPr>
        <w:t>万元。董事陈德平在公司股东单位中国水务投资有限公司领薪。</w:t>
      </w:r>
    </w:p>
    <w:p>
      <w:pPr>
        <w:pStyle w:val="Style17"/>
        <w:keepNext w:val="0"/>
        <w:keepLines w:val="0"/>
        <w:widowControl w:val="0"/>
        <w:shd w:val="clear" w:color="auto" w:fill="auto"/>
        <w:bidi w:val="0"/>
        <w:spacing w:before="0" w:after="200" w:line="240" w:lineRule="auto"/>
        <w:ind w:left="0" w:right="0" w:firstLine="620"/>
        <w:jc w:val="both"/>
      </w:pPr>
      <w:r>
        <w:rPr>
          <w:color w:val="000000"/>
          <w:spacing w:val="0"/>
          <w:w w:val="100"/>
          <w:position w:val="0"/>
        </w:rPr>
        <w:t>公司董事、监事、高级管理人员报告期内被授予的股权激励情况</w:t>
      </w:r>
    </w:p>
    <w:p>
      <w:pPr>
        <w:pStyle w:val="Style17"/>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1146" w:val="left"/>
        </w:tabs>
        <w:bidi w:val="0"/>
        <w:spacing w:before="0" w:after="320" w:line="317" w:lineRule="exact"/>
        <w:ind w:left="620" w:right="0" w:firstLine="0"/>
        <w:jc w:val="both"/>
      </w:pPr>
      <w:bookmarkStart w:id="364" w:name="bookmark364"/>
      <w:bookmarkStart w:id="365" w:name="bookmark365"/>
      <w:bookmarkStart w:id="366" w:name="bookmark366"/>
      <w:bookmarkStart w:id="367" w:name="bookmark367"/>
      <w:r>
        <w:rPr>
          <w:color w:val="000000"/>
          <w:spacing w:val="0"/>
          <w:w w:val="100"/>
          <w:position w:val="0"/>
          <w:sz w:val="24"/>
          <w:szCs w:val="24"/>
        </w:rPr>
        <w:t>四</w:t>
      </w:r>
      <w:bookmarkEnd w:id="366"/>
      <w:r>
        <w:rPr>
          <w:color w:val="000000"/>
          <w:spacing w:val="0"/>
          <w:w w:val="100"/>
          <w:position w:val="0"/>
          <w:sz w:val="24"/>
          <w:szCs w:val="24"/>
        </w:rPr>
        <w:t>、</w:t>
        <w:tab/>
        <w:t>报告期核心技术团队或关键技术人员变动情况（非董事、监事、高级管理 人员）</w:t>
      </w:r>
      <w:bookmarkEnd w:id="364"/>
      <w:bookmarkEnd w:id="365"/>
      <w:bookmarkEnd w:id="367"/>
    </w:p>
    <w:p>
      <w:pPr>
        <w:pStyle w:val="Style17"/>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报告期内，公司核心技术团队及关键技术人员等对公司核心竞争力有重大影响的人员未</w:t>
      </w:r>
    </w:p>
    <w:p>
      <w:pPr>
        <w:pStyle w:val="Style17"/>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发生变动。</w:t>
      </w:r>
    </w:p>
    <w:p>
      <w:pPr>
        <w:pStyle w:val="Style27"/>
        <w:keepNext/>
        <w:keepLines/>
        <w:widowControl w:val="0"/>
        <w:shd w:val="clear" w:color="auto" w:fill="auto"/>
        <w:tabs>
          <w:tab w:pos="1137" w:val="left"/>
        </w:tabs>
        <w:bidi w:val="0"/>
        <w:spacing w:before="0" w:after="320" w:line="317" w:lineRule="exact"/>
        <w:ind w:left="0" w:right="0"/>
        <w:jc w:val="both"/>
      </w:pPr>
      <w:bookmarkStart w:id="368" w:name="bookmark368"/>
      <w:bookmarkStart w:id="369" w:name="bookmark369"/>
      <w:bookmarkStart w:id="370" w:name="bookmark370"/>
      <w:bookmarkStart w:id="371" w:name="bookmark371"/>
      <w:r>
        <w:rPr>
          <w:color w:val="000000"/>
          <w:spacing w:val="0"/>
          <w:w w:val="100"/>
          <w:position w:val="0"/>
          <w:sz w:val="24"/>
          <w:szCs w:val="24"/>
        </w:rPr>
        <w:t>五</w:t>
      </w:r>
      <w:bookmarkEnd w:id="370"/>
      <w:r>
        <w:rPr>
          <w:color w:val="000000"/>
          <w:spacing w:val="0"/>
          <w:w w:val="100"/>
          <w:position w:val="0"/>
          <w:sz w:val="24"/>
          <w:szCs w:val="24"/>
        </w:rPr>
        <w:t>、</w:t>
        <w:tab/>
        <w:t>公司员工情况</w:t>
      </w:r>
      <w:bookmarkEnd w:id="368"/>
      <w:bookmarkEnd w:id="369"/>
      <w:bookmarkEnd w:id="371"/>
    </w:p>
    <w:p>
      <w:pPr>
        <w:pStyle w:val="Style17"/>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日，公司及子公司在职员工合计</w:t>
      </w:r>
      <w:r>
        <w:rPr>
          <w:color w:val="000000"/>
          <w:spacing w:val="0"/>
          <w:w w:val="100"/>
          <w:position w:val="0"/>
        </w:rPr>
        <w:t>3,961</w:t>
      </w:r>
      <w:r>
        <w:rPr>
          <w:color w:val="000000"/>
          <w:spacing w:val="0"/>
          <w:w w:val="100"/>
          <w:position w:val="0"/>
        </w:rPr>
        <w:t>人。员工构成情况如下：</w:t>
      </w:r>
    </w:p>
    <w:p>
      <w:pPr>
        <w:pStyle w:val="Style17"/>
        <w:keepNext w:val="0"/>
        <w:keepLines w:val="0"/>
        <w:widowControl w:val="0"/>
        <w:shd w:val="clear" w:color="auto" w:fill="auto"/>
        <w:bidi w:val="0"/>
        <w:spacing w:before="0" w:after="200" w:line="240" w:lineRule="auto"/>
        <w:ind w:left="1040" w:right="0" w:firstLine="0"/>
        <w:jc w:val="left"/>
      </w:pPr>
      <w:bookmarkStart w:id="372" w:name="bookmark372"/>
      <w:r>
        <w:rPr>
          <w:b/>
          <w:bCs/>
          <w:color w:val="000000"/>
          <w:spacing w:val="0"/>
          <w:w w:val="100"/>
          <w:position w:val="0"/>
        </w:rPr>
        <w:t>1</w:t>
      </w:r>
      <w:bookmarkEnd w:id="372"/>
      <w:r>
        <w:rPr>
          <w:b/>
          <w:bCs/>
          <w:color w:val="000000"/>
          <w:spacing w:val="0"/>
          <w:w w:val="100"/>
          <w:position w:val="0"/>
        </w:rPr>
        <w:t>、专业构成</w:t>
      </w:r>
    </w:p>
    <w:tbl>
      <w:tblPr>
        <w:tblOverlap w:val="never"/>
        <w:jc w:val="center"/>
        <w:tblLayout w:type="fixed"/>
      </w:tblPr>
      <w:tblGrid>
        <w:gridCol w:w="3206"/>
        <w:gridCol w:w="1296"/>
        <w:gridCol w:w="166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专业构成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人数（人）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占总人数的比例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68. </w:t>
            </w:r>
            <w:r>
              <w:rPr>
                <w:color w:val="000000"/>
                <w:spacing w:val="0"/>
                <w:w w:val="100"/>
                <w:position w:val="0"/>
                <w:sz w:val="16"/>
                <w:szCs w:val="16"/>
              </w:rPr>
              <w:t>16%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8.43%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72%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31%</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tabs>
                <w:tab w:pos="533" w:val="left"/>
              </w:tabs>
              <w:bidi w:val="0"/>
              <w:spacing w:before="0" w:after="0" w:line="240" w:lineRule="auto"/>
              <w:ind w:left="0" w:right="0" w:firstLine="0"/>
              <w:jc w:val="center"/>
            </w:pPr>
            <w:r>
              <w:rPr>
                <w:color w:val="000000"/>
                <w:spacing w:val="0"/>
                <w:w w:val="100"/>
                <w:position w:val="0"/>
              </w:rPr>
              <w:t>其</w:t>
              <w:tab/>
              <w:t>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 </w:t>
            </w:r>
            <w:r>
              <w:rPr>
                <w:color w:val="000000"/>
                <w:spacing w:val="0"/>
                <w:w w:val="100"/>
                <w:position w:val="0"/>
                <w:sz w:val="16"/>
                <w:szCs w:val="16"/>
              </w:rPr>
              <w:t>89%</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319" w:line="1" w:lineRule="exact"/>
      </w:pPr>
    </w:p>
    <w:p>
      <w:pPr>
        <w:widowControl w:val="0"/>
        <w:spacing w:line="1" w:lineRule="exact"/>
      </w:pPr>
    </w:p>
    <w:p>
      <w:pPr>
        <w:widowControl w:val="0"/>
        <w:jc w:val="center"/>
        <w:rPr>
          <w:sz w:val="2"/>
          <w:szCs w:val="2"/>
        </w:rPr>
      </w:pPr>
      <w:r>
        <w:drawing>
          <wp:inline>
            <wp:extent cx="4279265" cy="2499360"/>
            <wp:docPr id="328" name="Picutre 328"/>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27"/>
                    <a:stretch/>
                  </pic:blipFill>
                  <pic:spPr>
                    <a:xfrm>
                      <a:ext cx="4279265" cy="2499360"/>
                    </a:xfrm>
                    <a:prstGeom prst="rect"/>
                  </pic:spPr>
                </pic:pic>
              </a:graphicData>
            </a:graphic>
          </wp:inline>
        </w:drawing>
      </w:r>
    </w:p>
    <w:p>
      <w:pPr>
        <w:widowControl w:val="0"/>
        <w:spacing w:after="319" w:line="1" w:lineRule="exact"/>
      </w:pPr>
    </w:p>
    <w:p>
      <w:pPr>
        <w:pStyle w:val="Style17"/>
        <w:keepNext w:val="0"/>
        <w:keepLines w:val="0"/>
        <w:widowControl w:val="0"/>
        <w:shd w:val="clear" w:color="auto" w:fill="auto"/>
        <w:bidi w:val="0"/>
        <w:spacing w:before="0" w:after="200" w:line="240" w:lineRule="auto"/>
        <w:ind w:left="1040" w:right="0" w:firstLine="0"/>
        <w:jc w:val="left"/>
      </w:pPr>
      <w:bookmarkStart w:id="373" w:name="bookmark373"/>
      <w:r>
        <w:rPr>
          <w:b/>
          <w:bCs/>
          <w:color w:val="000000"/>
          <w:spacing w:val="0"/>
          <w:w w:val="100"/>
          <w:position w:val="0"/>
        </w:rPr>
        <w:t>2</w:t>
      </w:r>
      <w:bookmarkEnd w:id="373"/>
      <w:r>
        <w:rPr>
          <w:b/>
          <w:bCs/>
          <w:color w:val="000000"/>
          <w:spacing w:val="0"/>
          <w:w w:val="100"/>
          <w:position w:val="0"/>
        </w:rPr>
        <w:t>、教育程度</w:t>
      </w:r>
    </w:p>
    <w:tbl>
      <w:tblPr>
        <w:tblOverlap w:val="never"/>
        <w:jc w:val="center"/>
        <w:tblLayout w:type="fixed"/>
      </w:tblPr>
      <w:tblGrid>
        <w:gridCol w:w="3221"/>
        <w:gridCol w:w="1579"/>
        <w:gridCol w:w="1666"/>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学历程度构成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人数（人）</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占总人数的比例</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中专及中专以上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64. </w:t>
            </w:r>
            <w:r>
              <w:rPr>
                <w:color w:val="000000"/>
                <w:spacing w:val="0"/>
                <w:w w:val="100"/>
                <w:position w:val="0"/>
                <w:sz w:val="16"/>
                <w:szCs w:val="16"/>
              </w:rPr>
              <w:t>63%</w:t>
            </w:r>
          </w:p>
        </w:tc>
      </w:tr>
    </w:tbl>
    <w:p>
      <w:pPr>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273" w:right="975" w:bottom="1503" w:left="971" w:header="0" w:footer="3" w:gutter="0"/>
          <w:cols w:space="720"/>
          <w:noEndnote/>
          <w:rtlGutter w:val="0"/>
          <w:docGrid w:linePitch="360"/>
        </w:sectPr>
      </w:pPr>
    </w:p>
    <w:tbl>
      <w:tblPr>
        <w:tblOverlap w:val="never"/>
        <w:jc w:val="center"/>
        <w:tblLayout w:type="fixed"/>
      </w:tblPr>
      <w:tblGrid>
        <w:gridCol w:w="3221"/>
        <w:gridCol w:w="1579"/>
        <w:gridCol w:w="1666"/>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中专以下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35.37%</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r>
              <w:rPr>
                <w:color w:val="000000"/>
                <w:spacing w:val="0"/>
                <w:w w:val="100"/>
                <w:position w:val="0"/>
                <w:sz w:val="16"/>
                <w:szCs w:val="16"/>
              </w:rPr>
              <w:t>00%</w:t>
            </w:r>
          </w:p>
        </w:tc>
      </w:tr>
    </w:tbl>
    <w:p>
      <w:pPr>
        <w:widowControl w:val="0"/>
        <w:spacing w:after="279" w:line="1" w:lineRule="exact"/>
      </w:pPr>
    </w:p>
    <w:p>
      <w:pPr>
        <w:widowControl w:val="0"/>
        <w:jc w:val="center"/>
        <w:rPr>
          <w:sz w:val="2"/>
          <w:szCs w:val="2"/>
        </w:rPr>
      </w:pPr>
      <w:r>
        <w:drawing>
          <wp:inline>
            <wp:extent cx="3718560" cy="2401570"/>
            <wp:docPr id="341" name="Picutre 341"/>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33"/>
                    <a:stretch/>
                  </pic:blipFill>
                  <pic:spPr>
                    <a:xfrm>
                      <a:ext cx="3718560" cy="2401570"/>
                    </a:xfrm>
                    <a:prstGeom prst="rect"/>
                  </pic:spPr>
                </pic:pic>
              </a:graphicData>
            </a:graphic>
          </wp:inline>
        </w:drawing>
      </w:r>
    </w:p>
    <w:p>
      <w:pPr>
        <w:widowControl w:val="0"/>
        <w:spacing w:after="139" w:line="1" w:lineRule="exact"/>
      </w:pPr>
    </w:p>
    <w:p>
      <w:pPr>
        <w:pStyle w:val="Style17"/>
        <w:keepNext w:val="0"/>
        <w:keepLines w:val="0"/>
        <w:widowControl w:val="0"/>
        <w:shd w:val="clear" w:color="auto" w:fill="auto"/>
        <w:bidi w:val="0"/>
        <w:spacing w:before="0" w:after="7180" w:line="408" w:lineRule="exact"/>
        <w:ind w:left="620" w:right="0" w:firstLine="420"/>
        <w:jc w:val="both"/>
      </w:pPr>
      <w:r>
        <w:rPr>
          <w:color w:val="000000"/>
          <w:spacing w:val="0"/>
          <w:w w:val="100"/>
          <w:position w:val="0"/>
        </w:rPr>
        <w:t>公司及控股子公司实行劳动合同制，与员工签订《劳动合同》，员工按照与公司签订的 劳动合同承担义务和享受权利。公司根据相关法律、法规之规定执行劳动保护制度、社会保 障制度，公司员工参加基本养老保险、基本医疗保险、失业保险、生育保险、工伤保险等各 类社会保险。</w:t>
      </w:r>
    </w:p>
    <w:p>
      <w:pPr>
        <w:widowControl w:val="0"/>
        <w:jc w:val="center"/>
        <w:rPr>
          <w:sz w:val="2"/>
          <w:szCs w:val="2"/>
        </w:rPr>
        <w:sectPr>
          <w:footnotePr>
            <w:pos w:val="pageBottom"/>
            <w:numFmt w:val="decimal"/>
            <w:numRestart w:val="continuous"/>
          </w:footnotePr>
          <w:pgSz w:w="11900" w:h="16840"/>
          <w:pgMar w:top="1441" w:right="1157" w:bottom="125" w:left="1157" w:header="0" w:footer="3" w:gutter="0"/>
          <w:cols w:space="720"/>
          <w:noEndnote/>
          <w:rtlGutter w:val="0"/>
          <w:docGrid w:linePitch="360"/>
        </w:sectPr>
      </w:pPr>
      <w:r>
        <w:drawing>
          <wp:inline>
            <wp:extent cx="1718945" cy="981710"/>
            <wp:docPr id="342" name="Picutre 342"/>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35"/>
                    <a:stretch/>
                  </pic:blipFill>
                  <pic:spPr>
                    <a:xfrm>
                      <a:ext cx="1718945" cy="981710"/>
                    </a:xfrm>
                    <a:prstGeom prst="rect"/>
                  </pic:spPr>
                </pic:pic>
              </a:graphicData>
            </a:graphic>
          </wp:inline>
        </w:drawing>
      </w:r>
    </w:p>
    <w:p>
      <w:pPr>
        <w:pStyle w:val="Style10"/>
        <w:keepNext/>
        <w:keepLines/>
        <w:widowControl w:val="0"/>
        <w:shd w:val="clear" w:color="auto" w:fill="auto"/>
        <w:bidi w:val="0"/>
        <w:spacing w:before="680" w:after="960" w:line="240" w:lineRule="auto"/>
        <w:ind w:left="0" w:right="0" w:firstLine="0"/>
        <w:jc w:val="center"/>
      </w:pPr>
      <w:bookmarkStart w:id="374" w:name="bookmark374"/>
      <w:bookmarkStart w:id="375" w:name="bookmark375"/>
      <w:bookmarkStart w:id="376" w:name="bookmark376"/>
      <w:r>
        <w:rPr>
          <w:color w:val="000000"/>
          <w:spacing w:val="0"/>
          <w:w w:val="100"/>
          <w:position w:val="0"/>
        </w:rPr>
        <w:t>第八节公司治理</w:t>
      </w:r>
      <w:bookmarkEnd w:id="374"/>
      <w:bookmarkEnd w:id="375"/>
      <w:bookmarkEnd w:id="376"/>
    </w:p>
    <w:p>
      <w:pPr>
        <w:pStyle w:val="Style27"/>
        <w:keepNext/>
        <w:keepLines/>
        <w:widowControl w:val="0"/>
        <w:shd w:val="clear" w:color="auto" w:fill="auto"/>
        <w:bidi w:val="0"/>
        <w:spacing w:before="0" w:after="140" w:line="240" w:lineRule="auto"/>
        <w:ind w:left="0" w:right="0"/>
        <w:jc w:val="both"/>
      </w:pPr>
      <w:bookmarkStart w:id="377" w:name="bookmark377"/>
      <w:bookmarkStart w:id="378" w:name="bookmark378"/>
      <w:bookmarkStart w:id="379" w:name="bookmark379"/>
      <w:bookmarkStart w:id="380" w:name="bookmark380"/>
      <w:r>
        <w:rPr>
          <w:color w:val="000000"/>
          <w:spacing w:val="0"/>
          <w:w w:val="100"/>
          <w:position w:val="0"/>
          <w:sz w:val="24"/>
          <w:szCs w:val="24"/>
        </w:rPr>
        <w:t>一</w:t>
      </w:r>
      <w:bookmarkEnd w:id="379"/>
      <w:r>
        <w:rPr>
          <w:color w:val="000000"/>
          <w:spacing w:val="0"/>
          <w:w w:val="100"/>
          <w:position w:val="0"/>
          <w:sz w:val="24"/>
          <w:szCs w:val="24"/>
        </w:rPr>
        <w:t>、公司治理的基本状况</w:t>
      </w:r>
      <w:bookmarkEnd w:id="377"/>
      <w:bookmarkEnd w:id="378"/>
      <w:bookmarkEnd w:id="380"/>
    </w:p>
    <w:p>
      <w:pPr>
        <w:pStyle w:val="Style17"/>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公司上市以来，严格按照《公司法》、《证券法》及《上市公司治理准则》、《上市公 司章程指引》、《深圳证券交易所股票上市规则》、《深圳证券交易所中小企业板上市公司 规范运作指引》等法律法规的要求，不断完善公司法人治理结构，建立现代企业制度，自觉 履行信息披露义务，做好投资者关系管理，促进企业规范运作水平的不断提升。</w:t>
      </w:r>
    </w:p>
    <w:p>
      <w:pPr>
        <w:pStyle w:val="Style17"/>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报告期内，公司根据相关法律法规的规定，结合公司的实际情况，对《公司章程》、《董 事会议事规则》和《对外提供财务资助管理制度》进行了修订。</w:t>
      </w:r>
    </w:p>
    <w:p>
      <w:pPr>
        <w:pStyle w:val="Style17"/>
        <w:keepNext w:val="0"/>
        <w:keepLines w:val="0"/>
        <w:widowControl w:val="0"/>
        <w:shd w:val="clear" w:color="auto" w:fill="auto"/>
        <w:tabs>
          <w:tab w:pos="1363" w:val="left"/>
        </w:tabs>
        <w:bidi w:val="0"/>
        <w:spacing w:before="0" w:after="0" w:line="412" w:lineRule="exact"/>
        <w:ind w:left="1040" w:right="0" w:firstLine="0"/>
        <w:jc w:val="left"/>
      </w:pPr>
      <w:bookmarkStart w:id="381" w:name="bookmark381"/>
      <w:r>
        <w:rPr>
          <w:color w:val="000000"/>
          <w:spacing w:val="0"/>
          <w:w w:val="100"/>
          <w:position w:val="0"/>
        </w:rPr>
        <w:t>1</w:t>
      </w:r>
      <w:bookmarkEnd w:id="381"/>
      <w:r>
        <w:rPr>
          <w:color w:val="000000"/>
          <w:spacing w:val="0"/>
          <w:w w:val="100"/>
          <w:position w:val="0"/>
        </w:rPr>
        <w:t>、</w:t>
        <w:tab/>
        <w:t>关于股东和股东大会</w:t>
      </w:r>
    </w:p>
    <w:p>
      <w:pPr>
        <w:pStyle w:val="Style17"/>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报告期内，公司严格按照《公司法》、《上市公司股东大会规则》、《上市公司治理准 则》等法律、法规的规定和《公司章程》、《股东大会议事规则》的规定，规范股东大会召 集、召开、表决程序，聘请律师列席股东大会并对股东大会的召开和表决程序出具法律意见 书，确保所有股东特别是中小股东享有平等地位，充分行使权利。</w:t>
      </w:r>
    </w:p>
    <w:p>
      <w:pPr>
        <w:pStyle w:val="Style17"/>
        <w:keepNext w:val="0"/>
        <w:keepLines w:val="0"/>
        <w:widowControl w:val="0"/>
        <w:shd w:val="clear" w:color="auto" w:fill="auto"/>
        <w:tabs>
          <w:tab w:pos="1377" w:val="left"/>
        </w:tabs>
        <w:bidi w:val="0"/>
        <w:spacing w:before="0" w:after="0" w:line="412" w:lineRule="exact"/>
        <w:ind w:left="1040" w:right="0" w:firstLine="0"/>
        <w:jc w:val="left"/>
      </w:pPr>
      <w:bookmarkStart w:id="382" w:name="bookmark382"/>
      <w:r>
        <w:rPr>
          <w:color w:val="000000"/>
          <w:spacing w:val="0"/>
          <w:w w:val="100"/>
          <w:position w:val="0"/>
        </w:rPr>
        <w:t>2</w:t>
      </w:r>
      <w:bookmarkEnd w:id="382"/>
      <w:r>
        <w:rPr>
          <w:color w:val="000000"/>
          <w:spacing w:val="0"/>
          <w:w w:val="100"/>
          <w:position w:val="0"/>
        </w:rPr>
        <w:t>、</w:t>
        <w:tab/>
        <w:t>关于董事和董事会</w:t>
      </w:r>
    </w:p>
    <w:p>
      <w:pPr>
        <w:pStyle w:val="Style17"/>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报告期末，公司董事会有</w:t>
      </w:r>
      <w:r>
        <w:rPr>
          <w:color w:val="000000"/>
          <w:spacing w:val="0"/>
          <w:w w:val="100"/>
          <w:position w:val="0"/>
        </w:rPr>
        <w:t>9</w:t>
      </w:r>
      <w:r>
        <w:rPr>
          <w:color w:val="000000"/>
          <w:spacing w:val="0"/>
          <w:w w:val="100"/>
          <w:position w:val="0"/>
        </w:rPr>
        <w:t>名董事，其中独立董事</w:t>
      </w:r>
      <w:r>
        <w:rPr>
          <w:color w:val="000000"/>
          <w:spacing w:val="0"/>
          <w:w w:val="100"/>
          <w:position w:val="0"/>
        </w:rPr>
        <w:t>3</w:t>
      </w:r>
      <w:r>
        <w:rPr>
          <w:color w:val="000000"/>
          <w:spacing w:val="0"/>
          <w:w w:val="100"/>
          <w:position w:val="0"/>
        </w:rPr>
        <w:t>名，董事会的人数及人员构成符合法 律法规和《公司章程》的要求。公司严格按照《公司法》、《公司章程》、《董事会议事规 则》的规定召开会议。公司各位董事能够勤勉尽责，按时参加报告期内的董事会会议，科学 决策，维护公司和股东利益。董事会下设的专门委员会，各尽其责。独立董事能够独立、公 正的履行职责。</w:t>
      </w:r>
    </w:p>
    <w:p>
      <w:pPr>
        <w:pStyle w:val="Style17"/>
        <w:keepNext w:val="0"/>
        <w:keepLines w:val="0"/>
        <w:widowControl w:val="0"/>
        <w:shd w:val="clear" w:color="auto" w:fill="auto"/>
        <w:tabs>
          <w:tab w:pos="1377" w:val="left"/>
        </w:tabs>
        <w:bidi w:val="0"/>
        <w:spacing w:before="0" w:after="0" w:line="412" w:lineRule="exact"/>
        <w:ind w:left="1040" w:right="0" w:firstLine="0"/>
        <w:jc w:val="left"/>
      </w:pPr>
      <w:bookmarkStart w:id="383" w:name="bookmark383"/>
      <w:r>
        <w:rPr>
          <w:color w:val="000000"/>
          <w:spacing w:val="0"/>
          <w:w w:val="100"/>
          <w:position w:val="0"/>
        </w:rPr>
        <w:t>3</w:t>
      </w:r>
      <w:bookmarkEnd w:id="383"/>
      <w:r>
        <w:rPr>
          <w:color w:val="000000"/>
          <w:spacing w:val="0"/>
          <w:w w:val="100"/>
          <w:position w:val="0"/>
        </w:rPr>
        <w:t>、</w:t>
        <w:tab/>
        <w:t>关于监事和监事会</w:t>
      </w:r>
    </w:p>
    <w:p>
      <w:pPr>
        <w:pStyle w:val="Style17"/>
        <w:keepNext w:val="0"/>
        <w:keepLines w:val="0"/>
        <w:widowControl w:val="0"/>
        <w:shd w:val="clear" w:color="auto" w:fill="auto"/>
        <w:bidi w:val="0"/>
        <w:spacing w:before="0" w:after="0" w:line="412" w:lineRule="exact"/>
        <w:ind w:left="620" w:right="0" w:firstLine="420"/>
        <w:jc w:val="both"/>
      </w:pPr>
      <w:r>
        <w:rPr>
          <w:color w:val="000000"/>
          <w:spacing w:val="0"/>
          <w:w w:val="100"/>
          <w:position w:val="0"/>
        </w:rPr>
        <w:t>公司监事会有</w:t>
      </w:r>
      <w:r>
        <w:rPr>
          <w:color w:val="000000"/>
          <w:spacing w:val="0"/>
          <w:w w:val="100"/>
          <w:position w:val="0"/>
        </w:rPr>
        <w:t>3</w:t>
      </w:r>
      <w:r>
        <w:rPr>
          <w:color w:val="000000"/>
          <w:spacing w:val="0"/>
          <w:w w:val="100"/>
          <w:position w:val="0"/>
        </w:rPr>
        <w:t>名监事，其中职工监事</w:t>
      </w:r>
      <w:r>
        <w:rPr>
          <w:color w:val="000000"/>
          <w:spacing w:val="0"/>
          <w:w w:val="100"/>
          <w:position w:val="0"/>
        </w:rPr>
        <w:t>1</w:t>
      </w:r>
      <w:r>
        <w:rPr>
          <w:color w:val="000000"/>
          <w:spacing w:val="0"/>
          <w:w w:val="100"/>
          <w:position w:val="0"/>
        </w:rPr>
        <w:t>名，人员和人数构成符合法律、法规的要求。公 司监事会严格执行《公司法》、《公司章程》、《监事会议事规则》的有关规定，各位监事 能够认真履行职责，对公司财务状况、关联交易、重大事项以及董事和高级管理人员履行职 责的情况进行有效监督，并发表独立意见。</w:t>
      </w:r>
    </w:p>
    <w:p>
      <w:pPr>
        <w:pStyle w:val="Style17"/>
        <w:keepNext w:val="0"/>
        <w:keepLines w:val="0"/>
        <w:widowControl w:val="0"/>
        <w:shd w:val="clear" w:color="auto" w:fill="auto"/>
        <w:tabs>
          <w:tab w:pos="1377" w:val="left"/>
        </w:tabs>
        <w:bidi w:val="0"/>
        <w:spacing w:before="0" w:after="0" w:line="409" w:lineRule="exact"/>
        <w:ind w:left="1040" w:right="0" w:firstLine="0"/>
        <w:jc w:val="left"/>
      </w:pPr>
      <w:bookmarkStart w:id="384" w:name="bookmark384"/>
      <w:r>
        <w:rPr>
          <w:color w:val="000000"/>
          <w:spacing w:val="0"/>
          <w:w w:val="100"/>
          <w:position w:val="0"/>
        </w:rPr>
        <w:t>4</w:t>
      </w:r>
      <w:bookmarkEnd w:id="384"/>
      <w:r>
        <w:rPr>
          <w:color w:val="000000"/>
          <w:spacing w:val="0"/>
          <w:w w:val="100"/>
          <w:position w:val="0"/>
        </w:rPr>
        <w:t>、</w:t>
        <w:tab/>
        <w:t>关于公司与控股股东</w:t>
      </w:r>
    </w:p>
    <w:p>
      <w:pPr>
        <w:pStyle w:val="Style17"/>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公司控股股东为自然人，控股股东同时担任公司董事长和总经理职务。控股股东严格按 照上市公司有关要求规范自己的行为，公司重大经营决策均按照规范程序作出，未损害公司 及其他股东的利益。公司在业务、人员、资产、机构、财务等方面完全独立于控股股东，具 有独立完整的业务体系及自主经营能力。有关情况详见本节“六、公司相对于控股股东在业 务、人员、资产、机构、财务等方面的独立完整情况”。</w:t>
      </w:r>
    </w:p>
    <w:p>
      <w:pPr>
        <w:pStyle w:val="Style17"/>
        <w:keepNext w:val="0"/>
        <w:keepLines w:val="0"/>
        <w:widowControl w:val="0"/>
        <w:shd w:val="clear" w:color="auto" w:fill="auto"/>
        <w:tabs>
          <w:tab w:pos="1377" w:val="left"/>
        </w:tabs>
        <w:bidi w:val="0"/>
        <w:spacing w:before="0" w:after="140" w:line="409" w:lineRule="exact"/>
        <w:ind w:left="1040" w:right="0" w:firstLine="0"/>
        <w:jc w:val="left"/>
      </w:pPr>
      <w:bookmarkStart w:id="385" w:name="bookmark385"/>
      <w:r>
        <w:rPr>
          <w:color w:val="000000"/>
          <w:spacing w:val="0"/>
          <w:w w:val="100"/>
          <w:position w:val="0"/>
        </w:rPr>
        <w:t>5</w:t>
      </w:r>
      <w:bookmarkEnd w:id="385"/>
      <w:r>
        <w:rPr>
          <w:color w:val="000000"/>
          <w:spacing w:val="0"/>
          <w:w w:val="100"/>
          <w:position w:val="0"/>
        </w:rPr>
        <w:t>、</w:t>
        <w:tab/>
        <w:t>内部审计制度的建立和执行情况</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公司设立了内部审计部门并制定了《内部审计制度》，对审计部的人员构成、职责权限、 审计工作程序等进行了详细规定。</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审计部对审计委员会负责，向审计委员会报告工作，行使审计监督权，依法检查公司会 计账目及其相关资产，对财务收支的真实性、合法性、有效性进行监督和评价，对公司的资 金运作、资产利用情况及其他财务运作情况进行分析评价，保证公司资产的真实和完整。在 强化内部控制、改善经营管理、提高经济效益等方面，公司审计部发挥了重要作用。</w:t>
      </w:r>
    </w:p>
    <w:p>
      <w:pPr>
        <w:pStyle w:val="Style17"/>
        <w:keepNext w:val="0"/>
        <w:keepLines w:val="0"/>
        <w:widowControl w:val="0"/>
        <w:shd w:val="clear" w:color="auto" w:fill="auto"/>
        <w:tabs>
          <w:tab w:pos="1380" w:val="left"/>
        </w:tabs>
        <w:bidi w:val="0"/>
        <w:spacing w:before="0" w:after="0" w:line="410" w:lineRule="exact"/>
        <w:ind w:left="1040" w:right="0" w:firstLine="0"/>
        <w:jc w:val="left"/>
      </w:pPr>
      <w:bookmarkStart w:id="386" w:name="bookmark386"/>
      <w:r>
        <w:rPr>
          <w:color w:val="000000"/>
          <w:spacing w:val="0"/>
          <w:w w:val="100"/>
          <w:position w:val="0"/>
        </w:rPr>
        <w:t>6</w:t>
      </w:r>
      <w:bookmarkEnd w:id="386"/>
      <w:r>
        <w:rPr>
          <w:color w:val="000000"/>
          <w:spacing w:val="0"/>
          <w:w w:val="100"/>
          <w:position w:val="0"/>
        </w:rPr>
        <w:t>、</w:t>
        <w:tab/>
        <w:t>关于信息披露和投资者关系管理</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报告期内，公司严格按照有关法律法规的规定和公司《信息披露事务管理制度》的规定, 加强信息披露事务管理，履行信息披露义务，并指定《证券时报》、《上海证券报》、《证 券日报》、《中国证券报》和巨潮资讯网</w:t>
      </w:r>
      <w:r>
        <w:rPr>
          <w:color w:val="000000"/>
          <w:spacing w:val="0"/>
          <w:w w:val="100"/>
          <w:position w:val="0"/>
        </w:rPr>
        <w:t>(www.cninfo.com.cn)</w:t>
      </w:r>
      <w:r>
        <w:rPr>
          <w:color w:val="000000"/>
          <w:spacing w:val="0"/>
          <w:w w:val="100"/>
          <w:position w:val="0"/>
        </w:rPr>
        <w:t>为公司信息披露的媒体， 真实、准确、及时、完整地披露信息，确保所有投资者公平获取公司信息。为了加强与投资 者的沟通，在公司网站上设立了投资者关系栏目，并明确公司董事会秘书为投资者关系管理 负责人，组织实施投资者关系的日常管理工作。公司还建立了《年报信息披露重大差错责任 追究制度》，加大对年报信息披露责任人的问责力度，提高年报信息披露的质量和透明度。</w:t>
      </w:r>
    </w:p>
    <w:p>
      <w:pPr>
        <w:pStyle w:val="Style17"/>
        <w:keepNext w:val="0"/>
        <w:keepLines w:val="0"/>
        <w:widowControl w:val="0"/>
        <w:shd w:val="clear" w:color="auto" w:fill="auto"/>
        <w:tabs>
          <w:tab w:pos="1380" w:val="left"/>
        </w:tabs>
        <w:bidi w:val="0"/>
        <w:spacing w:before="0" w:after="0" w:line="410" w:lineRule="exact"/>
        <w:ind w:left="1040" w:right="0" w:firstLine="0"/>
        <w:jc w:val="left"/>
      </w:pPr>
      <w:bookmarkStart w:id="387" w:name="bookmark387"/>
      <w:r>
        <w:rPr>
          <w:color w:val="000000"/>
          <w:spacing w:val="0"/>
          <w:w w:val="100"/>
          <w:position w:val="0"/>
        </w:rPr>
        <w:t>7</w:t>
      </w:r>
      <w:bookmarkEnd w:id="387"/>
      <w:r>
        <w:rPr>
          <w:color w:val="000000"/>
          <w:spacing w:val="0"/>
          <w:w w:val="100"/>
          <w:position w:val="0"/>
        </w:rPr>
        <w:t>、</w:t>
        <w:tab/>
        <w:t>关于绩效评价与激励约束机制</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公司建立了自己的企业绩效评价与激励体系，使经营者的收入与企业经营业绩挂钩，人 员招聘公开、透明。</w:t>
      </w:r>
    </w:p>
    <w:p>
      <w:pPr>
        <w:pStyle w:val="Style17"/>
        <w:keepNext w:val="0"/>
        <w:keepLines w:val="0"/>
        <w:widowControl w:val="0"/>
        <w:shd w:val="clear" w:color="auto" w:fill="auto"/>
        <w:tabs>
          <w:tab w:pos="1380" w:val="left"/>
        </w:tabs>
        <w:bidi w:val="0"/>
        <w:spacing w:before="0" w:after="0" w:line="410" w:lineRule="exact"/>
        <w:ind w:left="1040" w:right="0" w:firstLine="0"/>
        <w:jc w:val="both"/>
      </w:pPr>
      <w:bookmarkStart w:id="388" w:name="bookmark388"/>
      <w:r>
        <w:rPr>
          <w:color w:val="000000"/>
          <w:spacing w:val="0"/>
          <w:w w:val="100"/>
          <w:position w:val="0"/>
        </w:rPr>
        <w:t>8</w:t>
      </w:r>
      <w:bookmarkEnd w:id="388"/>
      <w:r>
        <w:rPr>
          <w:color w:val="000000"/>
          <w:spacing w:val="0"/>
          <w:w w:val="100"/>
          <w:position w:val="0"/>
        </w:rPr>
        <w:t>、</w:t>
        <w:tab/>
        <w:t>关于利益相关者</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公司能够充分尊重和维护相关利益者的合法权益，以回馈员工、股东、社会为使命，积 极与相关利益者沟通与交流，并主动承担更多的社会责任，努力实现股东、社会、员工等各 方利益的均衡。</w:t>
      </w:r>
    </w:p>
    <w:p>
      <w:pPr>
        <w:pStyle w:val="Style17"/>
        <w:keepNext w:val="0"/>
        <w:keepLines w:val="0"/>
        <w:widowControl w:val="0"/>
        <w:shd w:val="clear" w:color="auto" w:fill="auto"/>
        <w:bidi w:val="0"/>
        <w:spacing w:before="0" w:after="0" w:line="410" w:lineRule="exact"/>
        <w:ind w:left="620" w:right="0" w:firstLine="420"/>
        <w:jc w:val="both"/>
      </w:pPr>
      <w:r>
        <w:rPr>
          <w:color w:val="000000"/>
          <w:spacing w:val="0"/>
          <w:w w:val="100"/>
          <w:position w:val="0"/>
        </w:rPr>
        <w:t>截至报告期末，公司治理的实际状况基本符合中国证监会发布的有关上市公司治理的规 范性文件的要求。公司今后将持续强化公司治理工作，建立公司治理的长效机制，更好地完 善内控制度建设，加强执行力度，为公司持续、健康、稳步发展夯实基础。</w:t>
      </w:r>
    </w:p>
    <w:p>
      <w:pPr>
        <w:pStyle w:val="Style17"/>
        <w:keepNext w:val="0"/>
        <w:keepLines w:val="0"/>
        <w:widowControl w:val="0"/>
        <w:shd w:val="clear" w:color="auto" w:fill="auto"/>
        <w:bidi w:val="0"/>
        <w:spacing w:before="0" w:after="200" w:line="410" w:lineRule="exact"/>
        <w:ind w:left="0" w:right="0" w:firstLine="620"/>
        <w:jc w:val="both"/>
      </w:pPr>
      <w:r>
        <w:rPr>
          <w:b/>
          <w:bCs/>
          <w:color w:val="000000"/>
          <w:spacing w:val="0"/>
          <w:w w:val="100"/>
          <w:position w:val="0"/>
        </w:rPr>
        <w:t>公司治理与《公司法》和中国证监会相关规定的要求是否存在差异</w:t>
      </w:r>
    </w:p>
    <w:p>
      <w:pPr>
        <w:pStyle w:val="Style17"/>
        <w:keepNext w:val="0"/>
        <w:keepLines w:val="0"/>
        <w:widowControl w:val="0"/>
        <w:shd w:val="clear" w:color="auto" w:fill="auto"/>
        <w:bidi w:val="0"/>
        <w:spacing w:before="0" w:after="100" w:line="240" w:lineRule="auto"/>
        <w:ind w:left="0" w:right="0" w:firstLine="620"/>
        <w:jc w:val="both"/>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100" w:line="240" w:lineRule="auto"/>
        <w:ind w:left="0" w:right="0" w:firstLine="620"/>
        <w:jc w:val="both"/>
      </w:pPr>
      <w:r>
        <w:rPr>
          <w:color w:val="000000"/>
          <w:spacing w:val="0"/>
          <w:w w:val="100"/>
          <w:position w:val="0"/>
        </w:rPr>
        <w:t>公司治理与《公司法》和中国证监会相关规定的要求不存在差异。</w:t>
      </w:r>
    </w:p>
    <w:p>
      <w:pPr>
        <w:pStyle w:val="Style38"/>
        <w:keepNext/>
        <w:keepLines/>
        <w:widowControl w:val="0"/>
        <w:shd w:val="clear" w:color="auto" w:fill="auto"/>
        <w:bidi w:val="0"/>
        <w:spacing w:before="0" w:after="0" w:line="407" w:lineRule="exact"/>
        <w:ind w:left="0" w:right="0" w:firstLine="620"/>
        <w:jc w:val="both"/>
      </w:pPr>
      <w:bookmarkStart w:id="389" w:name="bookmark389"/>
      <w:bookmarkStart w:id="390" w:name="bookmark390"/>
      <w:bookmarkStart w:id="391" w:name="bookmark391"/>
      <w:r>
        <w:rPr>
          <w:color w:val="000000"/>
          <w:spacing w:val="0"/>
          <w:w w:val="100"/>
          <w:position w:val="0"/>
        </w:rPr>
        <w:t>公司治理专项活动开展情况以及内幕信息知情人登记管理制度的制定、实施情况</w:t>
      </w:r>
      <w:bookmarkEnd w:id="389"/>
      <w:bookmarkEnd w:id="390"/>
      <w:bookmarkEnd w:id="391"/>
    </w:p>
    <w:p>
      <w:pPr>
        <w:pStyle w:val="Style17"/>
        <w:keepNext w:val="0"/>
        <w:keepLines w:val="0"/>
        <w:widowControl w:val="0"/>
        <w:shd w:val="clear" w:color="auto" w:fill="auto"/>
        <w:bidi w:val="0"/>
        <w:spacing w:before="0" w:after="0" w:line="407" w:lineRule="exact"/>
        <w:ind w:left="620" w:right="0" w:firstLine="420"/>
        <w:jc w:val="left"/>
      </w:pPr>
      <w:r>
        <w:rPr>
          <w:color w:val="000000"/>
          <w:spacing w:val="0"/>
          <w:w w:val="100"/>
          <w:position w:val="0"/>
        </w:rPr>
        <w:t>公司于</w:t>
      </w:r>
      <w:r>
        <w:rPr>
          <w:color w:val="000000"/>
          <w:spacing w:val="0"/>
          <w:w w:val="100"/>
          <w:position w:val="0"/>
        </w:rPr>
        <w:t>2007</w:t>
      </w:r>
      <w:r>
        <w:rPr>
          <w:color w:val="000000"/>
          <w:spacing w:val="0"/>
          <w:w w:val="100"/>
          <w:position w:val="0"/>
        </w:rPr>
        <w:t>年开展公司治理专项活动，具体内容详见公司于</w:t>
      </w: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 xml:space="preserve">日公告的 《浙江利欧股份有限公司关于加强上市公司治理专项活动的自查报告和整改计划》及公司于 </w:t>
      </w:r>
      <w:r>
        <w:rPr>
          <w:color w:val="000000"/>
          <w:spacing w:val="0"/>
          <w:w w:val="100"/>
          <w:position w:val="0"/>
        </w:rPr>
        <w:t>2007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日公告的《关于加强上市公司治理专项活动的整改报告》。</w:t>
      </w:r>
    </w:p>
    <w:p>
      <w:pPr>
        <w:pStyle w:val="Style17"/>
        <w:keepNext w:val="0"/>
        <w:keepLines w:val="0"/>
        <w:widowControl w:val="0"/>
        <w:shd w:val="clear" w:color="auto" w:fill="auto"/>
        <w:bidi w:val="0"/>
        <w:spacing w:before="0" w:after="100" w:line="407" w:lineRule="exact"/>
        <w:ind w:left="620" w:right="0" w:firstLine="420"/>
        <w:jc w:val="left"/>
      </w:pPr>
      <w:r>
        <w:rPr>
          <w:color w:val="000000"/>
          <w:spacing w:val="0"/>
          <w:w w:val="100"/>
          <w:position w:val="0"/>
        </w:rPr>
        <w:t>经</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 xml:space="preserve">日公司召开的第二届董事会第十八次会议审议通过了《关于制定内幕信 息知情人登记备案制度的议案》，《公司内幕信息知情人登记备案制度》全文见巨潮资讯网 </w:t>
      </w:r>
      <w:r>
        <w:rPr>
          <w:color w:val="000000"/>
          <w:spacing w:val="0"/>
          <w:w w:val="100"/>
          <w:position w:val="0"/>
        </w:rPr>
        <w:t>(www. cninfo.com.cn)</w:t>
      </w:r>
      <w:r>
        <w:rPr>
          <w:color w:val="000000"/>
          <w:spacing w:val="0"/>
          <w:w w:val="100"/>
          <w:position w:val="0"/>
        </w:rPr>
        <w:t>。</w:t>
      </w:r>
      <w:r>
        <w:br w:type="page"/>
      </w:r>
    </w:p>
    <w:p>
      <w:pPr>
        <w:pStyle w:val="Style27"/>
        <w:keepNext/>
        <w:keepLines/>
        <w:widowControl w:val="0"/>
        <w:shd w:val="clear" w:color="auto" w:fill="auto"/>
        <w:bidi w:val="0"/>
        <w:spacing w:before="0" w:after="320" w:line="240" w:lineRule="auto"/>
        <w:ind w:left="0" w:right="0" w:firstLine="680"/>
        <w:jc w:val="left"/>
      </w:pPr>
      <w:bookmarkStart w:id="392" w:name="bookmark392"/>
      <w:bookmarkStart w:id="393" w:name="bookmark393"/>
      <w:bookmarkStart w:id="394" w:name="bookmark394"/>
      <w:bookmarkStart w:id="395" w:name="bookmark395"/>
      <w:r>
        <w:rPr>
          <w:color w:val="000000"/>
          <w:spacing w:val="0"/>
          <w:w w:val="100"/>
          <w:position w:val="0"/>
          <w:sz w:val="24"/>
          <w:szCs w:val="24"/>
        </w:rPr>
        <w:t>二</w:t>
      </w:r>
      <w:bookmarkEnd w:id="394"/>
      <w:r>
        <w:rPr>
          <w:color w:val="000000"/>
          <w:spacing w:val="0"/>
          <w:w w:val="100"/>
          <w:position w:val="0"/>
          <w:sz w:val="24"/>
          <w:szCs w:val="24"/>
        </w:rPr>
        <w:t>、报告期内召开的年度股东大会和临时股东大会的有关情况</w:t>
      </w:r>
      <w:bookmarkEnd w:id="392"/>
      <w:bookmarkEnd w:id="393"/>
      <w:bookmarkEnd w:id="395"/>
    </w:p>
    <w:p>
      <w:pPr>
        <w:pStyle w:val="Style38"/>
        <w:keepNext/>
        <w:keepLines/>
        <w:widowControl w:val="0"/>
        <w:shd w:val="clear" w:color="auto" w:fill="auto"/>
        <w:bidi w:val="0"/>
        <w:spacing w:before="0" w:line="240" w:lineRule="auto"/>
        <w:ind w:left="0" w:right="0" w:firstLine="680"/>
        <w:jc w:val="left"/>
      </w:pPr>
      <w:bookmarkStart w:id="396" w:name="bookmark396"/>
      <w:bookmarkStart w:id="397" w:name="bookmark397"/>
      <w:bookmarkStart w:id="398" w:name="bookmark398"/>
      <w:bookmarkStart w:id="399" w:name="bookmark399"/>
      <w:r>
        <w:rPr>
          <w:color w:val="000000"/>
          <w:spacing w:val="0"/>
          <w:w w:val="100"/>
          <w:position w:val="0"/>
        </w:rPr>
        <w:t>1</w:t>
      </w:r>
      <w:bookmarkEnd w:id="398"/>
      <w:r>
        <w:rPr>
          <w:color w:val="000000"/>
          <w:spacing w:val="0"/>
          <w:w w:val="100"/>
          <w:position w:val="0"/>
        </w:rPr>
        <w:t>、本报告期年度股东大会情况</w:t>
      </w:r>
      <w:bookmarkEnd w:id="396"/>
      <w:bookmarkEnd w:id="397"/>
      <w:bookmarkEnd w:id="399"/>
    </w:p>
    <w:tbl>
      <w:tblPr>
        <w:tblOverlap w:val="never"/>
        <w:jc w:val="center"/>
        <w:tblLayout w:type="fixed"/>
      </w:tblPr>
      <w:tblGrid>
        <w:gridCol w:w="1603"/>
        <w:gridCol w:w="1594"/>
        <w:gridCol w:w="2582"/>
        <w:gridCol w:w="1070"/>
        <w:gridCol w:w="1718"/>
        <w:gridCol w:w="1118"/>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90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w:t>
            </w:r>
            <w:r>
              <w:rPr>
                <w:color w:val="000000"/>
                <w:spacing w:val="0"/>
                <w:w w:val="100"/>
                <w:position w:val="0"/>
                <w:sz w:val="16"/>
                <w:szCs w:val="16"/>
              </w:rPr>
              <w:t>2012</w:t>
            </w:r>
            <w:r>
              <w:rPr>
                <w:color w:val="000000"/>
                <w:spacing w:val="0"/>
                <w:w w:val="100"/>
                <w:position w:val="0"/>
              </w:rPr>
              <w:t>年度董事会工作报告》、 《</w:t>
            </w:r>
            <w:r>
              <w:rPr>
                <w:color w:val="000000"/>
                <w:spacing w:val="0"/>
                <w:w w:val="100"/>
                <w:position w:val="0"/>
                <w:sz w:val="16"/>
                <w:szCs w:val="16"/>
              </w:rPr>
              <w:t>2012</w:t>
            </w:r>
            <w:r>
              <w:rPr>
                <w:color w:val="000000"/>
                <w:spacing w:val="0"/>
                <w:w w:val="100"/>
                <w:position w:val="0"/>
              </w:rPr>
              <w:t>年度监事会工作报告》、</w:t>
            </w:r>
          </w:p>
          <w:p>
            <w:pPr>
              <w:pStyle w:val="Style19"/>
              <w:keepNext w:val="0"/>
              <w:keepLines w:val="0"/>
              <w:widowControl w:val="0"/>
              <w:shd w:val="clear" w:color="auto" w:fill="auto"/>
              <w:bidi w:val="0"/>
              <w:spacing w:before="0" w:after="0" w:line="235" w:lineRule="exact"/>
              <w:ind w:left="0" w:right="0" w:firstLine="0"/>
              <w:jc w:val="both"/>
            </w:pPr>
            <w:r>
              <w:rPr>
                <w:i/>
                <w:iCs/>
                <w:color w:val="000000"/>
                <w:spacing w:val="0"/>
                <w:w w:val="100"/>
                <w:position w:val="0"/>
                <w:sz w:val="16"/>
                <w:szCs w:val="16"/>
              </w:rPr>
              <w:t>《</w:t>
            </w:r>
            <w:r>
              <w:rPr>
                <w:color w:val="000000"/>
                <w:spacing w:val="0"/>
                <w:w w:val="100"/>
                <w:position w:val="0"/>
                <w:sz w:val="16"/>
                <w:szCs w:val="16"/>
              </w:rPr>
              <w:t>2012</w:t>
            </w:r>
            <w:r>
              <w:rPr>
                <w:color w:val="000000"/>
                <w:spacing w:val="0"/>
                <w:w w:val="100"/>
                <w:position w:val="0"/>
              </w:rPr>
              <w:t>年度财务决算报告》、</w:t>
            </w:r>
          </w:p>
          <w:p>
            <w:pPr>
              <w:pStyle w:val="Style19"/>
              <w:keepNext w:val="0"/>
              <w:keepLines w:val="0"/>
              <w:widowControl w:val="0"/>
              <w:shd w:val="clear" w:color="auto" w:fill="auto"/>
              <w:bidi w:val="0"/>
              <w:spacing w:before="0" w:after="0" w:line="235" w:lineRule="exact"/>
              <w:ind w:left="0" w:right="0" w:firstLine="0"/>
              <w:jc w:val="both"/>
            </w:pPr>
            <w:r>
              <w:rPr>
                <w:i/>
                <w:iCs/>
                <w:color w:val="000000"/>
                <w:spacing w:val="0"/>
                <w:w w:val="100"/>
                <w:position w:val="0"/>
                <w:sz w:val="16"/>
                <w:szCs w:val="16"/>
              </w:rPr>
              <w:t>《</w:t>
            </w:r>
            <w:r>
              <w:rPr>
                <w:color w:val="000000"/>
                <w:spacing w:val="0"/>
                <w:w w:val="100"/>
                <w:position w:val="0"/>
                <w:sz w:val="16"/>
                <w:szCs w:val="16"/>
              </w:rPr>
              <w:t>2012</w:t>
            </w:r>
            <w:r>
              <w:rPr>
                <w:color w:val="000000"/>
                <w:spacing w:val="0"/>
                <w:w w:val="100"/>
                <w:position w:val="0"/>
              </w:rPr>
              <w:t>年年度报告及摘要》、</w:t>
            </w:r>
          </w:p>
          <w:p>
            <w:pPr>
              <w:pStyle w:val="Style19"/>
              <w:keepNext w:val="0"/>
              <w:keepLines w:val="0"/>
              <w:widowControl w:val="0"/>
              <w:shd w:val="clear" w:color="auto" w:fill="auto"/>
              <w:bidi w:val="0"/>
              <w:spacing w:before="0" w:after="0" w:line="235" w:lineRule="exact"/>
              <w:ind w:left="0" w:right="0" w:firstLine="0"/>
              <w:jc w:val="both"/>
            </w:pPr>
            <w:r>
              <w:rPr>
                <w:i/>
                <w:iCs/>
                <w:color w:val="000000"/>
                <w:spacing w:val="0"/>
                <w:w w:val="100"/>
                <w:position w:val="0"/>
                <w:sz w:val="16"/>
                <w:szCs w:val="16"/>
              </w:rPr>
              <w:t>《</w:t>
            </w:r>
            <w:r>
              <w:rPr>
                <w:color w:val="000000"/>
                <w:spacing w:val="0"/>
                <w:w w:val="100"/>
                <w:position w:val="0"/>
                <w:sz w:val="16"/>
                <w:szCs w:val="16"/>
              </w:rPr>
              <w:t>2012</w:t>
            </w:r>
            <w:r>
              <w:rPr>
                <w:color w:val="000000"/>
                <w:spacing w:val="0"/>
                <w:w w:val="100"/>
                <w:position w:val="0"/>
              </w:rPr>
              <w:t>年度利润分配方案》、《关 于会计师事务所年度审计工作的 总结报告及续聘会计师事务所的 议案》、《关于</w:t>
            </w:r>
            <w:r>
              <w:rPr>
                <w:color w:val="000000"/>
                <w:spacing w:val="0"/>
                <w:w w:val="100"/>
                <w:position w:val="0"/>
                <w:sz w:val="16"/>
                <w:szCs w:val="16"/>
              </w:rPr>
              <w:t>2013</w:t>
            </w:r>
            <w:r>
              <w:rPr>
                <w:color w:val="000000"/>
                <w:spacing w:val="0"/>
                <w:w w:val="100"/>
                <w:position w:val="0"/>
              </w:rPr>
              <w:t>年度授信规模 及对外担保额度的议案》、《关于 公司前次募集资金使用情况报告 的议案》、《关于</w:t>
            </w:r>
            <w:r>
              <w:rPr>
                <w:color w:val="000000"/>
                <w:spacing w:val="0"/>
                <w:w w:val="100"/>
                <w:position w:val="0"/>
                <w:sz w:val="16"/>
                <w:szCs w:val="16"/>
              </w:rPr>
              <w:t>2013</w:t>
            </w:r>
            <w:r>
              <w:rPr>
                <w:color w:val="000000"/>
                <w:spacing w:val="0"/>
                <w:w w:val="100"/>
                <w:position w:val="0"/>
              </w:rPr>
              <w:t>年度为控股 子公司提供财务资助的议案》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审议通过全 部议案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04</w:t>
            </w:r>
            <w:r>
              <w:rPr>
                <w:color w:val="000000"/>
                <w:spacing w:val="0"/>
                <w:w w:val="100"/>
                <w:position w:val="0"/>
              </w:rPr>
              <w:t>月</w:t>
            </w:r>
            <w:r>
              <w:rPr>
                <w:color w:val="000000"/>
                <w:spacing w:val="0"/>
                <w:w w:val="100"/>
                <w:position w:val="0"/>
                <w:sz w:val="16"/>
                <w:szCs w:val="16"/>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29" w:lineRule="exact"/>
              <w:ind w:left="0" w:right="0" w:firstLine="0"/>
              <w:jc w:val="left"/>
              <w:rPr>
                <w:sz w:val="16"/>
                <w:szCs w:val="16"/>
              </w:rPr>
            </w:pPr>
            <w:r>
              <w:rPr>
                <w:color w:val="000000"/>
                <w:spacing w:val="0"/>
                <w:w w:val="100"/>
                <w:position w:val="0"/>
                <w:sz w:val="17"/>
                <w:szCs w:val="17"/>
              </w:rPr>
              <w:t xml:space="preserve">巨潮资讯网： </w:t>
            </w:r>
            <w:r>
              <w:rPr>
                <w:color w:val="000000"/>
                <w:spacing w:val="0"/>
                <w:w w:val="100"/>
                <w:position w:val="0"/>
                <w:sz w:val="16"/>
                <w:szCs w:val="16"/>
              </w:rPr>
              <w:t>2012</w:t>
            </w:r>
            <w:r>
              <w:rPr>
                <w:color w:val="000000"/>
                <w:spacing w:val="0"/>
                <w:w w:val="100"/>
                <w:position w:val="0"/>
                <w:sz w:val="17"/>
                <w:szCs w:val="17"/>
              </w:rPr>
              <w:t xml:space="preserve">年度股 东大会决议 公告（公告编 号为 </w:t>
            </w:r>
            <w:r>
              <w:rPr>
                <w:color w:val="000000"/>
                <w:spacing w:val="0"/>
                <w:w w:val="100"/>
                <w:position w:val="0"/>
                <w:sz w:val="16"/>
                <w:szCs w:val="16"/>
              </w:rPr>
              <w:t>2013-025）</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680"/>
        <w:jc w:val="left"/>
      </w:pPr>
      <w:bookmarkStart w:id="400" w:name="bookmark400"/>
      <w:bookmarkStart w:id="401" w:name="bookmark401"/>
      <w:bookmarkStart w:id="402" w:name="bookmark402"/>
      <w:bookmarkStart w:id="403" w:name="bookmark403"/>
      <w:r>
        <w:rPr>
          <w:color w:val="000000"/>
          <w:spacing w:val="0"/>
          <w:w w:val="100"/>
          <w:position w:val="0"/>
        </w:rPr>
        <w:t>2</w:t>
      </w:r>
      <w:bookmarkEnd w:id="402"/>
      <w:r>
        <w:rPr>
          <w:color w:val="000000"/>
          <w:spacing w:val="0"/>
          <w:w w:val="100"/>
          <w:position w:val="0"/>
        </w:rPr>
        <w:t>、本报告期临时股东大会情况</w:t>
      </w:r>
      <w:bookmarkEnd w:id="400"/>
      <w:bookmarkEnd w:id="401"/>
      <w:bookmarkEnd w:id="403"/>
    </w:p>
    <w:tbl>
      <w:tblPr>
        <w:tblOverlap w:val="never"/>
        <w:jc w:val="center"/>
        <w:tblLayout w:type="fixed"/>
      </w:tblPr>
      <w:tblGrid>
        <w:gridCol w:w="1603"/>
        <w:gridCol w:w="1594"/>
        <w:gridCol w:w="2515"/>
        <w:gridCol w:w="1171"/>
        <w:gridCol w:w="1171"/>
        <w:gridCol w:w="1603"/>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15</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《关于变更公司名称的议案》、</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《关于修改〈公司章程〉的议案》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both"/>
            </w:pPr>
            <w:r>
              <w:rPr>
                <w:color w:val="000000"/>
                <w:spacing w:val="0"/>
                <w:w w:val="100"/>
                <w:position w:val="0"/>
              </w:rPr>
              <w:t>审议通过全部 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7"/>
                <w:szCs w:val="17"/>
              </w:rPr>
              <w:t>巨潮资讯网：</w:t>
            </w:r>
            <w:r>
              <w:rPr>
                <w:color w:val="000000"/>
                <w:spacing w:val="0"/>
                <w:w w:val="100"/>
                <w:position w:val="0"/>
                <w:sz w:val="16"/>
                <w:szCs w:val="16"/>
              </w:rPr>
              <w:t xml:space="preserve">2013 </w:t>
            </w:r>
            <w:r>
              <w:rPr>
                <w:color w:val="000000"/>
                <w:spacing w:val="0"/>
                <w:w w:val="100"/>
                <w:position w:val="0"/>
                <w:sz w:val="17"/>
                <w:szCs w:val="17"/>
              </w:rPr>
              <w:t>年第一次临时股东 大会决议公告（公告 编号为</w:t>
            </w:r>
            <w:r>
              <w:rPr>
                <w:color w:val="000000"/>
                <w:spacing w:val="0"/>
                <w:w w:val="100"/>
                <w:position w:val="0"/>
                <w:sz w:val="16"/>
                <w:szCs w:val="16"/>
              </w:rPr>
              <w:t>2013-010）</w:t>
            </w:r>
          </w:p>
        </w:tc>
      </w:tr>
      <w:tr>
        <w:trPr>
          <w:trHeight w:val="21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2013</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r>
              <w:rPr>
                <w:color w:val="000000"/>
                <w:spacing w:val="0"/>
                <w:w w:val="100"/>
                <w:position w:val="0"/>
                <w:sz w:val="16"/>
                <w:szCs w:val="16"/>
              </w:rPr>
              <w:t>27</w:t>
            </w:r>
            <w:r>
              <w:rPr>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《关于优化股份补偿实施方式 的议案》、《关于定向回购长沙天 鹅原股东</w:t>
            </w:r>
            <w:r>
              <w:rPr>
                <w:color w:val="000000"/>
                <w:spacing w:val="0"/>
                <w:w w:val="100"/>
                <w:position w:val="0"/>
                <w:sz w:val="16"/>
                <w:szCs w:val="16"/>
              </w:rPr>
              <w:t>2012</w:t>
            </w:r>
            <w:r>
              <w:rPr>
                <w:color w:val="000000"/>
                <w:spacing w:val="0"/>
                <w:w w:val="100"/>
                <w:position w:val="0"/>
              </w:rPr>
              <w:t>年度应补偿股份 的议案》、《关于提请股东大会授 权公司董事会全权办理回购相 关事宜或者股份赠与相关事宜 的议案》、《关于为温岭市利欧小 额贷款有限公司提供担保的关 联交易议案》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2" w:lineRule="exact"/>
              <w:ind w:left="0" w:right="0" w:firstLine="0"/>
              <w:jc w:val="both"/>
            </w:pPr>
            <w:r>
              <w:rPr>
                <w:color w:val="000000"/>
                <w:spacing w:val="0"/>
                <w:w w:val="100"/>
                <w:position w:val="0"/>
              </w:rPr>
              <w:t>否决议案的名 称为：《关于定 向回购长沙天 鹅原股东</w:t>
            </w:r>
            <w:r>
              <w:rPr>
                <w:color w:val="000000"/>
                <w:spacing w:val="0"/>
                <w:w w:val="100"/>
                <w:position w:val="0"/>
                <w:sz w:val="16"/>
                <w:szCs w:val="16"/>
              </w:rPr>
              <w:t xml:space="preserve">2012 </w:t>
            </w:r>
            <w:r>
              <w:rPr>
                <w:color w:val="000000"/>
                <w:spacing w:val="0"/>
                <w:w w:val="100"/>
                <w:position w:val="0"/>
              </w:rPr>
              <w:t>年度应补偿股 份的议案》，其 他议案全部审 议通过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05</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7"/>
                <w:szCs w:val="17"/>
              </w:rPr>
              <w:t>巨潮资讯网：</w:t>
            </w:r>
            <w:r>
              <w:rPr>
                <w:color w:val="000000"/>
                <w:spacing w:val="0"/>
                <w:w w:val="100"/>
                <w:position w:val="0"/>
                <w:sz w:val="16"/>
                <w:szCs w:val="16"/>
              </w:rPr>
              <w:t xml:space="preserve">2013 </w:t>
            </w:r>
            <w:r>
              <w:rPr>
                <w:color w:val="000000"/>
                <w:spacing w:val="0"/>
                <w:w w:val="100"/>
                <w:position w:val="0"/>
                <w:sz w:val="17"/>
                <w:szCs w:val="17"/>
              </w:rPr>
              <w:t>年第二次临时股东 大会决议公告（公告 编号为</w:t>
            </w:r>
            <w:r>
              <w:rPr>
                <w:color w:val="000000"/>
                <w:spacing w:val="0"/>
                <w:w w:val="100"/>
                <w:position w:val="0"/>
                <w:sz w:val="16"/>
                <w:szCs w:val="16"/>
              </w:rPr>
              <w:t>2013-032）</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sz w:val="16"/>
                <w:szCs w:val="16"/>
              </w:rPr>
              <w:t>2013</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4" w:lineRule="exact"/>
              <w:ind w:left="0" w:right="0" w:firstLine="0"/>
              <w:jc w:val="both"/>
            </w:pPr>
            <w:r>
              <w:rPr>
                <w:color w:val="000000"/>
                <w:spacing w:val="0"/>
                <w:w w:val="100"/>
                <w:position w:val="0"/>
              </w:rPr>
              <w:t>《关于延长公司非公开发行股 票股东大会决议有效期的议 案》、《关于公司温岭城西厂区搬 迁及土地收储的议案》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审议通过全部 议案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7"/>
                <w:szCs w:val="17"/>
              </w:rPr>
              <w:t>巨潮资讯网：</w:t>
            </w:r>
            <w:r>
              <w:rPr>
                <w:color w:val="000000"/>
                <w:spacing w:val="0"/>
                <w:w w:val="100"/>
                <w:position w:val="0"/>
                <w:sz w:val="16"/>
                <w:szCs w:val="16"/>
              </w:rPr>
              <w:t xml:space="preserve">2013 </w:t>
            </w:r>
            <w:r>
              <w:rPr>
                <w:color w:val="000000"/>
                <w:spacing w:val="0"/>
                <w:w w:val="100"/>
                <w:position w:val="0"/>
                <w:sz w:val="17"/>
                <w:szCs w:val="17"/>
              </w:rPr>
              <w:t>年第三次临时股东 大会决议公告（公告 编号为</w:t>
            </w:r>
            <w:r>
              <w:rPr>
                <w:color w:val="000000"/>
                <w:spacing w:val="0"/>
                <w:w w:val="100"/>
                <w:position w:val="0"/>
                <w:sz w:val="16"/>
                <w:szCs w:val="16"/>
              </w:rPr>
              <w:t>2013-065）</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680"/>
        <w:jc w:val="left"/>
      </w:pPr>
      <w:bookmarkStart w:id="404" w:name="bookmark404"/>
      <w:bookmarkStart w:id="405" w:name="bookmark405"/>
      <w:bookmarkStart w:id="406" w:name="bookmark406"/>
      <w:bookmarkStart w:id="407" w:name="bookmark407"/>
      <w:r>
        <w:rPr>
          <w:color w:val="000000"/>
          <w:spacing w:val="0"/>
          <w:w w:val="100"/>
          <w:position w:val="0"/>
          <w:sz w:val="24"/>
          <w:szCs w:val="24"/>
        </w:rPr>
        <w:t>三</w:t>
      </w:r>
      <w:bookmarkEnd w:id="406"/>
      <w:r>
        <w:rPr>
          <w:color w:val="000000"/>
          <w:spacing w:val="0"/>
          <w:w w:val="100"/>
          <w:position w:val="0"/>
          <w:sz w:val="24"/>
          <w:szCs w:val="24"/>
        </w:rPr>
        <w:t>、报告期内独立董事履行职责的情况</w:t>
      </w:r>
      <w:bookmarkEnd w:id="404"/>
      <w:bookmarkEnd w:id="405"/>
      <w:bookmarkEnd w:id="407"/>
    </w:p>
    <w:p>
      <w:pPr>
        <w:pStyle w:val="Style38"/>
        <w:keepNext/>
        <w:keepLines/>
        <w:widowControl w:val="0"/>
        <w:shd w:val="clear" w:color="auto" w:fill="auto"/>
        <w:bidi w:val="0"/>
        <w:spacing w:before="0" w:line="240" w:lineRule="auto"/>
        <w:ind w:left="0" w:right="0" w:firstLine="680"/>
        <w:jc w:val="left"/>
      </w:pPr>
      <w:bookmarkStart w:id="408" w:name="bookmark408"/>
      <w:bookmarkStart w:id="409" w:name="bookmark409"/>
      <w:bookmarkStart w:id="410" w:name="bookmark410"/>
      <w:bookmarkStart w:id="411" w:name="bookmark411"/>
      <w:r>
        <w:rPr>
          <w:color w:val="000000"/>
          <w:spacing w:val="0"/>
          <w:w w:val="100"/>
          <w:position w:val="0"/>
        </w:rPr>
        <w:t>1</w:t>
      </w:r>
      <w:bookmarkEnd w:id="410"/>
      <w:r>
        <w:rPr>
          <w:color w:val="000000"/>
          <w:spacing w:val="0"/>
          <w:w w:val="100"/>
          <w:position w:val="0"/>
        </w:rPr>
        <w:t>、独立董事出席董事会及股东大会的情况</w:t>
      </w:r>
      <w:bookmarkEnd w:id="408"/>
      <w:bookmarkEnd w:id="409"/>
      <w:bookmarkEnd w:id="411"/>
    </w:p>
    <w:tbl>
      <w:tblPr>
        <w:tblOverlap w:val="never"/>
        <w:jc w:val="center"/>
        <w:tblLayout w:type="fixed"/>
      </w:tblPr>
      <w:tblGrid>
        <w:gridCol w:w="1632"/>
        <w:gridCol w:w="1325"/>
        <w:gridCol w:w="1320"/>
        <w:gridCol w:w="1325"/>
        <w:gridCol w:w="1325"/>
        <w:gridCol w:w="1325"/>
        <w:gridCol w:w="1334"/>
      </w:tblGrid>
      <w:tr>
        <w:trPr>
          <w:trHeight w:val="326"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是否连续两次未 亲自参加会议</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靳明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赵保卿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6"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102" w:right="997" w:bottom="1084" w:left="1216" w:header="0" w:footer="3" w:gutter="0"/>
          <w:cols w:space="720"/>
          <w:noEndnote/>
          <w:rtlGutter w:val="0"/>
          <w:docGrid w:linePitch="360"/>
        </w:sectPr>
      </w:pPr>
    </w:p>
    <w:p>
      <w:pPr>
        <w:pStyle w:val="Style38"/>
        <w:keepNext/>
        <w:keepLines/>
        <w:widowControl w:val="0"/>
        <w:shd w:val="clear" w:color="auto" w:fill="auto"/>
        <w:bidi w:val="0"/>
        <w:spacing w:before="0" w:after="140" w:line="240" w:lineRule="auto"/>
        <w:ind w:left="0" w:right="0" w:firstLine="400"/>
        <w:jc w:val="left"/>
      </w:pPr>
      <w:bookmarkStart w:id="412" w:name="bookmark412"/>
      <w:bookmarkStart w:id="413" w:name="bookmark413"/>
      <w:bookmarkStart w:id="414" w:name="bookmark414"/>
      <w:bookmarkStart w:id="415" w:name="bookmark415"/>
      <w:r>
        <w:rPr>
          <w:color w:val="000000"/>
          <w:spacing w:val="0"/>
          <w:w w:val="100"/>
          <w:position w:val="0"/>
        </w:rPr>
        <w:t>2</w:t>
      </w:r>
      <w:bookmarkEnd w:id="414"/>
      <w:r>
        <w:rPr>
          <w:color w:val="000000"/>
          <w:spacing w:val="0"/>
          <w:w w:val="100"/>
          <w:position w:val="0"/>
        </w:rPr>
        <w:t>、独立董事对公司有关事项提出异议的情况</w:t>
      </w:r>
      <w:bookmarkEnd w:id="412"/>
      <w:bookmarkEnd w:id="413"/>
      <w:bookmarkEnd w:id="415"/>
    </w:p>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独立董事对公司有关事项是否提出异议</w:t>
      </w:r>
    </w:p>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280" w:line="406" w:lineRule="exact"/>
        <w:ind w:left="0" w:right="0"/>
        <w:jc w:val="left"/>
      </w:pPr>
      <w:r>
        <w:rPr>
          <w:color w:val="000000"/>
          <w:spacing w:val="0"/>
          <w:w w:val="100"/>
          <w:position w:val="0"/>
        </w:rPr>
        <w:t>报告期内独立董事对公司有关事项未提出异议。</w:t>
      </w:r>
    </w:p>
    <w:p>
      <w:pPr>
        <w:pStyle w:val="Style38"/>
        <w:keepNext/>
        <w:keepLines/>
        <w:widowControl w:val="0"/>
        <w:shd w:val="clear" w:color="auto" w:fill="auto"/>
        <w:bidi w:val="0"/>
        <w:spacing w:before="0" w:after="140" w:line="406" w:lineRule="exact"/>
        <w:ind w:left="0" w:right="0" w:firstLine="400"/>
        <w:jc w:val="left"/>
      </w:pPr>
      <w:bookmarkStart w:id="416" w:name="bookmark416"/>
      <w:bookmarkStart w:id="417" w:name="bookmark417"/>
      <w:bookmarkStart w:id="418" w:name="bookmark418"/>
      <w:bookmarkStart w:id="419" w:name="bookmark419"/>
      <w:r>
        <w:rPr>
          <w:color w:val="000000"/>
          <w:spacing w:val="0"/>
          <w:w w:val="100"/>
          <w:position w:val="0"/>
        </w:rPr>
        <w:t>3</w:t>
      </w:r>
      <w:bookmarkEnd w:id="418"/>
      <w:r>
        <w:rPr>
          <w:color w:val="000000"/>
          <w:spacing w:val="0"/>
          <w:w w:val="100"/>
          <w:position w:val="0"/>
        </w:rPr>
        <w:t>、独立董事履行职责的其他说明</w:t>
      </w:r>
      <w:bookmarkEnd w:id="416"/>
      <w:bookmarkEnd w:id="417"/>
      <w:bookmarkEnd w:id="419"/>
    </w:p>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独立董事对公司有关建议是否被采纳</w:t>
      </w:r>
    </w:p>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V</w:t>
      </w:r>
      <w:r>
        <w:rPr>
          <w:color w:val="000000"/>
          <w:spacing w:val="0"/>
          <w:w w:val="100"/>
          <w:position w:val="0"/>
        </w:rPr>
        <w:t>是口否</w:t>
      </w:r>
    </w:p>
    <w:p>
      <w:pPr>
        <w:pStyle w:val="Style17"/>
        <w:keepNext w:val="0"/>
        <w:keepLines w:val="0"/>
        <w:widowControl w:val="0"/>
        <w:shd w:val="clear" w:color="auto" w:fill="auto"/>
        <w:bidi w:val="0"/>
        <w:spacing w:before="0" w:after="0" w:line="406" w:lineRule="exact"/>
        <w:ind w:left="0" w:right="0"/>
        <w:jc w:val="left"/>
      </w:pPr>
      <w:r>
        <w:rPr>
          <w:color w:val="000000"/>
          <w:spacing w:val="0"/>
          <w:w w:val="100"/>
          <w:position w:val="0"/>
        </w:rPr>
        <w:t>独立董事对公司有关建议被采纳或未被采纳的说明</w:t>
      </w:r>
    </w:p>
    <w:p>
      <w:pPr>
        <w:pStyle w:val="Style17"/>
        <w:keepNext w:val="0"/>
        <w:keepLines w:val="0"/>
        <w:widowControl w:val="0"/>
        <w:shd w:val="clear" w:color="auto" w:fill="auto"/>
        <w:bidi w:val="0"/>
        <w:spacing w:before="0" w:after="480" w:line="408" w:lineRule="exact"/>
        <w:ind w:left="400" w:right="0" w:firstLine="420"/>
        <w:jc w:val="both"/>
      </w:pPr>
      <w:r>
        <w:rPr>
          <w:color w:val="000000"/>
          <w:spacing w:val="0"/>
          <w:w w:val="100"/>
          <w:position w:val="0"/>
        </w:rPr>
        <w:t>公司三名独立董事勤勉尽责，严格按照中国证监会的相关规定及《公司章程》、《董事会 议事规则》和《独立董事制度》开展工作，关注公司运作，独立履行职责，对公司的公司内部 控制建设、管理体系建设体系、人才梯队建设和重大决策等方面提出了很多宝贵的专业性建 议，对公司财务及生产经营活动进行了有效监督，提高了公司决策的科学性，为完善公司监 督机制，维护公司和全体股东的合法权益发挥了应有的作用。</w:t>
      </w:r>
    </w:p>
    <w:p>
      <w:pPr>
        <w:pStyle w:val="Style27"/>
        <w:keepNext/>
        <w:keepLines/>
        <w:widowControl w:val="0"/>
        <w:shd w:val="clear" w:color="auto" w:fill="auto"/>
        <w:bidi w:val="0"/>
        <w:spacing w:before="0" w:after="140" w:line="240" w:lineRule="auto"/>
        <w:ind w:left="0" w:right="0" w:firstLine="400"/>
        <w:jc w:val="left"/>
      </w:pPr>
      <w:bookmarkStart w:id="420" w:name="bookmark420"/>
      <w:bookmarkStart w:id="421" w:name="bookmark421"/>
      <w:bookmarkStart w:id="422" w:name="bookmark422"/>
      <w:bookmarkStart w:id="423" w:name="bookmark423"/>
      <w:r>
        <w:rPr>
          <w:color w:val="000000"/>
          <w:spacing w:val="0"/>
          <w:w w:val="100"/>
          <w:position w:val="0"/>
          <w:sz w:val="24"/>
          <w:szCs w:val="24"/>
        </w:rPr>
        <w:t>四</w:t>
      </w:r>
      <w:bookmarkEnd w:id="422"/>
      <w:r>
        <w:rPr>
          <w:color w:val="000000"/>
          <w:spacing w:val="0"/>
          <w:w w:val="100"/>
          <w:position w:val="0"/>
          <w:sz w:val="24"/>
          <w:szCs w:val="24"/>
        </w:rPr>
        <w:t>、董事会下设专门委员会在报告期内履行职责情况</w:t>
      </w:r>
      <w:bookmarkEnd w:id="420"/>
      <w:bookmarkEnd w:id="421"/>
      <w:bookmarkEnd w:id="423"/>
    </w:p>
    <w:p>
      <w:pPr>
        <w:pStyle w:val="Style38"/>
        <w:keepNext/>
        <w:keepLines/>
        <w:widowControl w:val="0"/>
        <w:shd w:val="clear" w:color="auto" w:fill="auto"/>
        <w:tabs>
          <w:tab w:pos="998" w:val="left"/>
        </w:tabs>
        <w:bidi w:val="0"/>
        <w:spacing w:before="0" w:after="0" w:line="406" w:lineRule="exact"/>
        <w:ind w:left="0" w:right="0" w:firstLine="40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一）</w:t>
        <w:tab/>
        <w:t>战略决策委员会</w:t>
      </w:r>
      <w:bookmarkEnd w:id="424"/>
      <w:bookmarkEnd w:id="425"/>
      <w:bookmarkEnd w:id="427"/>
    </w:p>
    <w:p>
      <w:pPr>
        <w:pStyle w:val="Style17"/>
        <w:keepNext w:val="0"/>
        <w:keepLines w:val="0"/>
        <w:widowControl w:val="0"/>
        <w:shd w:val="clear" w:color="auto" w:fill="auto"/>
        <w:bidi w:val="0"/>
        <w:spacing w:before="0" w:after="0" w:line="406" w:lineRule="exact"/>
        <w:ind w:left="400" w:right="0" w:firstLine="420"/>
        <w:jc w:val="both"/>
      </w:pPr>
      <w:r>
        <w:rPr>
          <w:color w:val="000000"/>
          <w:spacing w:val="0"/>
          <w:w w:val="100"/>
          <w:position w:val="0"/>
        </w:rPr>
        <w:t>战略决策委员会的职责为：</w:t>
      </w:r>
      <w:r>
        <w:rPr>
          <w:color w:val="000000"/>
          <w:spacing w:val="0"/>
          <w:w w:val="100"/>
          <w:position w:val="0"/>
        </w:rPr>
        <w:t>（1）</w:t>
      </w:r>
      <w:r>
        <w:rPr>
          <w:color w:val="000000"/>
          <w:spacing w:val="0"/>
          <w:w w:val="100"/>
          <w:position w:val="0"/>
        </w:rPr>
        <w:t>审议公司的未来愿景、使命和价值观方案；</w:t>
      </w:r>
      <w:r>
        <w:rPr>
          <w:color w:val="000000"/>
          <w:spacing w:val="0"/>
          <w:w w:val="100"/>
          <w:position w:val="0"/>
        </w:rPr>
        <w:t>（2）</w:t>
      </w:r>
      <w:r>
        <w:rPr>
          <w:color w:val="000000"/>
          <w:spacing w:val="0"/>
          <w:w w:val="100"/>
          <w:position w:val="0"/>
        </w:rPr>
        <w:t>审议 公司的战略规划和实施报告；</w:t>
      </w:r>
      <w:r>
        <w:rPr>
          <w:color w:val="000000"/>
          <w:spacing w:val="0"/>
          <w:w w:val="100"/>
          <w:position w:val="0"/>
        </w:rPr>
        <w:t>（3）</w:t>
      </w:r>
      <w:r>
        <w:rPr>
          <w:color w:val="000000"/>
          <w:spacing w:val="0"/>
          <w:w w:val="100"/>
          <w:position w:val="0"/>
        </w:rPr>
        <w:t>审议公司的市场定位和行业吸引力分析报告；</w:t>
      </w:r>
      <w:r>
        <w:rPr>
          <w:color w:val="000000"/>
          <w:spacing w:val="0"/>
          <w:w w:val="100"/>
          <w:position w:val="0"/>
        </w:rPr>
        <w:t>（4）</w:t>
      </w:r>
      <w:r>
        <w:rPr>
          <w:color w:val="000000"/>
          <w:spacing w:val="0"/>
          <w:w w:val="100"/>
          <w:position w:val="0"/>
        </w:rPr>
        <w:t>审议 公司的市场、开发、融投资、人力资源等特定战略分析报告；</w:t>
      </w:r>
      <w:r>
        <w:rPr>
          <w:color w:val="000000"/>
          <w:spacing w:val="0"/>
          <w:w w:val="100"/>
          <w:position w:val="0"/>
        </w:rPr>
        <w:t>（5）</w:t>
      </w:r>
      <w:r>
        <w:rPr>
          <w:color w:val="000000"/>
          <w:spacing w:val="0"/>
          <w:w w:val="100"/>
          <w:position w:val="0"/>
        </w:rPr>
        <w:t>审议公司的战略实施计 划和战略调整计划；</w:t>
      </w:r>
      <w:r>
        <w:rPr>
          <w:color w:val="000000"/>
          <w:spacing w:val="0"/>
          <w:w w:val="100"/>
          <w:position w:val="0"/>
        </w:rPr>
        <w:t>（6）</w:t>
      </w:r>
      <w:r>
        <w:rPr>
          <w:color w:val="000000"/>
          <w:spacing w:val="0"/>
          <w:w w:val="100"/>
          <w:position w:val="0"/>
        </w:rPr>
        <w:t>审议公司的重大项目投资的可行性分析报告；</w:t>
      </w:r>
      <w:r>
        <w:rPr>
          <w:color w:val="000000"/>
          <w:spacing w:val="0"/>
          <w:w w:val="100"/>
          <w:position w:val="0"/>
        </w:rPr>
        <w:t>（7）</w:t>
      </w:r>
      <w:r>
        <w:rPr>
          <w:color w:val="000000"/>
          <w:spacing w:val="0"/>
          <w:w w:val="100"/>
          <w:position w:val="0"/>
        </w:rPr>
        <w:t>审议公司的重 大项目投资的实施计划以及资金筹措和使用方案；</w:t>
      </w:r>
      <w:r>
        <w:rPr>
          <w:color w:val="000000"/>
          <w:spacing w:val="0"/>
          <w:w w:val="100"/>
          <w:position w:val="0"/>
        </w:rPr>
        <w:t>（8）</w:t>
      </w:r>
      <w:r>
        <w:rPr>
          <w:color w:val="000000"/>
          <w:spacing w:val="0"/>
          <w:w w:val="100"/>
          <w:position w:val="0"/>
        </w:rPr>
        <w:t>审议公司在重大项目投资中与合作 方谈判的情况报告；</w:t>
      </w:r>
      <w:r>
        <w:rPr>
          <w:color w:val="000000"/>
          <w:spacing w:val="0"/>
          <w:w w:val="100"/>
          <w:position w:val="0"/>
        </w:rPr>
        <w:t>（9）</w:t>
      </w:r>
      <w:r>
        <w:rPr>
          <w:color w:val="000000"/>
          <w:spacing w:val="0"/>
          <w:w w:val="100"/>
          <w:position w:val="0"/>
        </w:rPr>
        <w:t>审议控股子公司的公司章程；</w:t>
      </w:r>
      <w:r>
        <w:rPr>
          <w:color w:val="000000"/>
          <w:spacing w:val="0"/>
          <w:w w:val="100"/>
          <w:position w:val="0"/>
        </w:rPr>
        <w:t>（10）</w:t>
      </w:r>
      <w:r>
        <w:rPr>
          <w:color w:val="000000"/>
          <w:spacing w:val="0"/>
          <w:w w:val="100"/>
          <w:position w:val="0"/>
        </w:rPr>
        <w:t>审议控股子公司的战略规划；</w:t>
      </w:r>
    </w:p>
    <w:p>
      <w:pPr>
        <w:pStyle w:val="Style17"/>
        <w:keepNext w:val="0"/>
        <w:keepLines w:val="0"/>
        <w:widowControl w:val="0"/>
        <w:shd w:val="clear" w:color="auto" w:fill="auto"/>
        <w:bidi w:val="0"/>
        <w:spacing w:before="0" w:after="0" w:line="406" w:lineRule="exact"/>
        <w:ind w:left="400" w:right="0" w:firstLine="0"/>
        <w:jc w:val="both"/>
      </w:pPr>
      <w:r>
        <w:rPr>
          <w:color w:val="000000"/>
          <w:spacing w:val="0"/>
          <w:w w:val="100"/>
          <w:position w:val="0"/>
        </w:rPr>
        <w:t>（11）</w:t>
      </w:r>
      <w:r>
        <w:rPr>
          <w:color w:val="000000"/>
          <w:spacing w:val="0"/>
          <w:w w:val="100"/>
          <w:position w:val="0"/>
        </w:rPr>
        <w:t>审议控股子公司增资、减资、合并、分立、清算、上市等重大事项；</w:t>
      </w:r>
      <w:r>
        <w:rPr>
          <w:color w:val="000000"/>
          <w:spacing w:val="0"/>
          <w:w w:val="100"/>
          <w:position w:val="0"/>
        </w:rPr>
        <w:t>（12）</w:t>
      </w:r>
      <w:r>
        <w:rPr>
          <w:color w:val="000000"/>
          <w:spacing w:val="0"/>
          <w:w w:val="100"/>
          <w:position w:val="0"/>
        </w:rPr>
        <w:t>董事会授 予的其他职责。</w:t>
      </w:r>
    </w:p>
    <w:p>
      <w:pPr>
        <w:pStyle w:val="Style17"/>
        <w:keepNext w:val="0"/>
        <w:keepLines w:val="0"/>
        <w:widowControl w:val="0"/>
        <w:shd w:val="clear" w:color="auto" w:fill="auto"/>
        <w:bidi w:val="0"/>
        <w:spacing w:before="0" w:after="0" w:line="406" w:lineRule="exact"/>
        <w:ind w:left="400" w:right="0" w:firstLine="420"/>
        <w:jc w:val="left"/>
      </w:pPr>
      <w:r>
        <w:rPr>
          <w:color w:val="000000"/>
          <w:spacing w:val="0"/>
          <w:w w:val="100"/>
          <w:position w:val="0"/>
        </w:rPr>
        <w:t>战略决策委员会由五名成员组成，具体为：靳明、王相荣、吴郁龙、陈德平和张旭波， 靳明为委员会召集人。本报告期，上述</w:t>
      </w:r>
      <w:r>
        <w:rPr>
          <w:color w:val="000000"/>
          <w:spacing w:val="0"/>
          <w:w w:val="100"/>
          <w:position w:val="0"/>
        </w:rPr>
        <w:t>5</w:t>
      </w:r>
      <w:r>
        <w:rPr>
          <w:color w:val="000000"/>
          <w:spacing w:val="0"/>
          <w:w w:val="100"/>
          <w:position w:val="0"/>
        </w:rPr>
        <w:t>名委员积极履行战略决策委员会的各项职责，为公 司经营管理献计献策。</w:t>
      </w:r>
    </w:p>
    <w:p>
      <w:pPr>
        <w:pStyle w:val="Style17"/>
        <w:keepNext w:val="0"/>
        <w:keepLines w:val="0"/>
        <w:widowControl w:val="0"/>
        <w:shd w:val="clear" w:color="auto" w:fill="auto"/>
        <w:tabs>
          <w:tab w:pos="998" w:val="left"/>
        </w:tabs>
        <w:bidi w:val="0"/>
        <w:spacing w:before="0" w:after="0" w:line="406" w:lineRule="exact"/>
        <w:ind w:left="0" w:right="0"/>
        <w:jc w:val="left"/>
      </w:pPr>
      <w:bookmarkStart w:id="428" w:name="bookmark428"/>
      <w:r>
        <w:rPr>
          <w:b/>
          <w:bCs/>
          <w:color w:val="000000"/>
          <w:spacing w:val="0"/>
          <w:w w:val="100"/>
          <w:position w:val="0"/>
        </w:rPr>
        <w:t>（</w:t>
      </w:r>
      <w:bookmarkEnd w:id="428"/>
      <w:r>
        <w:rPr>
          <w:b/>
          <w:bCs/>
          <w:color w:val="000000"/>
          <w:spacing w:val="0"/>
          <w:w w:val="100"/>
          <w:position w:val="0"/>
        </w:rPr>
        <w:t>二）</w:t>
        <w:tab/>
        <w:t>审计委员会</w:t>
      </w:r>
    </w:p>
    <w:p>
      <w:pPr>
        <w:pStyle w:val="Style17"/>
        <w:keepNext w:val="0"/>
        <w:keepLines w:val="0"/>
        <w:widowControl w:val="0"/>
        <w:shd w:val="clear" w:color="auto" w:fill="auto"/>
        <w:bidi w:val="0"/>
        <w:spacing w:before="0" w:after="0" w:line="406" w:lineRule="exact"/>
        <w:ind w:left="400" w:right="0" w:firstLine="420"/>
        <w:jc w:val="both"/>
      </w:pPr>
      <w:r>
        <w:rPr>
          <w:color w:val="000000"/>
          <w:spacing w:val="0"/>
          <w:w w:val="100"/>
          <w:position w:val="0"/>
        </w:rPr>
        <w:t>审计委员会的职责为：</w:t>
      </w:r>
      <w:r>
        <w:rPr>
          <w:color w:val="000000"/>
          <w:spacing w:val="0"/>
          <w:w w:val="100"/>
          <w:position w:val="0"/>
        </w:rPr>
        <w:t>（1）</w:t>
      </w:r>
      <w:r>
        <w:rPr>
          <w:color w:val="000000"/>
          <w:spacing w:val="0"/>
          <w:w w:val="100"/>
          <w:position w:val="0"/>
        </w:rPr>
        <w:t>提议聘请或更换外部审计机构；</w:t>
      </w:r>
      <w:r>
        <w:rPr>
          <w:color w:val="000000"/>
          <w:spacing w:val="0"/>
          <w:w w:val="100"/>
          <w:position w:val="0"/>
        </w:rPr>
        <w:t>（2）</w:t>
      </w:r>
      <w:r>
        <w:rPr>
          <w:color w:val="000000"/>
          <w:spacing w:val="0"/>
          <w:w w:val="100"/>
          <w:position w:val="0"/>
        </w:rPr>
        <w:t>监督公司的内部审计 制度及其实施；</w:t>
      </w:r>
      <w:r>
        <w:rPr>
          <w:color w:val="000000"/>
          <w:spacing w:val="0"/>
          <w:w w:val="100"/>
          <w:position w:val="0"/>
        </w:rPr>
        <w:t>（3）</w:t>
      </w:r>
      <w:r>
        <w:rPr>
          <w:color w:val="000000"/>
          <w:spacing w:val="0"/>
          <w:w w:val="100"/>
          <w:position w:val="0"/>
        </w:rPr>
        <w:t>负责内部审计与外部审计之间的沟通；</w:t>
      </w:r>
      <w:r>
        <w:rPr>
          <w:color w:val="000000"/>
          <w:spacing w:val="0"/>
          <w:w w:val="100"/>
          <w:position w:val="0"/>
        </w:rPr>
        <w:t>（4）</w:t>
      </w:r>
      <w:r>
        <w:rPr>
          <w:color w:val="000000"/>
          <w:spacing w:val="0"/>
          <w:w w:val="100"/>
          <w:position w:val="0"/>
        </w:rPr>
        <w:t>审核公司的财务信息及其 披露；</w:t>
      </w:r>
      <w:r>
        <w:rPr>
          <w:color w:val="000000"/>
          <w:spacing w:val="0"/>
          <w:w w:val="100"/>
          <w:position w:val="0"/>
        </w:rPr>
        <w:t>（5）</w:t>
      </w:r>
      <w:r>
        <w:rPr>
          <w:color w:val="000000"/>
          <w:spacing w:val="0"/>
          <w:w w:val="100"/>
          <w:position w:val="0"/>
        </w:rPr>
        <w:t>审查公司的内控制度；</w:t>
      </w:r>
      <w:r>
        <w:rPr>
          <w:color w:val="000000"/>
          <w:spacing w:val="0"/>
          <w:w w:val="100"/>
          <w:position w:val="0"/>
        </w:rPr>
        <w:t>（6）</w:t>
      </w:r>
      <w:r>
        <w:rPr>
          <w:color w:val="000000"/>
          <w:spacing w:val="0"/>
          <w:w w:val="100"/>
          <w:position w:val="0"/>
        </w:rPr>
        <w:t>董事会授予的其他职权。</w:t>
      </w:r>
    </w:p>
    <w:p>
      <w:pPr>
        <w:pStyle w:val="Style17"/>
        <w:keepNext w:val="0"/>
        <w:keepLines w:val="0"/>
        <w:widowControl w:val="0"/>
        <w:shd w:val="clear" w:color="auto" w:fill="auto"/>
        <w:bidi w:val="0"/>
        <w:spacing w:before="0" w:after="140" w:line="406" w:lineRule="exact"/>
        <w:ind w:left="0" w:right="0" w:firstLine="820"/>
        <w:jc w:val="left"/>
      </w:pPr>
      <w:r>
        <w:rPr>
          <w:color w:val="000000"/>
          <w:spacing w:val="0"/>
          <w:w w:val="100"/>
          <w:position w:val="0"/>
        </w:rPr>
        <w:t>审计委员会由三名成员组成，具体为：赵保卿、王壮利和靳明，赵保卿为委员会召集人。</w:t>
      </w:r>
    </w:p>
    <w:p>
      <w:pPr>
        <w:pStyle w:val="Style60"/>
        <w:keepNext w:val="0"/>
        <w:keepLines w:val="0"/>
        <w:widowControl w:val="0"/>
        <w:shd w:val="clear" w:color="auto" w:fill="auto"/>
        <w:tabs>
          <w:tab w:pos="3826" w:val="left"/>
        </w:tabs>
        <w:bidi w:val="0"/>
        <w:spacing w:before="0" w:after="0" w:line="240" w:lineRule="auto"/>
        <w:ind w:left="0" w:right="0" w:firstLine="0"/>
        <w:jc w:val="lef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102" w:right="997" w:bottom="1084" w:left="1216" w:header="0" w:footer="656" w:gutter="0"/>
          <w:pgNumType w:start="57"/>
          <w:cols w:space="720"/>
          <w:noEndnote/>
          <w:rtlGutter w:val="0"/>
          <w:docGrid w:linePitch="360"/>
        </w:sectPr>
      </w:pPr>
      <w:r>
        <w:rPr>
          <w:color w:val="000000"/>
          <w:spacing w:val="0"/>
          <w:w w:val="100"/>
          <w:position w:val="0"/>
          <w:vertAlign w:val="subscript"/>
        </w:rPr>
        <w:t>56</w:t>
      </w:r>
      <w:r>
        <w:rPr>
          <w:color w:val="000000"/>
          <w:spacing w:val="0"/>
          <w:w w:val="100"/>
          <w:position w:val="0"/>
        </w:rPr>
        <w:tab/>
      </w:r>
      <w:r>
        <w:rPr>
          <w:spacing w:val="0"/>
          <w:w w:val="100"/>
          <w:position w:val="0"/>
        </w:rPr>
        <w:t xml:space="preserve">cnrnfS </w:t>
      </w:r>
    </w:p>
    <w:p>
      <w:pPr>
        <w:pStyle w:val="Style60"/>
        <w:keepNext w:val="0"/>
        <w:keepLines w:val="0"/>
        <w:widowControl w:val="0"/>
        <w:shd w:val="clear" w:color="auto" w:fill="auto"/>
        <w:tabs>
          <w:tab w:pos="3826" w:val="left"/>
        </w:tabs>
        <w:bidi w:val="0"/>
        <w:spacing w:before="0" w:after="0" w:line="240" w:lineRule="auto"/>
        <w:ind w:left="0" w:right="0" w:firstLine="0"/>
        <w:jc w:val="left"/>
        <w:rPr>
          <w:sz w:val="20"/>
          <w:szCs w:val="20"/>
        </w:rPr>
      </w:pPr>
      <w:r>
        <w:rPr>
          <w:rStyle w:val="CharStyle18"/>
          <w:b w:val="0"/>
          <w:bCs w:val="0"/>
        </w:rPr>
        <w:t>本报告期，上述</w:t>
      </w:r>
      <w:r>
        <w:rPr>
          <w:rStyle w:val="CharStyle18"/>
          <w:b w:val="0"/>
          <w:bCs w:val="0"/>
        </w:rPr>
        <w:t>3</w:t>
      </w:r>
      <w:r>
        <w:rPr>
          <w:rStyle w:val="CharStyle18"/>
          <w:b w:val="0"/>
          <w:bCs w:val="0"/>
        </w:rPr>
        <w:t>名委员积极履行审计委员会的各项职责，每季度召开审计委员会审议审计 部提交的各项议案，并与天健会计师事务所关于</w:t>
      </w:r>
      <w:r>
        <w:rPr>
          <w:rStyle w:val="CharStyle18"/>
          <w:b w:val="0"/>
          <w:bCs w:val="0"/>
        </w:rPr>
        <w:t>2012</w:t>
      </w:r>
      <w:r>
        <w:rPr>
          <w:rStyle w:val="CharStyle18"/>
          <w:b w:val="0"/>
          <w:bCs w:val="0"/>
        </w:rPr>
        <w:t>年度报告审计进行了充分的沟通。</w:t>
      </w:r>
    </w:p>
    <w:p>
      <w:pPr>
        <w:pStyle w:val="Style38"/>
        <w:keepNext/>
        <w:keepLines/>
        <w:widowControl w:val="0"/>
        <w:shd w:val="clear" w:color="auto" w:fill="auto"/>
        <w:tabs>
          <w:tab w:pos="998" w:val="left"/>
        </w:tabs>
        <w:bidi w:val="0"/>
        <w:spacing w:before="0" w:after="0" w:line="408" w:lineRule="exact"/>
        <w:ind w:left="0" w:right="0" w:firstLine="40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color w:val="000000"/>
          <w:spacing w:val="0"/>
          <w:w w:val="100"/>
          <w:position w:val="0"/>
        </w:rPr>
        <w:t>三）</w:t>
        <w:tab/>
        <w:t>提名委员会</w:t>
      </w:r>
      <w:bookmarkEnd w:id="429"/>
      <w:bookmarkEnd w:id="430"/>
      <w:bookmarkEnd w:id="432"/>
    </w:p>
    <w:p>
      <w:pPr>
        <w:pStyle w:val="Style17"/>
        <w:keepNext w:val="0"/>
        <w:keepLines w:val="0"/>
        <w:widowControl w:val="0"/>
        <w:shd w:val="clear" w:color="auto" w:fill="auto"/>
        <w:bidi w:val="0"/>
        <w:spacing w:before="0" w:after="0" w:line="408" w:lineRule="exact"/>
        <w:ind w:left="400" w:right="0" w:firstLine="420"/>
        <w:jc w:val="both"/>
      </w:pPr>
      <w:r>
        <w:rPr>
          <w:color w:val="000000"/>
          <w:spacing w:val="0"/>
          <w:w w:val="100"/>
          <w:position w:val="0"/>
        </w:rPr>
        <w:t>提名委员会的职责为：</w:t>
      </w:r>
      <w:r>
        <w:rPr>
          <w:color w:val="000000"/>
          <w:spacing w:val="0"/>
          <w:w w:val="100"/>
          <w:position w:val="0"/>
        </w:rPr>
        <w:t>（1）</w:t>
      </w:r>
      <w:r>
        <w:rPr>
          <w:color w:val="000000"/>
          <w:spacing w:val="0"/>
          <w:w w:val="100"/>
          <w:position w:val="0"/>
        </w:rPr>
        <w:t>研究、拟定公司董事、总经理及其他高级管理人员的选择 标准和程序，并提出意见或建议；</w:t>
      </w:r>
      <w:r>
        <w:rPr>
          <w:color w:val="000000"/>
          <w:spacing w:val="0"/>
          <w:w w:val="100"/>
          <w:position w:val="0"/>
        </w:rPr>
        <w:t>（2）</w:t>
      </w:r>
      <w:r>
        <w:rPr>
          <w:color w:val="000000"/>
          <w:spacing w:val="0"/>
          <w:w w:val="100"/>
          <w:position w:val="0"/>
        </w:rPr>
        <w:t>广泛搜寻、提供合格的董事、总经理及其他高级管 理人员的人选；</w:t>
      </w:r>
      <w:r>
        <w:rPr>
          <w:color w:val="000000"/>
          <w:spacing w:val="0"/>
          <w:w w:val="100"/>
          <w:position w:val="0"/>
        </w:rPr>
        <w:t>（3）</w:t>
      </w:r>
      <w:r>
        <w:rPr>
          <w:color w:val="000000"/>
          <w:spacing w:val="0"/>
          <w:w w:val="100"/>
          <w:position w:val="0"/>
        </w:rPr>
        <w:t>对董事、总经理及其他高级管理人员的候选人进行审查、核查，并提 出意见或建议；</w:t>
      </w:r>
      <w:r>
        <w:rPr>
          <w:color w:val="000000"/>
          <w:spacing w:val="0"/>
          <w:w w:val="100"/>
          <w:position w:val="0"/>
        </w:rPr>
        <w:t>（4）</w:t>
      </w:r>
      <w:r>
        <w:rPr>
          <w:color w:val="000000"/>
          <w:spacing w:val="0"/>
          <w:w w:val="100"/>
          <w:position w:val="0"/>
        </w:rPr>
        <w:t>董事会授予的其他职权。</w:t>
      </w:r>
    </w:p>
    <w:p>
      <w:pPr>
        <w:pStyle w:val="Style17"/>
        <w:keepNext w:val="0"/>
        <w:keepLines w:val="0"/>
        <w:widowControl w:val="0"/>
        <w:shd w:val="clear" w:color="auto" w:fill="auto"/>
        <w:bidi w:val="0"/>
        <w:spacing w:before="0" w:after="0" w:line="403" w:lineRule="exact"/>
        <w:ind w:left="400" w:right="0" w:firstLine="420"/>
        <w:jc w:val="both"/>
      </w:pPr>
      <w:r>
        <w:rPr>
          <w:color w:val="000000"/>
          <w:spacing w:val="0"/>
          <w:w w:val="100"/>
          <w:position w:val="0"/>
        </w:rPr>
        <w:t>提名委员会由三名成员组成，具体为：马骏、王相荣和赵保卿，马骏为委员会召集人。 本报告期，上述</w:t>
      </w:r>
      <w:r>
        <w:rPr>
          <w:color w:val="000000"/>
          <w:spacing w:val="0"/>
          <w:w w:val="100"/>
          <w:position w:val="0"/>
        </w:rPr>
        <w:t>3</w:t>
      </w:r>
      <w:r>
        <w:rPr>
          <w:color w:val="000000"/>
          <w:spacing w:val="0"/>
          <w:w w:val="100"/>
          <w:position w:val="0"/>
        </w:rPr>
        <w:t>名委员积极履行了各项职责。</w:t>
      </w:r>
    </w:p>
    <w:p>
      <w:pPr>
        <w:pStyle w:val="Style38"/>
        <w:keepNext/>
        <w:keepLines/>
        <w:widowControl w:val="0"/>
        <w:shd w:val="clear" w:color="auto" w:fill="auto"/>
        <w:tabs>
          <w:tab w:pos="998" w:val="left"/>
        </w:tabs>
        <w:bidi w:val="0"/>
        <w:spacing w:before="0" w:after="0" w:line="403" w:lineRule="exact"/>
        <w:ind w:left="0" w:right="0" w:firstLine="400"/>
        <w:jc w:val="left"/>
      </w:pPr>
      <w:bookmarkStart w:id="433" w:name="bookmark433"/>
      <w:bookmarkStart w:id="434" w:name="bookmark434"/>
      <w:bookmarkStart w:id="435" w:name="bookmark435"/>
      <w:bookmarkStart w:id="436" w:name="bookmark436"/>
      <w:r>
        <w:rPr>
          <w:color w:val="000000"/>
          <w:spacing w:val="0"/>
          <w:w w:val="100"/>
          <w:position w:val="0"/>
        </w:rPr>
        <w:t>（</w:t>
      </w:r>
      <w:bookmarkEnd w:id="435"/>
      <w:r>
        <w:rPr>
          <w:color w:val="000000"/>
          <w:spacing w:val="0"/>
          <w:w w:val="100"/>
          <w:position w:val="0"/>
        </w:rPr>
        <w:t>四）</w:t>
        <w:tab/>
        <w:t>薪酬与考核委员会</w:t>
      </w:r>
      <w:bookmarkEnd w:id="433"/>
      <w:bookmarkEnd w:id="434"/>
      <w:bookmarkEnd w:id="436"/>
    </w:p>
    <w:p>
      <w:pPr>
        <w:pStyle w:val="Style17"/>
        <w:keepNext w:val="0"/>
        <w:keepLines w:val="0"/>
        <w:widowControl w:val="0"/>
        <w:shd w:val="clear" w:color="auto" w:fill="auto"/>
        <w:bidi w:val="0"/>
        <w:spacing w:before="0" w:after="0" w:line="403" w:lineRule="exact"/>
        <w:ind w:left="400" w:right="0" w:firstLine="420"/>
        <w:jc w:val="both"/>
      </w:pPr>
      <w:r>
        <w:rPr>
          <w:color w:val="000000"/>
          <w:spacing w:val="0"/>
          <w:w w:val="100"/>
          <w:position w:val="0"/>
        </w:rPr>
        <w:t>薪酬与考核委员会的职责为</w:t>
      </w:r>
      <w:r>
        <w:rPr>
          <w:color w:val="000000"/>
          <w:spacing w:val="0"/>
          <w:w w:val="100"/>
          <w:position w:val="0"/>
        </w:rPr>
        <w:t>：（1）</w:t>
      </w:r>
      <w:r>
        <w:rPr>
          <w:color w:val="000000"/>
          <w:spacing w:val="0"/>
          <w:w w:val="100"/>
          <w:position w:val="0"/>
        </w:rPr>
        <w:t>根据董事及高级管理人员管理岗位的主要范围、职 责、重要性以及其他相关企业相关岗位的薪酬水平制定薪酬计划或方案（薪酬计划或方案主 要包括但不限于绩效评价标准、程序及主要评价体系，奖励和惩罚的主要方案和制度等）；</w:t>
      </w:r>
    </w:p>
    <w:p>
      <w:pPr>
        <w:pStyle w:val="Style17"/>
        <w:keepNext w:val="0"/>
        <w:keepLines w:val="0"/>
        <w:widowControl w:val="0"/>
        <w:shd w:val="clear" w:color="auto" w:fill="auto"/>
        <w:bidi w:val="0"/>
        <w:spacing w:before="0" w:after="0" w:line="403" w:lineRule="exact"/>
        <w:ind w:left="400" w:right="0" w:firstLine="0"/>
        <w:jc w:val="both"/>
      </w:pPr>
      <w:bookmarkStart w:id="437" w:name="bookmark437"/>
      <w:r>
        <w:rPr>
          <w:color w:val="000000"/>
          <w:spacing w:val="0"/>
          <w:w w:val="100"/>
          <w:position w:val="0"/>
        </w:rPr>
        <w:t>（</w:t>
      </w:r>
      <w:bookmarkEnd w:id="437"/>
      <w:r>
        <w:rPr>
          <w:color w:val="000000"/>
          <w:spacing w:val="0"/>
          <w:w w:val="100"/>
          <w:position w:val="0"/>
        </w:rPr>
        <w:t>2）</w:t>
      </w:r>
      <w:r>
        <w:rPr>
          <w:color w:val="000000"/>
          <w:spacing w:val="0"/>
          <w:w w:val="100"/>
          <w:position w:val="0"/>
        </w:rPr>
        <w:t>审查公司董事（非独立董事）及高级管理人员履行职责的情况并对其进行年度绩效考 评；</w:t>
      </w:r>
      <w:r>
        <w:rPr>
          <w:color w:val="000000"/>
          <w:spacing w:val="0"/>
          <w:w w:val="100"/>
          <w:position w:val="0"/>
        </w:rPr>
        <w:t>（3）</w:t>
      </w:r>
      <w:r>
        <w:rPr>
          <w:color w:val="000000"/>
          <w:spacing w:val="0"/>
          <w:w w:val="100"/>
          <w:position w:val="0"/>
        </w:rPr>
        <w:t>负责对公司薪酬制度执行情况进行监督；</w:t>
      </w:r>
      <w:r>
        <w:rPr>
          <w:color w:val="000000"/>
          <w:spacing w:val="0"/>
          <w:w w:val="100"/>
          <w:position w:val="0"/>
        </w:rPr>
        <w:t>（4）</w:t>
      </w:r>
      <w:r>
        <w:rPr>
          <w:color w:val="000000"/>
          <w:spacing w:val="0"/>
          <w:w w:val="100"/>
          <w:position w:val="0"/>
        </w:rPr>
        <w:t>董事会授权的其他事宜。</w:t>
      </w:r>
    </w:p>
    <w:p>
      <w:pPr>
        <w:pStyle w:val="Style17"/>
        <w:keepNext w:val="0"/>
        <w:keepLines w:val="0"/>
        <w:widowControl w:val="0"/>
        <w:shd w:val="clear" w:color="auto" w:fill="auto"/>
        <w:bidi w:val="0"/>
        <w:spacing w:before="0" w:after="400" w:line="403" w:lineRule="exact"/>
        <w:ind w:left="400" w:right="0" w:firstLine="420"/>
        <w:jc w:val="both"/>
      </w:pPr>
      <w:r>
        <w:rPr>
          <w:color w:val="000000"/>
          <w:spacing w:val="0"/>
          <w:w w:val="100"/>
          <w:position w:val="0"/>
        </w:rPr>
        <w:t>薪酬与考核委员会由三名成员组成，具体为：靳明、马骏和王相荣，靳明为委员会召集 人。本报告期，上述</w:t>
      </w:r>
      <w:r>
        <w:rPr>
          <w:color w:val="000000"/>
          <w:spacing w:val="0"/>
          <w:w w:val="100"/>
          <w:position w:val="0"/>
        </w:rPr>
        <w:t>3</w:t>
      </w:r>
      <w:r>
        <w:rPr>
          <w:color w:val="000000"/>
          <w:spacing w:val="0"/>
          <w:w w:val="100"/>
          <w:position w:val="0"/>
        </w:rPr>
        <w:t>名委员积极履行了薪酬与考核委员会的各项职责，审议了董事和高级 管理人员</w:t>
      </w:r>
      <w:r>
        <w:rPr>
          <w:color w:val="000000"/>
          <w:spacing w:val="0"/>
          <w:w w:val="100"/>
          <w:position w:val="0"/>
        </w:rPr>
        <w:t>2012</w:t>
      </w:r>
      <w:r>
        <w:rPr>
          <w:color w:val="000000"/>
          <w:spacing w:val="0"/>
          <w:w w:val="100"/>
          <w:position w:val="0"/>
        </w:rPr>
        <w:t>年度的薪酬情况。</w:t>
      </w:r>
    </w:p>
    <w:p>
      <w:pPr>
        <w:pStyle w:val="Style27"/>
        <w:keepNext/>
        <w:keepLines/>
        <w:widowControl w:val="0"/>
        <w:shd w:val="clear" w:color="auto" w:fill="auto"/>
        <w:tabs>
          <w:tab w:pos="917" w:val="left"/>
        </w:tabs>
        <w:bidi w:val="0"/>
        <w:spacing w:before="0" w:after="160" w:line="331" w:lineRule="exact"/>
        <w:ind w:left="0" w:right="0" w:firstLine="400"/>
        <w:jc w:val="left"/>
      </w:pPr>
      <w:bookmarkStart w:id="438" w:name="bookmark438"/>
      <w:bookmarkStart w:id="439" w:name="bookmark439"/>
      <w:bookmarkStart w:id="440" w:name="bookmark440"/>
      <w:bookmarkStart w:id="441" w:name="bookmark441"/>
      <w:r>
        <w:rPr>
          <w:color w:val="000000"/>
          <w:spacing w:val="0"/>
          <w:w w:val="100"/>
          <w:position w:val="0"/>
          <w:sz w:val="24"/>
          <w:szCs w:val="24"/>
        </w:rPr>
        <w:t>五</w:t>
      </w:r>
      <w:bookmarkEnd w:id="440"/>
      <w:r>
        <w:rPr>
          <w:color w:val="000000"/>
          <w:spacing w:val="0"/>
          <w:w w:val="100"/>
          <w:position w:val="0"/>
          <w:sz w:val="24"/>
          <w:szCs w:val="24"/>
        </w:rPr>
        <w:t>、</w:t>
        <w:tab/>
        <w:t>监事会工作情况</w:t>
      </w:r>
      <w:bookmarkEnd w:id="438"/>
      <w:bookmarkEnd w:id="439"/>
      <w:bookmarkEnd w:id="441"/>
    </w:p>
    <w:p>
      <w:pPr>
        <w:pStyle w:val="Style17"/>
        <w:keepNext w:val="0"/>
        <w:keepLines w:val="0"/>
        <w:widowControl w:val="0"/>
        <w:shd w:val="clear" w:color="auto" w:fill="auto"/>
        <w:bidi w:val="0"/>
        <w:spacing w:before="0" w:after="0" w:line="408" w:lineRule="exact"/>
        <w:ind w:left="0" w:right="0"/>
        <w:jc w:val="left"/>
      </w:pPr>
      <w:r>
        <w:rPr>
          <w:color w:val="000000"/>
          <w:spacing w:val="0"/>
          <w:w w:val="100"/>
          <w:position w:val="0"/>
        </w:rPr>
        <w:t>监事会在报告期内的监督活动中发现公司是否存在风险</w:t>
      </w:r>
    </w:p>
    <w:p>
      <w:pPr>
        <w:pStyle w:val="Style17"/>
        <w:keepNext w:val="0"/>
        <w:keepLines w:val="0"/>
        <w:widowControl w:val="0"/>
        <w:shd w:val="clear" w:color="auto" w:fill="auto"/>
        <w:bidi w:val="0"/>
        <w:spacing w:before="0" w:after="0" w:line="408" w:lineRule="exact"/>
        <w:ind w:left="0" w:right="0"/>
        <w:jc w:val="left"/>
      </w:pPr>
      <w:r>
        <w:rPr>
          <w:color w:val="000000"/>
          <w:spacing w:val="0"/>
          <w:w w:val="100"/>
          <w:position w:val="0"/>
        </w:rPr>
        <w:t>□</w:t>
      </w:r>
      <w:r>
        <w:rPr>
          <w:color w:val="000000"/>
          <w:spacing w:val="0"/>
          <w:w w:val="100"/>
          <w:position w:val="0"/>
        </w:rPr>
        <w:t>是</w:t>
      </w:r>
      <w:r>
        <w:rPr>
          <w:color w:val="000000"/>
          <w:spacing w:val="0"/>
          <w:w w:val="100"/>
          <w:position w:val="0"/>
        </w:rPr>
        <w:t>V</w:t>
      </w:r>
      <w:r>
        <w:rPr>
          <w:color w:val="000000"/>
          <w:spacing w:val="0"/>
          <w:w w:val="100"/>
          <w:position w:val="0"/>
        </w:rPr>
        <w:t>否</w:t>
      </w:r>
    </w:p>
    <w:p>
      <w:pPr>
        <w:pStyle w:val="Style17"/>
        <w:keepNext w:val="0"/>
        <w:keepLines w:val="0"/>
        <w:widowControl w:val="0"/>
        <w:shd w:val="clear" w:color="auto" w:fill="auto"/>
        <w:bidi w:val="0"/>
        <w:spacing w:before="0" w:after="400" w:line="408" w:lineRule="exact"/>
        <w:ind w:left="0" w:right="0"/>
        <w:jc w:val="left"/>
      </w:pPr>
      <w:r>
        <w:rPr>
          <w:color w:val="000000"/>
          <w:spacing w:val="0"/>
          <w:w w:val="100"/>
          <w:position w:val="0"/>
        </w:rPr>
        <w:t>监事会对报告期内的监督事项无异议。</w:t>
      </w:r>
    </w:p>
    <w:p>
      <w:pPr>
        <w:pStyle w:val="Style27"/>
        <w:keepNext/>
        <w:keepLines/>
        <w:widowControl w:val="0"/>
        <w:shd w:val="clear" w:color="auto" w:fill="auto"/>
        <w:tabs>
          <w:tab w:pos="926" w:val="left"/>
        </w:tabs>
        <w:bidi w:val="0"/>
        <w:spacing w:before="0" w:after="160" w:line="331" w:lineRule="exact"/>
        <w:ind w:left="400" w:right="0" w:firstLine="0"/>
        <w:jc w:val="both"/>
      </w:pPr>
      <w:bookmarkStart w:id="442" w:name="bookmark442"/>
      <w:bookmarkStart w:id="443" w:name="bookmark443"/>
      <w:bookmarkStart w:id="444" w:name="bookmark444"/>
      <w:bookmarkStart w:id="445" w:name="bookmark445"/>
      <w:r>
        <w:rPr>
          <w:color w:val="000000"/>
          <w:spacing w:val="0"/>
          <w:w w:val="100"/>
          <w:position w:val="0"/>
          <w:sz w:val="24"/>
          <w:szCs w:val="24"/>
        </w:rPr>
        <w:t>六</w:t>
      </w:r>
      <w:bookmarkEnd w:id="444"/>
      <w:r>
        <w:rPr>
          <w:color w:val="000000"/>
          <w:spacing w:val="0"/>
          <w:w w:val="100"/>
          <w:position w:val="0"/>
          <w:sz w:val="24"/>
          <w:szCs w:val="24"/>
        </w:rPr>
        <w:t>、</w:t>
        <w:tab/>
        <w:t>公司相对于控股股东在业务、人员、资产、机构、财务等方面的独立完整 情况</w:t>
      </w:r>
      <w:bookmarkEnd w:id="442"/>
      <w:bookmarkEnd w:id="443"/>
      <w:bookmarkEnd w:id="445"/>
    </w:p>
    <w:p>
      <w:pPr>
        <w:pStyle w:val="Style17"/>
        <w:keepNext w:val="0"/>
        <w:keepLines w:val="0"/>
        <w:widowControl w:val="0"/>
        <w:shd w:val="clear" w:color="auto" w:fill="auto"/>
        <w:bidi w:val="0"/>
        <w:spacing w:before="0" w:after="0" w:line="410" w:lineRule="exact"/>
        <w:ind w:left="400" w:right="0" w:firstLine="420"/>
        <w:jc w:val="left"/>
      </w:pPr>
      <w:r>
        <w:rPr>
          <w:color w:val="000000"/>
          <w:spacing w:val="0"/>
          <w:w w:val="100"/>
          <w:position w:val="0"/>
        </w:rPr>
        <w:t>公司控股股东为自然人。公司在业务、人员、资产、机构、财务等方面完全独立于控 股股东，具有独立完整的业务体系及自主经营能力。</w:t>
      </w:r>
    </w:p>
    <w:p>
      <w:pPr>
        <w:pStyle w:val="Style17"/>
        <w:keepNext w:val="0"/>
        <w:keepLines w:val="0"/>
        <w:widowControl w:val="0"/>
        <w:shd w:val="clear" w:color="auto" w:fill="auto"/>
        <w:tabs>
          <w:tab w:pos="1166" w:val="left"/>
        </w:tabs>
        <w:bidi w:val="0"/>
        <w:spacing w:before="0" w:after="0" w:line="410" w:lineRule="exact"/>
        <w:ind w:left="400" w:right="0" w:firstLine="420"/>
        <w:jc w:val="both"/>
      </w:pPr>
      <w:bookmarkStart w:id="446" w:name="bookmark446"/>
      <w:r>
        <w:rPr>
          <w:color w:val="000000"/>
          <w:spacing w:val="0"/>
          <w:w w:val="100"/>
          <w:position w:val="0"/>
        </w:rPr>
        <w:t>1</w:t>
      </w:r>
      <w:bookmarkEnd w:id="446"/>
      <w:r>
        <w:rPr>
          <w:color w:val="000000"/>
          <w:spacing w:val="0"/>
          <w:w w:val="100"/>
          <w:position w:val="0"/>
        </w:rPr>
        <w:t>、</w:t>
        <w:tab/>
        <w:t>公司与控股股东在业务方面分开的情况：</w:t>
      </w:r>
      <w:r>
        <w:rPr>
          <w:color w:val="000000"/>
          <w:spacing w:val="0"/>
          <w:w w:val="100"/>
          <w:position w:val="0"/>
        </w:rPr>
        <w:t>（1）</w:t>
      </w:r>
      <w:r>
        <w:rPr>
          <w:color w:val="000000"/>
          <w:spacing w:val="0"/>
          <w:w w:val="100"/>
          <w:position w:val="0"/>
        </w:rPr>
        <w:t>公司与控股股东及其关联公司不存在 同业竞争情况。</w:t>
      </w:r>
      <w:r>
        <w:rPr>
          <w:color w:val="000000"/>
          <w:spacing w:val="0"/>
          <w:w w:val="100"/>
          <w:position w:val="0"/>
        </w:rPr>
        <w:t>（2）</w:t>
      </w:r>
      <w:r>
        <w:rPr>
          <w:color w:val="000000"/>
          <w:spacing w:val="0"/>
          <w:w w:val="100"/>
          <w:position w:val="0"/>
        </w:rPr>
        <w:t>公司有独立的生产、供应、销售系统，不存在依赖大股东的情况。</w:t>
      </w:r>
    </w:p>
    <w:p>
      <w:pPr>
        <w:pStyle w:val="Style17"/>
        <w:keepNext w:val="0"/>
        <w:keepLines w:val="0"/>
        <w:widowControl w:val="0"/>
        <w:shd w:val="clear" w:color="auto" w:fill="auto"/>
        <w:tabs>
          <w:tab w:pos="1181" w:val="left"/>
        </w:tabs>
        <w:bidi w:val="0"/>
        <w:spacing w:before="0" w:after="0" w:line="410" w:lineRule="exact"/>
        <w:ind w:left="400" w:right="0" w:firstLine="420"/>
        <w:jc w:val="both"/>
      </w:pPr>
      <w:bookmarkStart w:id="447" w:name="bookmark447"/>
      <w:r>
        <w:rPr>
          <w:color w:val="000000"/>
          <w:spacing w:val="0"/>
          <w:w w:val="100"/>
          <w:position w:val="0"/>
        </w:rPr>
        <w:t>2</w:t>
      </w:r>
      <w:bookmarkEnd w:id="447"/>
      <w:r>
        <w:rPr>
          <w:color w:val="000000"/>
          <w:spacing w:val="0"/>
          <w:w w:val="100"/>
          <w:position w:val="0"/>
        </w:rPr>
        <w:t>、</w:t>
        <w:tab/>
        <w:t>公司与控股股东在人员方面分开的情况：公司人员、劳动、人事及工资完全独立。 公司总经理、副总经理、董事会秘书、财务总监等高级管理人员均在公司工作并领取薪酬， 未在控股股东控制的企业担任除董事、监事以外的任何职务和领取报酬。</w:t>
      </w:r>
    </w:p>
    <w:p>
      <w:pPr>
        <w:pStyle w:val="Style17"/>
        <w:keepNext w:val="0"/>
        <w:keepLines w:val="0"/>
        <w:widowControl w:val="0"/>
        <w:shd w:val="clear" w:color="auto" w:fill="auto"/>
        <w:tabs>
          <w:tab w:pos="1188" w:val="left"/>
        </w:tabs>
        <w:bidi w:val="0"/>
        <w:spacing w:before="0" w:after="0" w:line="410" w:lineRule="exact"/>
        <w:ind w:left="0" w:right="0" w:firstLine="820"/>
        <w:jc w:val="both"/>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102" w:right="997" w:bottom="1084" w:left="1216" w:header="0" w:footer="3" w:gutter="0"/>
          <w:pgNumType w:start="57"/>
          <w:cols w:space="720"/>
          <w:noEndnote/>
          <w:rtlGutter w:val="0"/>
          <w:docGrid w:linePitch="360"/>
        </w:sectPr>
      </w:pPr>
      <w:bookmarkStart w:id="448" w:name="bookmark448"/>
      <w:r>
        <w:rPr>
          <w:color w:val="000000"/>
          <w:spacing w:val="0"/>
          <w:w w:val="100"/>
          <w:position w:val="0"/>
        </w:rPr>
        <w:t>3</w:t>
      </w:r>
      <w:bookmarkEnd w:id="448"/>
      <w:r>
        <w:rPr>
          <w:color w:val="000000"/>
          <w:spacing w:val="0"/>
          <w:w w:val="100"/>
          <w:position w:val="0"/>
        </w:rPr>
        <w:t>、</w:t>
        <w:tab/>
        <w:t>公司与控股股东在资产方面分开的情况：公司拥有独立的生产经营场所、拥有经营</w:t>
      </w:r>
    </w:p>
    <w:p>
      <w:pPr>
        <w:pStyle w:val="Style17"/>
        <w:keepNext w:val="0"/>
        <w:keepLines w:val="0"/>
        <w:widowControl w:val="0"/>
        <w:shd w:val="clear" w:color="auto" w:fill="auto"/>
        <w:bidi w:val="0"/>
        <w:spacing w:before="0" w:after="0" w:line="413" w:lineRule="exact"/>
        <w:ind w:left="0" w:right="0"/>
        <w:jc w:val="left"/>
      </w:pPr>
      <w:r>
        <w:rPr>
          <w:color w:val="000000"/>
          <w:spacing w:val="0"/>
          <w:w w:val="100"/>
          <w:position w:val="0"/>
        </w:rPr>
        <w:t>所需的设备、技术、专利和商标，资产完整。</w:t>
      </w:r>
    </w:p>
    <w:p>
      <w:pPr>
        <w:pStyle w:val="Style17"/>
        <w:keepNext w:val="0"/>
        <w:keepLines w:val="0"/>
        <w:widowControl w:val="0"/>
        <w:shd w:val="clear" w:color="auto" w:fill="auto"/>
        <w:tabs>
          <w:tab w:pos="1144" w:val="left"/>
        </w:tabs>
        <w:bidi w:val="0"/>
        <w:spacing w:before="0" w:after="0" w:line="413" w:lineRule="exact"/>
        <w:ind w:left="400" w:right="0" w:firstLine="420"/>
        <w:jc w:val="both"/>
      </w:pPr>
      <w:bookmarkStart w:id="449" w:name="bookmark449"/>
      <w:r>
        <w:rPr>
          <w:color w:val="000000"/>
          <w:spacing w:val="0"/>
          <w:w w:val="100"/>
          <w:position w:val="0"/>
        </w:rPr>
        <w:t>4</w:t>
      </w:r>
      <w:bookmarkEnd w:id="449"/>
      <w:r>
        <w:rPr>
          <w:color w:val="000000"/>
          <w:spacing w:val="0"/>
          <w:w w:val="100"/>
          <w:position w:val="0"/>
        </w:rPr>
        <w:t>、</w:t>
        <w:tab/>
        <w:t>公司与控股股东在机构方面分开的情况：公司的生产经营和办公机构与控股股东完 全分开，不存在混合经营情况。公司建立了适应自身发展需要的组织机构，明确了各机构的 职能，独立开展生产经营活动。</w:t>
      </w:r>
    </w:p>
    <w:p>
      <w:pPr>
        <w:pStyle w:val="Style17"/>
        <w:keepNext w:val="0"/>
        <w:keepLines w:val="0"/>
        <w:widowControl w:val="0"/>
        <w:shd w:val="clear" w:color="auto" w:fill="auto"/>
        <w:tabs>
          <w:tab w:pos="1145" w:val="left"/>
        </w:tabs>
        <w:bidi w:val="0"/>
        <w:spacing w:before="0" w:after="460" w:line="413" w:lineRule="exact"/>
        <w:ind w:left="400" w:right="0" w:firstLine="420"/>
        <w:jc w:val="both"/>
      </w:pPr>
      <w:bookmarkStart w:id="450" w:name="bookmark450"/>
      <w:r>
        <w:rPr>
          <w:color w:val="000000"/>
          <w:spacing w:val="0"/>
          <w:w w:val="100"/>
          <w:position w:val="0"/>
        </w:rPr>
        <w:t>5</w:t>
      </w:r>
      <w:bookmarkEnd w:id="450"/>
      <w:r>
        <w:rPr>
          <w:color w:val="000000"/>
          <w:spacing w:val="0"/>
          <w:w w:val="100"/>
          <w:position w:val="0"/>
        </w:rPr>
        <w:t>、</w:t>
        <w:tab/>
        <w:t>公司与控股股东在财务方面分开的情况：</w:t>
      </w:r>
      <w:r>
        <w:rPr>
          <w:color w:val="000000"/>
          <w:spacing w:val="0"/>
          <w:w w:val="100"/>
          <w:position w:val="0"/>
        </w:rPr>
        <w:t>（1）</w:t>
      </w:r>
      <w:r>
        <w:rPr>
          <w:color w:val="000000"/>
          <w:spacing w:val="0"/>
          <w:w w:val="100"/>
          <w:position w:val="0"/>
        </w:rPr>
        <w:t>公司设立独立的财务部和内审部，配 备了专门的财务人员和审计人员，建立了独立的会计核算体系，并根据国家有关法律法规制 定了会计系统控制制度和内部审计制度。</w:t>
      </w:r>
      <w:r>
        <w:rPr>
          <w:color w:val="000000"/>
          <w:spacing w:val="0"/>
          <w:w w:val="100"/>
          <w:position w:val="0"/>
        </w:rPr>
        <w:t>（2）</w:t>
      </w:r>
      <w:r>
        <w:rPr>
          <w:color w:val="000000"/>
          <w:spacing w:val="0"/>
          <w:w w:val="100"/>
          <w:position w:val="0"/>
        </w:rPr>
        <w:t>公司在银行开设了独立的账户，不存在与控股 股东共用账户的情况。</w:t>
      </w:r>
      <w:r>
        <w:rPr>
          <w:color w:val="000000"/>
          <w:spacing w:val="0"/>
          <w:w w:val="100"/>
          <w:position w:val="0"/>
        </w:rPr>
        <w:t>（3）</w:t>
      </w:r>
      <w:r>
        <w:rPr>
          <w:color w:val="000000"/>
          <w:spacing w:val="0"/>
          <w:w w:val="100"/>
          <w:position w:val="0"/>
        </w:rPr>
        <w:t>公司依法独立进行纳税申报及履行纳税义务。</w:t>
      </w:r>
      <w:r>
        <w:rPr>
          <w:color w:val="000000"/>
          <w:spacing w:val="0"/>
          <w:w w:val="100"/>
          <w:position w:val="0"/>
        </w:rPr>
        <w:t>（4）</w:t>
      </w:r>
      <w:r>
        <w:rPr>
          <w:color w:val="000000"/>
          <w:spacing w:val="0"/>
          <w:w w:val="100"/>
          <w:position w:val="0"/>
        </w:rPr>
        <w:t>公司的控股股 东及其关联公司未以任何形式占用公司的货币资金或其他资产。</w:t>
      </w:r>
    </w:p>
    <w:p>
      <w:pPr>
        <w:pStyle w:val="Style27"/>
        <w:keepNext/>
        <w:keepLines/>
        <w:widowControl w:val="0"/>
        <w:shd w:val="clear" w:color="auto" w:fill="auto"/>
        <w:bidi w:val="0"/>
        <w:spacing w:before="0" w:after="160" w:line="240" w:lineRule="auto"/>
        <w:ind w:left="0" w:right="0" w:firstLine="400"/>
        <w:jc w:val="left"/>
      </w:pPr>
      <w:bookmarkStart w:id="451" w:name="bookmark451"/>
      <w:bookmarkStart w:id="452" w:name="bookmark452"/>
      <w:bookmarkStart w:id="453" w:name="bookmark453"/>
      <w:bookmarkStart w:id="454" w:name="bookmark454"/>
      <w:r>
        <w:rPr>
          <w:color w:val="000000"/>
          <w:spacing w:val="0"/>
          <w:w w:val="100"/>
          <w:position w:val="0"/>
          <w:sz w:val="24"/>
          <w:szCs w:val="24"/>
        </w:rPr>
        <w:t>七</w:t>
      </w:r>
      <w:bookmarkEnd w:id="453"/>
      <w:r>
        <w:rPr>
          <w:color w:val="000000"/>
          <w:spacing w:val="0"/>
          <w:w w:val="100"/>
          <w:position w:val="0"/>
          <w:sz w:val="24"/>
          <w:szCs w:val="24"/>
        </w:rPr>
        <w:t>、高级管理人员的考评及激励情况</w:t>
      </w:r>
      <w:bookmarkEnd w:id="451"/>
      <w:bookmarkEnd w:id="452"/>
      <w:bookmarkEnd w:id="454"/>
    </w:p>
    <w:p>
      <w:pPr>
        <w:pStyle w:val="Style17"/>
        <w:keepNext w:val="0"/>
        <w:keepLines w:val="0"/>
        <w:widowControl w:val="0"/>
        <w:shd w:val="clear" w:color="auto" w:fill="auto"/>
        <w:bidi w:val="0"/>
        <w:spacing w:before="0" w:after="8180" w:line="408" w:lineRule="exact"/>
        <w:ind w:left="400" w:right="0" w:firstLine="420"/>
        <w:jc w:val="left"/>
      </w:pPr>
      <w:r>
        <w:rPr>
          <w:color w:val="000000"/>
          <w:spacing w:val="0"/>
          <w:w w:val="100"/>
          <w:position w:val="0"/>
        </w:rPr>
        <w:t>公司建立了完善的绩效考评体系，高级管理人员的工作绩效与其收入直接挂钩。公司董 事会薪酬与考核委员会负责制定公司薪酬考核方案,对高级管理人员的工作能力、履职情况、 责任目标完成情况进行考评，制定薪酬方案。</w:t>
      </w:r>
    </w:p>
    <w:p>
      <w:pPr>
        <w:widowControl w:val="0"/>
        <w:jc w:val="center"/>
        <w:rPr>
          <w:sz w:val="2"/>
          <w:szCs w:val="2"/>
        </w:rPr>
        <w:sectPr>
          <w:footnotePr>
            <w:pos w:val="pageBottom"/>
            <w:numFmt w:val="decimal"/>
            <w:numRestart w:val="continuous"/>
          </w:footnotePr>
          <w:pgSz w:w="11900" w:h="16840"/>
          <w:pgMar w:top="1282" w:right="832" w:bottom="125" w:left="1382" w:header="0" w:footer="3" w:gutter="0"/>
          <w:cols w:space="720"/>
          <w:noEndnote/>
          <w:rtlGutter w:val="0"/>
          <w:docGrid w:linePitch="360"/>
        </w:sectPr>
      </w:pPr>
      <w:r>
        <w:drawing>
          <wp:inline>
            <wp:extent cx="1718945" cy="981710"/>
            <wp:docPr id="375" name="Picutre 375"/>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49"/>
                    <a:stretch/>
                  </pic:blipFill>
                  <pic:spPr>
                    <a:xfrm>
                      <a:ext cx="1718945" cy="981710"/>
                    </a:xfrm>
                    <a:prstGeom prst="rect"/>
                  </pic:spPr>
                </pic:pic>
              </a:graphicData>
            </a:graphic>
          </wp:inline>
        </w:drawing>
      </w:r>
    </w:p>
    <w:p>
      <w:pPr>
        <w:pStyle w:val="Style10"/>
        <w:keepNext/>
        <w:keepLines/>
        <w:widowControl w:val="0"/>
        <w:shd w:val="clear" w:color="auto" w:fill="auto"/>
        <w:bidi w:val="0"/>
        <w:spacing w:before="0" w:after="960" w:line="240" w:lineRule="auto"/>
        <w:ind w:left="0" w:right="0" w:firstLine="0"/>
        <w:jc w:val="center"/>
      </w:pPr>
      <w:bookmarkStart w:id="455" w:name="bookmark455"/>
      <w:bookmarkStart w:id="456" w:name="bookmark456"/>
      <w:bookmarkStart w:id="457" w:name="bookmark457"/>
      <w:r>
        <w:rPr>
          <w:color w:val="000000"/>
          <w:spacing w:val="0"/>
          <w:w w:val="100"/>
          <w:position w:val="0"/>
        </w:rPr>
        <w:t>第九节内部控制</w:t>
      </w:r>
      <w:bookmarkEnd w:id="455"/>
      <w:bookmarkEnd w:id="456"/>
      <w:bookmarkEnd w:id="457"/>
    </w:p>
    <w:p>
      <w:pPr>
        <w:pStyle w:val="Style27"/>
        <w:keepNext/>
        <w:keepLines/>
        <w:widowControl w:val="0"/>
        <w:shd w:val="clear" w:color="auto" w:fill="auto"/>
        <w:tabs>
          <w:tab w:pos="898" w:val="left"/>
        </w:tabs>
        <w:bidi w:val="0"/>
        <w:spacing w:before="0" w:after="160" w:line="240" w:lineRule="auto"/>
        <w:ind w:left="0" w:right="0" w:firstLine="400"/>
        <w:jc w:val="left"/>
      </w:pPr>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w:t>
        <w:tab/>
        <w:t>内部控制建设情况</w:t>
      </w:r>
      <w:bookmarkEnd w:id="458"/>
      <w:bookmarkEnd w:id="459"/>
      <w:bookmarkEnd w:id="461"/>
    </w:p>
    <w:p>
      <w:pPr>
        <w:pStyle w:val="Style17"/>
        <w:keepNext w:val="0"/>
        <w:keepLines w:val="0"/>
        <w:widowControl w:val="0"/>
        <w:shd w:val="clear" w:color="auto" w:fill="auto"/>
        <w:bidi w:val="0"/>
        <w:spacing w:before="0" w:after="0" w:line="410" w:lineRule="exact"/>
        <w:ind w:left="400" w:right="0" w:firstLine="420"/>
        <w:jc w:val="both"/>
      </w:pPr>
      <w:r>
        <w:rPr>
          <w:color w:val="000000"/>
          <w:spacing w:val="0"/>
          <w:w w:val="100"/>
          <w:position w:val="0"/>
        </w:rPr>
        <w:t>本报告期，公司依据《公司法》、《证券法》、《企业内部控制基本规范》、深圳证券交易 所《中小企业板上市公司内部审计工作指引》等有关法律法规和规范性文件的要求，继续不 断完善公司治理，强化内部控制，优化业务和管理流程，及时根据公司的实际情况和相关法 律法规的要求不断制订和修订各项内部控制制度，进一步健全和完善公司内部控制体系。</w:t>
      </w:r>
    </w:p>
    <w:p>
      <w:pPr>
        <w:pStyle w:val="Style17"/>
        <w:keepNext w:val="0"/>
        <w:keepLines w:val="0"/>
        <w:widowControl w:val="0"/>
        <w:shd w:val="clear" w:color="auto" w:fill="auto"/>
        <w:bidi w:val="0"/>
        <w:spacing w:before="0" w:after="0" w:line="408" w:lineRule="exact"/>
        <w:ind w:left="400" w:right="0" w:firstLine="420"/>
        <w:jc w:val="both"/>
      </w:pPr>
      <w:r>
        <w:rPr>
          <w:color w:val="000000"/>
          <w:spacing w:val="0"/>
          <w:w w:val="100"/>
          <w:position w:val="0"/>
        </w:rPr>
        <w:t>依据《企业内部控制基本规范》、深圳证券交易所《中小企业板上市公司内部审计工作 指引》等有关规定，根据公司审计部出具的相关资料，通过全面深入检查，公司董事会审计 委员会出具了《</w:t>
      </w:r>
      <w:r>
        <w:rPr>
          <w:color w:val="000000"/>
          <w:spacing w:val="0"/>
          <w:w w:val="100"/>
          <w:position w:val="0"/>
        </w:rPr>
        <w:t>2013</w:t>
      </w:r>
      <w:r>
        <w:rPr>
          <w:color w:val="000000"/>
          <w:spacing w:val="0"/>
          <w:w w:val="100"/>
          <w:position w:val="0"/>
        </w:rPr>
        <w:t>年度内部控制评价报告》，认为公司已经建立了较为完善的法人治理结 构，公司的内部控制制度基本健全，实施情况良好，公司内部控制在所有重大方面是有效的。</w:t>
      </w:r>
    </w:p>
    <w:p>
      <w:pPr>
        <w:pStyle w:val="Style17"/>
        <w:keepNext w:val="0"/>
        <w:keepLines w:val="0"/>
        <w:widowControl w:val="0"/>
        <w:shd w:val="clear" w:color="auto" w:fill="auto"/>
        <w:bidi w:val="0"/>
        <w:spacing w:before="0" w:after="0" w:line="408" w:lineRule="exact"/>
        <w:ind w:left="0" w:right="0" w:firstLine="920"/>
        <w:jc w:val="left"/>
      </w:pPr>
      <w:r>
        <w:rPr>
          <w:color w:val="000000"/>
          <w:spacing w:val="0"/>
          <w:w w:val="100"/>
          <w:position w:val="0"/>
        </w:rPr>
        <w:t>公司独立董事关于内部控制自我评价报告发表了如下独立意见：</w:t>
      </w:r>
    </w:p>
    <w:p>
      <w:pPr>
        <w:pStyle w:val="Style17"/>
        <w:keepNext w:val="0"/>
        <w:keepLines w:val="0"/>
        <w:widowControl w:val="0"/>
        <w:shd w:val="clear" w:color="auto" w:fill="auto"/>
        <w:tabs>
          <w:tab w:pos="1162" w:val="left"/>
        </w:tabs>
        <w:bidi w:val="0"/>
        <w:spacing w:before="0" w:after="0" w:line="418" w:lineRule="exact"/>
        <w:ind w:left="400" w:right="0" w:firstLine="420"/>
        <w:jc w:val="both"/>
      </w:pPr>
      <w:bookmarkStart w:id="462" w:name="bookmark462"/>
      <w:r>
        <w:rPr>
          <w:color w:val="000000"/>
          <w:spacing w:val="0"/>
          <w:w w:val="100"/>
          <w:position w:val="0"/>
        </w:rPr>
        <w:t>1</w:t>
      </w:r>
      <w:bookmarkEnd w:id="462"/>
      <w:r>
        <w:rPr>
          <w:color w:val="000000"/>
          <w:spacing w:val="0"/>
          <w:w w:val="100"/>
          <w:position w:val="0"/>
        </w:rPr>
        <w:t>、</w:t>
        <w:tab/>
        <w:t>公司内部控制制度符合我国有关法律法规和证券监管部门的要求，也适应当前公司 生产经营实际情况的需要。</w:t>
      </w:r>
    </w:p>
    <w:p>
      <w:pPr>
        <w:pStyle w:val="Style17"/>
        <w:keepNext w:val="0"/>
        <w:keepLines w:val="0"/>
        <w:widowControl w:val="0"/>
        <w:shd w:val="clear" w:color="auto" w:fill="auto"/>
        <w:tabs>
          <w:tab w:pos="1167" w:val="left"/>
        </w:tabs>
        <w:bidi w:val="0"/>
        <w:spacing w:before="0" w:after="0" w:line="403" w:lineRule="exact"/>
        <w:ind w:left="400" w:right="0" w:firstLine="420"/>
        <w:jc w:val="both"/>
      </w:pPr>
      <w:bookmarkStart w:id="463" w:name="bookmark463"/>
      <w:r>
        <w:rPr>
          <w:color w:val="000000"/>
          <w:spacing w:val="0"/>
          <w:w w:val="100"/>
          <w:position w:val="0"/>
        </w:rPr>
        <w:t>2</w:t>
      </w:r>
      <w:bookmarkEnd w:id="463"/>
      <w:r>
        <w:rPr>
          <w:color w:val="000000"/>
          <w:spacing w:val="0"/>
          <w:w w:val="100"/>
          <w:position w:val="0"/>
        </w:rPr>
        <w:t>、</w:t>
        <w:tab/>
        <w:t>公司已经建立了较为完善的内部控制制度体系并得到有效执行，在所有重大方面保 持了与企业业务及管理相关的有效的内部控制。</w:t>
      </w:r>
    </w:p>
    <w:p>
      <w:pPr>
        <w:pStyle w:val="Style17"/>
        <w:keepNext w:val="0"/>
        <w:keepLines w:val="0"/>
        <w:widowControl w:val="0"/>
        <w:shd w:val="clear" w:color="auto" w:fill="auto"/>
        <w:tabs>
          <w:tab w:pos="1171" w:val="left"/>
        </w:tabs>
        <w:bidi w:val="0"/>
        <w:spacing w:before="0" w:after="480" w:line="408" w:lineRule="exact"/>
        <w:ind w:left="400" w:right="0" w:firstLine="420"/>
        <w:jc w:val="both"/>
      </w:pPr>
      <w:bookmarkStart w:id="464" w:name="bookmark464"/>
      <w:r>
        <w:rPr>
          <w:color w:val="000000"/>
          <w:spacing w:val="0"/>
          <w:w w:val="100"/>
          <w:position w:val="0"/>
        </w:rPr>
        <w:t>3</w:t>
      </w:r>
      <w:bookmarkEnd w:id="464"/>
      <w:r>
        <w:rPr>
          <w:color w:val="000000"/>
          <w:spacing w:val="0"/>
          <w:w w:val="100"/>
          <w:position w:val="0"/>
        </w:rPr>
        <w:t>、</w:t>
        <w:tab/>
        <w:t>公司《</w:t>
      </w:r>
      <w:r>
        <w:rPr>
          <w:color w:val="000000"/>
          <w:spacing w:val="0"/>
          <w:w w:val="100"/>
          <w:position w:val="0"/>
        </w:rPr>
        <w:t>2013</w:t>
      </w:r>
      <w:r>
        <w:rPr>
          <w:color w:val="000000"/>
          <w:spacing w:val="0"/>
          <w:w w:val="100"/>
          <w:position w:val="0"/>
        </w:rPr>
        <w:t>年度内部控制评价报告》全面总结了公司内部控制制度的建立和运行情 况，并提出了进一步改进和完善内部控制制度的有关措施，该报告的内容与公司内部控制制 度建立和运行的实际情况一致。</w:t>
      </w:r>
    </w:p>
    <w:p>
      <w:pPr>
        <w:pStyle w:val="Style27"/>
        <w:keepNext/>
        <w:keepLines/>
        <w:widowControl w:val="0"/>
        <w:shd w:val="clear" w:color="auto" w:fill="auto"/>
        <w:tabs>
          <w:tab w:pos="898" w:val="left"/>
        </w:tabs>
        <w:bidi w:val="0"/>
        <w:spacing w:before="0" w:after="160" w:line="240" w:lineRule="auto"/>
        <w:ind w:left="0" w:right="0" w:firstLine="400"/>
        <w:jc w:val="left"/>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w:t>
        <w:tab/>
        <w:t>董事会关于内部控制责任的声明</w:t>
      </w:r>
      <w:bookmarkEnd w:id="465"/>
      <w:bookmarkEnd w:id="466"/>
      <w:bookmarkEnd w:id="468"/>
    </w:p>
    <w:p>
      <w:pPr>
        <w:pStyle w:val="Style17"/>
        <w:keepNext w:val="0"/>
        <w:keepLines w:val="0"/>
        <w:widowControl w:val="0"/>
        <w:shd w:val="clear" w:color="auto" w:fill="auto"/>
        <w:bidi w:val="0"/>
        <w:spacing w:before="0" w:after="480" w:line="407" w:lineRule="exact"/>
        <w:ind w:left="400" w:right="0" w:firstLine="420"/>
        <w:jc w:val="left"/>
      </w:pPr>
      <w:r>
        <w:rPr>
          <w:color w:val="000000"/>
          <w:spacing w:val="0"/>
          <w:w w:val="100"/>
          <w:position w:val="0"/>
        </w:rPr>
        <w:t>公司现有的内部控制制度符合我国有关法律法规以及监管部门有关上市公司治理规范 性文件的要求，且符合公司的实际情况，能够有效防范和控制公司内部的经营风险，保证公 司各项业务的有序开展。公司将继续按照《内部控制基本规范》和《企业内部控制配套指引》 等相关规范的要求逐步建立健全内部控制体系，提高公司风险防范能力和规范运作水平，保 证企业经营管理合法合规、资产安全、财务报告及相关信息真实完整，提高经营效率和效果, 促进公司发展战略的实现。</w:t>
      </w:r>
    </w:p>
    <w:p>
      <w:pPr>
        <w:pStyle w:val="Style27"/>
        <w:keepNext/>
        <w:keepLines/>
        <w:widowControl w:val="0"/>
        <w:shd w:val="clear" w:color="auto" w:fill="auto"/>
        <w:tabs>
          <w:tab w:pos="903" w:val="left"/>
        </w:tabs>
        <w:bidi w:val="0"/>
        <w:spacing w:before="0" w:after="160" w:line="240" w:lineRule="auto"/>
        <w:ind w:left="0" w:right="0" w:firstLine="40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w:t>
        <w:tab/>
        <w:t>建立财务报告内部控制的依据</w:t>
      </w:r>
      <w:bookmarkEnd w:id="469"/>
      <w:bookmarkEnd w:id="470"/>
      <w:bookmarkEnd w:id="472"/>
    </w:p>
    <w:p>
      <w:pPr>
        <w:pStyle w:val="Style17"/>
        <w:keepNext w:val="0"/>
        <w:keepLines w:val="0"/>
        <w:widowControl w:val="0"/>
        <w:shd w:val="clear" w:color="auto" w:fill="auto"/>
        <w:bidi w:val="0"/>
        <w:spacing w:before="0" w:after="160" w:line="408" w:lineRule="exact"/>
        <w:ind w:left="400" w:right="0" w:firstLine="420"/>
        <w:jc w:val="both"/>
        <w:sectPr>
          <w:footnotePr>
            <w:pos w:val="pageBottom"/>
            <w:numFmt w:val="decimal"/>
            <w:numRestart w:val="continuous"/>
          </w:footnotePr>
          <w:pgSz w:w="11900" w:h="16840"/>
          <w:pgMar w:top="1758" w:right="832" w:bottom="1465" w:left="1382" w:header="0" w:footer="3" w:gutter="0"/>
          <w:cols w:space="720"/>
          <w:noEndnote/>
          <w:rtlGutter w:val="0"/>
          <w:docGrid w:linePitch="360"/>
        </w:sectPr>
      </w:pPr>
      <w:r>
        <w:rPr>
          <w:color w:val="000000"/>
          <w:spacing w:val="0"/>
          <w:w w:val="100"/>
          <w:position w:val="0"/>
        </w:rPr>
        <w:t>公司依据《公司法》、《会计法》、《企业会计准则》和《企业内部控制基本规范》以及监 管部门的相关规范性文件为依据，建立了财务报告内部控制。报告期内，公司财务川告内就</w:t>
      </w:r>
    </w:p>
    <w:p>
      <w:pPr>
        <w:pStyle w:val="Style17"/>
        <w:keepNext w:val="0"/>
        <w:keepLines w:val="0"/>
        <w:widowControl w:val="0"/>
        <w:shd w:val="clear" w:color="auto" w:fill="auto"/>
        <w:bidi w:val="0"/>
        <w:spacing w:before="0" w:after="460" w:line="240" w:lineRule="auto"/>
        <w:ind w:left="0" w:right="0" w:firstLine="620"/>
        <w:jc w:val="left"/>
      </w:pPr>
      <w:r>
        <w:rPr>
          <w:color w:val="000000"/>
          <w:spacing w:val="0"/>
          <w:w w:val="100"/>
          <w:position w:val="0"/>
        </w:rPr>
        <w:t>控制不存在重大缺陷。</w:t>
      </w:r>
    </w:p>
    <w:p>
      <w:pPr>
        <w:pStyle w:val="Style27"/>
        <w:keepNext/>
        <w:keepLines/>
        <w:widowControl w:val="0"/>
        <w:shd w:val="clear" w:color="auto" w:fill="auto"/>
        <w:bidi w:val="0"/>
        <w:spacing w:before="0" w:after="320" w:line="240" w:lineRule="auto"/>
        <w:ind w:left="0" w:right="0"/>
        <w:jc w:val="left"/>
      </w:pPr>
      <w:bookmarkStart w:id="473" w:name="bookmark473"/>
      <w:bookmarkStart w:id="474" w:name="bookmark474"/>
      <w:bookmarkStart w:id="475" w:name="bookmark475"/>
      <w:bookmarkStart w:id="476" w:name="bookmark476"/>
      <w:r>
        <w:rPr>
          <w:color w:val="000000"/>
          <w:spacing w:val="0"/>
          <w:w w:val="100"/>
          <w:position w:val="0"/>
          <w:sz w:val="24"/>
          <w:szCs w:val="24"/>
        </w:rPr>
        <w:t>四</w:t>
      </w:r>
      <w:bookmarkEnd w:id="475"/>
      <w:r>
        <w:rPr>
          <w:color w:val="000000"/>
          <w:spacing w:val="0"/>
          <w:w w:val="100"/>
          <w:position w:val="0"/>
          <w:sz w:val="24"/>
          <w:szCs w:val="24"/>
        </w:rPr>
        <w:t>、内部控制自我评价报告</w:t>
      </w:r>
      <w:bookmarkEnd w:id="473"/>
      <w:bookmarkEnd w:id="474"/>
      <w:bookmarkEnd w:id="476"/>
    </w:p>
    <w:tbl>
      <w:tblPr>
        <w:tblOverlap w:val="never"/>
        <w:jc w:val="center"/>
        <w:tblLayout w:type="fixed"/>
      </w:tblPr>
      <w:tblGrid>
        <w:gridCol w:w="2976"/>
        <w:gridCol w:w="6610"/>
      </w:tblGrid>
      <w:tr>
        <w:trPr>
          <w:trHeight w:val="326"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326"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59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内部控制自我评价报告全文 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r>
      <w:tr>
        <w:trPr>
          <w:trHeight w:val="61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内部控制自我评价报告全文 披露索引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sz w:val="16"/>
                <w:szCs w:val="16"/>
              </w:rPr>
              <w:t>(</w:t>
            </w:r>
            <w:r>
              <w:fldChar w:fldCharType="begin"/>
            </w:r>
            <w:r>
              <w:rPr/>
              <w:instrText> HYPERLINK "http://www.cninfo.com.cn" </w:instrText>
            </w:r>
            <w:r>
              <w:fldChar w:fldCharType="separate"/>
            </w:r>
            <w:r>
              <w:rPr>
                <w:color w:val="000000"/>
                <w:spacing w:val="0"/>
                <w:w w:val="100"/>
                <w:position w:val="0"/>
                <w:sz w:val="16"/>
                <w:szCs w:val="16"/>
              </w:rPr>
              <w:t>www.cninfo.com.cn</w:t>
            </w:r>
            <w:r>
              <w:fldChar w:fldCharType="end"/>
            </w:r>
            <w:r>
              <w:rPr>
                <w:color w:val="000000"/>
                <w:spacing w:val="0"/>
                <w:w w:val="100"/>
                <w:position w:val="0"/>
                <w:sz w:val="16"/>
                <w:szCs w:val="16"/>
              </w:rPr>
              <w:t xml:space="preserve"> </w:t>
            </w:r>
            <w:r>
              <w:rPr>
                <w:color w:val="000000"/>
                <w:spacing w:val="0"/>
                <w:w w:val="100"/>
                <w:position w:val="0"/>
                <w:sz w:val="16"/>
                <w:szCs w:val="16"/>
              </w:rPr>
              <w:t>)^2013</w:t>
            </w:r>
            <w:r>
              <w:rPr>
                <w:color w:val="000000"/>
                <w:spacing w:val="0"/>
                <w:w w:val="100"/>
                <w:position w:val="0"/>
              </w:rPr>
              <w:t>年度内部控制评价报告》</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jc w:val="left"/>
      </w:pPr>
      <w:bookmarkStart w:id="477" w:name="bookmark477"/>
      <w:bookmarkStart w:id="478" w:name="bookmark478"/>
      <w:bookmarkStart w:id="479" w:name="bookmark479"/>
      <w:bookmarkStart w:id="480" w:name="bookmark480"/>
      <w:r>
        <w:rPr>
          <w:color w:val="000000"/>
          <w:spacing w:val="0"/>
          <w:w w:val="100"/>
          <w:position w:val="0"/>
          <w:sz w:val="24"/>
          <w:szCs w:val="24"/>
        </w:rPr>
        <w:t>五</w:t>
      </w:r>
      <w:bookmarkEnd w:id="479"/>
      <w:r>
        <w:rPr>
          <w:color w:val="000000"/>
          <w:spacing w:val="0"/>
          <w:w w:val="100"/>
          <w:position w:val="0"/>
          <w:sz w:val="24"/>
          <w:szCs w:val="24"/>
        </w:rPr>
        <w:t>、内部控制审计报告</w:t>
      </w:r>
      <w:bookmarkEnd w:id="477"/>
      <w:bookmarkEnd w:id="478"/>
      <w:bookmarkEnd w:id="480"/>
    </w:p>
    <w:p>
      <w:pPr>
        <w:pStyle w:val="Style17"/>
        <w:keepNext w:val="0"/>
        <w:keepLines w:val="0"/>
        <w:widowControl w:val="0"/>
        <w:shd w:val="clear" w:color="auto" w:fill="auto"/>
        <w:bidi w:val="0"/>
        <w:spacing w:before="0" w:after="180" w:line="240" w:lineRule="auto"/>
        <w:ind w:left="0" w:right="0" w:firstLine="62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669"/>
        <w:gridCol w:w="6917"/>
      </w:tblGrid>
      <w:tr>
        <w:trPr>
          <w:trHeight w:val="326"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557"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我们认为，利欧股份公司按照深圳证券交易所《中小企业板上市公司规范运作指引》规定于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 大方面保持了有效的财务报告内部控制。本结论是在受到审计报告中指出的固有限制的条件下形成的。</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03</w:t>
            </w:r>
            <w:r>
              <w:rPr>
                <w:color w:val="000000"/>
                <w:spacing w:val="0"/>
                <w:w w:val="100"/>
                <w:position w:val="0"/>
              </w:rPr>
              <w:t>月</w:t>
            </w:r>
            <w:r>
              <w:rPr>
                <w:color w:val="000000"/>
                <w:spacing w:val="0"/>
                <w:w w:val="100"/>
                <w:position w:val="0"/>
                <w:sz w:val="16"/>
                <w:szCs w:val="16"/>
              </w:rPr>
              <w:t>04</w:t>
            </w:r>
            <w:r>
              <w:rPr>
                <w:color w:val="000000"/>
                <w:spacing w:val="0"/>
                <w:w w:val="100"/>
                <w:position w:val="0"/>
              </w:rPr>
              <w:t>日</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sz w:val="16"/>
                <w:szCs w:val="16"/>
              </w:rPr>
              <w:t>(</w:t>
            </w:r>
            <w:r>
              <w:fldChar w:fldCharType="begin"/>
            </w:r>
            <w:r>
              <w:rPr/>
              <w:instrText> HYPERLINK "http://www.cninfo.com" </w:instrText>
            </w:r>
            <w:r>
              <w:fldChar w:fldCharType="separate"/>
            </w:r>
            <w:r>
              <w:rPr>
                <w:color w:val="000000"/>
                <w:spacing w:val="0"/>
                <w:w w:val="100"/>
                <w:position w:val="0"/>
                <w:sz w:val="16"/>
                <w:szCs w:val="16"/>
              </w:rPr>
              <w:t>www.cninfo.com</w:t>
            </w:r>
            <w:r>
              <w:fldChar w:fldCharType="end"/>
            </w:r>
            <w:r>
              <w:rPr>
                <w:color w:val="000000"/>
                <w:spacing w:val="0"/>
                <w:w w:val="100"/>
                <w:position w:val="0"/>
                <w:sz w:val="16"/>
                <w:szCs w:val="16"/>
              </w:rPr>
              <w:t>. cn)</w:t>
            </w:r>
            <w:r>
              <w:rPr>
                <w:color w:val="000000"/>
                <w:spacing w:val="0"/>
                <w:w w:val="100"/>
                <w:position w:val="0"/>
              </w:rPr>
              <w:t>《关于利欧集团股份有限公司内部控制审计报告》</w:t>
            </w:r>
          </w:p>
        </w:tc>
      </w:tr>
    </w:tbl>
    <w:p>
      <w:pPr>
        <w:widowControl w:val="0"/>
        <w:spacing w:after="759" w:line="1" w:lineRule="exact"/>
      </w:pPr>
    </w:p>
    <w:p>
      <w:pPr>
        <w:pStyle w:val="Style27"/>
        <w:keepNext/>
        <w:keepLines/>
        <w:widowControl w:val="0"/>
        <w:shd w:val="clear" w:color="auto" w:fill="auto"/>
        <w:bidi w:val="0"/>
        <w:spacing w:before="0" w:after="120" w:line="240" w:lineRule="auto"/>
        <w:ind w:left="0" w:right="0"/>
        <w:jc w:val="left"/>
      </w:pPr>
      <w:bookmarkStart w:id="481" w:name="bookmark481"/>
      <w:bookmarkStart w:id="482" w:name="bookmark482"/>
      <w:bookmarkStart w:id="483" w:name="bookmark483"/>
      <w:bookmarkStart w:id="484" w:name="bookmark484"/>
      <w:r>
        <w:rPr>
          <w:color w:val="000000"/>
          <w:spacing w:val="0"/>
          <w:w w:val="100"/>
          <w:position w:val="0"/>
          <w:sz w:val="24"/>
          <w:szCs w:val="24"/>
        </w:rPr>
        <w:t>六</w:t>
      </w:r>
      <w:bookmarkEnd w:id="483"/>
      <w:r>
        <w:rPr>
          <w:color w:val="000000"/>
          <w:spacing w:val="0"/>
          <w:w w:val="100"/>
          <w:position w:val="0"/>
          <w:sz w:val="24"/>
          <w:szCs w:val="24"/>
        </w:rPr>
        <w:t>、年度报告重大差错责任追究制度的建立与执行情况</w:t>
      </w:r>
      <w:bookmarkEnd w:id="481"/>
      <w:bookmarkEnd w:id="482"/>
      <w:bookmarkEnd w:id="484"/>
    </w:p>
    <w:p>
      <w:pPr>
        <w:pStyle w:val="Style17"/>
        <w:keepNext w:val="0"/>
        <w:keepLines w:val="0"/>
        <w:widowControl w:val="0"/>
        <w:shd w:val="clear" w:color="auto" w:fill="auto"/>
        <w:bidi w:val="0"/>
        <w:spacing w:before="0" w:after="0" w:line="415" w:lineRule="exact"/>
        <w:ind w:left="620" w:right="0" w:firstLine="420"/>
        <w:jc w:val="left"/>
      </w:pPr>
      <w:r>
        <w:rPr>
          <w:color w:val="000000"/>
          <w:spacing w:val="0"/>
          <w:w w:val="100"/>
          <w:position w:val="0"/>
        </w:rPr>
        <w:t>经</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日公司召开的第二届董事会第二十一次会议审议通过了《制定〈年报 信息披露重大差错责任追究制度〉的议案》。该制度明确了年报信息披露重大差错的责任追究 程序及处罚办法。</w:t>
      </w:r>
    </w:p>
    <w:p>
      <w:pPr>
        <w:pStyle w:val="Style17"/>
        <w:keepNext w:val="0"/>
        <w:keepLines w:val="0"/>
        <w:widowControl w:val="0"/>
        <w:shd w:val="clear" w:color="auto" w:fill="auto"/>
        <w:bidi w:val="0"/>
        <w:spacing w:before="0" w:after="4900" w:line="415" w:lineRule="exact"/>
        <w:ind w:left="1040" w:right="0" w:firstLine="0"/>
        <w:jc w:val="left"/>
      </w:pPr>
      <w:r>
        <w:rPr>
          <w:color w:val="000000"/>
          <w:spacing w:val="0"/>
          <w:w w:val="100"/>
          <w:position w:val="0"/>
        </w:rPr>
        <w:t>报告期内，公司未发生年度报告重大差错的情形。</w:t>
      </w:r>
    </w:p>
    <w:p>
      <w:pPr>
        <w:widowControl w:val="0"/>
        <w:jc w:val="center"/>
        <w:rPr>
          <w:sz w:val="2"/>
          <w:szCs w:val="2"/>
        </w:rPr>
        <w:sectPr>
          <w:footnotePr>
            <w:pos w:val="pageBottom"/>
            <w:numFmt w:val="decimal"/>
            <w:numRestart w:val="continuous"/>
          </w:footnotePr>
          <w:pgSz w:w="11900" w:h="16840"/>
          <w:pgMar w:top="1450" w:right="1157" w:bottom="125" w:left="1157" w:header="0" w:footer="3" w:gutter="0"/>
          <w:cols w:space="720"/>
          <w:noEndnote/>
          <w:rtlGutter w:val="0"/>
          <w:docGrid w:linePitch="360"/>
        </w:sectPr>
      </w:pPr>
      <w:r>
        <w:drawing>
          <wp:inline>
            <wp:extent cx="1718945" cy="981710"/>
            <wp:docPr id="376" name="Picutre 376"/>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51"/>
                    <a:stretch/>
                  </pic:blipFill>
                  <pic:spPr>
                    <a:xfrm>
                      <a:ext cx="1718945" cy="981710"/>
                    </a:xfrm>
                    <a:prstGeom prst="rect"/>
                  </pic:spPr>
                </pic:pic>
              </a:graphicData>
            </a:graphic>
          </wp:inline>
        </w:drawing>
      </w:r>
    </w:p>
    <w:p>
      <w:pPr>
        <w:pStyle w:val="Style10"/>
        <w:keepNext/>
        <w:keepLines/>
        <w:widowControl w:val="0"/>
        <w:shd w:val="clear" w:color="auto" w:fill="auto"/>
        <w:bidi w:val="0"/>
        <w:spacing w:before="1080" w:after="960" w:line="240" w:lineRule="auto"/>
        <w:ind w:left="0" w:right="0" w:firstLine="0"/>
        <w:jc w:val="center"/>
      </w:pPr>
      <w:bookmarkStart w:id="485" w:name="bookmark485"/>
      <w:bookmarkStart w:id="486" w:name="bookmark486"/>
      <w:bookmarkStart w:id="487" w:name="bookmark487"/>
      <w:r>
        <w:rPr>
          <w:color w:val="000000"/>
          <w:spacing w:val="0"/>
          <w:w w:val="100"/>
          <w:position w:val="0"/>
        </w:rPr>
        <w:t>第十节财务报告</w:t>
      </w:r>
      <w:bookmarkEnd w:id="485"/>
      <w:bookmarkEnd w:id="486"/>
      <w:bookmarkEnd w:id="487"/>
    </w:p>
    <w:p>
      <w:pPr>
        <w:pStyle w:val="Style27"/>
        <w:keepNext/>
        <w:keepLines/>
        <w:widowControl w:val="0"/>
        <w:shd w:val="clear" w:color="auto" w:fill="auto"/>
        <w:bidi w:val="0"/>
        <w:spacing w:before="0" w:after="320" w:line="240" w:lineRule="auto"/>
        <w:ind w:left="0" w:right="0" w:firstLine="860"/>
        <w:jc w:val="both"/>
      </w:pPr>
      <w:bookmarkStart w:id="488" w:name="bookmark488"/>
      <w:bookmarkStart w:id="489" w:name="bookmark489"/>
      <w:bookmarkStart w:id="490" w:name="bookmark490"/>
      <w:r>
        <w:rPr>
          <w:color w:val="000000"/>
          <w:spacing w:val="0"/>
          <w:w w:val="100"/>
          <w:position w:val="0"/>
          <w:sz w:val="24"/>
          <w:szCs w:val="24"/>
        </w:rPr>
        <w:t>、审计报告</w:t>
      </w:r>
      <w:bookmarkEnd w:id="488"/>
      <w:bookmarkEnd w:id="489"/>
      <w:bookmarkEnd w:id="490"/>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458</w:t>
            </w:r>
            <w:r>
              <w:rPr>
                <w:color w:val="000000"/>
                <w:spacing w:val="0"/>
                <w:w w:val="100"/>
                <w:position w:val="0"/>
              </w:rPr>
              <w:t>号</w:t>
            </w:r>
          </w:p>
        </w:tc>
      </w:tr>
    </w:tbl>
    <w:p>
      <w:pPr>
        <w:widowControl w:val="0"/>
        <w:spacing w:after="319" w:line="1" w:lineRule="exact"/>
      </w:pPr>
    </w:p>
    <w:p>
      <w:pPr>
        <w:pStyle w:val="Style7"/>
        <w:keepNext w:val="0"/>
        <w:keepLines w:val="0"/>
        <w:widowControl w:val="0"/>
        <w:shd w:val="clear" w:color="auto" w:fill="auto"/>
        <w:bidi w:val="0"/>
        <w:spacing w:before="0" w:after="720" w:line="240" w:lineRule="auto"/>
        <w:ind w:left="0" w:right="0" w:firstLine="0"/>
        <w:jc w:val="center"/>
      </w:pPr>
      <w:r>
        <w:rPr>
          <w:b/>
          <w:bCs/>
          <w:color w:val="000000"/>
          <w:spacing w:val="0"/>
          <w:w w:val="100"/>
          <w:position w:val="0"/>
        </w:rPr>
        <w:t>审计报告正文</w:t>
      </w:r>
    </w:p>
    <w:p>
      <w:pPr>
        <w:pStyle w:val="Style17"/>
        <w:keepNext w:val="0"/>
        <w:keepLines w:val="0"/>
        <w:widowControl w:val="0"/>
        <w:shd w:val="clear" w:color="auto" w:fill="auto"/>
        <w:bidi w:val="0"/>
        <w:spacing w:before="0" w:after="0" w:line="409" w:lineRule="exact"/>
        <w:ind w:left="0" w:right="0" w:firstLine="620"/>
        <w:jc w:val="both"/>
      </w:pPr>
      <w:r>
        <w:rPr>
          <w:color w:val="000000"/>
          <w:spacing w:val="0"/>
          <w:w w:val="100"/>
          <w:position w:val="0"/>
        </w:rPr>
        <w:t>利欧集团股份有限公司全体股东：</w:t>
      </w:r>
    </w:p>
    <w:p>
      <w:pPr>
        <w:pStyle w:val="Style17"/>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我们审计了后附的利欧集团股份有限公司（以下简称利欧股份公司）财务报表，包括</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2013</w:t>
      </w:r>
      <w:r>
        <w:rPr>
          <w:color w:val="000000"/>
          <w:spacing w:val="0"/>
          <w:w w:val="100"/>
          <w:position w:val="0"/>
        </w:rPr>
        <w:t>年度的合并及母公司利润表、合并及母公司现 金流量表、合并及母公司所有者权益变动表，以及财务报表附注。</w:t>
      </w:r>
    </w:p>
    <w:p>
      <w:pPr>
        <w:pStyle w:val="Style17"/>
        <w:keepNext w:val="0"/>
        <w:keepLines w:val="0"/>
        <w:widowControl w:val="0"/>
        <w:shd w:val="clear" w:color="auto" w:fill="auto"/>
        <w:tabs>
          <w:tab w:pos="1509" w:val="left"/>
        </w:tabs>
        <w:bidi w:val="0"/>
        <w:spacing w:before="0" w:after="0" w:line="409" w:lineRule="exact"/>
        <w:ind w:left="1040" w:right="0" w:firstLine="0"/>
        <w:jc w:val="both"/>
      </w:pPr>
      <w:bookmarkStart w:id="491" w:name="bookmark491"/>
      <w:r>
        <w:rPr>
          <w:color w:val="000000"/>
          <w:spacing w:val="0"/>
          <w:w w:val="100"/>
          <w:position w:val="0"/>
        </w:rPr>
        <w:t>一</w:t>
      </w:r>
      <w:bookmarkEnd w:id="491"/>
      <w:r>
        <w:rPr>
          <w:color w:val="000000"/>
          <w:spacing w:val="0"/>
          <w:w w:val="100"/>
          <w:position w:val="0"/>
        </w:rPr>
        <w:t>、</w:t>
        <w:tab/>
        <w:t>管理层对财务报表的责任</w:t>
      </w:r>
    </w:p>
    <w:p>
      <w:pPr>
        <w:pStyle w:val="Style17"/>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编制和公允列报财务报表是利欧股份公司管理层的责任，这种责任包括：</w:t>
      </w:r>
      <w:r>
        <w:rPr>
          <w:color w:val="000000"/>
          <w:spacing w:val="0"/>
          <w:w w:val="100"/>
          <w:position w:val="0"/>
        </w:rPr>
        <w:t>（1）</w:t>
      </w:r>
      <w:r>
        <w:rPr>
          <w:color w:val="000000"/>
          <w:spacing w:val="0"/>
          <w:w w:val="100"/>
          <w:position w:val="0"/>
        </w:rPr>
        <w:t>按照企 业会计准则的规定编制财务报表，并使其实现公允反映；</w:t>
      </w:r>
      <w:r>
        <w:rPr>
          <w:color w:val="000000"/>
          <w:spacing w:val="0"/>
          <w:w w:val="100"/>
          <w:position w:val="0"/>
        </w:rPr>
        <w:t>（2）</w:t>
      </w:r>
      <w:r>
        <w:rPr>
          <w:color w:val="000000"/>
          <w:spacing w:val="0"/>
          <w:w w:val="100"/>
          <w:position w:val="0"/>
        </w:rPr>
        <w:t>设计、执行和维护必要的内 部控制，以使财务报表不存在由于舞弊或错误导致的重大错报。</w:t>
      </w:r>
    </w:p>
    <w:p>
      <w:pPr>
        <w:pStyle w:val="Style17"/>
        <w:keepNext w:val="0"/>
        <w:keepLines w:val="0"/>
        <w:widowControl w:val="0"/>
        <w:shd w:val="clear" w:color="auto" w:fill="auto"/>
        <w:tabs>
          <w:tab w:pos="1509" w:val="left"/>
        </w:tabs>
        <w:bidi w:val="0"/>
        <w:spacing w:before="0" w:after="0" w:line="409" w:lineRule="exact"/>
        <w:ind w:left="1040" w:right="0" w:firstLine="0"/>
        <w:jc w:val="both"/>
      </w:pPr>
      <w:bookmarkStart w:id="492" w:name="bookmark492"/>
      <w:r>
        <w:rPr>
          <w:color w:val="000000"/>
          <w:spacing w:val="0"/>
          <w:w w:val="100"/>
          <w:position w:val="0"/>
        </w:rPr>
        <w:t>二</w:t>
      </w:r>
      <w:bookmarkEnd w:id="492"/>
      <w:r>
        <w:rPr>
          <w:color w:val="000000"/>
          <w:spacing w:val="0"/>
          <w:w w:val="100"/>
          <w:position w:val="0"/>
        </w:rPr>
        <w:t>、</w:t>
        <w:tab/>
        <w:t>注册会计师的责任</w:t>
      </w:r>
    </w:p>
    <w:p>
      <w:pPr>
        <w:pStyle w:val="Style17"/>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17"/>
        <w:keepNext w:val="0"/>
        <w:keepLines w:val="0"/>
        <w:widowControl w:val="0"/>
        <w:shd w:val="clear" w:color="auto" w:fill="auto"/>
        <w:bidi w:val="0"/>
        <w:spacing w:before="0" w:after="0" w:line="409" w:lineRule="exact"/>
        <w:ind w:left="620" w:right="0" w:firstLine="42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 估。在进行风险评估时，注册会计师考虑与财务报表编制和公允列报相关的内部控制，以设 计恰当的审计程序，但目的并非对内部控制的有效性发表意见。审计工作还包括评价管理层 选用会计政策的恰当性和作出会计估计的合理性，以及评价财务报表的总体列报。</w:t>
      </w:r>
    </w:p>
    <w:p>
      <w:pPr>
        <w:pStyle w:val="Style17"/>
        <w:keepNext w:val="0"/>
        <w:keepLines w:val="0"/>
        <w:widowControl w:val="0"/>
        <w:shd w:val="clear" w:color="auto" w:fill="auto"/>
        <w:bidi w:val="0"/>
        <w:spacing w:before="0" w:after="0" w:line="409" w:lineRule="exact"/>
        <w:ind w:left="1040" w:right="0" w:firstLine="0"/>
        <w:jc w:val="both"/>
      </w:pPr>
      <w:r>
        <w:rPr>
          <w:color w:val="000000"/>
          <w:spacing w:val="0"/>
          <w:w w:val="100"/>
          <w:position w:val="0"/>
        </w:rPr>
        <w:t>我们相信，我们获取的审计证据是充分、适当的，为发表审计意见提供了基础。</w:t>
      </w:r>
    </w:p>
    <w:p>
      <w:pPr>
        <w:pStyle w:val="Style17"/>
        <w:keepNext w:val="0"/>
        <w:keepLines w:val="0"/>
        <w:widowControl w:val="0"/>
        <w:shd w:val="clear" w:color="auto" w:fill="auto"/>
        <w:tabs>
          <w:tab w:pos="1514" w:val="left"/>
        </w:tabs>
        <w:bidi w:val="0"/>
        <w:spacing w:before="0" w:after="0" w:line="409" w:lineRule="exact"/>
        <w:ind w:left="1040" w:right="0" w:firstLine="0"/>
        <w:jc w:val="both"/>
      </w:pPr>
      <w:bookmarkStart w:id="493" w:name="bookmark493"/>
      <w:r>
        <w:rPr>
          <w:color w:val="000000"/>
          <w:spacing w:val="0"/>
          <w:w w:val="100"/>
          <w:position w:val="0"/>
        </w:rPr>
        <w:t>三</w:t>
      </w:r>
      <w:bookmarkEnd w:id="493"/>
      <w:r>
        <w:rPr>
          <w:color w:val="000000"/>
          <w:spacing w:val="0"/>
          <w:w w:val="100"/>
          <w:position w:val="0"/>
        </w:rPr>
        <w:t>、</w:t>
        <w:tab/>
        <w:t>审计意见</w:t>
      </w:r>
    </w:p>
    <w:p>
      <w:pPr>
        <w:pStyle w:val="Style17"/>
        <w:keepNext w:val="0"/>
        <w:keepLines w:val="0"/>
        <w:widowControl w:val="0"/>
        <w:shd w:val="clear" w:color="auto" w:fill="auto"/>
        <w:bidi w:val="0"/>
        <w:spacing w:before="0" w:after="520" w:line="409" w:lineRule="exact"/>
        <w:ind w:left="620" w:right="0" w:firstLine="420"/>
        <w:jc w:val="both"/>
      </w:pPr>
      <w:r>
        <w:rPr>
          <w:color w:val="000000"/>
          <w:spacing w:val="0"/>
          <w:w w:val="100"/>
          <w:position w:val="0"/>
        </w:rPr>
        <w:t>我们认为，利欧股份公司财务报表在所有重大方面按照企业会计准则的规定编制，公允 反映了利欧股份公司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2013</w:t>
      </w:r>
      <w:r>
        <w:rPr>
          <w:color w:val="000000"/>
          <w:spacing w:val="0"/>
          <w:w w:val="100"/>
          <w:position w:val="0"/>
        </w:rPr>
        <w:t>年度的合并及母公 司经营成果和现金流量。</w:t>
      </w:r>
      <w:r>
        <w:br w:type="page"/>
      </w:r>
    </w:p>
    <w:tbl>
      <w:tblPr>
        <w:tblOverlap w:val="never"/>
        <w:jc w:val="center"/>
        <w:tblLayout w:type="fixed"/>
      </w:tblPr>
      <w:tblGrid>
        <w:gridCol w:w="3542"/>
        <w:gridCol w:w="4781"/>
      </w:tblGrid>
      <w:tr>
        <w:trPr>
          <w:trHeight w:val="39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中国注册会计师：吕苏阳</w:t>
            </w:r>
          </w:p>
        </w:tc>
      </w:tr>
      <w:tr>
        <w:trPr>
          <w:trHeight w:val="403" w:hRule="exact"/>
        </w:trPr>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中国•杭州</w:t>
            </w: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中国注册会计师：罗联理</w:t>
            </w:r>
          </w:p>
        </w:tc>
      </w:tr>
    </w:tbl>
    <w:p>
      <w:pPr>
        <w:widowControl w:val="0"/>
        <w:spacing w:after="1239" w:line="1" w:lineRule="exact"/>
      </w:pPr>
    </w:p>
    <w:p>
      <w:pPr>
        <w:pStyle w:val="Style17"/>
        <w:keepNext w:val="0"/>
        <w:keepLines w:val="0"/>
        <w:widowControl w:val="0"/>
        <w:shd w:val="clear" w:color="auto" w:fill="auto"/>
        <w:bidi w:val="0"/>
        <w:spacing w:before="0" w:after="10480" w:line="240" w:lineRule="auto"/>
        <w:ind w:left="7040" w:right="0" w:firstLine="0"/>
        <w:jc w:val="left"/>
      </w:pPr>
      <w:r>
        <w:rPr>
          <w:color w:val="000000"/>
          <w:spacing w:val="0"/>
          <w:w w:val="100"/>
          <w:position w:val="0"/>
        </w:rPr>
        <w:t>二。一四年三月二日</w:t>
      </w:r>
    </w:p>
    <w:p>
      <w:pPr>
        <w:widowControl w:val="0"/>
        <w:jc w:val="center"/>
        <w:rPr>
          <w:sz w:val="2"/>
          <w:szCs w:val="2"/>
        </w:rPr>
        <w:sectPr>
          <w:footnotePr>
            <w:pos w:val="pageBottom"/>
            <w:numFmt w:val="decimal"/>
            <w:numRestart w:val="continuous"/>
          </w:footnotePr>
          <w:pgSz w:w="11900" w:h="16840"/>
          <w:pgMar w:top="709" w:right="1158" w:bottom="878" w:left="1157" w:header="0" w:footer="3" w:gutter="0"/>
          <w:cols w:space="720"/>
          <w:noEndnote/>
          <w:rtlGutter w:val="0"/>
          <w:docGrid w:linePitch="360"/>
        </w:sectPr>
      </w:pPr>
      <w:r>
        <w:drawing>
          <wp:inline>
            <wp:extent cx="1718945" cy="981710"/>
            <wp:docPr id="377" name="Picutre 377"/>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53"/>
                    <a:stretch/>
                  </pic:blipFill>
                  <pic:spPr>
                    <a:xfrm>
                      <a:ext cx="1718945" cy="981710"/>
                    </a:xfrm>
                    <a:prstGeom prst="rect"/>
                  </pic:spPr>
                </pic:pic>
              </a:graphicData>
            </a:graphic>
          </wp:inline>
        </w:drawing>
      </w:r>
    </w:p>
    <w:p>
      <w:pPr>
        <w:pStyle w:val="Style27"/>
        <w:keepNext/>
        <w:keepLines/>
        <w:widowControl w:val="0"/>
        <w:shd w:val="clear" w:color="auto" w:fill="auto"/>
        <w:bidi w:val="0"/>
        <w:spacing w:before="0" w:after="340" w:line="240" w:lineRule="auto"/>
        <w:ind w:left="0" w:right="0"/>
        <w:jc w:val="left"/>
      </w:pPr>
      <w:bookmarkStart w:id="494" w:name="bookmark494"/>
      <w:bookmarkStart w:id="495" w:name="bookmark495"/>
      <w:bookmarkStart w:id="496" w:name="bookmark496"/>
      <w:r>
        <w:rPr>
          <w:color w:val="000000"/>
          <w:spacing w:val="0"/>
          <w:w w:val="100"/>
          <w:position w:val="0"/>
          <w:sz w:val="24"/>
          <w:szCs w:val="24"/>
        </w:rPr>
        <w:t>二、财务报表</w:t>
      </w:r>
      <w:bookmarkEnd w:id="494"/>
      <w:bookmarkEnd w:id="495"/>
      <w:bookmarkEnd w:id="496"/>
    </w:p>
    <w:p>
      <w:pPr>
        <w:pStyle w:val="Style31"/>
        <w:keepNext w:val="0"/>
        <w:keepLines w:val="0"/>
        <w:widowControl w:val="0"/>
        <w:shd w:val="clear" w:color="auto" w:fill="auto"/>
        <w:bidi w:val="0"/>
        <w:spacing w:before="0" w:after="340" w:line="240" w:lineRule="auto"/>
        <w:ind w:left="0" w:right="0" w:firstLine="62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40" w:line="240" w:lineRule="auto"/>
        <w:ind w:left="0" w:right="0" w:firstLine="620"/>
        <w:jc w:val="left"/>
      </w:pPr>
      <w:bookmarkStart w:id="497" w:name="bookmark497"/>
      <w:bookmarkStart w:id="498" w:name="bookmark498"/>
      <w:bookmarkStart w:id="499" w:name="bookmark499"/>
      <w:bookmarkStart w:id="500" w:name="bookmark500"/>
      <w:r>
        <w:rPr>
          <w:color w:val="000000"/>
          <w:spacing w:val="0"/>
          <w:w w:val="100"/>
          <w:position w:val="0"/>
        </w:rPr>
        <w:t>1</w:t>
      </w:r>
      <w:bookmarkEnd w:id="499"/>
      <w:r>
        <w:rPr>
          <w:color w:val="000000"/>
          <w:spacing w:val="0"/>
          <w:w w:val="100"/>
          <w:position w:val="0"/>
        </w:rPr>
        <w:t>、合并资产负债表</w:t>
      </w:r>
      <w:bookmarkEnd w:id="497"/>
      <w:bookmarkEnd w:id="498"/>
      <w:bookmarkEnd w:id="500"/>
    </w:p>
    <w:p>
      <w:pPr>
        <w:pStyle w:val="Style31"/>
        <w:keepNext w:val="0"/>
        <w:keepLines w:val="0"/>
        <w:widowControl w:val="0"/>
        <w:shd w:val="clear" w:color="auto" w:fill="auto"/>
        <w:bidi w:val="0"/>
        <w:spacing w:before="0" w:after="40" w:line="240" w:lineRule="auto"/>
        <w:ind w:left="0" w:right="0" w:firstLine="620"/>
        <w:jc w:val="left"/>
      </w:pPr>
      <w:r>
        <w:rPr>
          <w:color w:val="000000"/>
          <w:spacing w:val="0"/>
          <w:w w:val="100"/>
          <w:position w:val="0"/>
        </w:rPr>
        <w:t>编制单位：利欧集团股份有限公司</w:t>
      </w:r>
    </w:p>
    <w:p>
      <w:pPr>
        <w:pStyle w:val="Style3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482,266, </w:t>
            </w:r>
            <w:r>
              <w:rPr>
                <w:color w:val="000000"/>
                <w:spacing w:val="0"/>
                <w:w w:val="100"/>
                <w:position w:val="0"/>
                <w:sz w:val="16"/>
                <w:szCs w:val="16"/>
              </w:rPr>
              <w:t>172.27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153, 852, </w:t>
            </w:r>
            <w:r>
              <w:rPr>
                <w:color w:val="000000"/>
                <w:spacing w:val="0"/>
                <w:w w:val="100"/>
                <w:position w:val="0"/>
                <w:sz w:val="16"/>
                <w:szCs w:val="16"/>
              </w:rPr>
              <w:t xml:space="preserve">847. </w:t>
            </w:r>
            <w:r>
              <w:rPr>
                <w:color w:val="000000"/>
                <w:spacing w:val="0"/>
                <w:w w:val="100"/>
                <w:position w:val="0"/>
                <w:sz w:val="16"/>
                <w:szCs w:val="16"/>
              </w:rPr>
              <w:t>84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18,517,087.00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6, 638, </w:t>
            </w:r>
            <w:r>
              <w:rPr>
                <w:color w:val="000000"/>
                <w:spacing w:val="0"/>
                <w:w w:val="100"/>
                <w:position w:val="0"/>
                <w:sz w:val="16"/>
                <w:szCs w:val="16"/>
              </w:rPr>
              <w:t xml:space="preserve">240.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14, 930, </w:t>
            </w:r>
            <w:r>
              <w:rPr>
                <w:color w:val="000000"/>
                <w:spacing w:val="0"/>
                <w:w w:val="100"/>
                <w:position w:val="0"/>
                <w:sz w:val="16"/>
                <w:szCs w:val="16"/>
              </w:rPr>
              <w:t>668.61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15,520, </w:t>
            </w:r>
            <w:r>
              <w:rPr>
                <w:color w:val="000000"/>
                <w:spacing w:val="0"/>
                <w:w w:val="100"/>
                <w:position w:val="0"/>
                <w:sz w:val="16"/>
                <w:szCs w:val="16"/>
              </w:rPr>
              <w:t xml:space="preserve">432. </w:t>
            </w:r>
            <w:r>
              <w:rPr>
                <w:color w:val="000000"/>
                <w:spacing w:val="0"/>
                <w:w w:val="100"/>
                <w:position w:val="0"/>
                <w:sz w:val="16"/>
                <w:szCs w:val="16"/>
              </w:rPr>
              <w:t>80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641,839, </w:t>
            </w:r>
            <w:r>
              <w:rPr>
                <w:color w:val="000000"/>
                <w:spacing w:val="0"/>
                <w:w w:val="100"/>
                <w:position w:val="0"/>
                <w:sz w:val="16"/>
                <w:szCs w:val="16"/>
              </w:rPr>
              <w:t xml:space="preserve">996.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512, 748, </w:t>
            </w:r>
            <w:r>
              <w:rPr>
                <w:color w:val="000000"/>
                <w:spacing w:val="0"/>
                <w:w w:val="100"/>
                <w:position w:val="0"/>
                <w:sz w:val="16"/>
                <w:szCs w:val="16"/>
              </w:rPr>
              <w:t xml:space="preserve">804. </w:t>
            </w:r>
            <w:r>
              <w:rPr>
                <w:color w:val="000000"/>
                <w:spacing w:val="0"/>
                <w:w w:val="100"/>
                <w:position w:val="0"/>
                <w:sz w:val="16"/>
                <w:szCs w:val="16"/>
              </w:rPr>
              <w:t>05</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52,210, </w:t>
            </w:r>
            <w:r>
              <w:rPr>
                <w:color w:val="000000"/>
                <w:spacing w:val="0"/>
                <w:w w:val="100"/>
                <w:position w:val="0"/>
                <w:sz w:val="16"/>
                <w:szCs w:val="16"/>
              </w:rPr>
              <w:t xml:space="preserve">669.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46,307,695.76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77,987,370.23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59, 776, </w:t>
            </w:r>
            <w:r>
              <w:rPr>
                <w:color w:val="000000"/>
                <w:spacing w:val="0"/>
                <w:w w:val="100"/>
                <w:position w:val="0"/>
                <w:sz w:val="16"/>
                <w:szCs w:val="16"/>
              </w:rPr>
              <w:t xml:space="preserve">039. </w:t>
            </w:r>
            <w:r>
              <w:rPr>
                <w:color w:val="000000"/>
                <w:spacing w:val="0"/>
                <w:w w:val="100"/>
                <w:position w:val="0"/>
                <w:sz w:val="16"/>
                <w:szCs w:val="16"/>
              </w:rPr>
              <w:t>24</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364, 223, </w:t>
            </w:r>
            <w:r>
              <w:rPr>
                <w:color w:val="000000"/>
                <w:spacing w:val="0"/>
                <w:w w:val="100"/>
                <w:position w:val="0"/>
                <w:sz w:val="16"/>
                <w:szCs w:val="16"/>
              </w:rPr>
              <w:t xml:space="preserve">643.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340, </w:t>
            </w:r>
            <w:r>
              <w:rPr>
                <w:color w:val="000000"/>
                <w:spacing w:val="0"/>
                <w:w w:val="100"/>
                <w:position w:val="0"/>
                <w:sz w:val="16"/>
                <w:szCs w:val="16"/>
              </w:rPr>
              <w:t>479,701.04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33,538,771.86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19, 932, </w:t>
            </w:r>
            <w:r>
              <w:rPr>
                <w:color w:val="000000"/>
                <w:spacing w:val="0"/>
                <w:w w:val="100"/>
                <w:position w:val="0"/>
                <w:sz w:val="16"/>
                <w:szCs w:val="16"/>
              </w:rPr>
              <w:t xml:space="preserve">173. </w:t>
            </w:r>
            <w:r>
              <w:rPr>
                <w:color w:val="000000"/>
                <w:spacing w:val="0"/>
                <w:w w:val="100"/>
                <w:position w:val="0"/>
                <w:sz w:val="16"/>
                <w:szCs w:val="16"/>
              </w:rPr>
              <w:t>20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1,685,514, </w:t>
            </w:r>
            <w:r>
              <w:rPr>
                <w:color w:val="000000"/>
                <w:spacing w:val="0"/>
                <w:w w:val="100"/>
                <w:position w:val="0"/>
                <w:sz w:val="16"/>
                <w:szCs w:val="16"/>
              </w:rPr>
              <w:t xml:space="preserve">379.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1, 155,255, </w:t>
            </w:r>
            <w:r>
              <w:rPr>
                <w:color w:val="000000"/>
                <w:spacing w:val="0"/>
                <w:w w:val="100"/>
                <w:position w:val="0"/>
                <w:sz w:val="16"/>
                <w:szCs w:val="16"/>
              </w:rPr>
              <w:t xml:space="preserve">933. </w:t>
            </w:r>
            <w:r>
              <w:rPr>
                <w:color w:val="000000"/>
                <w:spacing w:val="0"/>
                <w:w w:val="100"/>
                <w:position w:val="0"/>
                <w:sz w:val="16"/>
                <w:szCs w:val="16"/>
              </w:rPr>
              <w:t>93</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137,086, </w:t>
            </w:r>
            <w:r>
              <w:rPr>
                <w:color w:val="000000"/>
                <w:spacing w:val="0"/>
                <w:w w:val="100"/>
                <w:position w:val="0"/>
                <w:sz w:val="16"/>
                <w:szCs w:val="16"/>
              </w:rPr>
              <w:t xml:space="preserve">889.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127,767,713.05</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3, 998, </w:t>
            </w:r>
            <w:r>
              <w:rPr>
                <w:color w:val="000000"/>
                <w:spacing w:val="0"/>
                <w:w w:val="100"/>
                <w:position w:val="0"/>
                <w:sz w:val="16"/>
                <w:szCs w:val="16"/>
              </w:rPr>
              <w:t>945.</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4,203,711.35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577,618, </w:t>
            </w:r>
            <w:r>
              <w:rPr>
                <w:color w:val="000000"/>
                <w:spacing w:val="0"/>
                <w:w w:val="100"/>
                <w:position w:val="0"/>
                <w:sz w:val="16"/>
                <w:szCs w:val="16"/>
              </w:rPr>
              <w:t xml:space="preserve">770.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629,417, </w:t>
            </w:r>
            <w:r>
              <w:rPr>
                <w:color w:val="000000"/>
                <w:spacing w:val="0"/>
                <w:w w:val="100"/>
                <w:position w:val="0"/>
                <w:sz w:val="16"/>
                <w:szCs w:val="16"/>
              </w:rPr>
              <w:t xml:space="preserve">028. </w:t>
            </w:r>
            <w:r>
              <w:rPr>
                <w:color w:val="000000"/>
                <w:spacing w:val="0"/>
                <w:w w:val="100"/>
                <w:position w:val="0"/>
                <w:sz w:val="16"/>
                <w:szCs w:val="16"/>
              </w:rPr>
              <w:t>03</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24, 124, </w:t>
            </w:r>
            <w:r>
              <w:rPr>
                <w:color w:val="000000"/>
                <w:spacing w:val="0"/>
                <w:w w:val="100"/>
                <w:position w:val="0"/>
                <w:sz w:val="16"/>
                <w:szCs w:val="16"/>
              </w:rPr>
              <w:t xml:space="preserve">842.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13, 110, </w:t>
            </w:r>
            <w:r>
              <w:rPr>
                <w:color w:val="000000"/>
                <w:spacing w:val="0"/>
                <w:w w:val="100"/>
                <w:position w:val="0"/>
                <w:sz w:val="16"/>
                <w:szCs w:val="16"/>
              </w:rPr>
              <w:t xml:space="preserve">825. </w:t>
            </w:r>
            <w:r>
              <w:rPr>
                <w:color w:val="000000"/>
                <w:spacing w:val="0"/>
                <w:w w:val="100"/>
                <w:position w:val="0"/>
                <w:sz w:val="16"/>
                <w:szCs w:val="16"/>
              </w:rPr>
              <w:t>18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125,469, </w:t>
            </w:r>
            <w:r>
              <w:rPr>
                <w:color w:val="000000"/>
                <w:spacing w:val="0"/>
                <w:w w:val="100"/>
                <w:position w:val="0"/>
                <w:sz w:val="16"/>
                <w:szCs w:val="16"/>
              </w:rPr>
              <w:t xml:space="preserve">648.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137, 653, </w:t>
            </w:r>
            <w:r>
              <w:rPr>
                <w:color w:val="000000"/>
                <w:spacing w:val="0"/>
                <w:w w:val="100"/>
                <w:position w:val="0"/>
                <w:sz w:val="16"/>
                <w:szCs w:val="16"/>
              </w:rPr>
              <w:t xml:space="preserve">075. </w:t>
            </w:r>
            <w:r>
              <w:rPr>
                <w:color w:val="000000"/>
                <w:spacing w:val="0"/>
                <w:w w:val="100"/>
                <w:position w:val="0"/>
                <w:sz w:val="16"/>
                <w:szCs w:val="16"/>
              </w:rPr>
              <w:t>58</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105,651.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81,682,620.26</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2,431,684.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1,799, </w:t>
            </w:r>
            <w:r>
              <w:rPr>
                <w:color w:val="000000"/>
                <w:spacing w:val="0"/>
                <w:w w:val="100"/>
                <w:position w:val="0"/>
                <w:sz w:val="16"/>
                <w:szCs w:val="16"/>
              </w:rPr>
              <w:t xml:space="preserve">841. </w:t>
            </w:r>
            <w:r>
              <w:rPr>
                <w:color w:val="000000"/>
                <w:spacing w:val="0"/>
                <w:w w:val="100"/>
                <w:position w:val="0"/>
                <w:sz w:val="16"/>
                <w:szCs w:val="16"/>
              </w:rPr>
              <w:t>40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11,674,217.34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8,209,227.80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198, 390,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55, 630,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1, 157,900, </w:t>
            </w:r>
            <w:r>
              <w:rPr>
                <w:color w:val="000000"/>
                <w:spacing w:val="0"/>
                <w:w w:val="100"/>
                <w:position w:val="0"/>
                <w:sz w:val="16"/>
                <w:szCs w:val="16"/>
              </w:rPr>
              <w:t xml:space="preserve">649. </w:t>
            </w:r>
            <w:r>
              <w:rPr>
                <w:color w:val="000000"/>
                <w:spacing w:val="0"/>
                <w:w w:val="100"/>
                <w:position w:val="0"/>
                <w:sz w:val="16"/>
                <w:szCs w:val="16"/>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1,059, 474, </w:t>
            </w:r>
            <w:r>
              <w:rPr>
                <w:color w:val="000000"/>
                <w:spacing w:val="0"/>
                <w:w w:val="100"/>
                <w:position w:val="0"/>
                <w:sz w:val="16"/>
                <w:szCs w:val="16"/>
              </w:rPr>
              <w:t xml:space="preserve">042. </w:t>
            </w:r>
            <w:r>
              <w:rPr>
                <w:color w:val="000000"/>
                <w:spacing w:val="0"/>
                <w:w w:val="100"/>
                <w:position w:val="0"/>
                <w:sz w:val="16"/>
                <w:szCs w:val="16"/>
              </w:rPr>
              <w:t>65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2,843,415,028.76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2,214,729, </w:t>
            </w:r>
            <w:r>
              <w:rPr>
                <w:color w:val="000000"/>
                <w:spacing w:val="0"/>
                <w:w w:val="100"/>
                <w:position w:val="0"/>
                <w:sz w:val="16"/>
                <w:szCs w:val="16"/>
              </w:rPr>
              <w:t xml:space="preserve">976. </w:t>
            </w:r>
            <w:r>
              <w:rPr>
                <w:color w:val="000000"/>
                <w:spacing w:val="0"/>
                <w:w w:val="100"/>
                <w:position w:val="0"/>
                <w:sz w:val="16"/>
                <w:szCs w:val="16"/>
              </w:rPr>
              <w:t>58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434, 794, </w:t>
            </w:r>
            <w:r>
              <w:rPr>
                <w:color w:val="000000"/>
                <w:spacing w:val="0"/>
                <w:w w:val="100"/>
                <w:position w:val="0"/>
                <w:sz w:val="16"/>
                <w:szCs w:val="16"/>
              </w:rPr>
              <w:t xml:space="preserve">798.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539, 163, </w:t>
            </w:r>
            <w:r>
              <w:rPr>
                <w:color w:val="000000"/>
                <w:spacing w:val="0"/>
                <w:w w:val="100"/>
                <w:position w:val="0"/>
                <w:sz w:val="16"/>
                <w:szCs w:val="16"/>
              </w:rPr>
              <w:t xml:space="preserve">183. </w:t>
            </w:r>
            <w:r>
              <w:rPr>
                <w:color w:val="000000"/>
                <w:spacing w:val="0"/>
                <w:w w:val="100"/>
                <w:position w:val="0"/>
                <w:sz w:val="16"/>
                <w:szCs w:val="16"/>
              </w:rPr>
              <w:t>02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56, </w:t>
            </w:r>
            <w:r>
              <w:rPr>
                <w:color w:val="000000"/>
                <w:spacing w:val="0"/>
                <w:w w:val="100"/>
                <w:position w:val="0"/>
                <w:sz w:val="16"/>
                <w:szCs w:val="16"/>
              </w:rPr>
              <w:t>246,123.60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50,735,014.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320, 999, </w:t>
            </w:r>
            <w:r>
              <w:rPr>
                <w:color w:val="000000"/>
                <w:spacing w:val="0"/>
                <w:w w:val="100"/>
                <w:position w:val="0"/>
                <w:sz w:val="16"/>
                <w:szCs w:val="16"/>
              </w:rPr>
              <w:t xml:space="preserve">267.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271,254, </w:t>
            </w:r>
            <w:r>
              <w:rPr>
                <w:color w:val="000000"/>
                <w:spacing w:val="0"/>
                <w:w w:val="100"/>
                <w:position w:val="0"/>
                <w:sz w:val="16"/>
                <w:szCs w:val="16"/>
              </w:rPr>
              <w:t xml:space="preserve">907. </w:t>
            </w:r>
            <w:r>
              <w:rPr>
                <w:color w:val="000000"/>
                <w:spacing w:val="0"/>
                <w:w w:val="100"/>
                <w:position w:val="0"/>
                <w:sz w:val="16"/>
                <w:szCs w:val="16"/>
              </w:rPr>
              <w:t>17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73,443,000.86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69, 494, </w:t>
            </w:r>
            <w:r>
              <w:rPr>
                <w:color w:val="000000"/>
                <w:spacing w:val="0"/>
                <w:w w:val="100"/>
                <w:position w:val="0"/>
                <w:sz w:val="16"/>
                <w:szCs w:val="16"/>
              </w:rPr>
              <w:t xml:space="preserve">059. </w:t>
            </w:r>
            <w:r>
              <w:rPr>
                <w:color w:val="000000"/>
                <w:spacing w:val="0"/>
                <w:w w:val="100"/>
                <w:position w:val="0"/>
                <w:sz w:val="16"/>
                <w:szCs w:val="16"/>
              </w:rPr>
              <w:t>54</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37,433,187.76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29, 997, </w:t>
            </w:r>
            <w:r>
              <w:rPr>
                <w:color w:val="000000"/>
                <w:spacing w:val="0"/>
                <w:w w:val="100"/>
                <w:position w:val="0"/>
                <w:sz w:val="16"/>
                <w:szCs w:val="16"/>
              </w:rPr>
              <w:t xml:space="preserve">942. </w:t>
            </w:r>
            <w:r>
              <w:rPr>
                <w:color w:val="000000"/>
                <w:spacing w:val="0"/>
                <w:w w:val="100"/>
                <w:position w:val="0"/>
                <w:sz w:val="16"/>
                <w:szCs w:val="16"/>
              </w:rPr>
              <w:t>44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10,569, </w:t>
            </w:r>
            <w:r>
              <w:rPr>
                <w:color w:val="000000"/>
                <w:spacing w:val="0"/>
                <w:w w:val="100"/>
                <w:position w:val="0"/>
                <w:sz w:val="16"/>
                <w:szCs w:val="16"/>
              </w:rPr>
              <w:t>972.56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6, 767, </w:t>
            </w:r>
            <w:r>
              <w:rPr>
                <w:color w:val="000000"/>
                <w:spacing w:val="0"/>
                <w:w w:val="100"/>
                <w:position w:val="0"/>
                <w:sz w:val="16"/>
                <w:szCs w:val="16"/>
              </w:rPr>
              <w:t xml:space="preserve">680. </w:t>
            </w:r>
            <w:r>
              <w:rPr>
                <w:color w:val="000000"/>
                <w:spacing w:val="0"/>
                <w:w w:val="100"/>
                <w:position w:val="0"/>
                <w:sz w:val="16"/>
                <w:szCs w:val="16"/>
              </w:rPr>
              <w:t>94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868, </w:t>
            </w:r>
            <w:r>
              <w:rPr>
                <w:color w:val="000000"/>
                <w:spacing w:val="0"/>
                <w:w w:val="100"/>
                <w:position w:val="0"/>
                <w:sz w:val="16"/>
                <w:szCs w:val="16"/>
              </w:rPr>
              <w:t xml:space="preserve">938.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981,620. </w:t>
            </w:r>
            <w:r>
              <w:rPr>
                <w:color w:val="000000"/>
                <w:spacing w:val="0"/>
                <w:w w:val="100"/>
                <w:position w:val="0"/>
                <w:sz w:val="16"/>
                <w:szCs w:val="16"/>
              </w:rPr>
              <w:t>67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27,860, </w:t>
            </w:r>
            <w:r>
              <w:rPr>
                <w:color w:val="000000"/>
                <w:spacing w:val="0"/>
                <w:w w:val="100"/>
                <w:position w:val="0"/>
                <w:sz w:val="16"/>
                <w:szCs w:val="16"/>
              </w:rPr>
              <w:t>175.40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32,302,584.72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962,215,465.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1,001,696, </w:t>
            </w:r>
            <w:r>
              <w:rPr>
                <w:color w:val="000000"/>
                <w:spacing w:val="0"/>
                <w:w w:val="100"/>
                <w:position w:val="0"/>
                <w:sz w:val="16"/>
                <w:szCs w:val="16"/>
              </w:rPr>
              <w:t xml:space="preserve">992. </w:t>
            </w:r>
            <w:r>
              <w:rPr>
                <w:color w:val="000000"/>
                <w:spacing w:val="0"/>
                <w:w w:val="100"/>
                <w:position w:val="0"/>
                <w:sz w:val="16"/>
                <w:szCs w:val="16"/>
              </w:rPr>
              <w:t>50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185,620,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3, 096, </w:t>
            </w:r>
            <w:r>
              <w:rPr>
                <w:color w:val="000000"/>
                <w:spacing w:val="0"/>
                <w:w w:val="100"/>
                <w:position w:val="0"/>
                <w:sz w:val="16"/>
                <w:szCs w:val="16"/>
              </w:rPr>
              <w:t xml:space="preserve">727.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1,931,420. </w:t>
            </w:r>
            <w:r>
              <w:rPr>
                <w:color w:val="000000"/>
                <w:spacing w:val="0"/>
                <w:w w:val="100"/>
                <w:position w:val="0"/>
                <w:sz w:val="16"/>
                <w:szCs w:val="16"/>
              </w:rPr>
              <w:t>15</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2,777,563.05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995, </w:t>
            </w:r>
            <w:r>
              <w:rPr>
                <w:color w:val="000000"/>
                <w:spacing w:val="0"/>
                <w:w w:val="100"/>
                <w:position w:val="0"/>
                <w:sz w:val="16"/>
                <w:szCs w:val="16"/>
              </w:rPr>
              <w:t xml:space="preserve">736.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33,607,972.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325, </w:t>
            </w:r>
            <w:r>
              <w:rPr>
                <w:color w:val="000000"/>
                <w:spacing w:val="0"/>
                <w:w w:val="100"/>
                <w:position w:val="0"/>
                <w:sz w:val="16"/>
                <w:szCs w:val="16"/>
              </w:rPr>
              <w:t>102,262.56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102, 927, </w:t>
            </w:r>
            <w:r>
              <w:rPr>
                <w:color w:val="000000"/>
                <w:spacing w:val="0"/>
                <w:w w:val="100"/>
                <w:position w:val="0"/>
                <w:sz w:val="16"/>
                <w:szCs w:val="16"/>
              </w:rPr>
              <w:t xml:space="preserve">156. </w:t>
            </w:r>
            <w:r>
              <w:rPr>
                <w:color w:val="000000"/>
                <w:spacing w:val="0"/>
                <w:w w:val="100"/>
                <w:position w:val="0"/>
                <w:sz w:val="16"/>
                <w:szCs w:val="16"/>
              </w:rPr>
              <w:t>15</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1,287,317,727.91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1, 104, 624, </w:t>
            </w:r>
            <w:r>
              <w:rPr>
                <w:color w:val="000000"/>
                <w:spacing w:val="0"/>
                <w:w w:val="100"/>
                <w:position w:val="0"/>
                <w:sz w:val="16"/>
                <w:szCs w:val="16"/>
              </w:rPr>
              <w:t xml:space="preserve">148. </w:t>
            </w:r>
            <w:r>
              <w:rPr>
                <w:color w:val="000000"/>
                <w:spacing w:val="0"/>
                <w:w w:val="100"/>
                <w:position w:val="0"/>
                <w:sz w:val="16"/>
                <w:szCs w:val="16"/>
              </w:rPr>
              <w:t>65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375, 588, </w:t>
            </w:r>
            <w:r>
              <w:rPr>
                <w:color w:val="000000"/>
                <w:spacing w:val="0"/>
                <w:w w:val="100"/>
                <w:position w:val="0"/>
                <w:sz w:val="16"/>
                <w:szCs w:val="16"/>
              </w:rPr>
              <w:t xml:space="preserve">388.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596, </w:t>
            </w:r>
            <w:r>
              <w:rPr>
                <w:color w:val="000000"/>
                <w:spacing w:val="0"/>
                <w:w w:val="100"/>
                <w:position w:val="0"/>
                <w:sz w:val="16"/>
                <w:szCs w:val="16"/>
              </w:rPr>
              <w:t xml:space="preserve">157,828.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249, 352, </w:t>
            </w:r>
            <w:r>
              <w:rPr>
                <w:color w:val="000000"/>
                <w:spacing w:val="0"/>
                <w:w w:val="100"/>
                <w:position w:val="0"/>
                <w:sz w:val="16"/>
                <w:szCs w:val="16"/>
              </w:rPr>
              <w:t xml:space="preserve">984. </w:t>
            </w:r>
            <w:r>
              <w:rPr>
                <w:color w:val="000000"/>
                <w:spacing w:val="0"/>
                <w:w w:val="100"/>
                <w:position w:val="0"/>
                <w:sz w:val="16"/>
                <w:szCs w:val="16"/>
              </w:rPr>
              <w:t>90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976. </w:t>
            </w:r>
            <w:r>
              <w:rPr>
                <w:color w:val="000000"/>
                <w:spacing w:val="0"/>
                <w:w w:val="100"/>
                <w:position w:val="0"/>
                <w:sz w:val="16"/>
                <w:szCs w:val="16"/>
              </w:rPr>
              <w:t>48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80,239,457.81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68, 454, </w:t>
            </w:r>
            <w:r>
              <w:rPr>
                <w:color w:val="000000"/>
                <w:spacing w:val="0"/>
                <w:w w:val="100"/>
                <w:position w:val="0"/>
                <w:sz w:val="16"/>
                <w:szCs w:val="16"/>
              </w:rPr>
              <w:t xml:space="preserve">589. </w:t>
            </w:r>
            <w:r>
              <w:rPr>
                <w:color w:val="000000"/>
                <w:spacing w:val="0"/>
                <w:w w:val="100"/>
                <w:position w:val="0"/>
                <w:sz w:val="16"/>
                <w:szCs w:val="16"/>
              </w:rPr>
              <w:t>94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461,337,026.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426, 649, </w:t>
            </w:r>
            <w:r>
              <w:rPr>
                <w:color w:val="000000"/>
                <w:spacing w:val="0"/>
                <w:w w:val="100"/>
                <w:position w:val="0"/>
                <w:sz w:val="16"/>
                <w:szCs w:val="16"/>
              </w:rPr>
              <w:t xml:space="preserve">684. </w:t>
            </w:r>
            <w:r>
              <w:rPr>
                <w:color w:val="000000"/>
                <w:spacing w:val="0"/>
                <w:w w:val="100"/>
                <w:position w:val="0"/>
                <w:sz w:val="16"/>
                <w:szCs w:val="16"/>
              </w:rPr>
              <w:t>68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-1,757,945.84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-1,148, 080. </w:t>
            </w:r>
            <w:r>
              <w:rPr>
                <w:color w:val="000000"/>
                <w:spacing w:val="0"/>
                <w:w w:val="100"/>
                <w:position w:val="0"/>
                <w:sz w:val="16"/>
                <w:szCs w:val="16"/>
              </w:rPr>
              <w:t>28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1,512,294, </w:t>
            </w:r>
            <w:r>
              <w:rPr>
                <w:color w:val="000000"/>
                <w:spacing w:val="0"/>
                <w:w w:val="100"/>
                <w:position w:val="0"/>
                <w:sz w:val="16"/>
                <w:szCs w:val="16"/>
              </w:rPr>
              <w:t xml:space="preserve">731. </w:t>
            </w:r>
            <w:r>
              <w:rPr>
                <w:color w:val="000000"/>
                <w:spacing w:val="0"/>
                <w:w w:val="100"/>
                <w:position w:val="0"/>
                <w:sz w:val="16"/>
                <w:szCs w:val="16"/>
              </w:rPr>
              <w:t>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1,062, </w:t>
            </w:r>
            <w:r>
              <w:rPr>
                <w:color w:val="000000"/>
                <w:spacing w:val="0"/>
                <w:w w:val="100"/>
                <w:position w:val="0"/>
                <w:sz w:val="16"/>
                <w:szCs w:val="16"/>
              </w:rPr>
              <w:t>953,532.24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43,802,569.32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47,152,295.69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1,556, 097, </w:t>
            </w:r>
            <w:r>
              <w:rPr>
                <w:color w:val="000000"/>
                <w:spacing w:val="0"/>
                <w:w w:val="100"/>
                <w:position w:val="0"/>
                <w:sz w:val="16"/>
                <w:szCs w:val="16"/>
              </w:rPr>
              <w:t xml:space="preserve">300.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1, 110, 105, </w:t>
            </w:r>
            <w:r>
              <w:rPr>
                <w:color w:val="000000"/>
                <w:spacing w:val="0"/>
                <w:w w:val="100"/>
                <w:position w:val="0"/>
                <w:sz w:val="16"/>
                <w:szCs w:val="16"/>
              </w:rPr>
              <w:t xml:space="preserve">827. </w:t>
            </w:r>
            <w:r>
              <w:rPr>
                <w:color w:val="000000"/>
                <w:spacing w:val="0"/>
                <w:w w:val="100"/>
                <w:position w:val="0"/>
                <w:sz w:val="16"/>
                <w:szCs w:val="16"/>
              </w:rPr>
              <w:t>93</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2,843,415,028.76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2,214,729, </w:t>
            </w:r>
            <w:r>
              <w:rPr>
                <w:color w:val="000000"/>
                <w:spacing w:val="0"/>
                <w:w w:val="100"/>
                <w:position w:val="0"/>
                <w:sz w:val="16"/>
                <w:szCs w:val="16"/>
              </w:rPr>
              <w:t xml:space="preserve">976. </w:t>
            </w:r>
            <w:r>
              <w:rPr>
                <w:color w:val="000000"/>
                <w:spacing w:val="0"/>
                <w:w w:val="100"/>
                <w:position w:val="0"/>
                <w:sz w:val="16"/>
                <w:szCs w:val="16"/>
              </w:rPr>
              <w:t>58</w:t>
            </w:r>
          </w:p>
        </w:tc>
      </w:tr>
    </w:tbl>
    <w:p>
      <w:pPr>
        <w:widowControl w:val="0"/>
        <w:spacing w:after="319" w:line="1" w:lineRule="exact"/>
      </w:pPr>
    </w:p>
    <w:p>
      <w:pPr>
        <w:pStyle w:val="Style31"/>
        <w:keepNext w:val="0"/>
        <w:keepLines w:val="0"/>
        <w:widowControl w:val="0"/>
        <w:shd w:val="clear" w:color="auto" w:fill="auto"/>
        <w:tabs>
          <w:tab w:pos="3505" w:val="left"/>
          <w:tab w:pos="6735" w:val="left"/>
        </w:tabs>
        <w:bidi w:val="0"/>
        <w:spacing w:before="0" w:after="320" w:line="240" w:lineRule="auto"/>
        <w:ind w:left="0" w:right="0" w:firstLine="620"/>
        <w:jc w:val="left"/>
      </w:pPr>
      <w:r>
        <w:rPr>
          <w:color w:val="000000"/>
          <w:spacing w:val="0"/>
          <w:w w:val="100"/>
          <w:position w:val="0"/>
        </w:rPr>
        <w:t>法定代表人：王相荣</w:t>
        <w:tab/>
        <w:t>主管会计工作负责人：陈林富</w:t>
        <w:tab/>
        <w:t>会计机构负责人：陈林富</w:t>
      </w:r>
    </w:p>
    <w:p>
      <w:pPr>
        <w:pStyle w:val="Style38"/>
        <w:keepNext/>
        <w:keepLines/>
        <w:widowControl w:val="0"/>
        <w:shd w:val="clear" w:color="auto" w:fill="auto"/>
        <w:bidi w:val="0"/>
        <w:spacing w:before="0" w:line="240" w:lineRule="auto"/>
        <w:ind w:left="0" w:right="0" w:firstLine="620"/>
        <w:jc w:val="left"/>
      </w:pPr>
      <w:bookmarkStart w:id="501" w:name="bookmark501"/>
      <w:bookmarkStart w:id="502" w:name="bookmark502"/>
      <w:bookmarkStart w:id="503" w:name="bookmark503"/>
      <w:bookmarkStart w:id="504" w:name="bookmark504"/>
      <w:r>
        <w:rPr>
          <w:color w:val="000000"/>
          <w:spacing w:val="0"/>
          <w:w w:val="100"/>
          <w:position w:val="0"/>
        </w:rPr>
        <w:t>2</w:t>
      </w:r>
      <w:bookmarkEnd w:id="503"/>
      <w:r>
        <w:rPr>
          <w:color w:val="000000"/>
          <w:spacing w:val="0"/>
          <w:w w:val="100"/>
          <w:position w:val="0"/>
        </w:rPr>
        <w:t>、母公司资产负债表</w:t>
      </w:r>
      <w:bookmarkEnd w:id="501"/>
      <w:bookmarkEnd w:id="502"/>
      <w:bookmarkEnd w:id="504"/>
    </w:p>
    <w:p>
      <w:pPr>
        <w:pStyle w:val="Style31"/>
        <w:keepNext w:val="0"/>
        <w:keepLines w:val="0"/>
        <w:widowControl w:val="0"/>
        <w:shd w:val="clear" w:color="auto" w:fill="auto"/>
        <w:bidi w:val="0"/>
        <w:spacing w:before="0" w:after="40" w:line="240" w:lineRule="auto"/>
        <w:ind w:left="0" w:right="0" w:firstLine="620"/>
        <w:jc w:val="left"/>
      </w:pPr>
      <w:r>
        <w:rPr>
          <w:color w:val="000000"/>
          <w:spacing w:val="0"/>
          <w:w w:val="100"/>
          <w:position w:val="0"/>
        </w:rPr>
        <w:t>编制单位：利欧集团股份有限公司</w:t>
      </w:r>
    </w:p>
    <w:p>
      <w:pPr>
        <w:pStyle w:val="Style3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395, 039, </w:t>
            </w:r>
            <w:r>
              <w:rPr>
                <w:color w:val="000000"/>
                <w:spacing w:val="0"/>
                <w:w w:val="100"/>
                <w:position w:val="0"/>
                <w:sz w:val="16"/>
                <w:szCs w:val="16"/>
              </w:rPr>
              <w:t xml:space="preserve">971.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49,257, </w:t>
            </w:r>
            <w:r>
              <w:rPr>
                <w:color w:val="000000"/>
                <w:spacing w:val="0"/>
                <w:w w:val="100"/>
                <w:position w:val="0"/>
                <w:sz w:val="16"/>
                <w:szCs w:val="16"/>
              </w:rPr>
              <w:t xml:space="preserve">148. </w:t>
            </w:r>
            <w:r>
              <w:rPr>
                <w:color w:val="000000"/>
                <w:spacing w:val="0"/>
                <w:w w:val="100"/>
                <w:position w:val="0"/>
                <w:sz w:val="16"/>
                <w:szCs w:val="16"/>
              </w:rPr>
              <w:t>15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060,487.00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6, 534, </w:t>
            </w:r>
            <w:r>
              <w:rPr>
                <w:color w:val="000000"/>
                <w:spacing w:val="0"/>
                <w:w w:val="100"/>
                <w:position w:val="0"/>
                <w:sz w:val="16"/>
                <w:szCs w:val="16"/>
              </w:rPr>
              <w:t xml:space="preserve">560.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2, 154, </w:t>
            </w:r>
            <w:r>
              <w:rPr>
                <w:color w:val="000000"/>
                <w:spacing w:val="0"/>
                <w:w w:val="100"/>
                <w:position w:val="0"/>
                <w:sz w:val="16"/>
                <w:szCs w:val="16"/>
              </w:rPr>
              <w:t xml:space="preserve">671.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2,822,231.00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293,866, </w:t>
            </w:r>
            <w:r>
              <w:rPr>
                <w:color w:val="000000"/>
                <w:spacing w:val="0"/>
                <w:w w:val="100"/>
                <w:position w:val="0"/>
                <w:sz w:val="16"/>
                <w:szCs w:val="16"/>
              </w:rPr>
              <w:t xml:space="preserve">159. </w:t>
            </w: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245, 070, </w:t>
            </w:r>
            <w:r>
              <w:rPr>
                <w:color w:val="000000"/>
                <w:spacing w:val="0"/>
                <w:w w:val="100"/>
                <w:position w:val="0"/>
                <w:sz w:val="16"/>
                <w:szCs w:val="16"/>
              </w:rPr>
              <w:t xml:space="preserve">458. </w:t>
            </w:r>
            <w:r>
              <w:rPr>
                <w:color w:val="000000"/>
                <w:spacing w:val="0"/>
                <w:w w:val="100"/>
                <w:position w:val="0"/>
                <w:sz w:val="16"/>
                <w:szCs w:val="16"/>
              </w:rPr>
              <w:t>74</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35,439, </w:t>
            </w:r>
            <w:r>
              <w:rPr>
                <w:color w:val="000000"/>
                <w:spacing w:val="0"/>
                <w:w w:val="100"/>
                <w:position w:val="0"/>
                <w:sz w:val="16"/>
                <w:szCs w:val="16"/>
              </w:rPr>
              <w:t>050.00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28,207,654.23</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307,922,012.04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127,413, </w:t>
            </w:r>
            <w:r>
              <w:rPr>
                <w:color w:val="000000"/>
                <w:spacing w:val="0"/>
                <w:w w:val="100"/>
                <w:position w:val="0"/>
                <w:sz w:val="16"/>
                <w:szCs w:val="16"/>
              </w:rPr>
              <w:t xml:space="preserve">902. </w:t>
            </w:r>
            <w:r>
              <w:rPr>
                <w:color w:val="000000"/>
                <w:spacing w:val="0"/>
                <w:w w:val="100"/>
                <w:position w:val="0"/>
                <w:sz w:val="16"/>
                <w:szCs w:val="16"/>
              </w:rPr>
              <w:t>99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144, 944, </w:t>
            </w:r>
            <w:r>
              <w:rPr>
                <w:color w:val="000000"/>
                <w:spacing w:val="0"/>
                <w:w w:val="100"/>
                <w:position w:val="0"/>
                <w:sz w:val="16"/>
                <w:szCs w:val="16"/>
              </w:rPr>
              <w:t xml:space="preserve">748.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132, </w:t>
            </w:r>
            <w:r>
              <w:rPr>
                <w:color w:val="000000"/>
                <w:spacing w:val="0"/>
                <w:w w:val="100"/>
                <w:position w:val="0"/>
                <w:sz w:val="16"/>
                <w:szCs w:val="16"/>
              </w:rPr>
              <w:t>698,323.36</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2,403, </w:t>
            </w:r>
            <w:r>
              <w:rPr>
                <w:color w:val="000000"/>
                <w:spacing w:val="0"/>
                <w:w w:val="100"/>
                <w:position w:val="0"/>
                <w:sz w:val="16"/>
                <w:szCs w:val="16"/>
              </w:rPr>
              <w:t xml:space="preserve">197.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1, 199, 830, </w:t>
            </w:r>
            <w:r>
              <w:rPr>
                <w:color w:val="000000"/>
                <w:spacing w:val="0"/>
                <w:w w:val="100"/>
                <w:position w:val="0"/>
                <w:sz w:val="16"/>
                <w:szCs w:val="16"/>
              </w:rPr>
              <w:t xml:space="preserve">297.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592, 004, </w:t>
            </w:r>
            <w:r>
              <w:rPr>
                <w:color w:val="000000"/>
                <w:spacing w:val="0"/>
                <w:w w:val="100"/>
                <w:position w:val="0"/>
                <w:sz w:val="16"/>
                <w:szCs w:val="16"/>
              </w:rPr>
              <w:t xml:space="preserve">278. </w:t>
            </w:r>
            <w:r>
              <w:rPr>
                <w:color w:val="000000"/>
                <w:spacing w:val="0"/>
                <w:w w:val="100"/>
                <w:position w:val="0"/>
                <w:sz w:val="16"/>
                <w:szCs w:val="16"/>
              </w:rPr>
              <w:t>47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757, 258, </w:t>
            </w:r>
            <w:r>
              <w:rPr>
                <w:color w:val="000000"/>
                <w:spacing w:val="0"/>
                <w:w w:val="100"/>
                <w:position w:val="0"/>
                <w:sz w:val="16"/>
                <w:szCs w:val="16"/>
              </w:rPr>
              <w:t xml:space="preserve">396. </w:t>
            </w:r>
            <w:r>
              <w:rPr>
                <w:color w:val="000000"/>
                <w:spacing w:val="0"/>
                <w:w w:val="100"/>
                <w:position w:val="0"/>
                <w:sz w:val="16"/>
                <w:szCs w:val="16"/>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744, 637, </w:t>
            </w:r>
            <w:r>
              <w:rPr>
                <w:color w:val="000000"/>
                <w:spacing w:val="0"/>
                <w:w w:val="100"/>
                <w:position w:val="0"/>
                <w:sz w:val="16"/>
                <w:szCs w:val="16"/>
              </w:rPr>
              <w:t xml:space="preserve">922. </w:t>
            </w:r>
            <w:r>
              <w:rPr>
                <w:color w:val="000000"/>
                <w:spacing w:val="0"/>
                <w:w w:val="100"/>
                <w:position w:val="0"/>
                <w:sz w:val="16"/>
                <w:szCs w:val="16"/>
              </w:rPr>
              <w:t>90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251,850, </w:t>
            </w:r>
            <w:r>
              <w:rPr>
                <w:color w:val="000000"/>
                <w:spacing w:val="0"/>
                <w:w w:val="100"/>
                <w:position w:val="0"/>
                <w:sz w:val="16"/>
                <w:szCs w:val="16"/>
              </w:rPr>
              <w:t xml:space="preserve">001.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278, </w:t>
            </w:r>
            <w:r>
              <w:rPr>
                <w:color w:val="000000"/>
                <w:spacing w:val="0"/>
                <w:w w:val="100"/>
                <w:position w:val="0"/>
                <w:sz w:val="16"/>
                <w:szCs w:val="16"/>
              </w:rPr>
              <w:t xml:space="preserve">455,412. </w:t>
            </w:r>
            <w:r>
              <w:rPr>
                <w:color w:val="000000"/>
                <w:spacing w:val="0"/>
                <w:w w:val="100"/>
                <w:position w:val="0"/>
                <w:sz w:val="16"/>
                <w:szCs w:val="16"/>
              </w:rPr>
              <w:t>04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15,234, </w:t>
            </w:r>
            <w:r>
              <w:rPr>
                <w:color w:val="000000"/>
                <w:spacing w:val="0"/>
                <w:w w:val="100"/>
                <w:position w:val="0"/>
                <w:sz w:val="16"/>
                <w:szCs w:val="16"/>
              </w:rPr>
              <w:t>185.49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11,293,811.27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33,885,932.61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34,765,772.39</w:t>
            </w:r>
          </w:p>
        </w:tc>
      </w:tr>
    </w:tbl>
    <w:p>
      <w:pPr>
        <w:widowControl w:val="0"/>
        <w:spacing w:line="1" w:lineRule="exact"/>
      </w:pPr>
      <w:r>
        <w:br w:type="page"/>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325,369.72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3,440, </w:t>
            </w:r>
            <w:r>
              <w:rPr>
                <w:color w:val="000000"/>
                <w:spacing w:val="0"/>
                <w:w w:val="100"/>
                <w:position w:val="0"/>
                <w:sz w:val="16"/>
                <w:szCs w:val="16"/>
              </w:rPr>
              <w:t xml:space="preserve">496.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2,251,624. </w:t>
            </w:r>
            <w:r>
              <w:rPr>
                <w:color w:val="000000"/>
                <w:spacing w:val="0"/>
                <w:w w:val="100"/>
                <w:position w:val="0"/>
                <w:sz w:val="16"/>
                <w:szCs w:val="16"/>
              </w:rPr>
              <w:t>66</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146,910,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55, 630,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1,208, </w:t>
            </w:r>
            <w:r>
              <w:rPr>
                <w:color w:val="000000"/>
                <w:spacing w:val="0"/>
                <w:w w:val="100"/>
                <w:position w:val="0"/>
                <w:sz w:val="16"/>
                <w:szCs w:val="16"/>
              </w:rPr>
              <w:t>579,012.51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1,127,359,912.98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2, 408, 409, </w:t>
            </w:r>
            <w:r>
              <w:rPr>
                <w:color w:val="000000"/>
                <w:spacing w:val="0"/>
                <w:w w:val="100"/>
                <w:position w:val="0"/>
                <w:sz w:val="16"/>
                <w:szCs w:val="16"/>
              </w:rPr>
              <w:t xml:space="preserve">309.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1,719,364, </w:t>
            </w:r>
            <w:r>
              <w:rPr>
                <w:color w:val="000000"/>
                <w:spacing w:val="0"/>
                <w:w w:val="100"/>
                <w:position w:val="0"/>
                <w:sz w:val="16"/>
                <w:szCs w:val="16"/>
              </w:rPr>
              <w:t>191.45</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366, 794, </w:t>
            </w:r>
            <w:r>
              <w:rPr>
                <w:color w:val="000000"/>
                <w:spacing w:val="0"/>
                <w:w w:val="100"/>
                <w:position w:val="0"/>
                <w:sz w:val="16"/>
                <w:szCs w:val="16"/>
              </w:rPr>
              <w:t xml:space="preserve">798.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427, 033, </w:t>
            </w:r>
            <w:r>
              <w:rPr>
                <w:color w:val="000000"/>
                <w:spacing w:val="0"/>
                <w:w w:val="100"/>
                <w:position w:val="0"/>
                <w:sz w:val="16"/>
                <w:szCs w:val="16"/>
              </w:rPr>
              <w:t xml:space="preserve">183. </w:t>
            </w:r>
            <w:r>
              <w:rPr>
                <w:color w:val="000000"/>
                <w:spacing w:val="0"/>
                <w:w w:val="100"/>
                <w:position w:val="0"/>
                <w:sz w:val="16"/>
                <w:szCs w:val="16"/>
              </w:rPr>
              <w:t>02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156, </w:t>
            </w:r>
            <w:r>
              <w:rPr>
                <w:color w:val="000000"/>
                <w:spacing w:val="0"/>
                <w:w w:val="100"/>
                <w:position w:val="0"/>
                <w:sz w:val="16"/>
                <w:szCs w:val="16"/>
              </w:rPr>
              <w:t xml:space="preserve">095,452.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120, 945, </w:t>
            </w:r>
            <w:r>
              <w:rPr>
                <w:color w:val="000000"/>
                <w:spacing w:val="0"/>
                <w:w w:val="100"/>
                <w:position w:val="0"/>
                <w:sz w:val="16"/>
                <w:szCs w:val="16"/>
              </w:rPr>
              <w:t xml:space="preserve">848. </w:t>
            </w:r>
            <w:r>
              <w:rPr>
                <w:color w:val="000000"/>
                <w:spacing w:val="0"/>
                <w:w w:val="100"/>
                <w:position w:val="0"/>
                <w:sz w:val="16"/>
                <w:szCs w:val="16"/>
              </w:rPr>
              <w:t>38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19,619, </w:t>
            </w:r>
            <w:r>
              <w:rPr>
                <w:color w:val="000000"/>
                <w:spacing w:val="0"/>
                <w:w w:val="100"/>
                <w:position w:val="0"/>
                <w:sz w:val="16"/>
                <w:szCs w:val="16"/>
              </w:rPr>
              <w:t>747.81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25,572,326.64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20, </w:t>
            </w:r>
            <w:r>
              <w:rPr>
                <w:color w:val="000000"/>
                <w:spacing w:val="0"/>
                <w:w w:val="100"/>
                <w:position w:val="0"/>
                <w:sz w:val="16"/>
                <w:szCs w:val="16"/>
              </w:rPr>
              <w:t>072,285.47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16, 458, </w:t>
            </w:r>
            <w:r>
              <w:rPr>
                <w:color w:val="000000"/>
                <w:spacing w:val="0"/>
                <w:w w:val="100"/>
                <w:position w:val="0"/>
                <w:sz w:val="16"/>
                <w:szCs w:val="16"/>
              </w:rPr>
              <w:t xml:space="preserve">186. </w:t>
            </w:r>
            <w:r>
              <w:rPr>
                <w:color w:val="000000"/>
                <w:spacing w:val="0"/>
                <w:w w:val="100"/>
                <w:position w:val="0"/>
                <w:sz w:val="16"/>
                <w:szCs w:val="16"/>
              </w:rPr>
              <w:t>79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3,820, </w:t>
            </w:r>
            <w:r>
              <w:rPr>
                <w:color w:val="000000"/>
                <w:spacing w:val="0"/>
                <w:w w:val="100"/>
                <w:position w:val="0"/>
                <w:sz w:val="16"/>
                <w:szCs w:val="16"/>
              </w:rPr>
              <w:t xml:space="preserve">473.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1,830,512.74</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524, </w:t>
            </w:r>
            <w:r>
              <w:rPr>
                <w:color w:val="000000"/>
                <w:spacing w:val="0"/>
                <w:w w:val="100"/>
                <w:position w:val="0"/>
                <w:sz w:val="16"/>
                <w:szCs w:val="16"/>
              </w:rPr>
              <w:t xml:space="preserve">236. </w:t>
            </w:r>
            <w:r>
              <w:rPr>
                <w:color w:val="000000"/>
                <w:spacing w:val="0"/>
                <w:w w:val="100"/>
                <w:position w:val="0"/>
                <w:sz w:val="16"/>
                <w:szCs w:val="16"/>
              </w:rPr>
              <w:t>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601, </w:t>
            </w:r>
            <w:r>
              <w:rPr>
                <w:color w:val="000000"/>
                <w:spacing w:val="0"/>
                <w:w w:val="100"/>
                <w:position w:val="0"/>
                <w:sz w:val="16"/>
                <w:szCs w:val="16"/>
              </w:rPr>
              <w:t xml:space="preserve">171. </w:t>
            </w:r>
            <w:r>
              <w:rPr>
                <w:color w:val="000000"/>
                <w:spacing w:val="0"/>
                <w:w w:val="100"/>
                <w:position w:val="0"/>
                <w:sz w:val="16"/>
                <w:szCs w:val="16"/>
              </w:rPr>
              <w:t>78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9, 823, </w:t>
            </w:r>
            <w:r>
              <w:rPr>
                <w:color w:val="000000"/>
                <w:spacing w:val="0"/>
                <w:w w:val="100"/>
                <w:position w:val="0"/>
                <w:sz w:val="16"/>
                <w:szCs w:val="16"/>
              </w:rPr>
              <w:t>645.</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18, 804, </w:t>
            </w:r>
            <w:r>
              <w:rPr>
                <w:color w:val="000000"/>
                <w:spacing w:val="0"/>
                <w:w w:val="100"/>
                <w:position w:val="0"/>
                <w:sz w:val="16"/>
                <w:szCs w:val="16"/>
              </w:rPr>
              <w:t xml:space="preserve">071. </w:t>
            </w:r>
            <w:r>
              <w:rPr>
                <w:color w:val="000000"/>
                <w:spacing w:val="0"/>
                <w:w w:val="100"/>
                <w:position w:val="0"/>
                <w:sz w:val="16"/>
                <w:szCs w:val="16"/>
              </w:rPr>
              <w:t>92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576, 750, </w:t>
            </w:r>
            <w:r>
              <w:rPr>
                <w:color w:val="000000"/>
                <w:spacing w:val="0"/>
                <w:w w:val="100"/>
                <w:position w:val="0"/>
                <w:sz w:val="16"/>
                <w:szCs w:val="16"/>
              </w:rPr>
              <w:t xml:space="preserve">640.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612, </w:t>
            </w:r>
            <w:r>
              <w:rPr>
                <w:color w:val="000000"/>
                <w:spacing w:val="0"/>
                <w:w w:val="100"/>
                <w:position w:val="0"/>
                <w:sz w:val="16"/>
                <w:szCs w:val="16"/>
              </w:rPr>
              <w:t>245,301.27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185,620,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2, 709, </w:t>
            </w:r>
            <w:r>
              <w:rPr>
                <w:color w:val="000000"/>
                <w:spacing w:val="0"/>
                <w:w w:val="100"/>
                <w:position w:val="0"/>
                <w:sz w:val="16"/>
                <w:szCs w:val="16"/>
              </w:rPr>
              <w:t xml:space="preserve">073.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980, </w:t>
            </w:r>
            <w:r>
              <w:rPr>
                <w:color w:val="000000"/>
                <w:spacing w:val="0"/>
                <w:w w:val="100"/>
                <w:position w:val="0"/>
                <w:sz w:val="16"/>
                <w:szCs w:val="16"/>
              </w:rPr>
              <w:t xml:space="preserve">184.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25,279, </w:t>
            </w:r>
            <w:r>
              <w:rPr>
                <w:color w:val="000000"/>
                <w:spacing w:val="0"/>
                <w:w w:val="100"/>
                <w:position w:val="0"/>
                <w:sz w:val="16"/>
                <w:szCs w:val="16"/>
              </w:rPr>
              <w:t xml:space="preserve">897. </w:t>
            </w:r>
            <w:r>
              <w:rPr>
                <w:color w:val="000000"/>
                <w:spacing w:val="0"/>
                <w:w w:val="100"/>
                <w:position w:val="0"/>
                <w:sz w:val="16"/>
                <w:szCs w:val="16"/>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213,608, </w:t>
            </w:r>
            <w:r>
              <w:rPr>
                <w:color w:val="000000"/>
                <w:spacing w:val="0"/>
                <w:w w:val="100"/>
                <w:position w:val="0"/>
                <w:sz w:val="16"/>
                <w:szCs w:val="16"/>
              </w:rPr>
              <w:t xml:space="preserve">970. </w:t>
            </w: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980, </w:t>
            </w:r>
            <w:r>
              <w:rPr>
                <w:color w:val="000000"/>
                <w:spacing w:val="0"/>
                <w:w w:val="100"/>
                <w:position w:val="0"/>
                <w:sz w:val="16"/>
                <w:szCs w:val="16"/>
              </w:rPr>
              <w:t xml:space="preserve">184.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790, </w:t>
            </w:r>
            <w:r>
              <w:rPr>
                <w:color w:val="000000"/>
                <w:spacing w:val="0"/>
                <w:w w:val="100"/>
                <w:position w:val="0"/>
                <w:sz w:val="16"/>
                <w:szCs w:val="16"/>
              </w:rPr>
              <w:t>359,610.54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613,225, </w:t>
            </w:r>
            <w:r>
              <w:rPr>
                <w:color w:val="000000"/>
                <w:spacing w:val="0"/>
                <w:w w:val="100"/>
                <w:position w:val="0"/>
                <w:sz w:val="16"/>
                <w:szCs w:val="16"/>
              </w:rPr>
              <w:t xml:space="preserve">485. </w:t>
            </w:r>
            <w:r>
              <w:rPr>
                <w:color w:val="000000"/>
                <w:spacing w:val="0"/>
                <w:w w:val="100"/>
                <w:position w:val="0"/>
                <w:sz w:val="16"/>
                <w:szCs w:val="16"/>
              </w:rPr>
              <w:t>27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375, 588, </w:t>
            </w:r>
            <w:r>
              <w:rPr>
                <w:color w:val="000000"/>
                <w:spacing w:val="0"/>
                <w:w w:val="100"/>
                <w:position w:val="0"/>
                <w:sz w:val="16"/>
                <w:szCs w:val="16"/>
              </w:rPr>
              <w:t xml:space="preserve">388.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599, 920, </w:t>
            </w:r>
            <w:r>
              <w:rPr>
                <w:color w:val="000000"/>
                <w:spacing w:val="0"/>
                <w:w w:val="100"/>
                <w:position w:val="0"/>
                <w:sz w:val="16"/>
                <w:szCs w:val="16"/>
              </w:rPr>
              <w:t xml:space="preserve">586.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252,284,392.28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80,239,457.81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68, 454, </w:t>
            </w:r>
            <w:r>
              <w:rPr>
                <w:color w:val="000000"/>
                <w:spacing w:val="0"/>
                <w:w w:val="100"/>
                <w:position w:val="0"/>
                <w:sz w:val="16"/>
                <w:szCs w:val="16"/>
              </w:rPr>
              <w:t xml:space="preserve">589. </w:t>
            </w:r>
            <w:r>
              <w:rPr>
                <w:color w:val="000000"/>
                <w:spacing w:val="0"/>
                <w:w w:val="100"/>
                <w:position w:val="0"/>
                <w:sz w:val="16"/>
                <w:szCs w:val="16"/>
              </w:rPr>
              <w:t>94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562,301,266.52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465, 755, </w:t>
            </w:r>
            <w:r>
              <w:rPr>
                <w:color w:val="000000"/>
                <w:spacing w:val="0"/>
                <w:w w:val="100"/>
                <w:position w:val="0"/>
                <w:sz w:val="16"/>
                <w:szCs w:val="16"/>
              </w:rPr>
              <w:t xml:space="preserve">370. </w:t>
            </w:r>
            <w:r>
              <w:rPr>
                <w:color w:val="000000"/>
                <w:spacing w:val="0"/>
                <w:w w:val="100"/>
                <w:position w:val="0"/>
                <w:sz w:val="16"/>
                <w:szCs w:val="16"/>
              </w:rPr>
              <w:t>96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1,618, 049, </w:t>
            </w:r>
            <w:r>
              <w:rPr>
                <w:color w:val="000000"/>
                <w:spacing w:val="0"/>
                <w:w w:val="100"/>
                <w:position w:val="0"/>
                <w:sz w:val="16"/>
                <w:szCs w:val="16"/>
              </w:rPr>
              <w:t xml:space="preserve">699.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1, 106, </w:t>
            </w:r>
            <w:r>
              <w:rPr>
                <w:color w:val="000000"/>
                <w:spacing w:val="0"/>
                <w:w w:val="100"/>
                <w:position w:val="0"/>
                <w:sz w:val="16"/>
                <w:szCs w:val="16"/>
              </w:rPr>
              <w:t xml:space="preserve">138,706. </w:t>
            </w:r>
            <w:r>
              <w:rPr>
                <w:color w:val="000000"/>
                <w:spacing w:val="0"/>
                <w:w w:val="100"/>
                <w:position w:val="0"/>
                <w:sz w:val="16"/>
                <w:szCs w:val="16"/>
              </w:rPr>
              <w:t>18</w:t>
            </w:r>
          </w:p>
        </w:tc>
      </w:tr>
      <w:tr>
        <w:trPr>
          <w:trHeight w:val="57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2, 408, 409, </w:t>
            </w:r>
            <w:r>
              <w:rPr>
                <w:color w:val="000000"/>
                <w:spacing w:val="0"/>
                <w:w w:val="100"/>
                <w:position w:val="0"/>
                <w:sz w:val="16"/>
                <w:szCs w:val="16"/>
              </w:rPr>
              <w:t xml:space="preserve">309. </w:t>
            </w:r>
            <w:r>
              <w:rPr>
                <w:color w:val="000000"/>
                <w:spacing w:val="0"/>
                <w:w w:val="100"/>
                <w:position w:val="0"/>
                <w:sz w:val="16"/>
                <w:szCs w:val="16"/>
              </w:rPr>
              <w:t>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1,719,364, </w:t>
            </w:r>
            <w:r>
              <w:rPr>
                <w:color w:val="000000"/>
                <w:spacing w:val="0"/>
                <w:w w:val="100"/>
                <w:position w:val="0"/>
                <w:sz w:val="16"/>
                <w:szCs w:val="16"/>
              </w:rPr>
              <w:t>191.45</w:t>
            </w:r>
          </w:p>
        </w:tc>
      </w:tr>
    </w:tbl>
    <w:p>
      <w:pPr>
        <w:spacing w:lineRule="exact" w:line="1"/>
        <w:rPr>
          <w:sz w:val="2"/>
          <w:szCs w:val="2"/>
        </w:rPr>
      </w:pPr>
      <w:r>
        <w:br w:type="page"/>
      </w:r>
    </w:p>
    <w:p>
      <w:pPr>
        <w:widowControl w:val="0"/>
        <w:spacing w:line="1" w:lineRule="exact"/>
      </w:pPr>
      <w:r>
        <mc:AlternateContent>
          <mc:Choice Requires="wps">
            <w:drawing>
              <wp:anchor distT="0" distB="127000" distL="0" distR="0" simplePos="0" relativeHeight="125829378" behindDoc="0" locked="0" layoutInCell="1" allowOverlap="1">
                <wp:simplePos x="0" y="0"/>
                <wp:positionH relativeFrom="page">
                  <wp:posOffset>1127760</wp:posOffset>
                </wp:positionH>
                <wp:positionV relativeFrom="paragraph">
                  <wp:posOffset>0</wp:posOffset>
                </wp:positionV>
                <wp:extent cx="1054735" cy="149225"/>
                <wp:wrapTopAndBottom/>
                <wp:docPr id="378" name="Shape 37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wps:txbx>
                      <wps:bodyPr wrap="none" lIns="0" tIns="0" rIns="0" bIns="0">
                        <a:noAutoFit/>
                      </wps:bodyPr>
                    </wps:wsp>
                  </a:graphicData>
                </a:graphic>
              </wp:anchor>
            </w:drawing>
          </mc:Choice>
          <mc:Fallback>
            <w:pict>
              <v:shape id="_x0000_s1404" type="#_x0000_t202" style="position:absolute;margin-left:88.799999999999997pt;margin-top:0;width:83.049999999999997pt;height:11.75pt;z-index:-125829375;mso-wrap-distance-left:0;mso-wrap-distance-right:0;mso-wrap-distance-bottom:10.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v:textbox>
                <w10:wrap type="topAndBottom" anchorx="page"/>
              </v:shape>
            </w:pict>
          </mc:Fallback>
        </mc:AlternateContent>
      </w:r>
      <w:r>
        <mc:AlternateContent>
          <mc:Choice Requires="wps">
            <w:drawing>
              <wp:anchor distT="0" distB="130175" distL="0" distR="0" simplePos="0" relativeHeight="125829380" behindDoc="0" locked="0" layoutInCell="1" allowOverlap="1">
                <wp:simplePos x="0" y="0"/>
                <wp:positionH relativeFrom="page">
                  <wp:posOffset>2731135</wp:posOffset>
                </wp:positionH>
                <wp:positionV relativeFrom="paragraph">
                  <wp:posOffset>0</wp:posOffset>
                </wp:positionV>
                <wp:extent cx="1563370" cy="146050"/>
                <wp:wrapTopAndBottom/>
                <wp:docPr id="380" name="Shape 380"/>
                <a:graphic xmlns:a="http://schemas.openxmlformats.org/drawingml/2006/main">
                  <a:graphicData uri="http://schemas.microsoft.com/office/word/2010/wordprocessingShape">
                    <wps:wsp>
                      <wps:cNvSpPr txBox="1"/>
                      <wps:spPr>
                        <a:xfrm>
                          <a:ext cx="156337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wps:txbx>
                      <wps:bodyPr wrap="none" lIns="0" tIns="0" rIns="0" bIns="0">
                        <a:noAutoFit/>
                      </wps:bodyPr>
                    </wps:wsp>
                  </a:graphicData>
                </a:graphic>
              </wp:anchor>
            </w:drawing>
          </mc:Choice>
          <mc:Fallback>
            <w:pict>
              <v:shape id="_x0000_s1406" type="#_x0000_t202" style="position:absolute;margin-left:215.05000000000001pt;margin-top:0;width:123.10000000000001pt;height:11.5pt;z-index:-125829373;mso-wrap-distance-left:0;mso-wrap-distance-right:0;mso-wrap-distance-bottom:1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v:textbox>
                <w10:wrap type="topAndBottom" anchorx="page"/>
              </v:shape>
            </w:pict>
          </mc:Fallback>
        </mc:AlternateContent>
      </w:r>
      <w:r>
        <mc:AlternateContent>
          <mc:Choice Requires="wps">
            <w:drawing>
              <wp:anchor distT="0" distB="127000" distL="0" distR="0" simplePos="0" relativeHeight="125829382" behindDoc="0" locked="0" layoutInCell="1" allowOverlap="1">
                <wp:simplePos x="0" y="0"/>
                <wp:positionH relativeFrom="page">
                  <wp:posOffset>5068570</wp:posOffset>
                </wp:positionH>
                <wp:positionV relativeFrom="paragraph">
                  <wp:posOffset>0</wp:posOffset>
                </wp:positionV>
                <wp:extent cx="1283335" cy="149225"/>
                <wp:wrapTopAndBottom/>
                <wp:docPr id="382" name="Shape 38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wps:txbx>
                      <wps:bodyPr wrap="none" lIns="0" tIns="0" rIns="0" bIns="0">
                        <a:noAutoFit/>
                      </wps:bodyPr>
                    </wps:wsp>
                  </a:graphicData>
                </a:graphic>
              </wp:anchor>
            </w:drawing>
          </mc:Choice>
          <mc:Fallback>
            <w:pict>
              <v:shape id="_x0000_s1408" type="#_x0000_t202" style="position:absolute;margin-left:399.10000000000002pt;margin-top:0;width:101.05pt;height:11.75pt;z-index:-125829371;mso-wrap-distance-left:0;mso-wrap-distance-right:0;mso-wrap-distance-bottom:10.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v:textbox>
                <w10:wrap type="topAndBottom" anchorx="page"/>
              </v:shape>
            </w:pict>
          </mc:Fallback>
        </mc:AlternateContent>
      </w:r>
    </w:p>
    <w:p>
      <w:pPr>
        <w:pStyle w:val="Style38"/>
        <w:keepNext/>
        <w:keepLines/>
        <w:widowControl w:val="0"/>
        <w:shd w:val="clear" w:color="auto" w:fill="auto"/>
        <w:bidi w:val="0"/>
        <w:spacing w:before="0" w:line="240" w:lineRule="auto"/>
        <w:ind w:left="0" w:right="0" w:firstLine="620"/>
        <w:jc w:val="left"/>
      </w:pPr>
      <w:bookmarkStart w:id="505" w:name="bookmark505"/>
      <w:bookmarkStart w:id="506" w:name="bookmark506"/>
      <w:bookmarkStart w:id="507" w:name="bookmark507"/>
      <w:bookmarkStart w:id="508" w:name="bookmark508"/>
      <w:r>
        <w:rPr>
          <w:color w:val="000000"/>
          <w:spacing w:val="0"/>
          <w:w w:val="100"/>
          <w:position w:val="0"/>
        </w:rPr>
        <w:t>3</w:t>
      </w:r>
      <w:bookmarkEnd w:id="507"/>
      <w:r>
        <w:rPr>
          <w:color w:val="000000"/>
          <w:spacing w:val="0"/>
          <w:w w:val="100"/>
          <w:position w:val="0"/>
        </w:rPr>
        <w:t>、合并利润表</w:t>
      </w:r>
      <w:bookmarkEnd w:id="505"/>
      <w:bookmarkEnd w:id="506"/>
      <w:bookmarkEnd w:id="508"/>
    </w:p>
    <w:p>
      <w:pPr>
        <w:pStyle w:val="Style35"/>
        <w:keepNext w:val="0"/>
        <w:keepLines w:val="0"/>
        <w:widowControl w:val="0"/>
        <w:shd w:val="clear" w:color="auto" w:fill="auto"/>
        <w:bidi w:val="0"/>
        <w:spacing w:before="0" w:after="0" w:line="240" w:lineRule="auto"/>
        <w:ind w:left="619" w:right="0" w:firstLine="0"/>
        <w:jc w:val="left"/>
      </w:pPr>
      <w:r>
        <w:rPr>
          <w:color w:val="000000"/>
          <w:spacing w:val="0"/>
          <w:w w:val="100"/>
          <w:position w:val="0"/>
        </w:rPr>
        <w:t>编制单位：集团利欧股份有限公司</w:t>
      </w:r>
    </w:p>
    <w:p>
      <w:pPr>
        <w:pStyle w:val="Style3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1,841,272,919.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1,620,323,237.92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1,841,272,919.82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1,620,323,237.92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1,807,545,646.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1,557,359,565.99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1,393,962,027.70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1,235,223, </w:t>
            </w:r>
            <w:r>
              <w:rPr>
                <w:color w:val="000000"/>
                <w:spacing w:val="0"/>
                <w:w w:val="100"/>
                <w:position w:val="0"/>
                <w:sz w:val="16"/>
                <w:szCs w:val="16"/>
              </w:rPr>
              <w:t xml:space="preserve">494. </w:t>
            </w:r>
            <w:r>
              <w:rPr>
                <w:color w:val="000000"/>
                <w:spacing w:val="0"/>
                <w:w w:val="100"/>
                <w:position w:val="0"/>
                <w:sz w:val="16"/>
                <w:szCs w:val="16"/>
              </w:rPr>
              <w:t>11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335,659.59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8,165,527.89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141,053,074.25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98,590,172.58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210, 296, </w:t>
            </w:r>
            <w:r>
              <w:rPr>
                <w:color w:val="000000"/>
                <w:spacing w:val="0"/>
                <w:w w:val="100"/>
                <w:position w:val="0"/>
                <w:sz w:val="16"/>
                <w:szCs w:val="16"/>
              </w:rPr>
              <w:t xml:space="preserve">556.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182,385,519.81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27,220,381.20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22,945,868.71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25,677,947.63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10, 048, </w:t>
            </w:r>
            <w:r>
              <w:rPr>
                <w:color w:val="000000"/>
                <w:spacing w:val="0"/>
                <w:w w:val="100"/>
                <w:position w:val="0"/>
                <w:sz w:val="16"/>
                <w:szCs w:val="16"/>
              </w:rPr>
              <w:t xml:space="preserve">982. </w:t>
            </w:r>
            <w:r>
              <w:rPr>
                <w:color w:val="000000"/>
                <w:spacing w:val="0"/>
                <w:w w:val="100"/>
                <w:position w:val="0"/>
                <w:sz w:val="16"/>
                <w:szCs w:val="16"/>
              </w:rPr>
              <w:t>89</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-823,910.00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14,533,762.06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-15,410, 099. </w:t>
            </w:r>
            <w:r>
              <w:rPr>
                <w:color w:val="000000"/>
                <w:spacing w:val="0"/>
                <w:w w:val="100"/>
                <w:position w:val="0"/>
                <w:sz w:val="16"/>
                <w:szCs w:val="16"/>
              </w:rPr>
              <w:t>44</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920"/>
              <w:jc w:val="both"/>
            </w:pPr>
            <w:r>
              <w:rPr>
                <w:color w:val="000000"/>
                <w:spacing w:val="0"/>
                <w:w w:val="100"/>
                <w:position w:val="0"/>
              </w:rPr>
              <w:t>其中：对联营企业和合营</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14,310,511.48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664, </w:t>
            </w:r>
            <w:r>
              <w:rPr>
                <w:color w:val="000000"/>
                <w:spacing w:val="0"/>
                <w:w w:val="100"/>
                <w:position w:val="0"/>
                <w:sz w:val="16"/>
                <w:szCs w:val="16"/>
              </w:rPr>
              <w:t xml:space="preserve">199. </w:t>
            </w:r>
            <w:r>
              <w:rPr>
                <w:color w:val="000000"/>
                <w:spacing w:val="0"/>
                <w:w w:val="100"/>
                <w:position w:val="0"/>
                <w:sz w:val="16"/>
                <w:szCs w:val="16"/>
              </w:rPr>
              <w:t>44</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60, 139, </w:t>
            </w:r>
            <w:r>
              <w:rPr>
                <w:color w:val="000000"/>
                <w:spacing w:val="0"/>
                <w:w w:val="100"/>
                <w:position w:val="0"/>
                <w:sz w:val="16"/>
                <w:szCs w:val="16"/>
              </w:rPr>
              <w:t>882.41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46, 729, </w:t>
            </w:r>
            <w:r>
              <w:rPr>
                <w:color w:val="000000"/>
                <w:spacing w:val="0"/>
                <w:w w:val="100"/>
                <w:position w:val="0"/>
                <w:sz w:val="16"/>
                <w:szCs w:val="16"/>
              </w:rPr>
              <w:t xml:space="preserve">662. </w:t>
            </w:r>
            <w:r>
              <w:rPr>
                <w:color w:val="000000"/>
                <w:spacing w:val="0"/>
                <w:w w:val="100"/>
                <w:position w:val="0"/>
                <w:sz w:val="16"/>
                <w:szCs w:val="16"/>
              </w:rPr>
              <w:t>49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17,631,888.58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10,352,177.29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4, 676, </w:t>
            </w:r>
            <w:r>
              <w:rPr>
                <w:color w:val="000000"/>
                <w:spacing w:val="0"/>
                <w:w w:val="100"/>
                <w:position w:val="0"/>
                <w:sz w:val="16"/>
                <w:szCs w:val="16"/>
              </w:rPr>
              <w:t xml:space="preserve">754. </w:t>
            </w:r>
            <w:r>
              <w:rPr>
                <w:color w:val="000000"/>
                <w:spacing w:val="0"/>
                <w:w w:val="100"/>
                <w:position w:val="0"/>
                <w:sz w:val="16"/>
                <w:szCs w:val="16"/>
              </w:rPr>
              <w:t>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4,267,205.22</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1,360, </w:t>
            </w:r>
            <w:r>
              <w:rPr>
                <w:color w:val="000000"/>
                <w:spacing w:val="0"/>
                <w:w w:val="100"/>
                <w:position w:val="0"/>
                <w:sz w:val="16"/>
                <w:szCs w:val="16"/>
              </w:rPr>
              <w:t xml:space="preserve">964.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2,212,533.52</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73,095,016.63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52,814, </w:t>
            </w:r>
            <w:r>
              <w:rPr>
                <w:color w:val="000000"/>
                <w:spacing w:val="0"/>
                <w:w w:val="100"/>
                <w:position w:val="0"/>
                <w:sz w:val="16"/>
                <w:szCs w:val="16"/>
              </w:rPr>
              <w:t xml:space="preserve">634. </w:t>
            </w:r>
            <w:r>
              <w:rPr>
                <w:color w:val="000000"/>
                <w:spacing w:val="0"/>
                <w:w w:val="100"/>
                <w:position w:val="0"/>
                <w:sz w:val="16"/>
                <w:szCs w:val="16"/>
              </w:rPr>
              <w:t>56</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20,492,946. </w:t>
            </w:r>
            <w:r>
              <w:rPr>
                <w:color w:val="000000"/>
                <w:spacing w:val="0"/>
                <w:w w:val="100"/>
                <w:position w:val="0"/>
                <w:sz w:val="16"/>
                <w:szCs w:val="16"/>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901,970. </w:t>
            </w:r>
            <w:r>
              <w:rPr>
                <w:color w:val="000000"/>
                <w:spacing w:val="0"/>
                <w:w w:val="100"/>
                <w:position w:val="0"/>
                <w:sz w:val="16"/>
                <w:szCs w:val="16"/>
              </w:rPr>
              <w:t>10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52,602,070.53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37,912,664. </w:t>
            </w:r>
            <w:r>
              <w:rPr>
                <w:color w:val="000000"/>
                <w:spacing w:val="0"/>
                <w:w w:val="100"/>
                <w:position w:val="0"/>
                <w:sz w:val="16"/>
                <w:szCs w:val="16"/>
              </w:rPr>
              <w:t>46</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其中：被合并方在合并前实现的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709" w:right="1158" w:bottom="878" w:left="1157" w:header="0" w:footer="3" w:gutter="0"/>
          <w:cols w:space="720"/>
          <w:noEndnote/>
          <w:titlePg/>
          <w:rtlGutter w:val="0"/>
          <w:docGrid w:linePitch="360"/>
        </w:sectPr>
      </w:pPr>
    </w:p>
    <w:tbl>
      <w:tblPr>
        <w:tblOverlap w:val="never"/>
        <w:jc w:val="left"/>
        <w:tblLayout w:type="fixed"/>
      </w:tblPr>
      <w:tblGrid>
        <w:gridCol w:w="2976"/>
        <w:gridCol w:w="3298"/>
        <w:gridCol w:w="3312"/>
      </w:tblGrid>
      <w:tr>
        <w:trPr>
          <w:trHeight w:val="326"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55,990, </w:t>
            </w:r>
            <w:r>
              <w:rPr>
                <w:color w:val="000000"/>
                <w:spacing w:val="0"/>
                <w:w w:val="100"/>
                <w:position w:val="0"/>
                <w:sz w:val="16"/>
                <w:szCs w:val="16"/>
              </w:rPr>
              <w:t>125.47</w:t>
            </w:r>
          </w:p>
        </w:tc>
        <w:tc>
          <w:tcPr>
            <w:tcBorders>
              <w:top w:val="single" w:sz="4"/>
              <w:left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47, 863, </w:t>
            </w:r>
            <w:r>
              <w:rPr>
                <w:color w:val="000000"/>
                <w:spacing w:val="0"/>
                <w:w w:val="100"/>
                <w:position w:val="0"/>
                <w:sz w:val="16"/>
                <w:szCs w:val="16"/>
              </w:rPr>
              <w:t xml:space="preserve">340. </w:t>
            </w:r>
            <w:r>
              <w:rPr>
                <w:color w:val="000000"/>
                <w:spacing w:val="0"/>
                <w:w w:val="100"/>
                <w:position w:val="0"/>
                <w:sz w:val="16"/>
                <w:szCs w:val="16"/>
              </w:rPr>
              <w:t>85</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-3,388, 054.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950, </w:t>
            </w:r>
            <w:r>
              <w:rPr>
                <w:color w:val="000000"/>
                <w:spacing w:val="0"/>
                <w:w w:val="100"/>
                <w:position w:val="0"/>
                <w:sz w:val="16"/>
                <w:szCs w:val="16"/>
              </w:rPr>
              <w:t xml:space="preserve">676. </w:t>
            </w:r>
            <w:r>
              <w:rPr>
                <w:color w:val="000000"/>
                <w:spacing w:val="0"/>
                <w:w w:val="100"/>
                <w:position w:val="0"/>
                <w:sz w:val="16"/>
                <w:szCs w:val="16"/>
              </w:rPr>
              <w:t>39</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top"/>
          </w:tcPr>
          <w:p>
            <w:pPr>
              <w:framePr w:w="9586" w:h="3158" w:vSpace="533" w:wrap="notBeside" w:vAnchor="text" w:hAnchor="text" w:y="1"/>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一</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90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-273,464.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-3,743,297.61</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52,328, </w:t>
            </w:r>
            <w:r>
              <w:rPr>
                <w:color w:val="000000"/>
                <w:spacing w:val="0"/>
                <w:w w:val="100"/>
                <w:position w:val="0"/>
                <w:sz w:val="16"/>
                <w:szCs w:val="16"/>
              </w:rPr>
              <w:t>605.99</w:t>
            </w:r>
          </w:p>
        </w:tc>
        <w:tc>
          <w:tcPr>
            <w:tcBorders>
              <w:top w:val="single" w:sz="4"/>
              <w:left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34,169,366.85</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35"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55,788, </w:t>
            </w:r>
            <w:r>
              <w:rPr>
                <w:color w:val="000000"/>
                <w:spacing w:val="0"/>
                <w:w w:val="100"/>
                <w:position w:val="0"/>
                <w:sz w:val="16"/>
                <w:szCs w:val="16"/>
              </w:rPr>
              <w:t xml:space="preserve">924.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44, </w:t>
            </w:r>
            <w:r>
              <w:rPr>
                <w:color w:val="000000"/>
                <w:spacing w:val="0"/>
                <w:w w:val="100"/>
                <w:position w:val="0"/>
                <w:sz w:val="16"/>
                <w:szCs w:val="16"/>
              </w:rPr>
              <w:t>189,260.45</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-3,460,318.56</w:t>
            </w:r>
          </w:p>
        </w:tc>
        <w:tc>
          <w:tcPr>
            <w:tcBorders>
              <w:top w:val="single" w:sz="4"/>
              <w:left w:val="single" w:sz="4"/>
              <w:bottom w:val="single" w:sz="4"/>
              <w:right w:val="single" w:sz="4"/>
            </w:tcBorders>
            <w:shd w:val="clear" w:color="auto" w:fill="FFFFFF"/>
            <w:vAlign w:val="center"/>
          </w:tcPr>
          <w:p>
            <w:pPr>
              <w:pStyle w:val="Style19"/>
              <w:keepNext w:val="0"/>
              <w:keepLines w:val="0"/>
              <w:framePr w:w="9586" w:h="3158"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-10,019, 893. </w:t>
            </w:r>
            <w:r>
              <w:rPr>
                <w:color w:val="000000"/>
                <w:spacing w:val="0"/>
                <w:w w:val="100"/>
                <w:position w:val="0"/>
                <w:sz w:val="16"/>
                <w:szCs w:val="16"/>
              </w:rPr>
              <w:t>60</w:t>
            </w:r>
          </w:p>
        </w:tc>
      </w:tr>
    </w:tbl>
    <w:p>
      <w:pPr>
        <w:pStyle w:val="Style35"/>
        <w:keepNext w:val="0"/>
        <w:keepLines w:val="0"/>
        <w:framePr w:w="1642" w:h="235" w:hSpace="7944" w:wrap="notBeside" w:vAnchor="text" w:hAnchor="text" w:x="889" w:y="3457"/>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35"/>
        <w:keepNext w:val="0"/>
        <w:keepLines w:val="0"/>
        <w:framePr w:w="2352" w:h="230" w:hSpace="7234" w:wrap="notBeside" w:vAnchor="text" w:hAnchor="text" w:x="3399" w:y="3457"/>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35"/>
        <w:keepNext w:val="0"/>
        <w:keepLines w:val="0"/>
        <w:framePr w:w="2002" w:h="235" w:hSpace="7584" w:wrap="notBeside" w:vAnchor="text" w:hAnchor="text" w:x="6971" w:y="3457"/>
        <w:widowControl w:val="0"/>
        <w:shd w:val="clear" w:color="auto" w:fill="auto"/>
        <w:bidi w:val="0"/>
        <w:spacing w:before="0" w:after="0" w:line="240" w:lineRule="auto"/>
        <w:ind w:left="0" w:right="0" w:firstLine="0"/>
        <w:jc w:val="center"/>
      </w:pPr>
      <w:r>
        <w:rPr>
          <w:color w:val="000000"/>
          <w:spacing w:val="0"/>
          <w:w w:val="100"/>
          <w:position w:val="0"/>
        </w:rPr>
        <w:t>会计机构负责人：陈林富</w:t>
      </w:r>
    </w:p>
    <w:p>
      <w:pPr>
        <w:widowControl w:val="0"/>
        <w:spacing w:line="1" w:lineRule="exact"/>
      </w:pPr>
    </w:p>
    <w:p>
      <w:pPr>
        <w:pStyle w:val="Style38"/>
        <w:keepNext/>
        <w:keepLines/>
        <w:widowControl w:val="0"/>
        <w:shd w:val="clear" w:color="auto" w:fill="auto"/>
        <w:bidi w:val="0"/>
        <w:spacing w:before="0" w:line="240" w:lineRule="auto"/>
        <w:ind w:left="0" w:right="0" w:firstLine="620"/>
        <w:jc w:val="left"/>
      </w:pPr>
      <w:bookmarkStart w:id="509" w:name="bookmark509"/>
      <w:bookmarkStart w:id="510" w:name="bookmark510"/>
      <w:bookmarkStart w:id="511" w:name="bookmark511"/>
      <w:bookmarkStart w:id="512" w:name="bookmark512"/>
      <w:r>
        <w:rPr>
          <w:color w:val="000000"/>
          <w:spacing w:val="0"/>
          <w:w w:val="100"/>
          <w:position w:val="0"/>
        </w:rPr>
        <w:t>4</w:t>
      </w:r>
      <w:bookmarkEnd w:id="511"/>
      <w:r>
        <w:rPr>
          <w:color w:val="000000"/>
          <w:spacing w:val="0"/>
          <w:w w:val="100"/>
          <w:position w:val="0"/>
        </w:rPr>
        <w:t>、母公司利润表</w:t>
      </w:r>
      <w:bookmarkEnd w:id="509"/>
      <w:bookmarkEnd w:id="510"/>
      <w:bookmarkEnd w:id="512"/>
    </w:p>
    <w:p>
      <w:pPr>
        <w:pStyle w:val="Style35"/>
        <w:keepNext w:val="0"/>
        <w:keepLines w:val="0"/>
        <w:widowControl w:val="0"/>
        <w:shd w:val="clear" w:color="auto" w:fill="auto"/>
        <w:bidi w:val="0"/>
        <w:spacing w:before="0" w:after="0" w:line="240" w:lineRule="auto"/>
        <w:ind w:left="619" w:right="0" w:firstLine="0"/>
        <w:jc w:val="left"/>
      </w:pPr>
      <w:r>
        <w:rPr>
          <w:color w:val="000000"/>
          <w:spacing w:val="0"/>
          <w:w w:val="100"/>
          <w:position w:val="0"/>
        </w:rPr>
        <w:t>编制单位：利欧集团股份有限公司</w:t>
      </w:r>
    </w:p>
    <w:p>
      <w:pPr>
        <w:pStyle w:val="Style3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1,214, 724, </w:t>
            </w:r>
            <w:r>
              <w:rPr>
                <w:color w:val="000000"/>
                <w:spacing w:val="0"/>
                <w:w w:val="100"/>
                <w:position w:val="0"/>
                <w:sz w:val="16"/>
                <w:szCs w:val="16"/>
              </w:rPr>
              <w:t xml:space="preserve">020.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1, 112, 632, </w:t>
            </w:r>
            <w:r>
              <w:rPr>
                <w:color w:val="000000"/>
                <w:spacing w:val="0"/>
                <w:w w:val="100"/>
                <w:position w:val="0"/>
                <w:sz w:val="16"/>
                <w:szCs w:val="16"/>
              </w:rPr>
              <w:t xml:space="preserve">445. </w:t>
            </w:r>
            <w:r>
              <w:rPr>
                <w:color w:val="000000"/>
                <w:spacing w:val="0"/>
                <w:w w:val="100"/>
                <w:position w:val="0"/>
                <w:sz w:val="16"/>
                <w:szCs w:val="16"/>
              </w:rPr>
              <w:t>18</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936, </w:t>
            </w:r>
            <w:r>
              <w:rPr>
                <w:color w:val="000000"/>
                <w:spacing w:val="0"/>
                <w:w w:val="100"/>
                <w:position w:val="0"/>
                <w:sz w:val="16"/>
                <w:szCs w:val="16"/>
              </w:rPr>
              <w:t xml:space="preserve">031,289.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868, 766, </w:t>
            </w:r>
            <w:r>
              <w:rPr>
                <w:color w:val="000000"/>
                <w:spacing w:val="0"/>
                <w:w w:val="100"/>
                <w:position w:val="0"/>
                <w:sz w:val="16"/>
                <w:szCs w:val="16"/>
              </w:rPr>
              <w:t xml:space="preserve">835. </w:t>
            </w:r>
            <w:r>
              <w:rPr>
                <w:color w:val="000000"/>
                <w:spacing w:val="0"/>
                <w:w w:val="100"/>
                <w:position w:val="0"/>
                <w:sz w:val="16"/>
                <w:szCs w:val="16"/>
              </w:rPr>
              <w:t>30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5, 992, </w:t>
            </w:r>
            <w:r>
              <w:rPr>
                <w:color w:val="000000"/>
                <w:spacing w:val="0"/>
                <w:w w:val="100"/>
                <w:position w:val="0"/>
                <w:sz w:val="16"/>
                <w:szCs w:val="16"/>
              </w:rPr>
              <w:t xml:space="preserve">449.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5,252,350. </w:t>
            </w:r>
            <w:r>
              <w:rPr>
                <w:color w:val="000000"/>
                <w:spacing w:val="0"/>
                <w:w w:val="100"/>
                <w:position w:val="0"/>
                <w:sz w:val="16"/>
                <w:szCs w:val="16"/>
              </w:rPr>
              <w:t>18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44,532,600.35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37, 888, </w:t>
            </w:r>
            <w:r>
              <w:rPr>
                <w:color w:val="000000"/>
                <w:spacing w:val="0"/>
                <w:w w:val="100"/>
                <w:position w:val="0"/>
                <w:sz w:val="16"/>
                <w:szCs w:val="16"/>
              </w:rPr>
              <w:t xml:space="preserve">437. </w:t>
            </w:r>
            <w:r>
              <w:rPr>
                <w:color w:val="000000"/>
                <w:spacing w:val="0"/>
                <w:w w:val="100"/>
                <w:position w:val="0"/>
                <w:sz w:val="16"/>
                <w:szCs w:val="16"/>
              </w:rPr>
              <w:t>07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102, 834, </w:t>
            </w:r>
            <w:r>
              <w:rPr>
                <w:color w:val="000000"/>
                <w:spacing w:val="0"/>
                <w:w w:val="100"/>
                <w:position w:val="0"/>
                <w:sz w:val="16"/>
                <w:szCs w:val="16"/>
              </w:rPr>
              <w:t xml:space="preserve">639.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102, 204, </w:t>
            </w:r>
            <w:r>
              <w:rPr>
                <w:color w:val="000000"/>
                <w:spacing w:val="0"/>
                <w:w w:val="100"/>
                <w:position w:val="0"/>
                <w:sz w:val="16"/>
                <w:szCs w:val="16"/>
              </w:rPr>
              <w:t xml:space="preserve">935. </w:t>
            </w:r>
            <w:r>
              <w:rPr>
                <w:color w:val="000000"/>
                <w:spacing w:val="0"/>
                <w:w w:val="100"/>
                <w:position w:val="0"/>
                <w:sz w:val="16"/>
                <w:szCs w:val="16"/>
              </w:rPr>
              <w:t>09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10,335,798.27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16, </w:t>
            </w:r>
            <w:r>
              <w:rPr>
                <w:color w:val="000000"/>
                <w:spacing w:val="0"/>
                <w:w w:val="100"/>
                <w:position w:val="0"/>
                <w:sz w:val="16"/>
                <w:szCs w:val="16"/>
              </w:rPr>
              <w:t>451,256.20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684,778.33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4, 556, </w:t>
            </w:r>
            <w:r>
              <w:rPr>
                <w:color w:val="000000"/>
                <w:spacing w:val="0"/>
                <w:w w:val="100"/>
                <w:position w:val="0"/>
                <w:sz w:val="16"/>
                <w:szCs w:val="16"/>
              </w:rPr>
              <w:t xml:space="preserve">685. </w:t>
            </w:r>
            <w:r>
              <w:rPr>
                <w:color w:val="000000"/>
                <w:spacing w:val="0"/>
                <w:w w:val="100"/>
                <w:position w:val="0"/>
                <w:sz w:val="16"/>
                <w:szCs w:val="16"/>
              </w:rPr>
              <w:t>04</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加：公允价值变动收益（损失以 “一”号填列）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11,525,927.00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-684, 740. </w:t>
            </w:r>
            <w:r>
              <w:rPr>
                <w:color w:val="000000"/>
                <w:spacing w:val="0"/>
                <w:w w:val="100"/>
                <w:position w:val="0"/>
                <w:sz w:val="16"/>
                <w:szCs w:val="16"/>
              </w:rPr>
              <w:t>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740"/>
              <w:jc w:val="left"/>
            </w:pPr>
            <w:r>
              <w:rPr>
                <w:color w:val="000000"/>
                <w:spacing w:val="0"/>
                <w:w w:val="100"/>
                <w:position w:val="0"/>
              </w:rPr>
              <w:t>投资收益（损失以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12,065,739.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441,455. </w:t>
            </w:r>
            <w:r>
              <w:rPr>
                <w:color w:val="000000"/>
                <w:spacing w:val="0"/>
                <w:w w:val="100"/>
                <w:position w:val="0"/>
                <w:sz w:val="16"/>
                <w:szCs w:val="16"/>
              </w:rPr>
              <w:t>12</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11,811,639.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187,355. </w:t>
            </w:r>
            <w:r>
              <w:rPr>
                <w:color w:val="000000"/>
                <w:spacing w:val="0"/>
                <w:w w:val="100"/>
                <w:position w:val="0"/>
                <w:sz w:val="16"/>
                <w:szCs w:val="16"/>
              </w:rPr>
              <w:t>12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127,904, </w:t>
            </w:r>
            <w:r>
              <w:rPr>
                <w:color w:val="000000"/>
                <w:spacing w:val="0"/>
                <w:w w:val="100"/>
                <w:position w:val="0"/>
                <w:sz w:val="16"/>
                <w:szCs w:val="16"/>
              </w:rPr>
              <w:t xml:space="preserve">130. </w:t>
            </w:r>
            <w:r>
              <w:rPr>
                <w:color w:val="000000"/>
                <w:spacing w:val="0"/>
                <w:w w:val="100"/>
                <w:position w:val="0"/>
                <w:sz w:val="16"/>
                <w:szCs w:val="16"/>
              </w:rPr>
              <w:t>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87, 268, </w:t>
            </w:r>
            <w:r>
              <w:rPr>
                <w:color w:val="000000"/>
                <w:spacing w:val="0"/>
                <w:w w:val="100"/>
                <w:position w:val="0"/>
                <w:sz w:val="16"/>
                <w:szCs w:val="16"/>
              </w:rPr>
              <w:t>661.42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9, 299, </w:t>
            </w:r>
            <w:r>
              <w:rPr>
                <w:color w:val="000000"/>
                <w:spacing w:val="0"/>
                <w:w w:val="100"/>
                <w:position w:val="0"/>
                <w:sz w:val="16"/>
                <w:szCs w:val="16"/>
              </w:rPr>
              <w:t xml:space="preserve">892.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6, 934, </w:t>
            </w:r>
            <w:r>
              <w:rPr>
                <w:color w:val="000000"/>
                <w:spacing w:val="0"/>
                <w:w w:val="100"/>
                <w:position w:val="0"/>
                <w:sz w:val="16"/>
                <w:szCs w:val="16"/>
              </w:rPr>
              <w:t xml:space="preserve">288. </w:t>
            </w:r>
            <w:r>
              <w:rPr>
                <w:color w:val="000000"/>
                <w:spacing w:val="0"/>
                <w:w w:val="100"/>
                <w:position w:val="0"/>
                <w:sz w:val="16"/>
                <w:szCs w:val="16"/>
              </w:rPr>
              <w:t>26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3,551,561.38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3, 382, </w:t>
            </w:r>
            <w:r>
              <w:rPr>
                <w:color w:val="000000"/>
                <w:spacing w:val="0"/>
                <w:w w:val="100"/>
                <w:position w:val="0"/>
                <w:sz w:val="16"/>
                <w:szCs w:val="16"/>
              </w:rPr>
              <w:t xml:space="preserve">724. </w:t>
            </w:r>
            <w:r>
              <w:rPr>
                <w:color w:val="000000"/>
                <w:spacing w:val="0"/>
                <w:w w:val="100"/>
                <w:position w:val="0"/>
                <w:sz w:val="16"/>
                <w:szCs w:val="16"/>
              </w:rPr>
              <w:t>07</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1,030, </w:t>
            </w:r>
            <w:r>
              <w:rPr>
                <w:color w:val="000000"/>
                <w:spacing w:val="0"/>
                <w:w w:val="100"/>
                <w:position w:val="0"/>
                <w:sz w:val="16"/>
                <w:szCs w:val="16"/>
              </w:rPr>
              <w:t xml:space="preserve">863.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2,054,165.71</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三、利润总额（亏损总额以</w:t>
            </w:r>
            <w:r>
              <w:rPr>
                <w:color w:val="000000"/>
                <w:spacing w:val="0"/>
                <w:w w:val="100"/>
                <w:position w:val="0"/>
              </w:rPr>
              <w:t>"一''</w:t>
            </w:r>
            <w:r>
              <w:rPr>
                <w:color w:val="000000"/>
                <w:spacing w:val="0"/>
                <w:w w:val="100"/>
                <w:position w:val="0"/>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133,652,462.24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90, </w:t>
            </w:r>
            <w:r>
              <w:rPr>
                <w:color w:val="000000"/>
                <w:spacing w:val="0"/>
                <w:w w:val="100"/>
                <w:position w:val="0"/>
                <w:sz w:val="16"/>
                <w:szCs w:val="16"/>
              </w:rPr>
              <w:t>820,225.61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15,803,783.52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466,611. </w:t>
            </w:r>
            <w:r>
              <w:rPr>
                <w:color w:val="000000"/>
                <w:spacing w:val="0"/>
                <w:w w:val="100"/>
                <w:position w:val="0"/>
                <w:sz w:val="16"/>
                <w:szCs w:val="16"/>
              </w:rPr>
              <w:t>10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117,848, </w:t>
            </w:r>
            <w:r>
              <w:rPr>
                <w:color w:val="000000"/>
                <w:spacing w:val="0"/>
                <w:w w:val="100"/>
                <w:position w:val="0"/>
                <w:sz w:val="16"/>
                <w:szCs w:val="16"/>
              </w:rPr>
              <w:t xml:space="preserve">678.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81,353,614.51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346,510. </w:t>
            </w:r>
            <w:r>
              <w:rPr>
                <w:color w:val="000000"/>
                <w:spacing w:val="0"/>
                <w:w w:val="100"/>
                <w:position w:val="0"/>
                <w:sz w:val="16"/>
                <w:szCs w:val="16"/>
              </w:rPr>
              <w:t>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118, 257, </w:t>
            </w:r>
            <w:r>
              <w:rPr>
                <w:color w:val="000000"/>
                <w:spacing w:val="0"/>
                <w:w w:val="100"/>
                <w:position w:val="0"/>
                <w:sz w:val="16"/>
                <w:szCs w:val="16"/>
              </w:rPr>
              <w:t xml:space="preserve">343. </w:t>
            </w:r>
            <w:r>
              <w:rPr>
                <w:color w:val="000000"/>
                <w:spacing w:val="0"/>
                <w:w w:val="100"/>
                <w:position w:val="0"/>
                <w:sz w:val="16"/>
                <w:szCs w:val="16"/>
              </w:rPr>
              <w:t>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81,700,124.51</w:t>
            </w:r>
          </w:p>
        </w:tc>
      </w:tr>
    </w:tbl>
    <w:p>
      <w:pPr>
        <w:spacing w:lineRule="exact" w:line="1"/>
        <w:rPr>
          <w:sz w:val="2"/>
          <w:szCs w:val="2"/>
        </w:rPr>
      </w:pPr>
      <w:r>
        <w:br w:type="page"/>
      </w:r>
    </w:p>
    <w:p>
      <w:pPr>
        <w:widowControl w:val="0"/>
        <w:spacing w:line="1" w:lineRule="exact"/>
      </w:pPr>
      <w:r>
        <mc:AlternateContent>
          <mc:Choice Requires="wps">
            <w:drawing>
              <wp:anchor distT="0" distB="127000" distL="0" distR="0" simplePos="0" relativeHeight="125829384" behindDoc="0" locked="0" layoutInCell="1" allowOverlap="1">
                <wp:simplePos x="0" y="0"/>
                <wp:positionH relativeFrom="page">
                  <wp:posOffset>1127760</wp:posOffset>
                </wp:positionH>
                <wp:positionV relativeFrom="paragraph">
                  <wp:posOffset>0</wp:posOffset>
                </wp:positionV>
                <wp:extent cx="1042670" cy="149225"/>
                <wp:wrapTopAndBottom/>
                <wp:docPr id="405" name="Shape 405"/>
                <a:graphic xmlns:a="http://schemas.openxmlformats.org/drawingml/2006/main">
                  <a:graphicData uri="http://schemas.microsoft.com/office/word/2010/wordprocessingShape">
                    <wps:wsp>
                      <wps:cNvSpPr txBox="1"/>
                      <wps:spPr>
                        <a:xfrm>
                          <a:ext cx="104267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wps:txbx>
                      <wps:bodyPr wrap="none" lIns="0" tIns="0" rIns="0" bIns="0">
                        <a:noAutoFit/>
                      </wps:bodyPr>
                    </wps:wsp>
                  </a:graphicData>
                </a:graphic>
              </wp:anchor>
            </w:drawing>
          </mc:Choice>
          <mc:Fallback>
            <w:pict>
              <v:shape id="_x0000_s1431" type="#_x0000_t202" style="position:absolute;margin-left:88.799999999999997pt;margin-top:0;width:82.100000000000009pt;height:11.75pt;z-index:-125829369;mso-wrap-distance-left:0;mso-wrap-distance-right:0;mso-wrap-distance-bottom:10.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法定代表人：王相荣</w:t>
                      </w:r>
                    </w:p>
                  </w:txbxContent>
                </v:textbox>
                <w10:wrap type="topAndBottom" anchorx="page"/>
              </v:shape>
            </w:pict>
          </mc:Fallback>
        </mc:AlternateContent>
      </w:r>
      <w:r>
        <mc:AlternateContent>
          <mc:Choice Requires="wps">
            <w:drawing>
              <wp:anchor distT="0" distB="130175" distL="0" distR="0" simplePos="0" relativeHeight="125829386" behindDoc="0" locked="0" layoutInCell="1" allowOverlap="1">
                <wp:simplePos x="0" y="0"/>
                <wp:positionH relativeFrom="page">
                  <wp:posOffset>2892425</wp:posOffset>
                </wp:positionH>
                <wp:positionV relativeFrom="paragraph">
                  <wp:posOffset>0</wp:posOffset>
                </wp:positionV>
                <wp:extent cx="1493520" cy="146050"/>
                <wp:wrapTopAndBottom/>
                <wp:docPr id="407" name="Shape 407"/>
                <a:graphic xmlns:a="http://schemas.openxmlformats.org/drawingml/2006/main">
                  <a:graphicData uri="http://schemas.microsoft.com/office/word/2010/wordprocessingShape">
                    <wps:wsp>
                      <wps:cNvSpPr txBox="1"/>
                      <wps:spPr>
                        <a:xfrm>
                          <a:ext cx="149352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wps:txbx>
                      <wps:bodyPr wrap="none" lIns="0" tIns="0" rIns="0" bIns="0">
                        <a:noAutoFit/>
                      </wps:bodyPr>
                    </wps:wsp>
                  </a:graphicData>
                </a:graphic>
              </wp:anchor>
            </w:drawing>
          </mc:Choice>
          <mc:Fallback>
            <w:pict>
              <v:shape id="_x0000_s1433" type="#_x0000_t202" style="position:absolute;margin-left:227.75pt;margin-top:0;width:117.60000000000001pt;height:11.5pt;z-index:-125829367;mso-wrap-distance-left:0;mso-wrap-distance-right:0;mso-wrap-distance-bottom:10.2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txbxContent>
                </v:textbox>
                <w10:wrap type="topAndBottom" anchorx="page"/>
              </v:shape>
            </w:pict>
          </mc:Fallback>
        </mc:AlternateContent>
      </w:r>
      <w:r>
        <mc:AlternateContent>
          <mc:Choice Requires="wps">
            <w:drawing>
              <wp:anchor distT="0" distB="127000" distL="0" distR="0" simplePos="0" relativeHeight="125829388" behindDoc="0" locked="0" layoutInCell="1" allowOverlap="1">
                <wp:simplePos x="0" y="0"/>
                <wp:positionH relativeFrom="page">
                  <wp:posOffset>5160010</wp:posOffset>
                </wp:positionH>
                <wp:positionV relativeFrom="paragraph">
                  <wp:posOffset>0</wp:posOffset>
                </wp:positionV>
                <wp:extent cx="1271270" cy="149225"/>
                <wp:wrapTopAndBottom/>
                <wp:docPr id="409" name="Shape 409"/>
                <a:graphic xmlns:a="http://schemas.openxmlformats.org/drawingml/2006/main">
                  <a:graphicData uri="http://schemas.microsoft.com/office/word/2010/wordprocessingShape">
                    <wps:wsp>
                      <wps:cNvSpPr txBox="1"/>
                      <wps:spPr>
                        <a:xfrm>
                          <a:ext cx="127127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wps:txbx>
                      <wps:bodyPr wrap="none" lIns="0" tIns="0" rIns="0" bIns="0">
                        <a:noAutoFit/>
                      </wps:bodyPr>
                    </wps:wsp>
                  </a:graphicData>
                </a:graphic>
              </wp:anchor>
            </w:drawing>
          </mc:Choice>
          <mc:Fallback>
            <w:pict>
              <v:shape id="_x0000_s1435" type="#_x0000_t202" style="position:absolute;margin-left:406.30000000000001pt;margin-top:0;width:100.10000000000001pt;height:11.75pt;z-index:-125829365;mso-wrap-distance-left:0;mso-wrap-distance-right:0;mso-wrap-distance-bottom:10.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txbxContent>
                </v:textbox>
                <w10:wrap type="topAndBottom" anchorx="page"/>
              </v:shape>
            </w:pict>
          </mc:Fallback>
        </mc:AlternateContent>
      </w:r>
    </w:p>
    <w:p>
      <w:pPr>
        <w:pStyle w:val="Style38"/>
        <w:keepNext/>
        <w:keepLines/>
        <w:widowControl w:val="0"/>
        <w:shd w:val="clear" w:color="auto" w:fill="auto"/>
        <w:bidi w:val="0"/>
        <w:spacing w:before="0" w:after="300" w:line="240" w:lineRule="auto"/>
        <w:ind w:left="0" w:right="0" w:firstLine="620"/>
        <w:jc w:val="left"/>
      </w:pPr>
      <w:bookmarkStart w:id="513" w:name="bookmark513"/>
      <w:bookmarkStart w:id="514" w:name="bookmark514"/>
      <w:bookmarkStart w:id="515" w:name="bookmark515"/>
      <w:bookmarkStart w:id="516" w:name="bookmark516"/>
      <w:r>
        <w:rPr>
          <w:color w:val="000000"/>
          <w:spacing w:val="0"/>
          <w:w w:val="100"/>
          <w:position w:val="0"/>
        </w:rPr>
        <w:t>5</w:t>
      </w:r>
      <w:bookmarkEnd w:id="515"/>
      <w:r>
        <w:rPr>
          <w:color w:val="000000"/>
          <w:spacing w:val="0"/>
          <w:w w:val="100"/>
          <w:position w:val="0"/>
        </w:rPr>
        <w:t>、合并现金流量表</w:t>
      </w:r>
      <w:bookmarkEnd w:id="513"/>
      <w:bookmarkEnd w:id="514"/>
      <w:bookmarkEnd w:id="516"/>
    </w:p>
    <w:p>
      <w:pPr>
        <w:pStyle w:val="Style35"/>
        <w:keepNext w:val="0"/>
        <w:keepLines w:val="0"/>
        <w:widowControl w:val="0"/>
        <w:shd w:val="clear" w:color="auto" w:fill="auto"/>
        <w:bidi w:val="0"/>
        <w:spacing w:before="0" w:after="0" w:line="240" w:lineRule="auto"/>
        <w:ind w:left="619" w:right="0" w:firstLine="0"/>
        <w:jc w:val="left"/>
      </w:pPr>
      <w:r>
        <w:rPr>
          <w:color w:val="000000"/>
          <w:spacing w:val="0"/>
          <w:w w:val="100"/>
          <w:position w:val="0"/>
        </w:rPr>
        <w:t>编制单位：利欧集团股份有限公司</w:t>
      </w:r>
    </w:p>
    <w:p>
      <w:pPr>
        <w:pStyle w:val="Style3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1,851,148, </w:t>
            </w:r>
            <w:r>
              <w:rPr>
                <w:color w:val="000000"/>
                <w:spacing w:val="0"/>
                <w:w w:val="100"/>
                <w:position w:val="0"/>
                <w:sz w:val="16"/>
                <w:szCs w:val="16"/>
              </w:rPr>
              <w:t xml:space="preserve">781.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1,670,701,723.90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73,098, </w:t>
            </w:r>
            <w:r>
              <w:rPr>
                <w:color w:val="000000"/>
                <w:spacing w:val="0"/>
                <w:w w:val="100"/>
                <w:position w:val="0"/>
                <w:sz w:val="16"/>
                <w:szCs w:val="16"/>
              </w:rPr>
              <w:t>039.89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64, 439, </w:t>
            </w:r>
            <w:r>
              <w:rPr>
                <w:color w:val="000000"/>
                <w:spacing w:val="0"/>
                <w:w w:val="100"/>
                <w:position w:val="0"/>
                <w:sz w:val="16"/>
                <w:szCs w:val="16"/>
              </w:rPr>
              <w:t xml:space="preserve">549. </w:t>
            </w:r>
            <w:r>
              <w:rPr>
                <w:color w:val="000000"/>
                <w:spacing w:val="0"/>
                <w:w w:val="100"/>
                <w:position w:val="0"/>
                <w:sz w:val="16"/>
                <w:szCs w:val="16"/>
              </w:rPr>
              <w:t>12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78, </w:t>
            </w:r>
            <w:r>
              <w:rPr>
                <w:color w:val="000000"/>
                <w:spacing w:val="0"/>
                <w:w w:val="100"/>
                <w:position w:val="0"/>
                <w:sz w:val="16"/>
                <w:szCs w:val="16"/>
              </w:rPr>
              <w:t>862,666.96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73, 804, </w:t>
            </w:r>
            <w:r>
              <w:rPr>
                <w:color w:val="000000"/>
                <w:spacing w:val="0"/>
                <w:w w:val="100"/>
                <w:position w:val="0"/>
                <w:sz w:val="16"/>
                <w:szCs w:val="16"/>
              </w:rPr>
              <w:t xml:space="preserve">809. </w:t>
            </w:r>
            <w:r>
              <w:rPr>
                <w:color w:val="000000"/>
                <w:spacing w:val="0"/>
                <w:w w:val="100"/>
                <w:position w:val="0"/>
                <w:sz w:val="16"/>
                <w:szCs w:val="16"/>
              </w:rPr>
              <w:t>70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2,003,109, </w:t>
            </w:r>
            <w:r>
              <w:rPr>
                <w:color w:val="000000"/>
                <w:spacing w:val="0"/>
                <w:w w:val="100"/>
                <w:position w:val="0"/>
                <w:sz w:val="16"/>
                <w:szCs w:val="16"/>
              </w:rPr>
              <w:t xml:space="preserve">487.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1, 808, 946, </w:t>
            </w:r>
            <w:r>
              <w:rPr>
                <w:color w:val="000000"/>
                <w:spacing w:val="0"/>
                <w:w w:val="100"/>
                <w:position w:val="0"/>
                <w:sz w:val="16"/>
                <w:szCs w:val="16"/>
              </w:rPr>
              <w:t xml:space="preserve">082. </w:t>
            </w:r>
            <w:r>
              <w:rPr>
                <w:color w:val="000000"/>
                <w:spacing w:val="0"/>
                <w:w w:val="100"/>
                <w:position w:val="0"/>
                <w:sz w:val="16"/>
                <w:szCs w:val="16"/>
              </w:rPr>
              <w:t>72</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1,409, 283, </w:t>
            </w:r>
            <w:r>
              <w:rPr>
                <w:color w:val="000000"/>
                <w:spacing w:val="0"/>
                <w:w w:val="100"/>
                <w:position w:val="0"/>
                <w:sz w:val="16"/>
                <w:szCs w:val="16"/>
              </w:rPr>
              <w:t xml:space="preserve">065.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1,236,372,789. </w:t>
            </w:r>
            <w:r>
              <w:rPr>
                <w:color w:val="000000"/>
                <w:spacing w:val="0"/>
                <w:w w:val="100"/>
                <w:position w:val="0"/>
                <w:sz w:val="16"/>
                <w:szCs w:val="16"/>
              </w:rPr>
              <w:t>90</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235, </w:t>
            </w:r>
            <w:r>
              <w:rPr>
                <w:color w:val="000000"/>
                <w:spacing w:val="0"/>
                <w:w w:val="100"/>
                <w:position w:val="0"/>
                <w:sz w:val="16"/>
                <w:szCs w:val="16"/>
              </w:rPr>
              <w:t>180,019.76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192, 645, </w:t>
            </w:r>
            <w:r>
              <w:rPr>
                <w:color w:val="000000"/>
                <w:spacing w:val="0"/>
                <w:w w:val="100"/>
                <w:position w:val="0"/>
                <w:sz w:val="16"/>
                <w:szCs w:val="16"/>
              </w:rPr>
              <w:t xml:space="preserve">296. </w:t>
            </w:r>
            <w:r>
              <w:rPr>
                <w:color w:val="000000"/>
                <w:spacing w:val="0"/>
                <w:w w:val="100"/>
                <w:position w:val="0"/>
                <w:sz w:val="16"/>
                <w:szCs w:val="16"/>
              </w:rPr>
              <w:t>57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57,263,947.57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52,959,229.06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856,813. </w:t>
            </w:r>
            <w:r>
              <w:rPr>
                <w:color w:val="000000"/>
                <w:spacing w:val="0"/>
                <w:w w:val="100"/>
                <w:position w:val="0"/>
                <w:sz w:val="16"/>
                <w:szCs w:val="16"/>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274,221,695.88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1,956, 583, </w:t>
            </w:r>
            <w:r>
              <w:rPr>
                <w:color w:val="000000"/>
                <w:spacing w:val="0"/>
                <w:w w:val="100"/>
                <w:position w:val="0"/>
                <w:sz w:val="16"/>
                <w:szCs w:val="16"/>
              </w:rPr>
              <w:t xml:space="preserve">846. </w:t>
            </w:r>
            <w:r>
              <w:rPr>
                <w:color w:val="000000"/>
                <w:spacing w:val="0"/>
                <w:w w:val="100"/>
                <w:position w:val="0"/>
                <w:sz w:val="16"/>
                <w:szCs w:val="16"/>
              </w:rPr>
              <w:t>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1,756, </w:t>
            </w:r>
            <w:r>
              <w:rPr>
                <w:color w:val="000000"/>
                <w:spacing w:val="0"/>
                <w:w w:val="100"/>
                <w:position w:val="0"/>
                <w:sz w:val="16"/>
                <w:szCs w:val="16"/>
              </w:rPr>
              <w:t>199,011.41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46,525,641.55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52,747,071.31</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11,654,100.00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10,754,100.00</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1,977,528.68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8,390,789. </w:t>
            </w:r>
            <w:r>
              <w:rPr>
                <w:color w:val="000000"/>
                <w:spacing w:val="0"/>
                <w:w w:val="100"/>
                <w:position w:val="0"/>
                <w:sz w:val="16"/>
                <w:szCs w:val="16"/>
              </w:rPr>
              <w:t>19</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11,036,424.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224, </w:t>
            </w:r>
            <w:r>
              <w:rPr>
                <w:color w:val="000000"/>
                <w:spacing w:val="0"/>
                <w:w w:val="100"/>
                <w:position w:val="0"/>
                <w:sz w:val="16"/>
                <w:szCs w:val="16"/>
              </w:rPr>
              <w:t>791,825.00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971"/>
        <w:gridCol w:w="3302"/>
        <w:gridCol w:w="3312"/>
      </w:tblGrid>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249, 459, </w:t>
            </w:r>
            <w:r>
              <w:rPr>
                <w:color w:val="000000"/>
                <w:spacing w:val="0"/>
                <w:w w:val="100"/>
                <w:position w:val="0"/>
                <w:sz w:val="16"/>
                <w:szCs w:val="16"/>
              </w:rPr>
              <w:t xml:space="preserve">877.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19, 144, </w:t>
            </w:r>
            <w:r>
              <w:rPr>
                <w:color w:val="000000"/>
                <w:spacing w:val="0"/>
                <w:w w:val="100"/>
                <w:position w:val="0"/>
                <w:sz w:val="16"/>
                <w:szCs w:val="16"/>
              </w:rPr>
              <w:t xml:space="preserve">889. </w:t>
            </w:r>
            <w:r>
              <w:rPr>
                <w:color w:val="000000"/>
                <w:spacing w:val="0"/>
                <w:w w:val="100"/>
                <w:position w:val="0"/>
                <w:sz w:val="16"/>
                <w:szCs w:val="16"/>
              </w:rPr>
              <w:t>19</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35"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211,804, </w:t>
            </w:r>
            <w:r>
              <w:rPr>
                <w:color w:val="000000"/>
                <w:spacing w:val="0"/>
                <w:w w:val="100"/>
                <w:position w:val="0"/>
                <w:sz w:val="16"/>
                <w:szCs w:val="16"/>
              </w:rPr>
              <w:t xml:space="preserve">209.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121,732, </w:t>
            </w:r>
            <w:r>
              <w:rPr>
                <w:color w:val="000000"/>
                <w:spacing w:val="0"/>
                <w:w w:val="100"/>
                <w:position w:val="0"/>
                <w:sz w:val="16"/>
                <w:szCs w:val="16"/>
              </w:rPr>
              <w:t xml:space="preserve">680. </w:t>
            </w:r>
            <w:r>
              <w:rPr>
                <w:color w:val="000000"/>
                <w:spacing w:val="0"/>
                <w:w w:val="100"/>
                <w:position w:val="0"/>
                <w:sz w:val="16"/>
                <w:szCs w:val="16"/>
              </w:rPr>
              <w:t>51</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7, 500,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framePr w:w="9586" w:h="9499"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framePr w:w="9586" w:h="9499"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9499" w:vSpace="533" w:wrap="notBeside" w:vAnchor="text" w:hAnchor="text" w:y="1"/>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30"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framePr w:w="9586" w:h="9499" w:vSpace="533"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70,353,248.50</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24, 400,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243, 704, </w:t>
            </w:r>
            <w:r>
              <w:rPr>
                <w:color w:val="000000"/>
                <w:spacing w:val="0"/>
                <w:w w:val="100"/>
                <w:position w:val="0"/>
                <w:sz w:val="16"/>
                <w:szCs w:val="16"/>
              </w:rPr>
              <w:t xml:space="preserve">209.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197, 085, </w:t>
            </w:r>
            <w:r>
              <w:rPr>
                <w:color w:val="000000"/>
                <w:spacing w:val="0"/>
                <w:w w:val="100"/>
                <w:position w:val="0"/>
                <w:sz w:val="16"/>
                <w:szCs w:val="16"/>
              </w:rPr>
              <w:t xml:space="preserve">929. </w:t>
            </w:r>
            <w:r>
              <w:rPr>
                <w:color w:val="000000"/>
                <w:spacing w:val="0"/>
                <w:w w:val="100"/>
                <w:position w:val="0"/>
                <w:sz w:val="16"/>
                <w:szCs w:val="16"/>
              </w:rPr>
              <w:t>01</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5,755,668.68</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-177,941,039.82</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framePr w:w="9586" w:h="9499" w:vSpace="533"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586" w:h="9499" w:vSpace="533"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410, </w:t>
            </w:r>
            <w:r>
              <w:rPr>
                <w:color w:val="000000"/>
                <w:spacing w:val="0"/>
                <w:w w:val="100"/>
                <w:position w:val="0"/>
                <w:sz w:val="16"/>
                <w:szCs w:val="16"/>
              </w:rPr>
              <w:t>072,787.50</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6, 984, </w:t>
            </w:r>
            <w:r>
              <w:rPr>
                <w:color w:val="000000"/>
                <w:spacing w:val="0"/>
                <w:w w:val="100"/>
                <w:position w:val="0"/>
                <w:sz w:val="16"/>
                <w:szCs w:val="16"/>
              </w:rPr>
              <w:t xml:space="preserve">614. </w:t>
            </w:r>
            <w:r>
              <w:rPr>
                <w:color w:val="000000"/>
                <w:spacing w:val="0"/>
                <w:w w:val="100"/>
                <w:position w:val="0"/>
                <w:sz w:val="16"/>
                <w:szCs w:val="16"/>
              </w:rPr>
              <w:t>63</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35"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360" w:right="0" w:firstLine="0"/>
              <w:jc w:val="both"/>
              <w:rPr>
                <w:sz w:val="16"/>
                <w:szCs w:val="16"/>
              </w:rPr>
            </w:pPr>
            <w:r>
              <w:rPr>
                <w:color w:val="000000"/>
                <w:spacing w:val="0"/>
                <w:w w:val="100"/>
                <w:position w:val="0"/>
                <w:sz w:val="16"/>
                <w:szCs w:val="16"/>
              </w:rPr>
              <w:t xml:space="preserve">779, </w:t>
            </w:r>
            <w:r>
              <w:rPr>
                <w:color w:val="000000"/>
                <w:spacing w:val="0"/>
                <w:w w:val="100"/>
                <w:position w:val="0"/>
                <w:sz w:val="16"/>
                <w:szCs w:val="16"/>
              </w:rPr>
              <w:t xml:space="preserve">240.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6, 984, </w:t>
            </w:r>
            <w:r>
              <w:rPr>
                <w:color w:val="000000"/>
                <w:spacing w:val="0"/>
                <w:w w:val="100"/>
                <w:position w:val="0"/>
                <w:sz w:val="16"/>
                <w:szCs w:val="16"/>
              </w:rPr>
              <w:t xml:space="preserve">614. </w:t>
            </w:r>
            <w:r>
              <w:rPr>
                <w:color w:val="000000"/>
                <w:spacing w:val="0"/>
                <w:w w:val="100"/>
                <w:position w:val="0"/>
                <w:sz w:val="16"/>
                <w:szCs w:val="16"/>
              </w:rPr>
              <w:t>63</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382, 000,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632, 930,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586" w:h="9499"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9499"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770, 396, </w:t>
            </w:r>
            <w:r>
              <w:rPr>
                <w:color w:val="000000"/>
                <w:spacing w:val="0"/>
                <w:w w:val="100"/>
                <w:position w:val="0"/>
                <w:sz w:val="16"/>
                <w:szCs w:val="16"/>
              </w:rPr>
              <w:t xml:space="preserve">630.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532, 545, </w:t>
            </w:r>
            <w:r>
              <w:rPr>
                <w:color w:val="000000"/>
                <w:spacing w:val="0"/>
                <w:w w:val="100"/>
                <w:position w:val="0"/>
                <w:sz w:val="16"/>
                <w:szCs w:val="16"/>
              </w:rPr>
              <w:t xml:space="preserve">250. </w:t>
            </w:r>
            <w:r>
              <w:rPr>
                <w:color w:val="000000"/>
                <w:spacing w:val="0"/>
                <w:w w:val="100"/>
                <w:position w:val="0"/>
                <w:sz w:val="16"/>
                <w:szCs w:val="16"/>
              </w:rPr>
              <w:t>44</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1,562,469, </w:t>
            </w:r>
            <w:r>
              <w:rPr>
                <w:color w:val="000000"/>
                <w:spacing w:val="0"/>
                <w:w w:val="100"/>
                <w:position w:val="0"/>
                <w:sz w:val="16"/>
                <w:szCs w:val="16"/>
              </w:rPr>
              <w:t xml:space="preserve">417.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1, 172, 459, </w:t>
            </w:r>
            <w:r>
              <w:rPr>
                <w:color w:val="000000"/>
                <w:spacing w:val="0"/>
                <w:w w:val="100"/>
                <w:position w:val="0"/>
                <w:sz w:val="16"/>
                <w:szCs w:val="16"/>
              </w:rPr>
              <w:t xml:space="preserve">865. </w:t>
            </w:r>
            <w:r>
              <w:rPr>
                <w:color w:val="000000"/>
                <w:spacing w:val="0"/>
                <w:w w:val="100"/>
                <w:position w:val="0"/>
                <w:sz w:val="16"/>
                <w:szCs w:val="16"/>
              </w:rPr>
              <w:t>07</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460, 080,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586, 880, </w:t>
            </w:r>
            <w:r>
              <w:rPr>
                <w:color w:val="000000"/>
                <w:spacing w:val="0"/>
                <w:w w:val="100"/>
                <w:position w:val="0"/>
                <w:sz w:val="16"/>
                <w:szCs w:val="16"/>
              </w:rPr>
              <w:t xml:space="preserve">000. </w:t>
            </w:r>
            <w:r>
              <w:rPr>
                <w:color w:val="000000"/>
                <w:spacing w:val="0"/>
                <w:w w:val="100"/>
                <w:position w:val="0"/>
                <w:sz w:val="16"/>
                <w:szCs w:val="16"/>
              </w:rPr>
              <w:t>00</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30"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40, 986, </w:t>
            </w:r>
            <w:r>
              <w:rPr>
                <w:color w:val="000000"/>
                <w:spacing w:val="0"/>
                <w:w w:val="100"/>
                <w:position w:val="0"/>
                <w:sz w:val="16"/>
                <w:szCs w:val="16"/>
              </w:rPr>
              <w:t>118.46</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34, 554, </w:t>
            </w:r>
            <w:r>
              <w:rPr>
                <w:color w:val="000000"/>
                <w:spacing w:val="0"/>
                <w:w w:val="100"/>
                <w:position w:val="0"/>
                <w:sz w:val="16"/>
                <w:szCs w:val="16"/>
              </w:rPr>
              <w:t xml:space="preserve">260. </w:t>
            </w:r>
            <w:r>
              <w:rPr>
                <w:color w:val="000000"/>
                <w:spacing w:val="0"/>
                <w:w w:val="100"/>
                <w:position w:val="0"/>
                <w:sz w:val="16"/>
                <w:szCs w:val="16"/>
              </w:rPr>
              <w:t>36</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framePr w:w="9586" w:h="9499"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9499"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799, 920, </w:t>
            </w:r>
            <w:r>
              <w:rPr>
                <w:color w:val="000000"/>
                <w:spacing w:val="0"/>
                <w:w w:val="100"/>
                <w:position w:val="0"/>
                <w:sz w:val="16"/>
                <w:szCs w:val="16"/>
              </w:rPr>
              <w:t xml:space="preserve">265.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418,300,271.90</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1,300, 986, </w:t>
            </w:r>
            <w:r>
              <w:rPr>
                <w:color w:val="000000"/>
                <w:spacing w:val="0"/>
                <w:w w:val="100"/>
                <w:position w:val="0"/>
                <w:sz w:val="16"/>
                <w:szCs w:val="16"/>
              </w:rPr>
              <w:t xml:space="preserve">384. </w:t>
            </w:r>
            <w:r>
              <w:rPr>
                <w:color w:val="000000"/>
                <w:spacing w:val="0"/>
                <w:w w:val="100"/>
                <w:position w:val="0"/>
                <w:sz w:val="16"/>
                <w:szCs w:val="16"/>
              </w:rPr>
              <w:t>21</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1,039,734,532.26</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261,483,033.70</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132,725,332.81</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35"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10,271,024. </w:t>
            </w:r>
            <w:r>
              <w:rPr>
                <w:color w:val="000000"/>
                <w:spacing w:val="0"/>
                <w:w w:val="100"/>
                <w:position w:val="0"/>
                <w:sz w:val="16"/>
                <w:szCs w:val="16"/>
              </w:rPr>
              <w:t>86</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4, 644, </w:t>
            </w:r>
            <w:r>
              <w:rPr>
                <w:color w:val="000000"/>
                <w:spacing w:val="0"/>
                <w:w w:val="100"/>
                <w:position w:val="0"/>
                <w:sz w:val="16"/>
                <w:szCs w:val="16"/>
              </w:rPr>
              <w:t xml:space="preserve">086. </w:t>
            </w:r>
            <w:r>
              <w:rPr>
                <w:color w:val="000000"/>
                <w:spacing w:val="0"/>
                <w:w w:val="100"/>
                <w:position w:val="0"/>
                <w:sz w:val="16"/>
                <w:szCs w:val="16"/>
              </w:rPr>
              <w:t>94</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324, 035, </w:t>
            </w:r>
            <w:r>
              <w:rPr>
                <w:color w:val="000000"/>
                <w:spacing w:val="0"/>
                <w:w w:val="100"/>
                <w:position w:val="0"/>
                <w:sz w:val="16"/>
                <w:szCs w:val="16"/>
              </w:rPr>
              <w:t xml:space="preserve">368. </w:t>
            </w:r>
            <w:r>
              <w:rPr>
                <w:color w:val="000000"/>
                <w:spacing w:val="0"/>
                <w:w w:val="100"/>
                <w:position w:val="0"/>
                <w:sz w:val="16"/>
                <w:szCs w:val="16"/>
              </w:rPr>
              <w:t>79</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175,451. </w:t>
            </w:r>
            <w:r>
              <w:rPr>
                <w:color w:val="000000"/>
                <w:spacing w:val="0"/>
                <w:w w:val="100"/>
                <w:position w:val="0"/>
                <w:sz w:val="16"/>
                <w:szCs w:val="16"/>
              </w:rPr>
              <w:t>24</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118, 547, </w:t>
            </w:r>
            <w:r>
              <w:rPr>
                <w:color w:val="000000"/>
                <w:spacing w:val="0"/>
                <w:w w:val="100"/>
                <w:position w:val="0"/>
                <w:sz w:val="16"/>
                <w:szCs w:val="16"/>
              </w:rPr>
              <w:t xml:space="preserve">468. </w:t>
            </w:r>
            <w:r>
              <w:rPr>
                <w:color w:val="000000"/>
                <w:spacing w:val="0"/>
                <w:w w:val="100"/>
                <w:position w:val="0"/>
                <w:sz w:val="16"/>
                <w:szCs w:val="16"/>
              </w:rPr>
              <w:t>24</w:t>
            </w:r>
          </w:p>
        </w:tc>
        <w:tc>
          <w:tcPr>
            <w:tcBorders>
              <w:top w:val="single" w:sz="4"/>
              <w:left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106,372,017.00</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442, 582, </w:t>
            </w:r>
            <w:r>
              <w:rPr>
                <w:color w:val="000000"/>
                <w:spacing w:val="0"/>
                <w:w w:val="100"/>
                <w:position w:val="0"/>
                <w:sz w:val="16"/>
                <w:szCs w:val="16"/>
              </w:rPr>
              <w:t xml:space="preserve">837.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19"/>
              <w:keepNext w:val="0"/>
              <w:keepLines w:val="0"/>
              <w:framePr w:w="9586" w:h="9499"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118, 547, </w:t>
            </w:r>
            <w:r>
              <w:rPr>
                <w:color w:val="000000"/>
                <w:spacing w:val="0"/>
                <w:w w:val="100"/>
                <w:position w:val="0"/>
                <w:sz w:val="16"/>
                <w:szCs w:val="16"/>
              </w:rPr>
              <w:t xml:space="preserve">468. </w:t>
            </w:r>
            <w:r>
              <w:rPr>
                <w:color w:val="000000"/>
                <w:spacing w:val="0"/>
                <w:w w:val="100"/>
                <w:position w:val="0"/>
                <w:sz w:val="16"/>
                <w:szCs w:val="16"/>
              </w:rPr>
              <w:t>24</w:t>
            </w:r>
          </w:p>
        </w:tc>
      </w:tr>
    </w:tbl>
    <w:p>
      <w:pPr>
        <w:pStyle w:val="Style35"/>
        <w:keepNext w:val="0"/>
        <w:keepLines w:val="0"/>
        <w:framePr w:w="1642" w:h="235" w:hSpace="7944" w:wrap="notBeside" w:vAnchor="text" w:hAnchor="text" w:x="620" w:y="9798"/>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35"/>
        <w:keepNext w:val="0"/>
        <w:keepLines w:val="0"/>
        <w:framePr w:w="2438" w:h="230" w:hSpace="7148" w:wrap="notBeside" w:vAnchor="text" w:hAnchor="text" w:x="3491" w:y="9798"/>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35"/>
        <w:keepNext w:val="0"/>
        <w:keepLines w:val="0"/>
        <w:framePr w:w="2002" w:h="235" w:hSpace="7584" w:wrap="notBeside" w:vAnchor="text" w:hAnchor="text" w:x="6971" w:y="9798"/>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p>
      <w:pPr>
        <w:widowControl w:val="0"/>
        <w:spacing w:line="1" w:lineRule="exact"/>
      </w:pPr>
    </w:p>
    <w:p>
      <w:pPr>
        <w:pStyle w:val="Style38"/>
        <w:keepNext/>
        <w:keepLines/>
        <w:widowControl w:val="0"/>
        <w:shd w:val="clear" w:color="auto" w:fill="auto"/>
        <w:bidi w:val="0"/>
        <w:spacing w:before="0" w:line="240" w:lineRule="auto"/>
        <w:ind w:left="0" w:right="0" w:firstLine="620"/>
        <w:jc w:val="left"/>
      </w:pPr>
      <w:bookmarkStart w:id="517" w:name="bookmark517"/>
      <w:bookmarkStart w:id="518" w:name="bookmark518"/>
      <w:bookmarkStart w:id="519" w:name="bookmark519"/>
      <w:bookmarkStart w:id="520" w:name="bookmark520"/>
      <w:r>
        <w:rPr>
          <w:color w:val="000000"/>
          <w:spacing w:val="0"/>
          <w:w w:val="100"/>
          <w:position w:val="0"/>
        </w:rPr>
        <w:t>6</w:t>
      </w:r>
      <w:bookmarkEnd w:id="519"/>
      <w:r>
        <w:rPr>
          <w:color w:val="000000"/>
          <w:spacing w:val="0"/>
          <w:w w:val="100"/>
          <w:position w:val="0"/>
        </w:rPr>
        <w:t>、母公司现金流量表</w:t>
      </w:r>
      <w:bookmarkEnd w:id="517"/>
      <w:bookmarkEnd w:id="518"/>
      <w:bookmarkEnd w:id="520"/>
    </w:p>
    <w:p>
      <w:pPr>
        <w:pStyle w:val="Style35"/>
        <w:keepNext w:val="0"/>
        <w:keepLines w:val="0"/>
        <w:widowControl w:val="0"/>
        <w:shd w:val="clear" w:color="auto" w:fill="auto"/>
        <w:bidi w:val="0"/>
        <w:spacing w:before="0" w:after="0" w:line="240" w:lineRule="auto"/>
        <w:ind w:left="619" w:right="0" w:firstLine="0"/>
        <w:jc w:val="left"/>
      </w:pPr>
      <w:r>
        <w:rPr>
          <w:color w:val="000000"/>
          <w:spacing w:val="0"/>
          <w:w w:val="100"/>
          <w:position w:val="0"/>
        </w:rPr>
        <w:t>编制单位：利欧集团股份有限公司</w:t>
      </w:r>
    </w:p>
    <w:p>
      <w:pPr>
        <w:pStyle w:val="Style35"/>
        <w:keepNext w:val="0"/>
        <w:keepLines w:val="0"/>
        <w:widowControl w:val="0"/>
        <w:shd w:val="clear" w:color="auto" w:fill="auto"/>
        <w:bidi w:val="0"/>
        <w:spacing w:before="0" w:after="0" w:line="240" w:lineRule="auto"/>
        <w:ind w:left="8208"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1,225, 137, </w:t>
            </w:r>
            <w:r>
              <w:rPr>
                <w:color w:val="000000"/>
                <w:spacing w:val="0"/>
                <w:w w:val="100"/>
                <w:position w:val="0"/>
                <w:sz w:val="16"/>
                <w:szCs w:val="16"/>
              </w:rPr>
              <w:t>143.75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1, 140, 903, </w:t>
            </w:r>
            <w:r>
              <w:rPr>
                <w:color w:val="000000"/>
                <w:spacing w:val="0"/>
                <w:w w:val="100"/>
                <w:position w:val="0"/>
                <w:sz w:val="16"/>
                <w:szCs w:val="16"/>
              </w:rPr>
              <w:t xml:space="preserve">122. </w:t>
            </w:r>
            <w:r>
              <w:rPr>
                <w:color w:val="000000"/>
                <w:spacing w:val="0"/>
                <w:w w:val="100"/>
                <w:position w:val="0"/>
                <w:sz w:val="16"/>
                <w:szCs w:val="16"/>
              </w:rPr>
              <w:t>10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58,523,064.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59,305,436.05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74, 454, </w:t>
            </w:r>
            <w:r>
              <w:rPr>
                <w:color w:val="000000"/>
                <w:spacing w:val="0"/>
                <w:w w:val="100"/>
                <w:position w:val="0"/>
                <w:sz w:val="16"/>
                <w:szCs w:val="16"/>
              </w:rPr>
              <w:t xml:space="preserve">446.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114,359,731.84</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1,358, 114, </w:t>
            </w:r>
            <w:r>
              <w:rPr>
                <w:color w:val="000000"/>
                <w:spacing w:val="0"/>
                <w:w w:val="100"/>
                <w:position w:val="0"/>
                <w:sz w:val="16"/>
                <w:szCs w:val="16"/>
              </w:rPr>
              <w:t xml:space="preserve">655.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1,314,568,289. </w:t>
            </w:r>
            <w:r>
              <w:rPr>
                <w:color w:val="000000"/>
                <w:spacing w:val="0"/>
                <w:w w:val="100"/>
                <w:position w:val="0"/>
                <w:sz w:val="16"/>
                <w:szCs w:val="16"/>
              </w:rPr>
              <w:t>99</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952, 060, </w:t>
            </w:r>
            <w:r>
              <w:rPr>
                <w:color w:val="000000"/>
                <w:spacing w:val="0"/>
                <w:w w:val="100"/>
                <w:position w:val="0"/>
                <w:sz w:val="16"/>
                <w:szCs w:val="16"/>
              </w:rPr>
              <w:t xml:space="preserve">478. </w:t>
            </w:r>
            <w:r>
              <w:rPr>
                <w:color w:val="000000"/>
                <w:spacing w:val="0"/>
                <w:w w:val="100"/>
                <w:position w:val="0"/>
                <w:sz w:val="16"/>
                <w:szCs w:val="16"/>
              </w:rPr>
              <w:t>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822, 005, </w:t>
            </w:r>
            <w:r>
              <w:rPr>
                <w:color w:val="000000"/>
                <w:spacing w:val="0"/>
                <w:w w:val="100"/>
                <w:position w:val="0"/>
                <w:sz w:val="16"/>
                <w:szCs w:val="16"/>
              </w:rPr>
              <w:t xml:space="preserve">110. </w:t>
            </w:r>
            <w:r>
              <w:rPr>
                <w:color w:val="000000"/>
                <w:spacing w:val="0"/>
                <w:w w:val="100"/>
                <w:position w:val="0"/>
                <w:sz w:val="16"/>
                <w:szCs w:val="16"/>
              </w:rPr>
              <w:t>47</w:t>
            </w:r>
          </w:p>
        </w:tc>
      </w:tr>
    </w:tbl>
    <w:p>
      <w:pPr>
        <w:widowControl w:val="0"/>
        <w:spacing w:line="1" w:lineRule="exac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709" w:right="1158" w:bottom="878" w:left="1157" w:header="0" w:footer="3" w:gutter="0"/>
          <w:cols w:space="720"/>
          <w:noEndnote/>
          <w:rtlGutter w:val="0"/>
          <w:docGrid w:linePitch="360"/>
        </w:sectPr>
      </w:pPr>
    </w:p>
    <w:tbl>
      <w:tblPr>
        <w:tblOverlap w:val="never"/>
        <w:jc w:val="left"/>
        <w:tblLayout w:type="fixed"/>
      </w:tblPr>
      <w:tblGrid>
        <w:gridCol w:w="2971"/>
        <w:gridCol w:w="3302"/>
        <w:gridCol w:w="3312"/>
      </w:tblGrid>
      <w:tr>
        <w:trPr>
          <w:trHeight w:val="56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35"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126,015,011.75</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107,382, </w:t>
            </w:r>
            <w:r>
              <w:rPr>
                <w:color w:val="000000"/>
                <w:spacing w:val="0"/>
                <w:w w:val="100"/>
                <w:position w:val="0"/>
                <w:sz w:val="16"/>
                <w:szCs w:val="16"/>
              </w:rPr>
              <w:t xml:space="preserve">745. </w:t>
            </w:r>
            <w:r>
              <w:rPr>
                <w:color w:val="000000"/>
                <w:spacing w:val="0"/>
                <w:w w:val="100"/>
                <w:position w:val="0"/>
                <w:sz w:val="16"/>
                <w:szCs w:val="16"/>
              </w:rPr>
              <w:t>62</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24,305,490.06</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23,063,803.44</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260, 596, </w:t>
            </w:r>
            <w:r>
              <w:rPr>
                <w:color w:val="000000"/>
                <w:spacing w:val="0"/>
                <w:w w:val="100"/>
                <w:position w:val="0"/>
                <w:sz w:val="16"/>
                <w:szCs w:val="16"/>
              </w:rPr>
              <w:t xml:space="preserve">968.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232, 604, </w:t>
            </w:r>
            <w:r>
              <w:rPr>
                <w:color w:val="000000"/>
                <w:spacing w:val="0"/>
                <w:w w:val="100"/>
                <w:position w:val="0"/>
                <w:sz w:val="16"/>
                <w:szCs w:val="16"/>
              </w:rPr>
              <w:t xml:space="preserve">576. </w:t>
            </w:r>
            <w:r>
              <w:rPr>
                <w:color w:val="000000"/>
                <w:spacing w:val="0"/>
                <w:w w:val="100"/>
                <w:position w:val="0"/>
                <w:sz w:val="16"/>
                <w:szCs w:val="16"/>
              </w:rPr>
              <w:t>23</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1,362,977,949.41</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1, 185, </w:t>
            </w:r>
            <w:r>
              <w:rPr>
                <w:color w:val="000000"/>
                <w:spacing w:val="0"/>
                <w:w w:val="100"/>
                <w:position w:val="0"/>
                <w:sz w:val="16"/>
                <w:szCs w:val="16"/>
              </w:rPr>
              <w:t>056,235.76</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-4, 863,293.99</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129,512, </w:t>
            </w:r>
            <w:r>
              <w:rPr>
                <w:color w:val="000000"/>
                <w:spacing w:val="0"/>
                <w:w w:val="100"/>
                <w:position w:val="0"/>
                <w:sz w:val="16"/>
                <w:szCs w:val="16"/>
              </w:rPr>
              <w:t xml:space="preserve">054. </w:t>
            </w:r>
            <w:r>
              <w:rPr>
                <w:color w:val="000000"/>
                <w:spacing w:val="0"/>
                <w:w w:val="100"/>
                <w:position w:val="0"/>
                <w:sz w:val="16"/>
                <w:szCs w:val="16"/>
              </w:rPr>
              <w:t>23</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framePr w:w="9586" w:h="12322" w:vSpace="533"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586" w:h="12322"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framePr w:w="9586" w:h="12322"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12322"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11,654,100.00</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10,754,100.00</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30"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1,064, </w:t>
            </w:r>
            <w:r>
              <w:rPr>
                <w:color w:val="000000"/>
                <w:spacing w:val="0"/>
                <w:w w:val="100"/>
                <w:position w:val="0"/>
                <w:sz w:val="16"/>
                <w:szCs w:val="16"/>
              </w:rPr>
              <w:t xml:space="preserve">749.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 xml:space="preserve">2,314, </w:t>
            </w:r>
            <w:r>
              <w:rPr>
                <w:color w:val="000000"/>
                <w:spacing w:val="0"/>
                <w:w w:val="100"/>
                <w:position w:val="0"/>
                <w:sz w:val="16"/>
                <w:szCs w:val="16"/>
              </w:rPr>
              <w:t xml:space="preserve">643. </w:t>
            </w:r>
            <w:r>
              <w:rPr>
                <w:color w:val="000000"/>
                <w:spacing w:val="0"/>
                <w:w w:val="100"/>
                <w:position w:val="0"/>
                <w:sz w:val="16"/>
                <w:szCs w:val="16"/>
              </w:rPr>
              <w:t>89</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30"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framePr w:w="9586" w:h="12322"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12322" w:vSpace="533"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278, 430, </w:t>
            </w:r>
            <w:r>
              <w:rPr>
                <w:color w:val="000000"/>
                <w:spacing w:val="0"/>
                <w:w w:val="100"/>
                <w:position w:val="0"/>
                <w:sz w:val="16"/>
                <w:szCs w:val="16"/>
              </w:rPr>
              <w:t xml:space="preserve">320.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11,500,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291, 149, </w:t>
            </w:r>
            <w:r>
              <w:rPr>
                <w:color w:val="000000"/>
                <w:spacing w:val="0"/>
                <w:w w:val="100"/>
                <w:position w:val="0"/>
                <w:sz w:val="16"/>
                <w:szCs w:val="16"/>
              </w:rPr>
              <w:t xml:space="preserve">169. </w:t>
            </w:r>
            <w:r>
              <w:rPr>
                <w:color w:val="000000"/>
                <w:spacing w:val="0"/>
                <w:w w:val="100"/>
                <w:position w:val="0"/>
                <w:sz w:val="16"/>
                <w:szCs w:val="16"/>
              </w:rPr>
              <w:t>59</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24, 568, </w:t>
            </w:r>
            <w:r>
              <w:rPr>
                <w:color w:val="000000"/>
                <w:spacing w:val="0"/>
                <w:w w:val="100"/>
                <w:position w:val="0"/>
                <w:sz w:val="16"/>
                <w:szCs w:val="16"/>
              </w:rPr>
              <w:t xml:space="preserve">743. </w:t>
            </w:r>
            <w:r>
              <w:rPr>
                <w:color w:val="000000"/>
                <w:spacing w:val="0"/>
                <w:w w:val="100"/>
                <w:position w:val="0"/>
                <w:sz w:val="16"/>
                <w:szCs w:val="16"/>
              </w:rPr>
              <w:t>89</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35"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143,593,561.65</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65, 200, </w:t>
            </w:r>
            <w:r>
              <w:rPr>
                <w:color w:val="000000"/>
                <w:spacing w:val="0"/>
                <w:w w:val="100"/>
                <w:position w:val="0"/>
                <w:sz w:val="16"/>
                <w:szCs w:val="16"/>
              </w:rPr>
              <w:t xml:space="preserve">998. </w:t>
            </w:r>
            <w:r>
              <w:rPr>
                <w:color w:val="000000"/>
                <w:spacing w:val="0"/>
                <w:w w:val="100"/>
                <w:position w:val="0"/>
                <w:sz w:val="16"/>
                <w:szCs w:val="16"/>
              </w:rPr>
              <w:t>84</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11,800,170.00</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142, 891, </w:t>
            </w:r>
            <w:r>
              <w:rPr>
                <w:color w:val="000000"/>
                <w:spacing w:val="0"/>
                <w:w w:val="100"/>
                <w:position w:val="0"/>
                <w:sz w:val="16"/>
                <w:szCs w:val="16"/>
              </w:rPr>
              <w:t xml:space="preserve">094. </w:t>
            </w:r>
            <w:r>
              <w:rPr>
                <w:color w:val="000000"/>
                <w:spacing w:val="0"/>
                <w:w w:val="100"/>
                <w:position w:val="0"/>
                <w:sz w:val="16"/>
                <w:szCs w:val="16"/>
              </w:rPr>
              <w:t>80</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30"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framePr w:w="9586" w:h="12322" w:vSpace="533"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77, 100,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106, </w:t>
            </w:r>
            <w:r>
              <w:rPr>
                <w:color w:val="000000"/>
                <w:spacing w:val="0"/>
                <w:w w:val="100"/>
                <w:position w:val="0"/>
                <w:sz w:val="16"/>
                <w:szCs w:val="16"/>
              </w:rPr>
              <w:t>773,617.68</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20, 500,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262, </w:t>
            </w:r>
            <w:r>
              <w:rPr>
                <w:color w:val="000000"/>
                <w:spacing w:val="0"/>
                <w:w w:val="100"/>
                <w:position w:val="0"/>
                <w:sz w:val="16"/>
                <w:szCs w:val="16"/>
              </w:rPr>
              <w:t>167,349.33</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305, 692, </w:t>
            </w:r>
            <w:r>
              <w:rPr>
                <w:color w:val="000000"/>
                <w:spacing w:val="0"/>
                <w:w w:val="100"/>
                <w:position w:val="0"/>
                <w:sz w:val="16"/>
                <w:szCs w:val="16"/>
              </w:rPr>
              <w:t xml:space="preserve">093. </w:t>
            </w:r>
            <w:r>
              <w:rPr>
                <w:color w:val="000000"/>
                <w:spacing w:val="0"/>
                <w:w w:val="100"/>
                <w:position w:val="0"/>
                <w:sz w:val="16"/>
                <w:szCs w:val="16"/>
              </w:rPr>
              <w:t>64</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28, </w:t>
            </w:r>
            <w:r>
              <w:rPr>
                <w:color w:val="000000"/>
                <w:spacing w:val="0"/>
                <w:w w:val="100"/>
                <w:position w:val="0"/>
                <w:sz w:val="16"/>
                <w:szCs w:val="16"/>
              </w:rPr>
              <w:t>981,820.26</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-281,123,349.75</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framePr w:w="9586" w:h="12322" w:vSpace="533" w:wrap="notBeside" w:vAnchor="text" w:hAnchor="text" w:y="1"/>
              <w:widowControl w:val="0"/>
              <w:rPr>
                <w:sz w:val="10"/>
                <w:szCs w:val="10"/>
              </w:rPr>
            </w:pPr>
          </w:p>
        </w:tc>
        <w:tc>
          <w:tcPr>
            <w:tcBorders>
              <w:top w:val="single" w:sz="4"/>
              <w:left w:val="single" w:sz="4"/>
              <w:right w:val="single" w:sz="4"/>
            </w:tcBorders>
            <w:shd w:val="clear" w:color="auto" w:fill="D3D3D3"/>
            <w:vAlign w:val="top"/>
          </w:tcPr>
          <w:p>
            <w:pPr>
              <w:framePr w:w="9586" w:h="12322" w:vSpace="533"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409, 293, </w:t>
            </w:r>
            <w:r>
              <w:rPr>
                <w:color w:val="000000"/>
                <w:spacing w:val="0"/>
                <w:w w:val="100"/>
                <w:position w:val="0"/>
                <w:sz w:val="16"/>
                <w:szCs w:val="16"/>
              </w:rPr>
              <w:t xml:space="preserve">546. </w:t>
            </w:r>
            <w:r>
              <w:rPr>
                <w:color w:val="000000"/>
                <w:spacing w:val="0"/>
                <w:w w:val="100"/>
                <w:position w:val="0"/>
                <w:sz w:val="16"/>
                <w:szCs w:val="16"/>
              </w:rPr>
              <w:t>70</w:t>
            </w:r>
          </w:p>
        </w:tc>
        <w:tc>
          <w:tcPr>
            <w:tcBorders>
              <w:top w:val="single" w:sz="4"/>
              <w:left w:val="single" w:sz="4"/>
              <w:right w:val="single" w:sz="4"/>
            </w:tcBorders>
            <w:shd w:val="clear" w:color="auto" w:fill="FFFFFF"/>
            <w:vAlign w:val="top"/>
          </w:tcPr>
          <w:p>
            <w:pPr>
              <w:framePr w:w="9586" w:h="12322"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309, 000,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506, 800,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framePr w:w="9586" w:h="12322"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86" w:h="12322" w:vSpace="533" w:wrap="notBeside" w:vAnchor="text" w:hAnchor="text"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770, 396, </w:t>
            </w:r>
            <w:r>
              <w:rPr>
                <w:color w:val="000000"/>
                <w:spacing w:val="0"/>
                <w:w w:val="100"/>
                <w:position w:val="0"/>
                <w:sz w:val="16"/>
                <w:szCs w:val="16"/>
              </w:rPr>
              <w:t xml:space="preserve">630.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532, 545, </w:t>
            </w:r>
            <w:r>
              <w:rPr>
                <w:color w:val="000000"/>
                <w:spacing w:val="0"/>
                <w:w w:val="100"/>
                <w:position w:val="0"/>
                <w:sz w:val="16"/>
                <w:szCs w:val="16"/>
              </w:rPr>
              <w:t xml:space="preserve">250. </w:t>
            </w:r>
            <w:r>
              <w:rPr>
                <w:color w:val="000000"/>
                <w:spacing w:val="0"/>
                <w:w w:val="100"/>
                <w:position w:val="0"/>
                <w:sz w:val="16"/>
                <w:szCs w:val="16"/>
              </w:rPr>
              <w:t>44</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1,488, 690, </w:t>
            </w:r>
            <w:r>
              <w:rPr>
                <w:color w:val="000000"/>
                <w:spacing w:val="0"/>
                <w:w w:val="100"/>
                <w:position w:val="0"/>
                <w:sz w:val="16"/>
                <w:szCs w:val="16"/>
              </w:rPr>
              <w:t xml:space="preserve">177.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1,039, 345, </w:t>
            </w:r>
            <w:r>
              <w:rPr>
                <w:color w:val="000000"/>
                <w:spacing w:val="0"/>
                <w:w w:val="100"/>
                <w:position w:val="0"/>
                <w:sz w:val="16"/>
                <w:szCs w:val="16"/>
              </w:rPr>
              <w:t xml:space="preserve">250. </w:t>
            </w:r>
            <w:r>
              <w:rPr>
                <w:color w:val="000000"/>
                <w:spacing w:val="0"/>
                <w:w w:val="100"/>
                <w:position w:val="0"/>
                <w:sz w:val="16"/>
                <w:szCs w:val="16"/>
              </w:rPr>
              <w:t>44</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342, 950,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474, 050, </w:t>
            </w:r>
            <w:r>
              <w:rPr>
                <w:color w:val="000000"/>
                <w:spacing w:val="0"/>
                <w:w w:val="100"/>
                <w:position w:val="0"/>
                <w:sz w:val="16"/>
                <w:szCs w:val="16"/>
              </w:rPr>
              <w:t xml:space="preserve">000. </w:t>
            </w:r>
            <w:r>
              <w:rPr>
                <w:color w:val="000000"/>
                <w:spacing w:val="0"/>
                <w:w w:val="100"/>
                <w:position w:val="0"/>
                <w:sz w:val="16"/>
                <w:szCs w:val="16"/>
              </w:rPr>
              <w:t>00</w:t>
            </w:r>
          </w:p>
        </w:tc>
      </w:tr>
      <w:tr>
        <w:trPr>
          <w:trHeight w:val="56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30"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32,317,807.43</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19,735,945.36</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799, 920, </w:t>
            </w:r>
            <w:r>
              <w:rPr>
                <w:color w:val="000000"/>
                <w:spacing w:val="0"/>
                <w:w w:val="100"/>
                <w:position w:val="0"/>
                <w:sz w:val="16"/>
                <w:szCs w:val="16"/>
              </w:rPr>
              <w:t xml:space="preserve">265.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418,300,271.90</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 xml:space="preserve">1, 175, 188, </w:t>
            </w:r>
            <w:r>
              <w:rPr>
                <w:color w:val="000000"/>
                <w:spacing w:val="0"/>
                <w:w w:val="100"/>
                <w:position w:val="0"/>
                <w:sz w:val="16"/>
                <w:szCs w:val="16"/>
              </w:rPr>
              <w:t xml:space="preserve">073.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912, </w:t>
            </w:r>
            <w:r>
              <w:rPr>
                <w:color w:val="000000"/>
                <w:spacing w:val="0"/>
                <w:w w:val="100"/>
                <w:position w:val="0"/>
                <w:sz w:val="16"/>
                <w:szCs w:val="16"/>
              </w:rPr>
              <w:t>086,217.26</w:t>
            </w:r>
          </w:p>
        </w:tc>
      </w:tr>
      <w:tr>
        <w:trPr>
          <w:trHeight w:val="326"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313,502, </w:t>
            </w:r>
            <w:r>
              <w:rPr>
                <w:color w:val="000000"/>
                <w:spacing w:val="0"/>
                <w:w w:val="100"/>
                <w:position w:val="0"/>
                <w:sz w:val="16"/>
                <w:szCs w:val="16"/>
              </w:rPr>
              <w:t>103.93</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127,259, </w:t>
            </w:r>
            <w:r>
              <w:rPr>
                <w:color w:val="000000"/>
                <w:spacing w:val="0"/>
                <w:w w:val="100"/>
                <w:position w:val="0"/>
                <w:sz w:val="16"/>
                <w:szCs w:val="16"/>
              </w:rPr>
              <w:t xml:space="preserve">033. </w:t>
            </w:r>
            <w:r>
              <w:rPr>
                <w:color w:val="000000"/>
                <w:spacing w:val="0"/>
                <w:w w:val="100"/>
                <w:position w:val="0"/>
                <w:sz w:val="16"/>
                <w:szCs w:val="16"/>
              </w:rPr>
              <w:t>18</w:t>
            </w:r>
          </w:p>
        </w:tc>
      </w:tr>
      <w:tr>
        <w:trPr>
          <w:trHeight w:val="557"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30"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10, 544, </w:t>
            </w:r>
            <w:r>
              <w:rPr>
                <w:color w:val="000000"/>
                <w:spacing w:val="0"/>
                <w:w w:val="100"/>
                <w:position w:val="0"/>
                <w:sz w:val="16"/>
                <w:szCs w:val="16"/>
              </w:rPr>
              <w:t xml:space="preserve">193.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80" w:right="0" w:firstLine="0"/>
              <w:jc w:val="both"/>
              <w:rPr>
                <w:sz w:val="16"/>
                <w:szCs w:val="16"/>
              </w:rPr>
            </w:pPr>
            <w:r>
              <w:rPr>
                <w:color w:val="000000"/>
                <w:spacing w:val="0"/>
                <w:w w:val="100"/>
                <w:position w:val="0"/>
                <w:sz w:val="16"/>
                <w:szCs w:val="16"/>
              </w:rPr>
              <w:t>6,057,782.59</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348, 164, </w:t>
            </w:r>
            <w:r>
              <w:rPr>
                <w:color w:val="000000"/>
                <w:spacing w:val="0"/>
                <w:w w:val="100"/>
                <w:position w:val="0"/>
                <w:sz w:val="16"/>
                <w:szCs w:val="16"/>
              </w:rPr>
              <w:t xml:space="preserve">823.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294, </w:t>
            </w:r>
            <w:r>
              <w:rPr>
                <w:color w:val="000000"/>
                <w:spacing w:val="0"/>
                <w:w w:val="100"/>
                <w:position w:val="0"/>
                <w:sz w:val="16"/>
                <w:szCs w:val="16"/>
              </w:rPr>
              <w:t xml:space="preserve">479. </w:t>
            </w:r>
            <w:r>
              <w:rPr>
                <w:color w:val="000000"/>
                <w:spacing w:val="0"/>
                <w:w w:val="100"/>
                <w:position w:val="0"/>
                <w:sz w:val="16"/>
                <w:szCs w:val="16"/>
              </w:rPr>
              <w:t>75</w:t>
            </w:r>
          </w:p>
        </w:tc>
      </w:tr>
      <w:tr>
        <w:trPr>
          <w:trHeight w:val="322" w:hRule="exact"/>
        </w:trPr>
        <w:tc>
          <w:tcPr>
            <w:tcBorders>
              <w:top w:val="single" w:sz="4"/>
              <w:left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44, 827, </w:t>
            </w:r>
            <w:r>
              <w:rPr>
                <w:color w:val="000000"/>
                <w:spacing w:val="0"/>
                <w:w w:val="100"/>
                <w:position w:val="0"/>
                <w:sz w:val="16"/>
                <w:szCs w:val="16"/>
              </w:rPr>
              <w:t xml:space="preserve">148.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63,121,627.90</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000" w:right="0" w:firstLine="0"/>
              <w:jc w:val="both"/>
              <w:rPr>
                <w:sz w:val="16"/>
                <w:szCs w:val="16"/>
              </w:rPr>
            </w:pPr>
            <w:r>
              <w:rPr>
                <w:color w:val="000000"/>
                <w:spacing w:val="0"/>
                <w:w w:val="100"/>
                <w:position w:val="0"/>
                <w:sz w:val="16"/>
                <w:szCs w:val="16"/>
              </w:rPr>
              <w:t>392,991,971.95</w:t>
            </w:r>
          </w:p>
        </w:tc>
        <w:tc>
          <w:tcPr>
            <w:tcBorders>
              <w:top w:val="single" w:sz="4"/>
              <w:left w:val="single" w:sz="4"/>
              <w:bottom w:val="single" w:sz="4"/>
              <w:right w:val="single" w:sz="4"/>
            </w:tcBorders>
            <w:shd w:val="clear" w:color="auto" w:fill="FFFFFF"/>
            <w:vAlign w:val="center"/>
          </w:tcPr>
          <w:p>
            <w:pPr>
              <w:pStyle w:val="Style19"/>
              <w:keepNext w:val="0"/>
              <w:keepLines w:val="0"/>
              <w:framePr w:w="9586" w:h="12322" w:vSpace="533" w:wrap="notBeside" w:vAnchor="text" w:hAnchor="text" w:y="1"/>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44, 827, </w:t>
            </w:r>
            <w:r>
              <w:rPr>
                <w:color w:val="000000"/>
                <w:spacing w:val="0"/>
                <w:w w:val="100"/>
                <w:position w:val="0"/>
                <w:sz w:val="16"/>
                <w:szCs w:val="16"/>
              </w:rPr>
              <w:t xml:space="preserve">148. </w:t>
            </w:r>
            <w:r>
              <w:rPr>
                <w:color w:val="000000"/>
                <w:spacing w:val="0"/>
                <w:w w:val="100"/>
                <w:position w:val="0"/>
                <w:sz w:val="16"/>
                <w:szCs w:val="16"/>
              </w:rPr>
              <w:t>15</w:t>
            </w:r>
          </w:p>
        </w:tc>
      </w:tr>
    </w:tbl>
    <w:p>
      <w:pPr>
        <w:pStyle w:val="Style35"/>
        <w:keepNext w:val="0"/>
        <w:keepLines w:val="0"/>
        <w:framePr w:w="1642" w:h="235" w:hSpace="7944" w:wrap="notBeside" w:vAnchor="text" w:hAnchor="text" w:x="620" w:y="12620"/>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35"/>
        <w:keepNext w:val="0"/>
        <w:keepLines w:val="0"/>
        <w:framePr w:w="2438" w:h="230" w:hSpace="7148" w:wrap="notBeside" w:vAnchor="text" w:hAnchor="text" w:x="3491" w:y="1262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35"/>
        <w:keepNext w:val="0"/>
        <w:keepLines w:val="0"/>
        <w:framePr w:w="2002" w:h="235" w:hSpace="7584" w:wrap="notBeside" w:vAnchor="text" w:hAnchor="text" w:x="6971" w:y="12620"/>
        <w:widowControl w:val="0"/>
        <w:shd w:val="clear" w:color="auto" w:fill="auto"/>
        <w:bidi w:val="0"/>
        <w:spacing w:before="0" w:after="0" w:line="240" w:lineRule="auto"/>
        <w:ind w:left="0" w:right="0" w:firstLine="0"/>
        <w:jc w:val="left"/>
      </w:pPr>
      <w:r>
        <w:rPr>
          <w:color w:val="000000"/>
          <w:spacing w:val="0"/>
          <w:w w:val="100"/>
          <w:position w:val="0"/>
        </w:rPr>
        <w:t>会计机构负责人：陈林富</w:t>
      </w:r>
    </w:p>
    <w:p>
      <w:pPr>
        <w:widowControl w:val="0"/>
        <w:spacing w:line="1" w:lineRule="exact"/>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709" w:right="1158" w:bottom="878" w:left="1157" w:header="0" w:footer="3" w:gutter="0"/>
          <w:cols w:space="720"/>
          <w:noEndnote/>
          <w:rtlGutter w:val="0"/>
          <w:docGrid w:linePitch="360"/>
        </w:sectPr>
      </w:pPr>
    </w:p>
    <w:p>
      <w:pPr>
        <w:pStyle w:val="Style38"/>
        <w:keepNext/>
        <w:keepLines/>
        <w:widowControl w:val="0"/>
        <w:shd w:val="clear" w:color="auto" w:fill="auto"/>
        <w:bidi w:val="0"/>
        <w:spacing w:before="0" w:after="260" w:line="240" w:lineRule="auto"/>
        <w:ind w:left="0" w:right="0" w:firstLine="500"/>
        <w:jc w:val="left"/>
      </w:pPr>
      <w:bookmarkStart w:id="521" w:name="bookmark521"/>
      <w:bookmarkStart w:id="522" w:name="bookmark522"/>
      <w:bookmarkStart w:id="523" w:name="bookmark523"/>
      <w:bookmarkStart w:id="524" w:name="bookmark524"/>
      <w:r>
        <w:rPr>
          <w:color w:val="000000"/>
          <w:spacing w:val="0"/>
          <w:w w:val="100"/>
          <w:position w:val="0"/>
        </w:rPr>
        <w:t>7</w:t>
      </w:r>
      <w:bookmarkEnd w:id="523"/>
      <w:r>
        <w:rPr>
          <w:color w:val="000000"/>
          <w:spacing w:val="0"/>
          <w:w w:val="100"/>
          <w:position w:val="0"/>
        </w:rPr>
        <w:t>、合并所有者权益变动表</w:t>
      </w:r>
      <w:bookmarkEnd w:id="521"/>
      <w:bookmarkEnd w:id="522"/>
      <w:bookmarkEnd w:id="524"/>
    </w:p>
    <w:p>
      <w:pPr>
        <w:pStyle w:val="Style31"/>
        <w:keepNext w:val="0"/>
        <w:keepLines w:val="0"/>
        <w:widowControl w:val="0"/>
        <w:shd w:val="clear" w:color="auto" w:fill="auto"/>
        <w:bidi w:val="0"/>
        <w:spacing w:before="0" w:after="40" w:line="274" w:lineRule="exact"/>
        <w:ind w:left="500" w:right="0" w:firstLine="0"/>
        <w:jc w:val="left"/>
      </w:pPr>
      <w:r>
        <w:rPr>
          <w:color w:val="000000"/>
          <w:spacing w:val="0"/>
          <w:w w:val="100"/>
          <w:position w:val="0"/>
        </w:rPr>
        <w:t>编制单位：利欧集团股份有限公司 本期金额</w:t>
      </w:r>
    </w:p>
    <w:p>
      <w:pPr>
        <w:pStyle w:val="Style35"/>
        <w:keepNext w:val="0"/>
        <w:keepLines w:val="0"/>
        <w:widowControl w:val="0"/>
        <w:shd w:val="clear" w:color="auto" w:fill="auto"/>
        <w:bidi w:val="0"/>
        <w:spacing w:before="0" w:after="0" w:line="240" w:lineRule="auto"/>
        <w:ind w:left="13738" w:right="0" w:firstLine="0"/>
        <w:jc w:val="left"/>
      </w:pPr>
      <w:r>
        <w:rPr>
          <w:color w:val="000000"/>
          <w:spacing w:val="0"/>
          <w:w w:val="100"/>
          <w:position w:val="0"/>
        </w:rPr>
        <w:t>单位：元</w:t>
      </w:r>
    </w:p>
    <w:tbl>
      <w:tblPr>
        <w:tblOverlap w:val="never"/>
        <w:jc w:val="center"/>
        <w:tblLayout w:type="fixed"/>
      </w:tblPr>
      <w:tblGrid>
        <w:gridCol w:w="2371"/>
        <w:gridCol w:w="1493"/>
        <w:gridCol w:w="1498"/>
        <w:gridCol w:w="610"/>
        <w:gridCol w:w="1157"/>
        <w:gridCol w:w="1440"/>
        <w:gridCol w:w="629"/>
        <w:gridCol w:w="1498"/>
        <w:gridCol w:w="1406"/>
        <w:gridCol w:w="1387"/>
        <w:gridCol w:w="1512"/>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22"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59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实收资本 （或股本）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 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249,352, </w:t>
            </w:r>
            <w:r>
              <w:rPr>
                <w:color w:val="000000"/>
                <w:spacing w:val="0"/>
                <w:w w:val="100"/>
                <w:position w:val="0"/>
                <w:sz w:val="16"/>
                <w:szCs w:val="16"/>
              </w:rPr>
              <w:t xml:space="preserve">984.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68,454,589.94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426, 649, </w:t>
            </w:r>
            <w:r>
              <w:rPr>
                <w:color w:val="000000"/>
                <w:spacing w:val="0"/>
                <w:w w:val="100"/>
                <w:position w:val="0"/>
                <w:sz w:val="16"/>
                <w:szCs w:val="16"/>
              </w:rPr>
              <w:t xml:space="preserve">684.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-1,148, 080.28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47,152,295.69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1,110, </w:t>
            </w:r>
            <w:r>
              <w:rPr>
                <w:color w:val="000000"/>
                <w:spacing w:val="0"/>
                <w:w w:val="100"/>
                <w:position w:val="0"/>
                <w:sz w:val="16"/>
                <w:szCs w:val="16"/>
              </w:rPr>
              <w:t>105,827.93</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249,352, </w:t>
            </w:r>
            <w:r>
              <w:rPr>
                <w:color w:val="000000"/>
                <w:spacing w:val="0"/>
                <w:w w:val="100"/>
                <w:position w:val="0"/>
                <w:sz w:val="16"/>
                <w:szCs w:val="16"/>
              </w:rPr>
              <w:t xml:space="preserve">984.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68,454,589.94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426, 649, </w:t>
            </w:r>
            <w:r>
              <w:rPr>
                <w:color w:val="000000"/>
                <w:spacing w:val="0"/>
                <w:w w:val="100"/>
                <w:position w:val="0"/>
                <w:sz w:val="16"/>
                <w:szCs w:val="16"/>
              </w:rPr>
              <w:t xml:space="preserve">684.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-1,148, 080.28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47,152,295.69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1,110, </w:t>
            </w:r>
            <w:r>
              <w:rPr>
                <w:color w:val="000000"/>
                <w:spacing w:val="0"/>
                <w:w w:val="100"/>
                <w:position w:val="0"/>
                <w:sz w:val="16"/>
                <w:szCs w:val="16"/>
              </w:rPr>
              <w:t>105,827.93</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17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55, 944, </w:t>
            </w:r>
            <w:r>
              <w:rPr>
                <w:color w:val="000000"/>
                <w:spacing w:val="0"/>
                <w:w w:val="100"/>
                <w:position w:val="0"/>
                <w:sz w:val="16"/>
                <w:szCs w:val="16"/>
              </w:rPr>
              <w:t>035.00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346, 804, </w:t>
            </w:r>
            <w:r>
              <w:rPr>
                <w:color w:val="000000"/>
                <w:spacing w:val="0"/>
                <w:w w:val="100"/>
                <w:position w:val="0"/>
                <w:sz w:val="16"/>
                <w:szCs w:val="16"/>
              </w:rPr>
              <w:t xml:space="preserve">843.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976.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867.87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34, </w:t>
            </w:r>
            <w:r>
              <w:rPr>
                <w:color w:val="000000"/>
                <w:spacing w:val="0"/>
                <w:w w:val="100"/>
                <w:position w:val="0"/>
                <w:sz w:val="16"/>
                <w:szCs w:val="16"/>
              </w:rPr>
              <w:t>687,342.31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-609, 865.56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-3,349,726.37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445,991,472.92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55,990, </w:t>
            </w:r>
            <w:r>
              <w:rPr>
                <w:color w:val="000000"/>
                <w:spacing w:val="0"/>
                <w:w w:val="100"/>
                <w:position w:val="0"/>
                <w:sz w:val="16"/>
                <w:szCs w:val="16"/>
              </w:rPr>
              <w:t>125.47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-3,388, 054. </w:t>
            </w:r>
            <w:r>
              <w:rPr>
                <w:color w:val="000000"/>
                <w:spacing w:val="0"/>
                <w:w w:val="100"/>
                <w:position w:val="0"/>
                <w:sz w:val="16"/>
                <w:szCs w:val="16"/>
              </w:rPr>
              <w:t>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52,602,070.53</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-609, 865.56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-72,263.62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-273,464. </w:t>
            </w:r>
            <w:r>
              <w:rPr>
                <w:color w:val="000000"/>
                <w:spacing w:val="0"/>
                <w:w w:val="100"/>
                <w:position w:val="0"/>
                <w:sz w:val="16"/>
                <w:szCs w:val="16"/>
              </w:rPr>
              <w:t>54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55,990, </w:t>
            </w:r>
            <w:r>
              <w:rPr>
                <w:color w:val="000000"/>
                <w:spacing w:val="0"/>
                <w:w w:val="100"/>
                <w:position w:val="0"/>
                <w:sz w:val="16"/>
                <w:szCs w:val="16"/>
              </w:rPr>
              <w:t>125.47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-609, 865.56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-3,460,318.56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52,328, </w:t>
            </w:r>
            <w:r>
              <w:rPr>
                <w:color w:val="000000"/>
                <w:spacing w:val="0"/>
                <w:w w:val="100"/>
                <w:position w:val="0"/>
                <w:sz w:val="16"/>
                <w:szCs w:val="16"/>
              </w:rPr>
              <w:t>605.99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55, 944, </w:t>
            </w:r>
            <w:r>
              <w:rPr>
                <w:color w:val="000000"/>
                <w:spacing w:val="0"/>
                <w:w w:val="100"/>
                <w:position w:val="0"/>
                <w:sz w:val="16"/>
                <w:szCs w:val="16"/>
              </w:rPr>
              <w:t>035.00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346,396, </w:t>
            </w:r>
            <w:r>
              <w:rPr>
                <w:color w:val="000000"/>
                <w:spacing w:val="0"/>
                <w:w w:val="100"/>
                <w:position w:val="0"/>
                <w:sz w:val="16"/>
                <w:szCs w:val="16"/>
              </w:rPr>
              <w:t xml:space="preserve">178.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110, </w:t>
            </w:r>
            <w:r>
              <w:rPr>
                <w:color w:val="000000"/>
                <w:spacing w:val="0"/>
                <w:w w:val="100"/>
                <w:position w:val="0"/>
                <w:sz w:val="16"/>
                <w:szCs w:val="16"/>
              </w:rPr>
              <w:t xml:space="preserve">592.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402, 450, </w:t>
            </w:r>
            <w:r>
              <w:rPr>
                <w:color w:val="000000"/>
                <w:spacing w:val="0"/>
                <w:w w:val="100"/>
                <w:position w:val="0"/>
                <w:sz w:val="16"/>
                <w:szCs w:val="16"/>
              </w:rPr>
              <w:t xml:space="preserve">805. </w:t>
            </w:r>
            <w:r>
              <w:rPr>
                <w:color w:val="000000"/>
                <w:spacing w:val="0"/>
                <w:w w:val="100"/>
                <w:position w:val="0"/>
                <w:sz w:val="16"/>
                <w:szCs w:val="16"/>
              </w:rPr>
              <w:t>74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55, 944, </w:t>
            </w:r>
            <w:r>
              <w:rPr>
                <w:color w:val="000000"/>
                <w:spacing w:val="0"/>
                <w:w w:val="100"/>
                <w:position w:val="0"/>
                <w:sz w:val="16"/>
                <w:szCs w:val="16"/>
              </w:rPr>
              <w:t>035.00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347,227,529.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-720,759.20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402, 450, </w:t>
            </w:r>
            <w:r>
              <w:rPr>
                <w:color w:val="000000"/>
                <w:spacing w:val="0"/>
                <w:w w:val="100"/>
                <w:position w:val="0"/>
                <w:sz w:val="16"/>
                <w:szCs w:val="16"/>
              </w:rPr>
              <w:t xml:space="preserve">805. </w:t>
            </w:r>
            <w:r>
              <w:rPr>
                <w:color w:val="000000"/>
                <w:spacing w:val="0"/>
                <w:w w:val="100"/>
                <w:position w:val="0"/>
                <w:sz w:val="16"/>
                <w:szCs w:val="16"/>
              </w:rPr>
              <w:t>74</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-831,351.39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831,351.39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79" w:line="1" w:lineRule="exact"/>
      </w:pPr>
    </w:p>
    <w:p>
      <w:pPr>
        <w:widowControl w:val="0"/>
        <w:jc w:val="center"/>
        <w:rPr>
          <w:sz w:val="2"/>
          <w:szCs w:val="2"/>
        </w:rPr>
        <w:sectPr>
          <w:headerReference w:type="default" r:id="rId169"/>
          <w:footerReference w:type="default" r:id="rId170"/>
          <w:headerReference w:type="even" r:id="rId171"/>
          <w:footerReference w:type="even" r:id="rId172"/>
          <w:footnotePr>
            <w:pos w:val="pageBottom"/>
            <w:numFmt w:val="decimal"/>
            <w:numRestart w:val="continuous"/>
          </w:footnotePr>
          <w:pgSz w:w="16840" w:h="11900" w:orient="landscape"/>
          <w:pgMar w:top="2564" w:right="917" w:bottom="125" w:left="922" w:header="0" w:footer="3" w:gutter="0"/>
          <w:cols w:space="720"/>
          <w:noEndnote/>
          <w:rtlGutter w:val="0"/>
          <w:docGrid w:linePitch="360"/>
        </w:sectPr>
      </w:pPr>
      <w:r>
        <w:drawing>
          <wp:inline>
            <wp:extent cx="1718945" cy="981710"/>
            <wp:docPr id="443" name="Picutre 443"/>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73"/>
                    <a:stretch/>
                  </pic:blipFill>
                  <pic:spPr>
                    <a:xfrm>
                      <a:ext cx="1718945" cy="981710"/>
                    </a:xfrm>
                    <a:prstGeom prst="rect"/>
                  </pic:spPr>
                </pic:pic>
              </a:graphicData>
            </a:graphic>
          </wp:inline>
        </w:drawing>
      </w:r>
    </w:p>
    <w:tbl>
      <w:tblPr>
        <w:tblOverlap w:val="never"/>
        <w:jc w:val="center"/>
        <w:tblLayout w:type="fixed"/>
      </w:tblPr>
      <w:tblGrid>
        <w:gridCol w:w="2371"/>
        <w:gridCol w:w="1493"/>
        <w:gridCol w:w="1498"/>
        <w:gridCol w:w="610"/>
        <w:gridCol w:w="1157"/>
        <w:gridCol w:w="1440"/>
        <w:gridCol w:w="629"/>
        <w:gridCol w:w="1498"/>
        <w:gridCol w:w="1406"/>
        <w:gridCol w:w="1387"/>
        <w:gridCol w:w="1512"/>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867.87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-21,302,783.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-9,517,915.29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867.87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-11,784, 867.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-9,517,915.29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-9,517,915.29</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976.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976. </w:t>
            </w:r>
            <w:r>
              <w:rPr>
                <w:color w:val="000000"/>
                <w:spacing w:val="0"/>
                <w:w w:val="100"/>
                <w:position w:val="0"/>
                <w:sz w:val="16"/>
                <w:szCs w:val="16"/>
              </w:rPr>
              <w:t>48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8, 048, </w:t>
            </w:r>
            <w:r>
              <w:rPr>
                <w:color w:val="000000"/>
                <w:spacing w:val="0"/>
                <w:w w:val="100"/>
                <w:position w:val="0"/>
                <w:sz w:val="16"/>
                <w:szCs w:val="16"/>
              </w:rPr>
              <w:t>121.95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8, 048, </w:t>
            </w:r>
            <w:r>
              <w:rPr>
                <w:color w:val="000000"/>
                <w:spacing w:val="0"/>
                <w:w w:val="100"/>
                <w:position w:val="0"/>
                <w:sz w:val="16"/>
                <w:szCs w:val="16"/>
              </w:rPr>
              <w:t>121.95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7,318, </w:t>
            </w:r>
            <w:r>
              <w:rPr>
                <w:color w:val="000000"/>
                <w:spacing w:val="0"/>
                <w:w w:val="100"/>
                <w:position w:val="0"/>
                <w:sz w:val="16"/>
                <w:szCs w:val="16"/>
              </w:rPr>
              <w:t>145.47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7,318, </w:t>
            </w:r>
            <w:r>
              <w:rPr>
                <w:color w:val="000000"/>
                <w:spacing w:val="0"/>
                <w:w w:val="100"/>
                <w:position w:val="0"/>
                <w:sz w:val="16"/>
                <w:szCs w:val="16"/>
              </w:rPr>
              <w:t>145.47</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375, 588, </w:t>
            </w:r>
            <w:r>
              <w:rPr>
                <w:color w:val="000000"/>
                <w:spacing w:val="0"/>
                <w:w w:val="100"/>
                <w:position w:val="0"/>
                <w:sz w:val="16"/>
                <w:szCs w:val="16"/>
              </w:rPr>
              <w:t xml:space="preserve">388.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596,157, </w:t>
            </w:r>
            <w:r>
              <w:rPr>
                <w:color w:val="000000"/>
                <w:spacing w:val="0"/>
                <w:w w:val="100"/>
                <w:position w:val="0"/>
                <w:sz w:val="16"/>
                <w:szCs w:val="16"/>
              </w:rPr>
              <w:t xml:space="preserve">828. </w:t>
            </w: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976.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80,239,457.81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461,337,026.99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-1,757,945.84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43,802,569.32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1,556, 097, </w:t>
            </w:r>
            <w:r>
              <w:rPr>
                <w:color w:val="000000"/>
                <w:spacing w:val="0"/>
                <w:w w:val="100"/>
                <w:position w:val="0"/>
                <w:sz w:val="16"/>
                <w:szCs w:val="16"/>
              </w:rPr>
              <w:t xml:space="preserve">300. </w:t>
            </w:r>
            <w:r>
              <w:rPr>
                <w:color w:val="000000"/>
                <w:spacing w:val="0"/>
                <w:w w:val="100"/>
                <w:position w:val="0"/>
                <w:sz w:val="16"/>
                <w:szCs w:val="16"/>
              </w:rPr>
              <w:t>85</w:t>
            </w:r>
          </w:p>
        </w:tc>
      </w:tr>
    </w:tbl>
    <w:p>
      <w:pPr>
        <w:pStyle w:val="Style35"/>
        <w:keepNext w:val="0"/>
        <w:keepLines w:val="0"/>
        <w:widowControl w:val="0"/>
        <w:shd w:val="clear" w:color="auto" w:fill="auto"/>
        <w:bidi w:val="0"/>
        <w:spacing w:before="0" w:after="0" w:line="240" w:lineRule="auto"/>
        <w:ind w:left="499" w:right="0" w:firstLine="0"/>
        <w:jc w:val="left"/>
      </w:pPr>
      <w:r>
        <w:rPr>
          <w:color w:val="000000"/>
          <w:spacing w:val="0"/>
          <w:w w:val="100"/>
          <w:position w:val="0"/>
        </w:rPr>
        <w:t>上年金额</w:t>
      </w:r>
    </w:p>
    <w:p>
      <w:pPr>
        <w:widowControl w:val="0"/>
        <w:spacing w:after="39" w:line="1" w:lineRule="exact"/>
      </w:pPr>
    </w:p>
    <w:p>
      <w:pPr>
        <w:pStyle w:val="Style35"/>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2371"/>
        <w:gridCol w:w="1858"/>
        <w:gridCol w:w="1498"/>
        <w:gridCol w:w="686"/>
        <w:gridCol w:w="1138"/>
        <w:gridCol w:w="1406"/>
        <w:gridCol w:w="686"/>
        <w:gridCol w:w="1498"/>
        <w:gridCol w:w="1286"/>
        <w:gridCol w:w="1277"/>
        <w:gridCol w:w="1512"/>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26"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减:库存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未分配利润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251,938, </w:t>
            </w:r>
            <w:r>
              <w:rPr>
                <w:color w:val="000000"/>
                <w:spacing w:val="0"/>
                <w:w w:val="100"/>
                <w:position w:val="0"/>
                <w:sz w:val="16"/>
                <w:szCs w:val="16"/>
              </w:rPr>
              <w:t xml:space="preserve">535.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60,319,228.49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386, </w:t>
            </w:r>
            <w:r>
              <w:rPr>
                <w:color w:val="000000"/>
                <w:spacing w:val="0"/>
                <w:w w:val="100"/>
                <w:position w:val="0"/>
                <w:sz w:val="16"/>
                <w:szCs w:val="16"/>
              </w:rPr>
              <w:t>921,705.28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-59, 550.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24, 540, </w:t>
            </w:r>
            <w:r>
              <w:rPr>
                <w:color w:val="000000"/>
                <w:spacing w:val="0"/>
                <w:w w:val="100"/>
                <w:position w:val="0"/>
                <w:sz w:val="16"/>
                <w:szCs w:val="16"/>
              </w:rPr>
              <w:t xml:space="preserve">754.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1, 043, 305, </w:t>
            </w:r>
            <w:r>
              <w:rPr>
                <w:color w:val="000000"/>
                <w:spacing w:val="0"/>
                <w:w w:val="100"/>
                <w:position w:val="0"/>
                <w:sz w:val="16"/>
                <w:szCs w:val="16"/>
              </w:rPr>
              <w:t xml:space="preserve">026. </w:t>
            </w:r>
            <w:r>
              <w:rPr>
                <w:color w:val="000000"/>
                <w:spacing w:val="0"/>
                <w:w w:val="100"/>
                <w:position w:val="0"/>
                <w:sz w:val="16"/>
                <w:szCs w:val="16"/>
              </w:rPr>
              <w:t>78</w:t>
            </w:r>
          </w:p>
        </w:tc>
      </w:tr>
      <w:tr>
        <w:trPr>
          <w:trHeight w:val="56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380"/>
              <w:jc w:val="left"/>
            </w:pPr>
            <w:r>
              <w:rPr>
                <w:color w:val="000000"/>
                <w:spacing w:val="0"/>
                <w:w w:val="100"/>
                <w:position w:val="0"/>
              </w:rPr>
              <w:t>加：同一控制下企业合并 产生的追溯调整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widowControl w:val="0"/>
        <w:jc w:val="center"/>
        <w:rPr>
          <w:sz w:val="2"/>
          <w:szCs w:val="2"/>
        </w:rPr>
        <w:sectPr>
          <w:footnotePr>
            <w:pos w:val="pageBottom"/>
            <w:numFmt w:val="decimal"/>
            <w:numRestart w:val="continuous"/>
          </w:footnotePr>
          <w:pgSz w:w="16840" w:h="11900" w:orient="landscape"/>
          <w:pgMar w:top="1786" w:right="812" w:bottom="125" w:left="812" w:header="0" w:footer="3" w:gutter="0"/>
          <w:cols w:space="720"/>
          <w:noEndnote/>
          <w:rtlGutter w:val="0"/>
          <w:docGrid w:linePitch="360"/>
        </w:sectPr>
      </w:pPr>
      <w:r>
        <w:drawing>
          <wp:inline>
            <wp:extent cx="1718945" cy="981710"/>
            <wp:docPr id="444" name="Picutre 444"/>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75"/>
                    <a:stretch/>
                  </pic:blipFill>
                  <pic:spPr>
                    <a:xfrm>
                      <a:ext cx="1718945" cy="981710"/>
                    </a:xfrm>
                    <a:prstGeom prst="rect"/>
                  </pic:spPr>
                </pic:pic>
              </a:graphicData>
            </a:graphic>
          </wp:inline>
        </w:drawing>
      </w:r>
    </w:p>
    <w:tbl>
      <w:tblPr>
        <w:tblOverlap w:val="never"/>
        <w:jc w:val="center"/>
        <w:tblLayout w:type="fixed"/>
      </w:tblPr>
      <w:tblGrid>
        <w:gridCol w:w="2371"/>
        <w:gridCol w:w="1858"/>
        <w:gridCol w:w="1498"/>
        <w:gridCol w:w="686"/>
        <w:gridCol w:w="1138"/>
        <w:gridCol w:w="1406"/>
        <w:gridCol w:w="686"/>
        <w:gridCol w:w="1498"/>
        <w:gridCol w:w="1286"/>
        <w:gridCol w:w="1277"/>
        <w:gridCol w:w="1512"/>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251,938, </w:t>
            </w:r>
            <w:r>
              <w:rPr>
                <w:color w:val="000000"/>
                <w:spacing w:val="0"/>
                <w:w w:val="100"/>
                <w:position w:val="0"/>
                <w:sz w:val="16"/>
                <w:szCs w:val="16"/>
              </w:rPr>
              <w:t xml:space="preserve">535.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60,319,228.49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386, </w:t>
            </w:r>
            <w:r>
              <w:rPr>
                <w:color w:val="000000"/>
                <w:spacing w:val="0"/>
                <w:w w:val="100"/>
                <w:position w:val="0"/>
                <w:sz w:val="16"/>
                <w:szCs w:val="16"/>
              </w:rPr>
              <w:t>921,705.28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-59, 550.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24, 540, </w:t>
            </w:r>
            <w:r>
              <w:rPr>
                <w:color w:val="000000"/>
                <w:spacing w:val="0"/>
                <w:w w:val="100"/>
                <w:position w:val="0"/>
                <w:sz w:val="16"/>
                <w:szCs w:val="16"/>
              </w:rPr>
              <w:t xml:space="preserve">754. </w:t>
            </w:r>
            <w:r>
              <w:rPr>
                <w:color w:val="000000"/>
                <w:spacing w:val="0"/>
                <w:w w:val="100"/>
                <w:position w:val="0"/>
                <w:sz w:val="16"/>
                <w:szCs w:val="16"/>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1, 043, 305, </w:t>
            </w:r>
            <w:r>
              <w:rPr>
                <w:color w:val="000000"/>
                <w:spacing w:val="0"/>
                <w:w w:val="100"/>
                <w:position w:val="0"/>
                <w:sz w:val="16"/>
                <w:szCs w:val="16"/>
              </w:rPr>
              <w:t xml:space="preserve">026. </w:t>
            </w:r>
            <w:r>
              <w:rPr>
                <w:color w:val="000000"/>
                <w:spacing w:val="0"/>
                <w:w w:val="100"/>
                <w:position w:val="0"/>
                <w:sz w:val="16"/>
                <w:szCs w:val="16"/>
              </w:rPr>
              <w:t>78</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16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-2,585,550.26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39,727,979.40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-1,088,530.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22,611,540.70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66, 800, </w:t>
            </w:r>
            <w:r>
              <w:rPr>
                <w:color w:val="000000"/>
                <w:spacing w:val="0"/>
                <w:w w:val="100"/>
                <w:position w:val="0"/>
                <w:sz w:val="16"/>
                <w:szCs w:val="16"/>
              </w:rPr>
              <w:t xml:space="preserve">801. </w:t>
            </w:r>
            <w:r>
              <w:rPr>
                <w:color w:val="000000"/>
                <w:spacing w:val="0"/>
                <w:w w:val="100"/>
                <w:position w:val="0"/>
                <w:sz w:val="16"/>
                <w:szCs w:val="16"/>
              </w:rPr>
              <w:t>15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47,863,340.85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950, </w:t>
            </w:r>
            <w:r>
              <w:rPr>
                <w:color w:val="000000"/>
                <w:spacing w:val="0"/>
                <w:w w:val="100"/>
                <w:position w:val="0"/>
                <w:sz w:val="16"/>
                <w:szCs w:val="16"/>
              </w:rPr>
              <w:t xml:space="preserve">676. </w:t>
            </w:r>
            <w:r>
              <w:rPr>
                <w:color w:val="000000"/>
                <w:spacing w:val="0"/>
                <w:w w:val="100"/>
                <w:position w:val="0"/>
                <w:sz w:val="16"/>
                <w:szCs w:val="16"/>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37,912,664. </w:t>
            </w:r>
            <w:r>
              <w:rPr>
                <w:color w:val="000000"/>
                <w:spacing w:val="0"/>
                <w:w w:val="100"/>
                <w:position w:val="0"/>
                <w:sz w:val="16"/>
                <w:szCs w:val="16"/>
              </w:rPr>
              <w:t>46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-2,585,550.26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-1,088,530.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-69,217.21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-3,743,297.61</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-2,585,550.26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47,863,340.85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-1,088,530.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 xml:space="preserve">-10,019, 893. </w:t>
            </w:r>
            <w:r>
              <w:rPr>
                <w:color w:val="000000"/>
                <w:spacing w:val="0"/>
                <w:w w:val="100"/>
                <w:position w:val="0"/>
                <w:sz w:val="16"/>
                <w:szCs w:val="16"/>
              </w:rPr>
              <w:t>6</w:t>
            </w:r>
          </w:p>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34,169,366.85</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7,584,334.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7,584,334. </w:t>
            </w:r>
            <w:r>
              <w:rPr>
                <w:color w:val="000000"/>
                <w:spacing w:val="0"/>
                <w:w w:val="100"/>
                <w:position w:val="0"/>
                <w:sz w:val="16"/>
                <w:szCs w:val="16"/>
              </w:rPr>
              <w:t>16</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7,584,334.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7,584,334. </w:t>
            </w:r>
            <w:r>
              <w:rPr>
                <w:color w:val="000000"/>
                <w:spacing w:val="0"/>
                <w:w w:val="100"/>
                <w:position w:val="0"/>
                <w:sz w:val="16"/>
                <w:szCs w:val="16"/>
              </w:rPr>
              <w:t>16</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-8, 135,361.45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-8, 135,361.45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2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jc w:val="center"/>
        <w:rPr>
          <w:sz w:val="2"/>
          <w:szCs w:val="2"/>
        </w:rPr>
        <w:sectPr>
          <w:footnotePr>
            <w:pos w:val="pageBottom"/>
            <w:numFmt w:val="decimal"/>
            <w:numRestart w:val="continuous"/>
          </w:footnotePr>
          <w:pgSz w:w="16840" w:h="11900" w:orient="landscape"/>
          <w:pgMar w:top="1786" w:right="812" w:bottom="125" w:left="812" w:header="0" w:footer="3" w:gutter="0"/>
          <w:cols w:space="720"/>
          <w:noEndnote/>
          <w:rtlGutter w:val="0"/>
          <w:docGrid w:linePitch="360"/>
        </w:sectPr>
      </w:pPr>
      <w:r>
        <w:drawing>
          <wp:inline>
            <wp:extent cx="1718945" cy="981710"/>
            <wp:docPr id="445" name="Picutre 445"/>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177"/>
                    <a:stretch/>
                  </pic:blipFill>
                  <pic:spPr>
                    <a:xfrm>
                      <a:ext cx="1718945" cy="981710"/>
                    </a:xfrm>
                    <a:prstGeom prst="rect"/>
                  </pic:spPr>
                </pic:pic>
              </a:graphicData>
            </a:graphic>
          </wp:inline>
        </w:drawing>
      </w:r>
    </w:p>
    <w:tbl>
      <w:tblPr>
        <w:tblOverlap w:val="never"/>
        <w:jc w:val="left"/>
        <w:tblLayout w:type="fixed"/>
      </w:tblPr>
      <w:tblGrid>
        <w:gridCol w:w="2371"/>
        <w:gridCol w:w="1858"/>
        <w:gridCol w:w="1498"/>
        <w:gridCol w:w="686"/>
        <w:gridCol w:w="1138"/>
        <w:gridCol w:w="1406"/>
        <w:gridCol w:w="686"/>
        <w:gridCol w:w="1498"/>
        <w:gridCol w:w="1286"/>
        <w:gridCol w:w="1277"/>
        <w:gridCol w:w="1512"/>
      </w:tblGrid>
      <w:tr>
        <w:trPr>
          <w:trHeight w:val="331" w:hRule="exact"/>
        </w:trPr>
        <w:tc>
          <w:tcPr>
            <w:tcBorders>
              <w:top w:val="single" w:sz="4"/>
              <w:left w:val="single" w:sz="4"/>
            </w:tcBorders>
            <w:shd w:val="clear" w:color="auto" w:fill="D3D3D3"/>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216" w:h="1958"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5216" w:h="1958" w:vSpace="533" w:wrap="notBeside" w:vAnchor="text" w:hAnchor="text"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7,473,814. </w:t>
            </w:r>
            <w:r>
              <w:rPr>
                <w:color w:val="000000"/>
                <w:spacing w:val="0"/>
                <w:w w:val="100"/>
                <w:position w:val="0"/>
                <w:sz w:val="16"/>
                <w:szCs w:val="16"/>
              </w:rPr>
              <w:t>03</w:t>
            </w: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7,473,814. </w:t>
            </w:r>
            <w:r>
              <w:rPr>
                <w:color w:val="000000"/>
                <w:spacing w:val="0"/>
                <w:w w:val="100"/>
                <w:position w:val="0"/>
                <w:sz w:val="16"/>
                <w:szCs w:val="16"/>
              </w:rPr>
              <w:t>03</w:t>
            </w:r>
          </w:p>
        </w:tc>
      </w:tr>
      <w:tr>
        <w:trPr>
          <w:trHeight w:val="326" w:hRule="exact"/>
        </w:trPr>
        <w:tc>
          <w:tcPr>
            <w:tcBorders>
              <w:top w:val="single" w:sz="4"/>
              <w:left w:val="single" w:sz="4"/>
            </w:tcBorders>
            <w:shd w:val="clear" w:color="auto" w:fill="D3D3D3"/>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7,473,814. </w:t>
            </w:r>
            <w:r>
              <w:rPr>
                <w:color w:val="000000"/>
                <w:spacing w:val="0"/>
                <w:w w:val="100"/>
                <w:position w:val="0"/>
                <w:sz w:val="16"/>
                <w:szCs w:val="16"/>
              </w:rPr>
              <w:t>03</w:t>
            </w: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7,473,814. </w:t>
            </w:r>
            <w:r>
              <w:rPr>
                <w:color w:val="000000"/>
                <w:spacing w:val="0"/>
                <w:w w:val="100"/>
                <w:position w:val="0"/>
                <w:sz w:val="16"/>
                <w:szCs w:val="16"/>
              </w:rPr>
              <w:t>03</w:t>
            </w:r>
          </w:p>
        </w:tc>
      </w:tr>
      <w:tr>
        <w:trPr>
          <w:trHeight w:val="322" w:hRule="exact"/>
        </w:trPr>
        <w:tc>
          <w:tcPr>
            <w:tcBorders>
              <w:top w:val="single" w:sz="4"/>
              <w:left w:val="single" w:sz="4"/>
            </w:tcBorders>
            <w:shd w:val="clear" w:color="auto" w:fill="D3D3D3"/>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25,047, </w:t>
            </w:r>
            <w:r>
              <w:rPr>
                <w:color w:val="000000"/>
                <w:spacing w:val="0"/>
                <w:w w:val="100"/>
                <w:position w:val="0"/>
                <w:sz w:val="16"/>
                <w:szCs w:val="16"/>
              </w:rPr>
              <w:t xml:space="preserve">100.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25,047, </w:t>
            </w:r>
            <w:r>
              <w:rPr>
                <w:color w:val="000000"/>
                <w:spacing w:val="0"/>
                <w:w w:val="100"/>
                <w:position w:val="0"/>
                <w:sz w:val="16"/>
                <w:szCs w:val="16"/>
              </w:rPr>
              <w:t xml:space="preserve">100. </w:t>
            </w:r>
            <w:r>
              <w:rPr>
                <w:color w:val="000000"/>
                <w:spacing w:val="0"/>
                <w:w w:val="100"/>
                <w:position w:val="0"/>
                <w:sz w:val="16"/>
                <w:szCs w:val="16"/>
              </w:rPr>
              <w:t>14</w:t>
            </w: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249, 352, </w:t>
            </w:r>
            <w:r>
              <w:rPr>
                <w:color w:val="000000"/>
                <w:spacing w:val="0"/>
                <w:w w:val="100"/>
                <w:position w:val="0"/>
                <w:sz w:val="16"/>
                <w:szCs w:val="16"/>
              </w:rPr>
              <w:t xml:space="preserve">984. </w:t>
            </w: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68, 454, </w:t>
            </w:r>
            <w:r>
              <w:rPr>
                <w:color w:val="000000"/>
                <w:spacing w:val="0"/>
                <w:w w:val="100"/>
                <w:position w:val="0"/>
                <w:sz w:val="16"/>
                <w:szCs w:val="16"/>
              </w:rPr>
              <w:t xml:space="preserve">589.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framePr w:w="15216" w:h="1958" w:vSpace="533"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426, 649, </w:t>
            </w:r>
            <w:r>
              <w:rPr>
                <w:color w:val="000000"/>
                <w:spacing w:val="0"/>
                <w:w w:val="100"/>
                <w:position w:val="0"/>
                <w:sz w:val="16"/>
                <w:szCs w:val="16"/>
              </w:rPr>
              <w:t xml:space="preserve">684.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148, </w:t>
            </w:r>
            <w:r>
              <w:rPr>
                <w:color w:val="000000"/>
                <w:spacing w:val="0"/>
                <w:w w:val="100"/>
                <w:position w:val="0"/>
                <w:sz w:val="16"/>
                <w:szCs w:val="16"/>
              </w:rPr>
              <w:t>080.28</w:t>
            </w:r>
          </w:p>
        </w:tc>
        <w:tc>
          <w:tcPr>
            <w:tcBorders>
              <w:top w:val="single" w:sz="4"/>
              <w:left w:val="single" w:sz="4"/>
              <w:bottom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47,152,295.69</w:t>
            </w:r>
          </w:p>
        </w:tc>
        <w:tc>
          <w:tcPr>
            <w:tcBorders>
              <w:top w:val="single" w:sz="4"/>
              <w:left w:val="single" w:sz="4"/>
              <w:bottom w:val="single" w:sz="4"/>
              <w:right w:val="single" w:sz="4"/>
            </w:tcBorders>
            <w:shd w:val="clear" w:color="auto" w:fill="FFFFFF"/>
            <w:vAlign w:val="center"/>
          </w:tcPr>
          <w:p>
            <w:pPr>
              <w:pStyle w:val="Style19"/>
              <w:keepNext w:val="0"/>
              <w:keepLines w:val="0"/>
              <w:framePr w:w="15216" w:h="1958" w:vSpace="533"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1, 110, 105, </w:t>
            </w:r>
            <w:r>
              <w:rPr>
                <w:color w:val="000000"/>
                <w:spacing w:val="0"/>
                <w:w w:val="100"/>
                <w:position w:val="0"/>
                <w:sz w:val="16"/>
                <w:szCs w:val="16"/>
              </w:rPr>
              <w:t xml:space="preserve">827. </w:t>
            </w:r>
            <w:r>
              <w:rPr>
                <w:color w:val="000000"/>
                <w:spacing w:val="0"/>
                <w:w w:val="100"/>
                <w:position w:val="0"/>
                <w:sz w:val="16"/>
                <w:szCs w:val="16"/>
              </w:rPr>
              <w:t>93</w:t>
            </w:r>
          </w:p>
        </w:tc>
      </w:tr>
    </w:tbl>
    <w:p>
      <w:pPr>
        <w:pStyle w:val="Style35"/>
        <w:keepNext w:val="0"/>
        <w:keepLines w:val="0"/>
        <w:framePr w:w="1661" w:h="235" w:hSpace="13555" w:wrap="notBeside" w:vAnchor="text" w:hAnchor="text" w:x="611" w:y="2257"/>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35"/>
        <w:keepNext w:val="0"/>
        <w:keepLines w:val="0"/>
        <w:framePr w:w="2371" w:h="235" w:hSpace="12845" w:wrap="notBeside" w:vAnchor="text" w:hAnchor="text" w:x="6203" w:y="2257"/>
        <w:widowControl w:val="0"/>
        <w:shd w:val="clear" w:color="auto" w:fill="auto"/>
        <w:bidi w:val="0"/>
        <w:spacing w:before="0" w:after="0" w:line="240" w:lineRule="auto"/>
        <w:ind w:left="0" w:right="0" w:firstLine="0"/>
        <w:jc w:val="center"/>
      </w:pPr>
      <w:r>
        <w:rPr>
          <w:color w:val="000000"/>
          <w:spacing w:val="0"/>
          <w:w w:val="100"/>
          <w:position w:val="0"/>
        </w:rPr>
        <w:t>主管会计工作负责人：陈林富</w:t>
      </w:r>
    </w:p>
    <w:p>
      <w:pPr>
        <w:pStyle w:val="Style35"/>
        <w:keepNext w:val="0"/>
        <w:keepLines w:val="0"/>
        <w:framePr w:w="2021" w:h="235" w:hSpace="13195" w:wrap="notBeside" w:vAnchor="text" w:hAnchor="text" w:x="11055" w:y="2257"/>
        <w:widowControl w:val="0"/>
        <w:shd w:val="clear" w:color="auto" w:fill="auto"/>
        <w:bidi w:val="0"/>
        <w:spacing w:before="0" w:after="0" w:line="240" w:lineRule="auto"/>
        <w:ind w:left="0" w:right="0" w:firstLine="0"/>
        <w:jc w:val="right"/>
      </w:pPr>
      <w:r>
        <w:rPr>
          <w:color w:val="000000"/>
          <w:spacing w:val="0"/>
          <w:w w:val="100"/>
          <w:position w:val="0"/>
        </w:rPr>
        <w:t>会计机构负责人：陈林富</w:t>
      </w:r>
    </w:p>
    <w:p>
      <w:pPr>
        <w:widowControl w:val="0"/>
        <w:spacing w:line="1" w:lineRule="exact"/>
      </w:pPr>
    </w:p>
    <w:p>
      <w:pPr>
        <w:pStyle w:val="Style38"/>
        <w:keepNext/>
        <w:keepLines/>
        <w:widowControl w:val="0"/>
        <w:shd w:val="clear" w:color="auto" w:fill="auto"/>
        <w:bidi w:val="0"/>
        <w:spacing w:before="0" w:after="280" w:line="240" w:lineRule="auto"/>
        <w:ind w:left="0" w:right="0" w:firstLine="600"/>
        <w:jc w:val="left"/>
      </w:pPr>
      <w:bookmarkStart w:id="525" w:name="bookmark525"/>
      <w:bookmarkStart w:id="526" w:name="bookmark526"/>
      <w:bookmarkStart w:id="527" w:name="bookmark527"/>
      <w:bookmarkStart w:id="528" w:name="bookmark528"/>
      <w:r>
        <w:rPr>
          <w:color w:val="000000"/>
          <w:spacing w:val="0"/>
          <w:w w:val="100"/>
          <w:position w:val="0"/>
        </w:rPr>
        <w:t>8</w:t>
      </w:r>
      <w:bookmarkEnd w:id="527"/>
      <w:r>
        <w:rPr>
          <w:color w:val="000000"/>
          <w:spacing w:val="0"/>
          <w:w w:val="100"/>
          <w:position w:val="0"/>
        </w:rPr>
        <w:t>、母公司所有者权益变动表</w:t>
      </w:r>
      <w:bookmarkEnd w:id="525"/>
      <w:bookmarkEnd w:id="526"/>
      <w:bookmarkEnd w:id="528"/>
    </w:p>
    <w:p>
      <w:pPr>
        <w:pStyle w:val="Style31"/>
        <w:keepNext w:val="0"/>
        <w:keepLines w:val="0"/>
        <w:widowControl w:val="0"/>
        <w:shd w:val="clear" w:color="auto" w:fill="auto"/>
        <w:bidi w:val="0"/>
        <w:spacing w:before="0" w:after="40" w:line="274" w:lineRule="exact"/>
        <w:ind w:left="600" w:right="0" w:firstLine="20"/>
        <w:jc w:val="left"/>
      </w:pPr>
      <w:r>
        <w:rPr>
          <w:color w:val="000000"/>
          <w:spacing w:val="0"/>
          <w:w w:val="100"/>
          <w:position w:val="0"/>
        </w:rPr>
        <w:t>编制单位：利欧集团股份有限公司 本期金额</w:t>
      </w:r>
    </w:p>
    <w:p>
      <w:pPr>
        <w:pStyle w:val="Style35"/>
        <w:keepNext w:val="0"/>
        <w:keepLines w:val="0"/>
        <w:widowControl w:val="0"/>
        <w:shd w:val="clear" w:color="auto" w:fill="auto"/>
        <w:bidi w:val="0"/>
        <w:spacing w:before="0" w:after="0" w:line="240" w:lineRule="auto"/>
        <w:ind w:left="12869" w:right="0" w:firstLine="0"/>
        <w:jc w:val="left"/>
      </w:pPr>
      <w:r>
        <w:rPr>
          <w:color w:val="000000"/>
          <w:spacing w:val="0"/>
          <w:w w:val="100"/>
          <w:position w:val="0"/>
        </w:rPr>
        <w:t>单位：元</w:t>
      </w:r>
    </w:p>
    <w:tbl>
      <w:tblPr>
        <w:tblOverlap w:val="never"/>
        <w:jc w:val="center"/>
        <w:tblLayout w:type="fixed"/>
      </w:tblPr>
      <w:tblGrid>
        <w:gridCol w:w="2486"/>
        <w:gridCol w:w="1853"/>
        <w:gridCol w:w="1498"/>
        <w:gridCol w:w="883"/>
        <w:gridCol w:w="1315"/>
        <w:gridCol w:w="1406"/>
        <w:gridCol w:w="888"/>
        <w:gridCol w:w="1498"/>
        <w:gridCol w:w="1685"/>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所有者权益合计</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252, 284, </w:t>
            </w:r>
            <w:r>
              <w:rPr>
                <w:color w:val="000000"/>
                <w:spacing w:val="0"/>
                <w:w w:val="100"/>
                <w:position w:val="0"/>
                <w:sz w:val="16"/>
                <w:szCs w:val="16"/>
              </w:rPr>
              <w:t xml:space="preserve">392.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68, 454, </w:t>
            </w:r>
            <w:r>
              <w:rPr>
                <w:color w:val="000000"/>
                <w:spacing w:val="0"/>
                <w:w w:val="100"/>
                <w:position w:val="0"/>
                <w:sz w:val="16"/>
                <w:szCs w:val="16"/>
              </w:rPr>
              <w:t xml:space="preserve">589.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465, 755, </w:t>
            </w:r>
            <w:r>
              <w:rPr>
                <w:color w:val="000000"/>
                <w:spacing w:val="0"/>
                <w:w w:val="100"/>
                <w:position w:val="0"/>
                <w:sz w:val="16"/>
                <w:szCs w:val="16"/>
              </w:rPr>
              <w:t xml:space="preserve">370.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1, 106, </w:t>
            </w:r>
            <w:r>
              <w:rPr>
                <w:color w:val="000000"/>
                <w:spacing w:val="0"/>
                <w:w w:val="100"/>
                <w:position w:val="0"/>
                <w:sz w:val="16"/>
                <w:szCs w:val="16"/>
              </w:rPr>
              <w:t xml:space="preserve">138,706. </w:t>
            </w:r>
            <w:r>
              <w:rPr>
                <w:color w:val="000000"/>
                <w:spacing w:val="0"/>
                <w:w w:val="100"/>
                <w:position w:val="0"/>
                <w:sz w:val="16"/>
                <w:szCs w:val="16"/>
              </w:rPr>
              <w:t>18</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252, 284, </w:t>
            </w:r>
            <w:r>
              <w:rPr>
                <w:color w:val="000000"/>
                <w:spacing w:val="0"/>
                <w:w w:val="100"/>
                <w:position w:val="0"/>
                <w:sz w:val="16"/>
                <w:szCs w:val="16"/>
              </w:rPr>
              <w:t xml:space="preserve">392.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68, 454, </w:t>
            </w:r>
            <w:r>
              <w:rPr>
                <w:color w:val="000000"/>
                <w:spacing w:val="0"/>
                <w:w w:val="100"/>
                <w:position w:val="0"/>
                <w:sz w:val="16"/>
                <w:szCs w:val="16"/>
              </w:rPr>
              <w:t xml:space="preserve">589.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465, 755, </w:t>
            </w:r>
            <w:r>
              <w:rPr>
                <w:color w:val="000000"/>
                <w:spacing w:val="0"/>
                <w:w w:val="100"/>
                <w:position w:val="0"/>
                <w:sz w:val="16"/>
                <w:szCs w:val="16"/>
              </w:rPr>
              <w:t xml:space="preserve">370.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1, 106, </w:t>
            </w:r>
            <w:r>
              <w:rPr>
                <w:color w:val="000000"/>
                <w:spacing w:val="0"/>
                <w:w w:val="100"/>
                <w:position w:val="0"/>
                <w:sz w:val="16"/>
                <w:szCs w:val="16"/>
              </w:rPr>
              <w:t xml:space="preserve">138,706. </w:t>
            </w:r>
            <w:r>
              <w:rPr>
                <w:color w:val="000000"/>
                <w:spacing w:val="0"/>
                <w:w w:val="100"/>
                <w:position w:val="0"/>
                <w:sz w:val="16"/>
                <w:szCs w:val="16"/>
              </w:rPr>
              <w:t>18</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154" w:lineRule="exact"/>
              <w:ind w:left="0" w:right="0" w:firstLine="0"/>
              <w:jc w:val="left"/>
            </w:pPr>
            <w:r>
              <w:rPr>
                <w:color w:val="000000"/>
                <w:spacing w:val="0"/>
                <w:w w:val="100"/>
                <w:position w:val="0"/>
              </w:rPr>
              <w:t>三、本期增减变动金额（减少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55, 944, </w:t>
            </w:r>
            <w:r>
              <w:rPr>
                <w:color w:val="000000"/>
                <w:spacing w:val="0"/>
                <w:w w:val="100"/>
                <w:position w:val="0"/>
                <w:sz w:val="16"/>
                <w:szCs w:val="16"/>
              </w:rPr>
              <w:t xml:space="preserve">035.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347, 636, </w:t>
            </w:r>
            <w:r>
              <w:rPr>
                <w:color w:val="000000"/>
                <w:spacing w:val="0"/>
                <w:w w:val="100"/>
                <w:position w:val="0"/>
                <w:sz w:val="16"/>
                <w:szCs w:val="16"/>
              </w:rPr>
              <w:t xml:space="preserve">194.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 xml:space="preserve">867.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96, 545, </w:t>
            </w:r>
            <w:r>
              <w:rPr>
                <w:color w:val="000000"/>
                <w:spacing w:val="0"/>
                <w:w w:val="100"/>
                <w:position w:val="0"/>
                <w:sz w:val="16"/>
                <w:szCs w:val="16"/>
              </w:rPr>
              <w:t xml:space="preserve">895.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511,910, </w:t>
            </w:r>
            <w:r>
              <w:rPr>
                <w:color w:val="000000"/>
                <w:spacing w:val="0"/>
                <w:w w:val="100"/>
                <w:position w:val="0"/>
                <w:sz w:val="16"/>
                <w:szCs w:val="16"/>
              </w:rPr>
              <w:t xml:space="preserve">993. </w:t>
            </w:r>
            <w:r>
              <w:rPr>
                <w:color w:val="000000"/>
                <w:spacing w:val="0"/>
                <w:w w:val="100"/>
                <w:position w:val="0"/>
                <w:sz w:val="16"/>
                <w:szCs w:val="16"/>
              </w:rPr>
              <w:t>01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117, 848, </w:t>
            </w:r>
            <w:r>
              <w:rPr>
                <w:color w:val="000000"/>
                <w:spacing w:val="0"/>
                <w:w w:val="100"/>
                <w:position w:val="0"/>
                <w:sz w:val="16"/>
                <w:szCs w:val="16"/>
              </w:rPr>
              <w:t xml:space="preserve">678.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117, 848, </w:t>
            </w:r>
            <w:r>
              <w:rPr>
                <w:color w:val="000000"/>
                <w:spacing w:val="0"/>
                <w:w w:val="100"/>
                <w:position w:val="0"/>
                <w:sz w:val="16"/>
                <w:szCs w:val="16"/>
              </w:rPr>
              <w:t xml:space="preserve">678. </w:t>
            </w:r>
            <w:r>
              <w:rPr>
                <w:color w:val="000000"/>
                <w:spacing w:val="0"/>
                <w:w w:val="100"/>
                <w:position w:val="0"/>
                <w:sz w:val="16"/>
                <w:szCs w:val="16"/>
              </w:rPr>
              <w:t>72</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117, 848, </w:t>
            </w:r>
            <w:r>
              <w:rPr>
                <w:color w:val="000000"/>
                <w:spacing w:val="0"/>
                <w:w w:val="100"/>
                <w:position w:val="0"/>
                <w:sz w:val="16"/>
                <w:szCs w:val="16"/>
              </w:rPr>
              <w:t xml:space="preserve">678.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118,257, </w:t>
            </w:r>
            <w:r>
              <w:rPr>
                <w:color w:val="000000"/>
                <w:spacing w:val="0"/>
                <w:w w:val="100"/>
                <w:position w:val="0"/>
                <w:sz w:val="16"/>
                <w:szCs w:val="16"/>
              </w:rPr>
              <w:t xml:space="preserve">343. </w:t>
            </w:r>
            <w:r>
              <w:rPr>
                <w:color w:val="000000"/>
                <w:spacing w:val="0"/>
                <w:w w:val="100"/>
                <w:position w:val="0"/>
                <w:sz w:val="16"/>
                <w:szCs w:val="16"/>
              </w:rPr>
              <w:t>36</w:t>
            </w:r>
          </w:p>
        </w:tc>
      </w:tr>
    </w:tbl>
    <w:p>
      <w:pPr>
        <w:sectPr>
          <w:footnotePr>
            <w:pos w:val="pageBottom"/>
            <w:numFmt w:val="decimal"/>
            <w:numRestart w:val="continuous"/>
          </w:footnotePr>
          <w:pgSz w:w="16840" w:h="11900" w:orient="landscape"/>
          <w:pgMar w:top="1791" w:right="812" w:bottom="1791" w:left="812" w:header="0" w:footer="3" w:gutter="0"/>
          <w:cols w:space="720"/>
          <w:noEndnote/>
          <w:rtlGutter w:val="0"/>
          <w:docGrid w:linePitch="360"/>
        </w:sectPr>
      </w:pPr>
    </w:p>
    <w:tbl>
      <w:tblPr>
        <w:tblOverlap w:val="never"/>
        <w:jc w:val="center"/>
        <w:tblLayout w:type="fixed"/>
      </w:tblPr>
      <w:tblGrid>
        <w:gridCol w:w="2486"/>
        <w:gridCol w:w="1853"/>
        <w:gridCol w:w="1498"/>
        <w:gridCol w:w="883"/>
        <w:gridCol w:w="1315"/>
        <w:gridCol w:w="1406"/>
        <w:gridCol w:w="888"/>
        <w:gridCol w:w="1498"/>
        <w:gridCol w:w="1685"/>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55,944, </w:t>
            </w:r>
            <w:r>
              <w:rPr>
                <w:color w:val="000000"/>
                <w:spacing w:val="0"/>
                <w:w w:val="100"/>
                <w:position w:val="0"/>
                <w:sz w:val="16"/>
                <w:szCs w:val="16"/>
              </w:rPr>
              <w:t xml:space="preserve">035.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347,227,529.94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403, </w:t>
            </w:r>
            <w:r>
              <w:rPr>
                <w:color w:val="000000"/>
                <w:spacing w:val="0"/>
                <w:w w:val="100"/>
                <w:position w:val="0"/>
                <w:sz w:val="16"/>
                <w:szCs w:val="16"/>
              </w:rPr>
              <w:t xml:space="preserve">171,564. </w:t>
            </w:r>
            <w:r>
              <w:rPr>
                <w:color w:val="000000"/>
                <w:spacing w:val="0"/>
                <w:w w:val="100"/>
                <w:position w:val="0"/>
                <w:sz w:val="16"/>
                <w:szCs w:val="16"/>
              </w:rPr>
              <w:t>94</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55,944, </w:t>
            </w:r>
            <w:r>
              <w:rPr>
                <w:color w:val="000000"/>
                <w:spacing w:val="0"/>
                <w:w w:val="100"/>
                <w:position w:val="0"/>
                <w:sz w:val="16"/>
                <w:szCs w:val="16"/>
              </w:rPr>
              <w:t xml:space="preserve">035.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347, 227, </w:t>
            </w:r>
            <w:r>
              <w:rPr>
                <w:color w:val="000000"/>
                <w:spacing w:val="0"/>
                <w:w w:val="100"/>
                <w:position w:val="0"/>
                <w:sz w:val="16"/>
                <w:szCs w:val="16"/>
              </w:rPr>
              <w:t xml:space="preserve">529. </w:t>
            </w:r>
            <w:r>
              <w:rPr>
                <w:color w:val="000000"/>
                <w:spacing w:val="0"/>
                <w:w w:val="100"/>
                <w:position w:val="0"/>
                <w:sz w:val="16"/>
                <w:szCs w:val="16"/>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403, </w:t>
            </w:r>
            <w:r>
              <w:rPr>
                <w:color w:val="000000"/>
                <w:spacing w:val="0"/>
                <w:w w:val="100"/>
                <w:position w:val="0"/>
                <w:sz w:val="16"/>
                <w:szCs w:val="16"/>
              </w:rPr>
              <w:t xml:space="preserve">171,564. </w:t>
            </w:r>
            <w:r>
              <w:rPr>
                <w:color w:val="000000"/>
                <w:spacing w:val="0"/>
                <w:w w:val="100"/>
                <w:position w:val="0"/>
                <w:sz w:val="16"/>
                <w:szCs w:val="16"/>
              </w:rPr>
              <w:t>94</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 xml:space="preserve">867.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-21,302,783.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-9,517,915.29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 xml:space="preserve">867.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-11,784, 867. </w:t>
            </w:r>
            <w:r>
              <w:rPr>
                <w:color w:val="000000"/>
                <w:spacing w:val="0"/>
                <w:w w:val="100"/>
                <w:position w:val="0"/>
                <w:sz w:val="16"/>
                <w:szCs w:val="16"/>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-9,517,915.29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-9,517,915.29</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632.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632. </w:t>
            </w:r>
            <w:r>
              <w:rPr>
                <w:color w:val="000000"/>
                <w:spacing w:val="0"/>
                <w:w w:val="100"/>
                <w:position w:val="0"/>
                <w:sz w:val="16"/>
                <w:szCs w:val="16"/>
              </w:rPr>
              <w:t>45</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632.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3,012, </w:t>
            </w:r>
            <w:r>
              <w:rPr>
                <w:color w:val="000000"/>
                <w:spacing w:val="0"/>
                <w:w w:val="100"/>
                <w:position w:val="0"/>
                <w:sz w:val="16"/>
                <w:szCs w:val="16"/>
              </w:rPr>
              <w:t xml:space="preserve">632. </w:t>
            </w:r>
            <w:r>
              <w:rPr>
                <w:color w:val="000000"/>
                <w:spacing w:val="0"/>
                <w:w w:val="100"/>
                <w:position w:val="0"/>
                <w:sz w:val="16"/>
                <w:szCs w:val="16"/>
              </w:rPr>
              <w:t>45</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375,588,388.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599, 920, </w:t>
            </w:r>
            <w:r>
              <w:rPr>
                <w:color w:val="000000"/>
                <w:spacing w:val="0"/>
                <w:w w:val="100"/>
                <w:position w:val="0"/>
                <w:sz w:val="16"/>
                <w:szCs w:val="16"/>
              </w:rPr>
              <w:t xml:space="preserve">586. </w:t>
            </w: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80, 239, </w:t>
            </w:r>
            <w:r>
              <w:rPr>
                <w:color w:val="000000"/>
                <w:spacing w:val="0"/>
                <w:w w:val="100"/>
                <w:position w:val="0"/>
                <w:sz w:val="16"/>
                <w:szCs w:val="16"/>
              </w:rPr>
              <w:t xml:space="preserve">457. </w:t>
            </w:r>
            <w:r>
              <w:rPr>
                <w:color w:val="000000"/>
                <w:spacing w:val="0"/>
                <w:w w:val="100"/>
                <w:position w:val="0"/>
                <w:sz w:val="16"/>
                <w:szCs w:val="16"/>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562,301,266.52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1,618, 049, </w:t>
            </w:r>
            <w:r>
              <w:rPr>
                <w:color w:val="000000"/>
                <w:spacing w:val="0"/>
                <w:w w:val="100"/>
                <w:position w:val="0"/>
                <w:sz w:val="16"/>
                <w:szCs w:val="16"/>
              </w:rPr>
              <w:t xml:space="preserve">699. </w:t>
            </w:r>
            <w:r>
              <w:rPr>
                <w:color w:val="000000"/>
                <w:spacing w:val="0"/>
                <w:w w:val="100"/>
                <w:position w:val="0"/>
                <w:sz w:val="16"/>
                <w:szCs w:val="16"/>
              </w:rPr>
              <w:t>19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39" w:line="1" w:lineRule="exact"/>
      </w:pPr>
    </w:p>
    <w:p>
      <w:pPr>
        <w:pStyle w:val="Style35"/>
        <w:keepNext w:val="0"/>
        <w:keepLines w:val="0"/>
        <w:widowControl w:val="0"/>
        <w:shd w:val="clear" w:color="auto" w:fill="auto"/>
        <w:bidi w:val="0"/>
        <w:spacing w:before="0" w:after="0" w:line="240" w:lineRule="auto"/>
        <w:ind w:left="12509" w:right="0" w:firstLine="0"/>
        <w:jc w:val="left"/>
      </w:pPr>
      <w:r>
        <w:rPr>
          <w:color w:val="000000"/>
          <w:spacing w:val="0"/>
          <w:w w:val="100"/>
          <w:position w:val="0"/>
        </w:rPr>
        <w:t>单位：元</w:t>
      </w:r>
    </w:p>
    <w:tbl>
      <w:tblPr>
        <w:tblOverlap w:val="never"/>
        <w:jc w:val="center"/>
        <w:tblLayout w:type="fixed"/>
      </w:tblPr>
      <w:tblGrid>
        <w:gridCol w:w="2506"/>
        <w:gridCol w:w="1853"/>
        <w:gridCol w:w="1498"/>
        <w:gridCol w:w="883"/>
        <w:gridCol w:w="1315"/>
        <w:gridCol w:w="1406"/>
        <w:gridCol w:w="888"/>
        <w:gridCol w:w="1493"/>
        <w:gridCol w:w="1685"/>
      </w:tblGrid>
      <w:tr>
        <w:trPr>
          <w:trHeight w:val="33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实收资本（或股本）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所有者权益合计</w:t>
            </w: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251,937,882.28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60,319,228.49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392,537,117.90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1, 024, 438, </w:t>
            </w:r>
            <w:r>
              <w:rPr>
                <w:color w:val="000000"/>
                <w:spacing w:val="0"/>
                <w:w w:val="100"/>
                <w:position w:val="0"/>
                <w:sz w:val="16"/>
                <w:szCs w:val="16"/>
              </w:rPr>
              <w:t xml:space="preserve">581. </w:t>
            </w:r>
            <w:r>
              <w:rPr>
                <w:color w:val="000000"/>
                <w:spacing w:val="0"/>
                <w:w w:val="100"/>
                <w:position w:val="0"/>
                <w:sz w:val="16"/>
                <w:szCs w:val="16"/>
              </w:rPr>
              <w:t>67</w:t>
            </w:r>
          </w:p>
        </w:tc>
      </w:tr>
    </w:tbl>
    <w:p>
      <w:pPr>
        <w:widowControl w:val="0"/>
        <w:spacing w:after="359" w:line="1" w:lineRule="exact"/>
      </w:pPr>
    </w:p>
    <w:p>
      <w:pPr>
        <w:widowControl w:val="0"/>
        <w:jc w:val="center"/>
        <w:rPr>
          <w:sz w:val="2"/>
          <w:szCs w:val="2"/>
        </w:rPr>
        <w:sectPr>
          <w:footnotePr>
            <w:pos w:val="pageBottom"/>
            <w:numFmt w:val="decimal"/>
            <w:numRestart w:val="continuous"/>
          </w:footnotePr>
          <w:pgSz w:w="16840" w:h="11900" w:orient="landscape"/>
          <w:pgMar w:top="1786" w:right="812" w:bottom="125" w:left="812" w:header="0" w:footer="3" w:gutter="0"/>
          <w:cols w:space="720"/>
          <w:noEndnote/>
          <w:rtlGutter w:val="0"/>
          <w:docGrid w:linePitch="360"/>
        </w:sectPr>
      </w:pPr>
      <w:r>
        <w:drawing>
          <wp:inline>
            <wp:extent cx="1718945" cy="981710"/>
            <wp:docPr id="446" name="Picutre 446"/>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79"/>
                    <a:stretch/>
                  </pic:blipFill>
                  <pic:spPr>
                    <a:xfrm>
                      <a:ext cx="1718945" cy="981710"/>
                    </a:xfrm>
                    <a:prstGeom prst="rect"/>
                  </pic:spPr>
                </pic:pic>
              </a:graphicData>
            </a:graphic>
          </wp:inline>
        </w:drawing>
      </w:r>
    </w:p>
    <w:tbl>
      <w:tblPr>
        <w:tblOverlap w:val="never"/>
        <w:jc w:val="center"/>
        <w:tblLayout w:type="fixed"/>
      </w:tblPr>
      <w:tblGrid>
        <w:gridCol w:w="2506"/>
        <w:gridCol w:w="1853"/>
        <w:gridCol w:w="1498"/>
        <w:gridCol w:w="883"/>
        <w:gridCol w:w="1315"/>
        <w:gridCol w:w="1406"/>
        <w:gridCol w:w="888"/>
        <w:gridCol w:w="1493"/>
        <w:gridCol w:w="1685"/>
      </w:tblGrid>
      <w:tr>
        <w:trPr>
          <w:trHeight w:val="33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251,937,882.28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60,319,228.49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392,537,117.90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1, 024, 438, </w:t>
            </w:r>
            <w:r>
              <w:rPr>
                <w:color w:val="000000"/>
                <w:spacing w:val="0"/>
                <w:w w:val="100"/>
                <w:position w:val="0"/>
                <w:sz w:val="16"/>
                <w:szCs w:val="16"/>
              </w:rPr>
              <w:t xml:space="preserve">581. </w:t>
            </w:r>
            <w:r>
              <w:rPr>
                <w:color w:val="000000"/>
                <w:spacing w:val="0"/>
                <w:w w:val="100"/>
                <w:position w:val="0"/>
                <w:sz w:val="16"/>
                <w:szCs w:val="16"/>
              </w:rPr>
              <w:t>67</w:t>
            </w: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346,510.00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73,218,253.06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81,700,124.51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81,353,614.51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81,353,614.51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346,510.00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346,510.00</w:t>
            </w: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346,510.00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81,353,614.51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81,700,124.51</w:t>
            </w: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-8, 135,361.45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w:t>
            </w:r>
            <w:r>
              <w:rPr>
                <w:color w:val="000000"/>
                <w:spacing w:val="0"/>
                <w:w w:val="100"/>
                <w:position w:val="0"/>
                <w:sz w:val="16"/>
                <w:szCs w:val="16"/>
              </w:rPr>
              <w:t>135,361.45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-8, 135,361.45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3,061,438.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3,061,438.44</w:t>
            </w:r>
          </w:p>
        </w:tc>
      </w:tr>
    </w:tbl>
    <w:p>
      <w:pPr>
        <w:widowControl w:val="0"/>
        <w:spacing w:after="319" w:line="1" w:lineRule="exact"/>
      </w:pPr>
    </w:p>
    <w:p>
      <w:pPr>
        <w:widowControl w:val="0"/>
        <w:jc w:val="center"/>
        <w:rPr>
          <w:sz w:val="2"/>
          <w:szCs w:val="2"/>
        </w:rPr>
        <w:sectPr>
          <w:footnotePr>
            <w:pos w:val="pageBottom"/>
            <w:numFmt w:val="decimal"/>
            <w:numRestart w:val="continuous"/>
          </w:footnotePr>
          <w:pgSz w:w="16840" w:h="11900" w:orient="landscape"/>
          <w:pgMar w:top="1786" w:right="1882" w:bottom="125" w:left="1431" w:header="0" w:footer="3" w:gutter="0"/>
          <w:cols w:space="720"/>
          <w:noEndnote/>
          <w:rtlGutter w:val="0"/>
          <w:docGrid w:linePitch="360"/>
        </w:sectPr>
      </w:pPr>
      <w:r>
        <w:drawing>
          <wp:inline>
            <wp:extent cx="1718945" cy="981710"/>
            <wp:docPr id="447" name="Picutre 447"/>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81"/>
                    <a:stretch/>
                  </pic:blipFill>
                  <pic:spPr>
                    <a:xfrm>
                      <a:ext cx="1718945" cy="981710"/>
                    </a:xfrm>
                    <a:prstGeom prst="rect"/>
                  </pic:spPr>
                </pic:pic>
              </a:graphicData>
            </a:graphic>
          </wp:inline>
        </w:drawing>
      </w:r>
    </w:p>
    <w:tbl>
      <w:tblPr>
        <w:tblOverlap w:val="never"/>
        <w:jc w:val="left"/>
        <w:tblLayout w:type="fixed"/>
      </w:tblPr>
      <w:tblGrid>
        <w:gridCol w:w="2506"/>
        <w:gridCol w:w="1853"/>
        <w:gridCol w:w="1498"/>
        <w:gridCol w:w="883"/>
        <w:gridCol w:w="1315"/>
        <w:gridCol w:w="1406"/>
        <w:gridCol w:w="888"/>
        <w:gridCol w:w="1493"/>
        <w:gridCol w:w="1685"/>
      </w:tblGrid>
      <w:tr>
        <w:trPr>
          <w:trHeight w:val="331" w:hRule="exact"/>
        </w:trPr>
        <w:tc>
          <w:tcPr>
            <w:tcBorders>
              <w:top w:val="single" w:sz="4"/>
              <w:left w:val="single" w:sz="4"/>
            </w:tcBorders>
            <w:shd w:val="clear" w:color="auto" w:fill="D3D3D3"/>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.本期使用</w:t>
            </w: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3,061,438. </w:t>
            </w:r>
            <w:r>
              <w:rPr>
                <w:color w:val="000000"/>
                <w:spacing w:val="0"/>
                <w:w w:val="100"/>
                <w:position w:val="0"/>
                <w:sz w:val="16"/>
                <w:szCs w:val="16"/>
              </w:rPr>
              <w:t>44</w:t>
            </w: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3,061,438.44</w:t>
            </w:r>
          </w:p>
        </w:tc>
      </w:tr>
      <w:tr>
        <w:trPr>
          <w:trHeight w:val="322" w:hRule="exact"/>
        </w:trPr>
        <w:tc>
          <w:tcPr>
            <w:tcBorders>
              <w:top w:val="single" w:sz="4"/>
              <w:left w:val="single" w:sz="4"/>
            </w:tcBorders>
            <w:shd w:val="clear" w:color="auto" w:fill="D3D3D3"/>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right w:val="single" w:sz="4"/>
            </w:tcBorders>
            <w:shd w:val="clear" w:color="auto" w:fill="FFFFFF"/>
            <w:vAlign w:val="top"/>
          </w:tcPr>
          <w:p>
            <w:pPr>
              <w:framePr w:w="13526" w:h="984" w:hSpace="10" w:vSpace="235" w:wrap="notBeside" w:vAnchor="text" w:hAnchor="text" w:x="11" w:y="1"/>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252,284, </w:t>
            </w:r>
            <w:r>
              <w:rPr>
                <w:color w:val="000000"/>
                <w:spacing w:val="0"/>
                <w:w w:val="100"/>
                <w:position w:val="0"/>
                <w:sz w:val="16"/>
                <w:szCs w:val="16"/>
              </w:rPr>
              <w:t xml:space="preserve">392.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bottom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68, 454, </w:t>
            </w:r>
            <w:r>
              <w:rPr>
                <w:color w:val="000000"/>
                <w:spacing w:val="0"/>
                <w:w w:val="100"/>
                <w:position w:val="0"/>
                <w:sz w:val="16"/>
                <w:szCs w:val="16"/>
              </w:rPr>
              <w:t xml:space="preserve">589.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framePr w:w="13526" w:h="984" w:hSpace="10" w:vSpace="235" w:wrap="notBeside" w:vAnchor="text" w:hAnchor="text" w:x="11"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465,755,370.96</w:t>
            </w:r>
          </w:p>
        </w:tc>
        <w:tc>
          <w:tcPr>
            <w:tcBorders>
              <w:top w:val="single" w:sz="4"/>
              <w:left w:val="single" w:sz="4"/>
              <w:bottom w:val="single" w:sz="4"/>
              <w:right w:val="single" w:sz="4"/>
            </w:tcBorders>
            <w:shd w:val="clear" w:color="auto" w:fill="FFFFFF"/>
            <w:vAlign w:val="center"/>
          </w:tcPr>
          <w:p>
            <w:pPr>
              <w:pStyle w:val="Style19"/>
              <w:keepNext w:val="0"/>
              <w:keepLines w:val="0"/>
              <w:framePr w:w="13526" w:h="984" w:hSpace="10" w:vSpace="235" w:wrap="notBeside" w:vAnchor="text" w:hAnchor="text" w:x="1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1,106,138, </w:t>
            </w:r>
            <w:r>
              <w:rPr>
                <w:color w:val="000000"/>
                <w:spacing w:val="0"/>
                <w:w w:val="100"/>
                <w:position w:val="0"/>
                <w:sz w:val="16"/>
                <w:szCs w:val="16"/>
              </w:rPr>
              <w:t xml:space="preserve">706. </w:t>
            </w:r>
            <w:r>
              <w:rPr>
                <w:color w:val="000000"/>
                <w:spacing w:val="0"/>
                <w:w w:val="100"/>
                <w:position w:val="0"/>
                <w:sz w:val="16"/>
                <w:szCs w:val="16"/>
              </w:rPr>
              <w:t>18</w:t>
            </w:r>
          </w:p>
        </w:tc>
      </w:tr>
    </w:tbl>
    <w:p>
      <w:pPr>
        <w:pStyle w:val="Style35"/>
        <w:keepNext w:val="0"/>
        <w:keepLines w:val="0"/>
        <w:framePr w:w="1661" w:h="230" w:hSpace="11875" w:wrap="notBeside" w:vAnchor="text" w:hAnchor="text" w:y="990"/>
        <w:widowControl w:val="0"/>
        <w:shd w:val="clear" w:color="auto" w:fill="auto"/>
        <w:bidi w:val="0"/>
        <w:spacing w:before="0" w:after="0" w:line="240" w:lineRule="auto"/>
        <w:ind w:left="0" w:right="0" w:firstLine="0"/>
        <w:jc w:val="left"/>
      </w:pPr>
      <w:r>
        <w:rPr>
          <w:color w:val="000000"/>
          <w:spacing w:val="0"/>
          <w:w w:val="100"/>
          <w:position w:val="0"/>
        </w:rPr>
        <w:t>法定代表人：王相荣</w:t>
      </w:r>
    </w:p>
    <w:p>
      <w:pPr>
        <w:pStyle w:val="Style35"/>
        <w:keepNext w:val="0"/>
        <w:keepLines w:val="0"/>
        <w:framePr w:w="2371" w:h="226" w:hSpace="11165" w:wrap="notBeside" w:vAnchor="text" w:hAnchor="text" w:x="5142" w:y="990"/>
        <w:widowControl w:val="0"/>
        <w:shd w:val="clear" w:color="auto" w:fill="auto"/>
        <w:bidi w:val="0"/>
        <w:spacing w:before="0" w:after="0" w:line="240" w:lineRule="auto"/>
        <w:ind w:left="0" w:right="0" w:firstLine="0"/>
        <w:jc w:val="left"/>
      </w:pPr>
      <w:r>
        <w:rPr>
          <w:color w:val="000000"/>
          <w:spacing w:val="0"/>
          <w:w w:val="100"/>
          <w:position w:val="0"/>
        </w:rPr>
        <w:t>主管会计工作负责人：陈林富</w:t>
      </w:r>
    </w:p>
    <w:p>
      <w:pPr>
        <w:pStyle w:val="Style35"/>
        <w:keepNext w:val="0"/>
        <w:keepLines w:val="0"/>
        <w:framePr w:w="2021" w:h="230" w:hSpace="11515" w:wrap="notBeside" w:vAnchor="text" w:hAnchor="text" w:x="10537" w:y="990"/>
        <w:widowControl w:val="0"/>
        <w:shd w:val="clear" w:color="auto" w:fill="auto"/>
        <w:bidi w:val="0"/>
        <w:spacing w:before="0" w:after="0" w:line="240" w:lineRule="auto"/>
        <w:ind w:left="0" w:right="0" w:firstLine="0"/>
        <w:jc w:val="right"/>
      </w:pPr>
      <w:r>
        <w:rPr>
          <w:color w:val="000000"/>
          <w:spacing w:val="0"/>
          <w:w w:val="100"/>
          <w:position w:val="0"/>
        </w:rPr>
        <w:t>会计机构负责人：陈林富</w:t>
      </w:r>
    </w:p>
    <w:p>
      <w:pPr>
        <w:widowControl w:val="0"/>
        <w:spacing w:line="1" w:lineRule="exact"/>
      </w:pPr>
    </w:p>
    <w:p>
      <w:pPr>
        <w:widowControl w:val="0"/>
        <w:jc w:val="center"/>
        <w:rPr>
          <w:sz w:val="2"/>
          <w:szCs w:val="2"/>
        </w:rPr>
        <w:sectPr>
          <w:footnotePr>
            <w:pos w:val="pageBottom"/>
            <w:numFmt w:val="decimal"/>
            <w:numRestart w:val="continuous"/>
          </w:footnotePr>
          <w:pgSz w:w="16840" w:h="11900" w:orient="landscape"/>
          <w:pgMar w:top="1786" w:right="1883" w:bottom="125" w:left="1422" w:header="0" w:footer="3" w:gutter="0"/>
          <w:cols w:space="720"/>
          <w:noEndnote/>
          <w:rtlGutter w:val="0"/>
          <w:docGrid w:linePitch="360"/>
        </w:sectPr>
      </w:pPr>
      <w:r>
        <w:drawing>
          <wp:inline>
            <wp:extent cx="1718945" cy="981710"/>
            <wp:docPr id="448" name="Picutre 448"/>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83"/>
                    <a:stretch/>
                  </pic:blipFill>
                  <pic:spPr>
                    <a:xfrm>
                      <a:ext cx="1718945" cy="981710"/>
                    </a:xfrm>
                    <a:prstGeom prst="rect"/>
                  </pic:spPr>
                </pic:pic>
              </a:graphicData>
            </a:graphic>
          </wp:inline>
        </w:drawing>
      </w:r>
    </w:p>
    <w:p>
      <w:pPr>
        <w:pStyle w:val="Style19"/>
        <w:keepNext w:val="0"/>
        <w:keepLines w:val="0"/>
        <w:widowControl w:val="0"/>
        <w:shd w:val="clear" w:color="auto" w:fill="auto"/>
        <w:bidi w:val="0"/>
        <w:spacing w:before="360" w:after="520" w:line="240" w:lineRule="auto"/>
        <w:ind w:left="0" w:right="0" w:firstLine="0"/>
        <w:jc w:val="left"/>
        <w:rPr>
          <w:sz w:val="22"/>
          <w:szCs w:val="22"/>
        </w:rPr>
      </w:pPr>
      <w:bookmarkStart w:id="529" w:name="bookmark529"/>
      <w:r>
        <w:rPr>
          <w:rFonts w:ascii="SimHei" w:eastAsia="SimHei" w:hAnsi="SimHei" w:cs="SimHei"/>
          <w:color w:val="000000"/>
          <w:spacing w:val="0"/>
          <w:w w:val="100"/>
          <w:position w:val="0"/>
          <w:sz w:val="22"/>
          <w:szCs w:val="22"/>
        </w:rPr>
        <w:t>三</w:t>
      </w:r>
      <w:bookmarkEnd w:id="529"/>
      <w:r>
        <w:rPr>
          <w:rFonts w:ascii="SimHei" w:eastAsia="SimHei" w:hAnsi="SimHei" w:cs="SimHei"/>
          <w:color w:val="000000"/>
          <w:spacing w:val="0"/>
          <w:w w:val="100"/>
          <w:position w:val="0"/>
          <w:sz w:val="22"/>
          <w:szCs w:val="22"/>
        </w:rPr>
        <w:t>、基本情况</w:t>
      </w:r>
    </w:p>
    <w:p>
      <w:pPr>
        <w:pStyle w:val="Style38"/>
        <w:keepNext/>
        <w:keepLines/>
        <w:widowControl w:val="0"/>
        <w:shd w:val="clear" w:color="auto" w:fill="auto"/>
        <w:tabs>
          <w:tab w:pos="628" w:val="left"/>
        </w:tabs>
        <w:bidi w:val="0"/>
        <w:spacing w:before="0" w:after="12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一）</w:t>
        <w:tab/>
        <w:t>公司概况</w:t>
      </w:r>
      <w:bookmarkEnd w:id="530"/>
      <w:bookmarkEnd w:id="531"/>
      <w:bookmarkEnd w:id="533"/>
    </w:p>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公司名称：利欧集团股份有限公司（以下简称</w:t>
      </w:r>
      <w:r>
        <w:rPr>
          <w:color w:val="000000"/>
          <w:spacing w:val="0"/>
          <w:w w:val="100"/>
          <w:position w:val="0"/>
        </w:rPr>
        <w:t>"</w:t>
      </w:r>
      <w:r>
        <w:rPr>
          <w:color w:val="000000"/>
          <w:spacing w:val="0"/>
          <w:w w:val="100"/>
          <w:position w:val="0"/>
        </w:rPr>
        <w:t>本公司"、“公司</w:t>
      </w:r>
      <w:r>
        <w:rPr>
          <w:color w:val="000000"/>
          <w:spacing w:val="0"/>
          <w:w w:val="100"/>
          <w:position w:val="0"/>
        </w:rPr>
        <w:t>"</w:t>
      </w:r>
      <w:r>
        <w:rPr>
          <w:color w:val="000000"/>
          <w:spacing w:val="0"/>
          <w:w w:val="100"/>
          <w:position w:val="0"/>
        </w:rPr>
        <w:t>）</w:t>
      </w:r>
    </w:p>
    <w:p>
      <w:pPr>
        <w:pStyle w:val="Style17"/>
        <w:keepNext w:val="0"/>
        <w:keepLines w:val="0"/>
        <w:widowControl w:val="0"/>
        <w:shd w:val="clear" w:color="auto" w:fill="auto"/>
        <w:bidi w:val="0"/>
        <w:spacing w:before="0" w:after="0" w:line="461" w:lineRule="exact"/>
        <w:ind w:left="0" w:right="0" w:firstLine="420"/>
        <w:jc w:val="left"/>
      </w:pPr>
      <w:r>
        <w:rPr>
          <w:color w:val="000000"/>
          <w:spacing w:val="0"/>
          <w:w w:val="100"/>
          <w:position w:val="0"/>
        </w:rPr>
        <w:t>注册地址：浙江省温岭市滨海镇利欧路</w:t>
      </w:r>
      <w:r>
        <w:rPr>
          <w:color w:val="000000"/>
          <w:spacing w:val="0"/>
          <w:w w:val="100"/>
          <w:position w:val="0"/>
        </w:rPr>
        <w:t>1</w:t>
      </w:r>
      <w:r>
        <w:rPr>
          <w:color w:val="000000"/>
          <w:spacing w:val="0"/>
          <w:w w:val="100"/>
          <w:position w:val="0"/>
        </w:rPr>
        <w:t>号</w:t>
      </w:r>
    </w:p>
    <w:p>
      <w:pPr>
        <w:pStyle w:val="Style17"/>
        <w:keepNext w:val="0"/>
        <w:keepLines w:val="0"/>
        <w:widowControl w:val="0"/>
        <w:shd w:val="clear" w:color="auto" w:fill="auto"/>
        <w:bidi w:val="0"/>
        <w:spacing w:before="0" w:after="0" w:line="461" w:lineRule="exact"/>
        <w:ind w:left="0" w:right="0" w:firstLine="420"/>
        <w:jc w:val="left"/>
      </w:pPr>
      <w:r>
        <w:rPr>
          <w:color w:val="000000"/>
          <w:spacing w:val="0"/>
          <w:w w:val="100"/>
          <w:position w:val="0"/>
        </w:rPr>
        <w:t>登记机关：浙江省工商行政管理局</w:t>
      </w:r>
    </w:p>
    <w:p>
      <w:pPr>
        <w:pStyle w:val="Style17"/>
        <w:keepNext w:val="0"/>
        <w:keepLines w:val="0"/>
        <w:widowControl w:val="0"/>
        <w:shd w:val="clear" w:color="auto" w:fill="auto"/>
        <w:bidi w:val="0"/>
        <w:spacing w:before="0" w:after="0" w:line="461" w:lineRule="exact"/>
        <w:ind w:left="0" w:right="0" w:firstLine="420"/>
        <w:jc w:val="left"/>
      </w:pPr>
      <w:r>
        <w:rPr>
          <w:color w:val="000000"/>
          <w:spacing w:val="0"/>
          <w:w w:val="100"/>
          <w:position w:val="0"/>
        </w:rPr>
        <w:t>营业执照注册号：</w:t>
      </w:r>
      <w:r>
        <w:rPr>
          <w:color w:val="000000"/>
          <w:spacing w:val="0"/>
          <w:w w:val="100"/>
          <w:position w:val="0"/>
        </w:rPr>
        <w:t>330000000001282</w:t>
      </w:r>
    </w:p>
    <w:p>
      <w:pPr>
        <w:pStyle w:val="Style17"/>
        <w:keepNext w:val="0"/>
        <w:keepLines w:val="0"/>
        <w:widowControl w:val="0"/>
        <w:shd w:val="clear" w:color="auto" w:fill="auto"/>
        <w:bidi w:val="0"/>
        <w:spacing w:before="0" w:after="0" w:line="461" w:lineRule="exact"/>
        <w:ind w:left="0" w:right="0" w:firstLine="420"/>
        <w:jc w:val="left"/>
      </w:pPr>
      <w:r>
        <w:rPr>
          <w:color w:val="000000"/>
          <w:spacing w:val="0"/>
          <w:w w:val="100"/>
          <w:position w:val="0"/>
        </w:rPr>
        <w:t>法定代表人：王相荣</w:t>
      </w:r>
    </w:p>
    <w:p>
      <w:pPr>
        <w:pStyle w:val="Style17"/>
        <w:keepNext w:val="0"/>
        <w:keepLines w:val="0"/>
        <w:widowControl w:val="0"/>
        <w:shd w:val="clear" w:color="auto" w:fill="auto"/>
        <w:bidi w:val="0"/>
        <w:spacing w:before="0" w:after="0" w:line="461" w:lineRule="exact"/>
        <w:ind w:left="0" w:right="0" w:firstLine="420"/>
        <w:jc w:val="left"/>
      </w:pPr>
      <w:r>
        <w:rPr>
          <w:color w:val="000000"/>
          <w:spacing w:val="0"/>
          <w:w w:val="100"/>
          <w:position w:val="0"/>
        </w:rPr>
        <w:t>注册资本：人民币</w:t>
      </w:r>
      <w:r>
        <w:rPr>
          <w:color w:val="000000"/>
          <w:spacing w:val="0"/>
          <w:w w:val="100"/>
          <w:position w:val="0"/>
        </w:rPr>
        <w:t>375,588,388</w:t>
      </w:r>
      <w:r>
        <w:rPr>
          <w:color w:val="000000"/>
          <w:spacing w:val="0"/>
          <w:w w:val="100"/>
          <w:position w:val="0"/>
        </w:rPr>
        <w:t>元</w:t>
      </w:r>
    </w:p>
    <w:p>
      <w:pPr>
        <w:pStyle w:val="Style38"/>
        <w:keepNext/>
        <w:keepLines/>
        <w:widowControl w:val="0"/>
        <w:shd w:val="clear" w:color="auto" w:fill="auto"/>
        <w:tabs>
          <w:tab w:pos="628" w:val="left"/>
        </w:tabs>
        <w:bidi w:val="0"/>
        <w:spacing w:before="0" w:after="120" w:line="461" w:lineRule="exact"/>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color w:val="000000"/>
          <w:spacing w:val="0"/>
          <w:w w:val="100"/>
          <w:position w:val="0"/>
        </w:rPr>
        <w:t>二）</w:t>
        <w:tab/>
        <w:t>历史沿革</w:t>
      </w:r>
      <w:bookmarkEnd w:id="534"/>
      <w:bookmarkEnd w:id="535"/>
      <w:bookmarkEnd w:id="537"/>
    </w:p>
    <w:p>
      <w:pPr>
        <w:pStyle w:val="Style38"/>
        <w:keepNext/>
        <w:keepLines/>
        <w:widowControl w:val="0"/>
        <w:shd w:val="clear" w:color="auto" w:fill="auto"/>
        <w:tabs>
          <w:tab w:pos="783" w:val="left"/>
        </w:tabs>
        <w:bidi w:val="0"/>
        <w:spacing w:before="0" w:after="0" w:line="461" w:lineRule="exact"/>
        <w:ind w:left="0" w:right="0" w:firstLine="420"/>
        <w:jc w:val="both"/>
      </w:pPr>
      <w:bookmarkStart w:id="534" w:name="bookmark534"/>
      <w:bookmarkStart w:id="535" w:name="bookmark535"/>
      <w:bookmarkStart w:id="538" w:name="bookmark538"/>
      <w:bookmarkStart w:id="539" w:name="bookmark539"/>
      <w:r>
        <w:rPr>
          <w:color w:val="000000"/>
          <w:spacing w:val="0"/>
          <w:w w:val="100"/>
          <w:position w:val="0"/>
        </w:rPr>
        <w:t>1</w:t>
      </w:r>
      <w:bookmarkEnd w:id="538"/>
      <w:r>
        <w:rPr>
          <w:color w:val="000000"/>
          <w:spacing w:val="0"/>
          <w:w w:val="100"/>
          <w:position w:val="0"/>
        </w:rPr>
        <w:t>、</w:t>
        <w:tab/>
        <w:t>上市前之情况</w:t>
      </w:r>
      <w:bookmarkEnd w:id="534"/>
      <w:bookmarkEnd w:id="535"/>
      <w:bookmarkEnd w:id="539"/>
    </w:p>
    <w:p>
      <w:pPr>
        <w:pStyle w:val="Style17"/>
        <w:keepNext w:val="0"/>
        <w:keepLines w:val="0"/>
        <w:widowControl w:val="0"/>
        <w:shd w:val="clear" w:color="auto" w:fill="auto"/>
        <w:bidi w:val="0"/>
        <w:spacing w:before="0" w:after="0" w:line="462" w:lineRule="exact"/>
        <w:ind w:left="0" w:right="0" w:firstLine="420"/>
        <w:jc w:val="left"/>
      </w:pPr>
      <w:r>
        <w:rPr>
          <w:color w:val="000000"/>
          <w:spacing w:val="0"/>
          <w:w w:val="100"/>
          <w:position w:val="0"/>
        </w:rPr>
        <w:t>公司前身台州利欧电气有限公司成立于</w:t>
      </w:r>
      <w:r>
        <w:rPr>
          <w:color w:val="000000"/>
          <w:spacing w:val="0"/>
          <w:w w:val="100"/>
          <w:position w:val="0"/>
        </w:rPr>
        <w:t>2001</w:t>
      </w:r>
      <w:r>
        <w:rPr>
          <w:color w:val="000000"/>
          <w:spacing w:val="0"/>
          <w:w w:val="100"/>
          <w:position w:val="0"/>
        </w:rPr>
        <w:t>年。</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日，王相荣、张灵正、 王壮利共同出资设立台州利欧电气有限公司，该公司注册资金为</w:t>
      </w:r>
      <w:r>
        <w:rPr>
          <w:color w:val="000000"/>
          <w:spacing w:val="0"/>
          <w:w w:val="100"/>
          <w:position w:val="0"/>
        </w:rPr>
        <w:t>369</w:t>
      </w:r>
      <w:r>
        <w:rPr>
          <w:color w:val="000000"/>
          <w:spacing w:val="0"/>
          <w:w w:val="100"/>
          <w:position w:val="0"/>
        </w:rPr>
        <w:t>万元，出资方式为现金 出资。工商注册号为：</w:t>
      </w:r>
      <w:r>
        <w:rPr>
          <w:color w:val="000000"/>
          <w:spacing w:val="0"/>
          <w:w w:val="100"/>
          <w:position w:val="0"/>
        </w:rPr>
        <w:t>3310811003881</w:t>
      </w:r>
      <w:r>
        <w:rPr>
          <w:color w:val="000000"/>
          <w:spacing w:val="0"/>
          <w:w w:val="100"/>
          <w:position w:val="0"/>
        </w:rPr>
        <w:t>。经营范围为：电机、泵类、园林机械、清洁设备、 五金工具、空压机、环保设备、风机、小家电制造、销售、批发、零售，法定代表人为王相 荣，住所地为浙江省温岭市镇海乡工业区。</w:t>
      </w:r>
    </w:p>
    <w:p>
      <w:pPr>
        <w:pStyle w:val="Style17"/>
        <w:keepNext w:val="0"/>
        <w:keepLines w:val="0"/>
        <w:widowControl w:val="0"/>
        <w:shd w:val="clear" w:color="auto" w:fill="auto"/>
        <w:bidi w:val="0"/>
        <w:spacing w:before="0" w:after="0" w:line="458" w:lineRule="exact"/>
        <w:ind w:left="0" w:right="0" w:firstLine="420"/>
        <w:jc w:val="left"/>
      </w:pPr>
      <w:r>
        <w:rPr>
          <w:color w:val="000000"/>
          <w:spacing w:val="0"/>
          <w:w w:val="100"/>
          <w:position w:val="0"/>
        </w:rPr>
        <w:t>2004</w:t>
      </w:r>
      <w:r>
        <w:rPr>
          <w:color w:val="000000"/>
          <w:spacing w:val="0"/>
          <w:w w:val="100"/>
          <w:position w:val="0"/>
        </w:rPr>
        <w:t>年</w:t>
      </w:r>
      <w:r>
        <w:rPr>
          <w:color w:val="000000"/>
          <w:spacing w:val="0"/>
          <w:w w:val="100"/>
          <w:position w:val="0"/>
        </w:rPr>
        <w:t>6</w:t>
      </w:r>
      <w:r>
        <w:rPr>
          <w:color w:val="000000"/>
          <w:spacing w:val="0"/>
          <w:w w:val="100"/>
          <w:position w:val="0"/>
        </w:rPr>
        <w:t>月，台州利欧电气有限公司股东会通过决议，决定公司增加注册资本至</w:t>
      </w:r>
      <w:r>
        <w:rPr>
          <w:color w:val="000000"/>
          <w:spacing w:val="0"/>
          <w:w w:val="100"/>
          <w:position w:val="0"/>
        </w:rPr>
        <w:t xml:space="preserve">2,369 </w:t>
      </w:r>
      <w:r>
        <w:rPr>
          <w:color w:val="000000"/>
          <w:spacing w:val="0"/>
          <w:w w:val="100"/>
          <w:position w:val="0"/>
        </w:rPr>
        <w:t xml:space="preserve">万元，由原有股东以现金投入，本次增资由台州开元会计师事务所有限公司出具“台开会验 </w:t>
      </w:r>
      <w:r>
        <w:rPr>
          <w:color w:val="000000"/>
          <w:spacing w:val="0"/>
          <w:w w:val="100"/>
          <w:position w:val="0"/>
        </w:rPr>
        <w:t>（2004） 205</w:t>
      </w:r>
      <w:r>
        <w:rPr>
          <w:color w:val="000000"/>
          <w:spacing w:val="0"/>
          <w:w w:val="100"/>
          <w:position w:val="0"/>
        </w:rPr>
        <w:t>号”验资报告，验证出资到位。</w:t>
      </w:r>
    </w:p>
    <w:p>
      <w:pPr>
        <w:pStyle w:val="Style17"/>
        <w:keepNext w:val="0"/>
        <w:keepLines w:val="0"/>
        <w:widowControl w:val="0"/>
        <w:shd w:val="clear" w:color="auto" w:fill="auto"/>
        <w:bidi w:val="0"/>
        <w:spacing w:before="0" w:after="0" w:line="461" w:lineRule="exact"/>
        <w:ind w:left="0" w:right="0" w:firstLine="420"/>
        <w:jc w:val="left"/>
      </w:pP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5</w:t>
      </w:r>
      <w:r>
        <w:rPr>
          <w:color w:val="000000"/>
          <w:spacing w:val="0"/>
          <w:w w:val="100"/>
          <w:position w:val="0"/>
        </w:rPr>
        <w:t>日，台州利欧电气有限公司更名为浙江利欧电气有限公司。</w:t>
      </w:r>
    </w:p>
    <w:p>
      <w:pPr>
        <w:pStyle w:val="Style17"/>
        <w:keepNext w:val="0"/>
        <w:keepLines w:val="0"/>
        <w:widowControl w:val="0"/>
        <w:shd w:val="clear" w:color="auto" w:fill="auto"/>
        <w:bidi w:val="0"/>
        <w:spacing w:before="0" w:after="0" w:line="461" w:lineRule="exact"/>
        <w:ind w:left="0" w:right="0" w:firstLine="420"/>
        <w:jc w:val="both"/>
      </w:pP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月，浙江利欧电气有限公司股东会通过决议，决议增加公司注册资本，由温 岭中恒投资有限公司出资</w:t>
      </w:r>
      <w:r>
        <w:rPr>
          <w:color w:val="000000"/>
          <w:spacing w:val="0"/>
          <w:w w:val="100"/>
          <w:position w:val="0"/>
        </w:rPr>
        <w:t>4,004, 300</w:t>
      </w:r>
      <w:r>
        <w:rPr>
          <w:color w:val="000000"/>
          <w:spacing w:val="0"/>
          <w:w w:val="100"/>
          <w:position w:val="0"/>
        </w:rPr>
        <w:t>元对公司进行增资，折为注册资本</w:t>
      </w:r>
      <w:r>
        <w:rPr>
          <w:color w:val="000000"/>
          <w:spacing w:val="0"/>
          <w:w w:val="100"/>
          <w:position w:val="0"/>
        </w:rPr>
        <w:t>2, 105,776</w:t>
      </w:r>
      <w:r>
        <w:rPr>
          <w:color w:val="000000"/>
          <w:spacing w:val="0"/>
          <w:w w:val="100"/>
          <w:position w:val="0"/>
        </w:rPr>
        <w:t>元；由颜 土富出资</w:t>
      </w:r>
      <w:r>
        <w:rPr>
          <w:color w:val="000000"/>
          <w:spacing w:val="0"/>
          <w:w w:val="100"/>
          <w:position w:val="0"/>
        </w:rPr>
        <w:t>500,500</w:t>
      </w:r>
      <w:r>
        <w:rPr>
          <w:color w:val="000000"/>
          <w:spacing w:val="0"/>
          <w:w w:val="100"/>
          <w:position w:val="0"/>
        </w:rPr>
        <w:t>元对公司进行增资，折为注册资本</w:t>
      </w:r>
      <w:r>
        <w:rPr>
          <w:color w:val="000000"/>
          <w:spacing w:val="0"/>
          <w:w w:val="100"/>
          <w:position w:val="0"/>
        </w:rPr>
        <w:t>263,222</w:t>
      </w:r>
      <w:r>
        <w:rPr>
          <w:color w:val="000000"/>
          <w:spacing w:val="0"/>
          <w:w w:val="100"/>
          <w:position w:val="0"/>
        </w:rPr>
        <w:t>元；由王珍萍出资</w:t>
      </w:r>
      <w:r>
        <w:rPr>
          <w:color w:val="000000"/>
          <w:spacing w:val="0"/>
          <w:w w:val="100"/>
          <w:position w:val="0"/>
        </w:rPr>
        <w:t xml:space="preserve">500,500 </w:t>
      </w:r>
      <w:r>
        <w:rPr>
          <w:color w:val="000000"/>
          <w:spacing w:val="0"/>
          <w:w w:val="100"/>
          <w:position w:val="0"/>
        </w:rPr>
        <w:t>元对公司进行增资，折为注册资本</w:t>
      </w:r>
      <w:r>
        <w:rPr>
          <w:color w:val="000000"/>
          <w:spacing w:val="0"/>
          <w:w w:val="100"/>
          <w:position w:val="0"/>
        </w:rPr>
        <w:t>263, 222</w:t>
      </w:r>
      <w:r>
        <w:rPr>
          <w:color w:val="000000"/>
          <w:spacing w:val="0"/>
          <w:w w:val="100"/>
          <w:position w:val="0"/>
        </w:rPr>
        <w:t xml:space="preserve">元；公司本次增资后的注册资本总额为 </w:t>
      </w:r>
      <w:r>
        <w:rPr>
          <w:color w:val="000000"/>
          <w:spacing w:val="0"/>
          <w:w w:val="100"/>
          <w:position w:val="0"/>
        </w:rPr>
        <w:t>26,322,220</w:t>
      </w:r>
      <w:r>
        <w:rPr>
          <w:color w:val="000000"/>
          <w:spacing w:val="0"/>
          <w:w w:val="100"/>
          <w:position w:val="0"/>
        </w:rPr>
        <w:t>元。公司股东王相荣、张灵正、王壮利放弃优先增资及同比例增资的权利。本 次增资由浙江天健出具“浙天会验</w:t>
      </w:r>
      <w:r>
        <w:rPr>
          <w:color w:val="000000"/>
          <w:spacing w:val="0"/>
          <w:w w:val="100"/>
          <w:position w:val="0"/>
        </w:rPr>
        <w:t>［2004］</w:t>
      </w:r>
      <w:r>
        <w:rPr>
          <w:color w:val="000000"/>
          <w:spacing w:val="0"/>
          <w:w w:val="100"/>
          <w:position w:val="0"/>
        </w:rPr>
        <w:t>第</w:t>
      </w:r>
      <w:r>
        <w:rPr>
          <w:color w:val="000000"/>
          <w:spacing w:val="0"/>
          <w:w w:val="100"/>
          <w:position w:val="0"/>
        </w:rPr>
        <w:t>129</w:t>
      </w:r>
      <w:r>
        <w:rPr>
          <w:color w:val="000000"/>
          <w:spacing w:val="0"/>
          <w:w w:val="100"/>
          <w:position w:val="0"/>
        </w:rPr>
        <w:t>号”验资报告，验证出资到位。</w:t>
      </w:r>
    </w:p>
    <w:p>
      <w:pPr>
        <w:pStyle w:val="Style17"/>
        <w:keepNext w:val="0"/>
        <w:keepLines w:val="0"/>
        <w:widowControl w:val="0"/>
        <w:shd w:val="clear" w:color="auto" w:fill="auto"/>
        <w:bidi w:val="0"/>
        <w:spacing w:before="0" w:after="0" w:line="461" w:lineRule="exact"/>
        <w:ind w:left="0" w:right="0" w:firstLine="420"/>
        <w:jc w:val="both"/>
      </w:pPr>
      <w:r>
        <w:rPr>
          <w:color w:val="000000"/>
          <w:spacing w:val="0"/>
          <w:w w:val="100"/>
          <w:position w:val="0"/>
        </w:rPr>
        <w:t>2005</w:t>
      </w:r>
      <w:r>
        <w:rPr>
          <w:color w:val="000000"/>
          <w:spacing w:val="0"/>
          <w:w w:val="100"/>
          <w:position w:val="0"/>
        </w:rPr>
        <w:t>年</w:t>
      </w:r>
      <w:r>
        <w:rPr>
          <w:color w:val="000000"/>
          <w:spacing w:val="0"/>
          <w:w w:val="100"/>
          <w:position w:val="0"/>
        </w:rPr>
        <w:t>2</w:t>
      </w:r>
      <w:r>
        <w:rPr>
          <w:color w:val="000000"/>
          <w:spacing w:val="0"/>
          <w:w w:val="100"/>
          <w:position w:val="0"/>
        </w:rPr>
        <w:t>月，浙江利欧电气有限公司整体变更设立股份公司，即浙江利欧股份有限公 司。</w:t>
      </w:r>
    </w:p>
    <w:p>
      <w:pPr>
        <w:pStyle w:val="Style17"/>
        <w:keepNext w:val="0"/>
        <w:keepLines w:val="0"/>
        <w:widowControl w:val="0"/>
        <w:shd w:val="clear" w:color="auto" w:fill="auto"/>
        <w:tabs>
          <w:tab w:pos="798" w:val="left"/>
        </w:tabs>
        <w:bidi w:val="0"/>
        <w:spacing w:before="0" w:after="0" w:line="461" w:lineRule="exact"/>
        <w:ind w:left="0" w:right="0" w:firstLine="420"/>
        <w:jc w:val="both"/>
      </w:pPr>
      <w:bookmarkStart w:id="540" w:name="bookmark540"/>
      <w:r>
        <w:rPr>
          <w:b/>
          <w:bCs/>
          <w:color w:val="000000"/>
          <w:spacing w:val="0"/>
          <w:w w:val="100"/>
          <w:position w:val="0"/>
        </w:rPr>
        <w:t>2</w:t>
      </w:r>
      <w:bookmarkEnd w:id="540"/>
      <w:r>
        <w:rPr>
          <w:b/>
          <w:bCs/>
          <w:color w:val="000000"/>
          <w:spacing w:val="0"/>
          <w:w w:val="100"/>
          <w:position w:val="0"/>
        </w:rPr>
        <w:t>、</w:t>
        <w:tab/>
        <w:t>上市及上市后之情况</w:t>
      </w:r>
    </w:p>
    <w:p>
      <w:pPr>
        <w:pStyle w:val="Style17"/>
        <w:keepNext w:val="0"/>
        <w:keepLines w:val="0"/>
        <w:widowControl w:val="0"/>
        <w:numPr>
          <w:ilvl w:val="0"/>
          <w:numId w:val="1"/>
        </w:numPr>
        <w:shd w:val="clear" w:color="auto" w:fill="auto"/>
        <w:tabs>
          <w:tab w:pos="956" w:val="left"/>
        </w:tabs>
        <w:bidi w:val="0"/>
        <w:spacing w:before="0" w:after="0" w:line="460" w:lineRule="exact"/>
        <w:ind w:left="0" w:right="0" w:firstLine="420"/>
        <w:jc w:val="both"/>
      </w:pPr>
      <w:bookmarkStart w:id="541" w:name="bookmark541"/>
      <w:bookmarkEnd w:id="541"/>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w:t>
      </w:r>
      <w:r>
        <w:rPr>
          <w:color w:val="000000"/>
          <w:spacing w:val="0"/>
          <w:w w:val="100"/>
          <w:position w:val="0"/>
        </w:rPr>
        <w:t>日，经中国证券监督管理委员会证监发行字</w:t>
      </w:r>
      <w:r>
        <w:rPr>
          <w:color w:val="000000"/>
          <w:spacing w:val="0"/>
          <w:w w:val="100"/>
          <w:position w:val="0"/>
        </w:rPr>
        <w:t xml:space="preserve">[2007] </w:t>
      </w:r>
      <w:r>
        <w:rPr>
          <w:color w:val="000000"/>
          <w:spacing w:val="0"/>
          <w:w w:val="100"/>
          <w:position w:val="0"/>
        </w:rPr>
        <w:t>66</w:t>
      </w:r>
      <w:r>
        <w:rPr>
          <w:color w:val="000000"/>
          <w:spacing w:val="0"/>
          <w:w w:val="100"/>
          <w:position w:val="0"/>
        </w:rPr>
        <w:t>号文核准， 公司公开发行</w:t>
      </w:r>
      <w:r>
        <w:rPr>
          <w:color w:val="000000"/>
          <w:spacing w:val="0"/>
          <w:w w:val="100"/>
          <w:position w:val="0"/>
        </w:rPr>
        <w:t>1,900</w:t>
      </w:r>
      <w:r>
        <w:rPr>
          <w:color w:val="000000"/>
          <w:spacing w:val="0"/>
          <w:w w:val="100"/>
          <w:position w:val="0"/>
        </w:rPr>
        <w:t>万股人民币普通股。</w:t>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日，经深交所《关于浙江利欧股份 有限公司人民币普通股股票上市的通知》(深证上</w:t>
      </w:r>
      <w:r>
        <w:rPr>
          <w:color w:val="000000"/>
          <w:spacing w:val="0"/>
          <w:w w:val="100"/>
          <w:position w:val="0"/>
        </w:rPr>
        <w:t xml:space="preserve">[2007] </w:t>
      </w:r>
      <w:r>
        <w:rPr>
          <w:color w:val="000000"/>
          <w:spacing w:val="0"/>
          <w:w w:val="100"/>
          <w:position w:val="0"/>
        </w:rPr>
        <w:t>50</w:t>
      </w:r>
      <w:r>
        <w:rPr>
          <w:color w:val="000000"/>
          <w:spacing w:val="0"/>
          <w:w w:val="100"/>
          <w:position w:val="0"/>
        </w:rPr>
        <w:t>号)同意，公司发行的人民币 普通股股票在深圳证券交易所上市，股票简称“利欧股份”，股票代码为</w:t>
      </w:r>
      <w:r>
        <w:rPr>
          <w:color w:val="000000"/>
          <w:spacing w:val="0"/>
          <w:w w:val="100"/>
          <w:position w:val="0"/>
        </w:rPr>
        <w:t>002131</w:t>
      </w:r>
      <w:r>
        <w:rPr>
          <w:color w:val="000000"/>
          <w:spacing w:val="0"/>
          <w:w w:val="100"/>
          <w:position w:val="0"/>
        </w:rPr>
        <w:t>。浙江天健 对公司首次公开发行股票情况进行了验资，并出具了浙天会验</w:t>
      </w:r>
      <w:r>
        <w:rPr>
          <w:color w:val="000000"/>
          <w:spacing w:val="0"/>
          <w:w w:val="100"/>
          <w:position w:val="0"/>
        </w:rPr>
        <w:t>[2007]31</w:t>
      </w:r>
      <w:r>
        <w:rPr>
          <w:color w:val="000000"/>
          <w:spacing w:val="0"/>
          <w:w w:val="100"/>
          <w:position w:val="0"/>
        </w:rPr>
        <w:t>号《验资报告》。公 司于</w:t>
      </w: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27</w:t>
      </w:r>
      <w:r>
        <w:rPr>
          <w:color w:val="000000"/>
          <w:spacing w:val="0"/>
          <w:w w:val="100"/>
          <w:position w:val="0"/>
        </w:rPr>
        <w:t>日办理了工商变更登记。</w:t>
      </w:r>
    </w:p>
    <w:p>
      <w:pPr>
        <w:pStyle w:val="Style17"/>
        <w:keepNext w:val="0"/>
        <w:keepLines w:val="0"/>
        <w:widowControl w:val="0"/>
        <w:numPr>
          <w:ilvl w:val="0"/>
          <w:numId w:val="1"/>
        </w:numPr>
        <w:shd w:val="clear" w:color="auto" w:fill="auto"/>
        <w:tabs>
          <w:tab w:pos="956" w:val="left"/>
        </w:tabs>
        <w:bidi w:val="0"/>
        <w:spacing w:before="0" w:after="0" w:line="461" w:lineRule="exact"/>
        <w:ind w:left="0" w:right="0" w:firstLine="420"/>
        <w:jc w:val="both"/>
      </w:pPr>
      <w:bookmarkStart w:id="542" w:name="bookmark542"/>
      <w:bookmarkEnd w:id="542"/>
      <w:r>
        <w:rPr>
          <w:color w:val="000000"/>
          <w:spacing w:val="0"/>
          <w:w w:val="100"/>
          <w:position w:val="0"/>
        </w:rPr>
        <w:t>经</w:t>
      </w:r>
      <w:r>
        <w:rPr>
          <w:color w:val="000000"/>
          <w:spacing w:val="0"/>
          <w:w w:val="100"/>
          <w:position w:val="0"/>
        </w:rPr>
        <w:t>2008</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日公司第一届董事会第二^一次会议和</w:t>
      </w: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w:t>
      </w:r>
      <w:r>
        <w:rPr>
          <w:color w:val="000000"/>
          <w:spacing w:val="0"/>
          <w:w w:val="100"/>
          <w:position w:val="0"/>
        </w:rPr>
        <w:t xml:space="preserve">2007 </w:t>
      </w:r>
      <w:r>
        <w:rPr>
          <w:color w:val="000000"/>
          <w:spacing w:val="0"/>
          <w:w w:val="100"/>
          <w:position w:val="0"/>
        </w:rPr>
        <w:t>年度股东大会审议通过，公司于</w:t>
      </w: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 xml:space="preserve">日实施了 </w:t>
      </w:r>
      <w:r>
        <w:rPr>
          <w:color w:val="000000"/>
          <w:spacing w:val="0"/>
          <w:w w:val="100"/>
          <w:position w:val="0"/>
        </w:rPr>
        <w:t>2007</w:t>
      </w:r>
      <w:r>
        <w:rPr>
          <w:color w:val="000000"/>
          <w:spacing w:val="0"/>
          <w:w w:val="100"/>
          <w:position w:val="0"/>
        </w:rPr>
        <w:t>年度利润分配方案及资本公 积金转增股本方案。公司以总股本</w:t>
      </w:r>
      <w:r>
        <w:rPr>
          <w:color w:val="000000"/>
          <w:spacing w:val="0"/>
          <w:w w:val="100"/>
          <w:position w:val="0"/>
        </w:rPr>
        <w:t>7,528.00</w:t>
      </w:r>
      <w:r>
        <w:rPr>
          <w:color w:val="000000"/>
          <w:spacing w:val="0"/>
          <w:w w:val="100"/>
          <w:position w:val="0"/>
        </w:rPr>
        <w:t>万股为基数，向公司全体股东每</w:t>
      </w:r>
      <w:r>
        <w:rPr>
          <w:color w:val="000000"/>
          <w:spacing w:val="0"/>
          <w:w w:val="100"/>
          <w:position w:val="0"/>
        </w:rPr>
        <w:t>10</w:t>
      </w:r>
      <w:r>
        <w:rPr>
          <w:color w:val="000000"/>
          <w:spacing w:val="0"/>
          <w:w w:val="100"/>
          <w:position w:val="0"/>
        </w:rPr>
        <w:t>股送红股</w:t>
      </w:r>
      <w:r>
        <w:rPr>
          <w:color w:val="000000"/>
          <w:spacing w:val="0"/>
          <w:w w:val="100"/>
          <w:position w:val="0"/>
        </w:rPr>
        <w:t xml:space="preserve">2 </w:t>
      </w:r>
      <w:r>
        <w:rPr>
          <w:color w:val="000000"/>
          <w:spacing w:val="0"/>
          <w:w w:val="100"/>
          <w:position w:val="0"/>
        </w:rPr>
        <w:t>股转增</w:t>
      </w:r>
      <w:r>
        <w:rPr>
          <w:color w:val="000000"/>
          <w:spacing w:val="0"/>
          <w:w w:val="100"/>
          <w:position w:val="0"/>
        </w:rPr>
        <w:t>8</w:t>
      </w:r>
      <w:r>
        <w:rPr>
          <w:color w:val="000000"/>
          <w:spacing w:val="0"/>
          <w:w w:val="100"/>
          <w:position w:val="0"/>
        </w:rPr>
        <w:t>股并派发现金红利</w:t>
      </w:r>
      <w:r>
        <w:rPr>
          <w:color w:val="000000"/>
          <w:spacing w:val="0"/>
          <w:w w:val="100"/>
          <w:position w:val="0"/>
        </w:rPr>
        <w:t>0.5</w:t>
      </w:r>
      <w:r>
        <w:rPr>
          <w:color w:val="000000"/>
          <w:spacing w:val="0"/>
          <w:w w:val="100"/>
          <w:position w:val="0"/>
        </w:rPr>
        <w:t>元。实施后，公司总股本增加至</w:t>
      </w:r>
      <w:r>
        <w:rPr>
          <w:color w:val="000000"/>
          <w:spacing w:val="0"/>
          <w:w w:val="100"/>
          <w:position w:val="0"/>
        </w:rPr>
        <w:t>15,056.00</w:t>
      </w:r>
      <w:r>
        <w:rPr>
          <w:color w:val="000000"/>
          <w:spacing w:val="0"/>
          <w:w w:val="100"/>
          <w:position w:val="0"/>
        </w:rPr>
        <w:t>万股。浙江天健 对公司上述股本变化情况进行了验资，并出具了浙天会验</w:t>
      </w:r>
      <w:r>
        <w:rPr>
          <w:color w:val="000000"/>
          <w:spacing w:val="0"/>
          <w:w w:val="100"/>
          <w:position w:val="0"/>
        </w:rPr>
        <w:t>(2008) 65</w:t>
      </w:r>
      <w:r>
        <w:rPr>
          <w:color w:val="000000"/>
          <w:spacing w:val="0"/>
          <w:w w:val="100"/>
          <w:position w:val="0"/>
        </w:rPr>
        <w:t>号《验资报告》。公司 于</w:t>
      </w: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日办妥本次股本变化的工商登记手续。</w:t>
      </w:r>
    </w:p>
    <w:p>
      <w:pPr>
        <w:pStyle w:val="Style17"/>
        <w:keepNext w:val="0"/>
        <w:keepLines w:val="0"/>
        <w:widowControl w:val="0"/>
        <w:numPr>
          <w:ilvl w:val="0"/>
          <w:numId w:val="1"/>
        </w:numPr>
        <w:shd w:val="clear" w:color="auto" w:fill="auto"/>
        <w:tabs>
          <w:tab w:pos="956" w:val="left"/>
        </w:tabs>
        <w:bidi w:val="0"/>
        <w:spacing w:before="0" w:after="0" w:line="464" w:lineRule="exact"/>
        <w:ind w:left="0" w:right="0" w:firstLine="420"/>
        <w:jc w:val="both"/>
      </w:pPr>
      <w:bookmarkStart w:id="543" w:name="bookmark543"/>
      <w:bookmarkEnd w:id="543"/>
      <w:r>
        <w:rPr>
          <w:color w:val="000000"/>
          <w:spacing w:val="0"/>
          <w:w w:val="100"/>
          <w:position w:val="0"/>
        </w:rPr>
        <w:t>经</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日公司第二届董事会第二^一次会议和</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w:t>
      </w:r>
      <w:r>
        <w:rPr>
          <w:color w:val="000000"/>
          <w:spacing w:val="0"/>
          <w:w w:val="100"/>
          <w:position w:val="0"/>
        </w:rPr>
        <w:t xml:space="preserve">2009 </w:t>
      </w:r>
      <w:r>
        <w:rPr>
          <w:color w:val="000000"/>
          <w:spacing w:val="0"/>
          <w:w w:val="100"/>
          <w:position w:val="0"/>
        </w:rPr>
        <w:t>年度股东大会审议通过，公司于</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 xml:space="preserve">日实施了 </w:t>
      </w:r>
      <w:r>
        <w:rPr>
          <w:color w:val="000000"/>
          <w:spacing w:val="0"/>
          <w:w w:val="100"/>
          <w:position w:val="0"/>
        </w:rPr>
        <w:t>2009</w:t>
      </w:r>
      <w:r>
        <w:rPr>
          <w:color w:val="000000"/>
          <w:spacing w:val="0"/>
          <w:w w:val="100"/>
          <w:position w:val="0"/>
        </w:rPr>
        <w:t>年度资本公积金转增股本方 案。公司以总股本</w:t>
      </w:r>
      <w:r>
        <w:rPr>
          <w:color w:val="000000"/>
          <w:spacing w:val="0"/>
          <w:w w:val="100"/>
          <w:position w:val="0"/>
        </w:rPr>
        <w:t xml:space="preserve">15,056. </w:t>
      </w:r>
      <w:r>
        <w:rPr>
          <w:color w:val="000000"/>
          <w:spacing w:val="0"/>
          <w:w w:val="100"/>
          <w:position w:val="0"/>
        </w:rPr>
        <w:t>00</w:t>
      </w:r>
      <w:r>
        <w:rPr>
          <w:color w:val="000000"/>
          <w:spacing w:val="0"/>
          <w:w w:val="100"/>
          <w:position w:val="0"/>
        </w:rPr>
        <w:t>万股为基数，以资本公积金向全体股东每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股。实 施后，公司总股本增至</w:t>
      </w:r>
      <w:r>
        <w:rPr>
          <w:color w:val="000000"/>
          <w:spacing w:val="0"/>
          <w:w w:val="100"/>
          <w:position w:val="0"/>
        </w:rPr>
        <w:t xml:space="preserve">30, </w:t>
      </w:r>
      <w:r>
        <w:rPr>
          <w:color w:val="000000"/>
          <w:spacing w:val="0"/>
          <w:w w:val="100"/>
          <w:position w:val="0"/>
        </w:rPr>
        <w:t>112.00</w:t>
      </w:r>
      <w:r>
        <w:rPr>
          <w:color w:val="000000"/>
          <w:spacing w:val="0"/>
          <w:w w:val="100"/>
          <w:position w:val="0"/>
        </w:rPr>
        <w:t>万股。浙江天健对公司上述股本变化情况进行了验资，并 出具了天健验</w:t>
      </w:r>
      <w:r>
        <w:rPr>
          <w:color w:val="000000"/>
          <w:spacing w:val="0"/>
          <w:w w:val="100"/>
          <w:position w:val="0"/>
        </w:rPr>
        <w:t>(2010) 168</w:t>
      </w:r>
      <w:r>
        <w:rPr>
          <w:color w:val="000000"/>
          <w:spacing w:val="0"/>
          <w:w w:val="100"/>
          <w:position w:val="0"/>
        </w:rPr>
        <w:t>号《验资报告》。公司于</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28</w:t>
      </w:r>
      <w:r>
        <w:rPr>
          <w:color w:val="000000"/>
          <w:spacing w:val="0"/>
          <w:w w:val="100"/>
          <w:position w:val="0"/>
        </w:rPr>
        <w:t>日办妥本次股本变化的 工商登记手续。</w:t>
      </w:r>
    </w:p>
    <w:p>
      <w:pPr>
        <w:pStyle w:val="Style17"/>
        <w:keepNext w:val="0"/>
        <w:keepLines w:val="0"/>
        <w:widowControl w:val="0"/>
        <w:numPr>
          <w:ilvl w:val="0"/>
          <w:numId w:val="1"/>
        </w:numPr>
        <w:shd w:val="clear" w:color="auto" w:fill="auto"/>
        <w:tabs>
          <w:tab w:pos="956" w:val="left"/>
        </w:tabs>
        <w:bidi w:val="0"/>
        <w:spacing w:before="0" w:after="0" w:line="460" w:lineRule="exact"/>
        <w:ind w:left="0" w:right="0" w:firstLine="420"/>
        <w:jc w:val="both"/>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378" w:right="1664" w:bottom="1450" w:left="1778" w:header="0" w:footer="3" w:gutter="0"/>
          <w:cols w:space="720"/>
          <w:noEndnote/>
          <w:rtlGutter w:val="0"/>
          <w:docGrid w:linePitch="360"/>
        </w:sectPr>
      </w:pPr>
      <w:bookmarkStart w:id="544" w:name="bookmark544"/>
      <w:bookmarkEnd w:id="544"/>
      <w:r>
        <w:rPr>
          <w:color w:val="000000"/>
          <w:spacing w:val="0"/>
          <w:w w:val="100"/>
          <w:position w:val="0"/>
        </w:rPr>
        <w:t>经中国证监会《关于核准浙江利欧股份有限公司向欧亚云等发行股份购买资产的 批复》(证监许可</w:t>
      </w:r>
      <w:r>
        <w:rPr>
          <w:color w:val="000000"/>
          <w:spacing w:val="0"/>
          <w:w w:val="100"/>
          <w:position w:val="0"/>
        </w:rPr>
        <w:t>[2011]1916</w:t>
      </w:r>
      <w:r>
        <w:rPr>
          <w:color w:val="000000"/>
          <w:spacing w:val="0"/>
          <w:w w:val="100"/>
          <w:position w:val="0"/>
        </w:rPr>
        <w:t>号)核准，公司向欧亚云、欧亚峰、罗兵辉、李洪辉、朱平正、 胡观辉、周海蓉、吴波、郭华定和瑞鹅投资发行股份</w:t>
      </w:r>
      <w:r>
        <w:rPr>
          <w:color w:val="000000"/>
          <w:spacing w:val="0"/>
          <w:w w:val="100"/>
          <w:position w:val="0"/>
        </w:rPr>
        <w:t>18,524,353</w:t>
      </w:r>
      <w:r>
        <w:rPr>
          <w:color w:val="000000"/>
          <w:spacing w:val="0"/>
          <w:w w:val="100"/>
          <w:position w:val="0"/>
        </w:rPr>
        <w:t>股购买其合计持有的天鹅 泵业</w:t>
      </w:r>
      <w:r>
        <w:rPr>
          <w:color w:val="000000"/>
          <w:spacing w:val="0"/>
          <w:w w:val="100"/>
          <w:position w:val="0"/>
        </w:rPr>
        <w:t>92.61%</w:t>
      </w:r>
      <w:r>
        <w:rPr>
          <w:color w:val="000000"/>
          <w:spacing w:val="0"/>
          <w:w w:val="100"/>
          <w:position w:val="0"/>
        </w:rPr>
        <w:t>股权。</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日，欧亚云、欧亚峰、罗兵辉、李洪辉、朱平正、胡观 辉、周海蓉、吴波、郭华定和瑞鹅投资合计持有的长沙天鹅</w:t>
      </w:r>
      <w:r>
        <w:rPr>
          <w:color w:val="000000"/>
          <w:spacing w:val="0"/>
          <w:w w:val="100"/>
          <w:position w:val="0"/>
        </w:rPr>
        <w:t>92.61%</w:t>
      </w:r>
      <w:r>
        <w:rPr>
          <w:color w:val="000000"/>
          <w:spacing w:val="0"/>
          <w:w w:val="100"/>
          <w:position w:val="0"/>
        </w:rPr>
        <w:t>股权登记至公司名下， 长沙天鹅相关工商变更登记手续办理完毕。</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日，公司因收购长沙天鹅</w:t>
      </w:r>
      <w:r>
        <w:rPr>
          <w:color w:val="000000"/>
          <w:spacing w:val="0"/>
          <w:w w:val="100"/>
          <w:position w:val="0"/>
        </w:rPr>
        <w:t xml:space="preserve">92.61% </w:t>
      </w:r>
      <w:r>
        <w:rPr>
          <w:color w:val="000000"/>
          <w:spacing w:val="0"/>
          <w:w w:val="100"/>
          <w:position w:val="0"/>
        </w:rPr>
        <w:t>股权而新增的</w:t>
      </w:r>
      <w:r>
        <w:rPr>
          <w:color w:val="000000"/>
          <w:spacing w:val="0"/>
          <w:w w:val="100"/>
          <w:position w:val="0"/>
        </w:rPr>
        <w:t>18, 524, 353</w:t>
      </w:r>
      <w:r>
        <w:rPr>
          <w:color w:val="000000"/>
          <w:spacing w:val="0"/>
          <w:w w:val="100"/>
          <w:position w:val="0"/>
        </w:rPr>
        <w:t>股股份已由中国证券登记结算有限责任公司深圳分公司完成登记 手续，并于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日上市交易。浙江天健对公司上述股本变化情况进行了验资，并 出具了天健验</w:t>
      </w:r>
      <w:r>
        <w:rPr>
          <w:color w:val="000000"/>
          <w:spacing w:val="0"/>
          <w:w w:val="100"/>
          <w:position w:val="0"/>
        </w:rPr>
        <w:t>(2011) 556</w:t>
      </w:r>
      <w:r>
        <w:rPr>
          <w:color w:val="000000"/>
          <w:spacing w:val="0"/>
          <w:w w:val="100"/>
          <w:position w:val="0"/>
        </w:rPr>
        <w:t>号《验资报告》。公司于</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8</w:t>
      </w:r>
      <w:r>
        <w:rPr>
          <w:color w:val="000000"/>
          <w:spacing w:val="0"/>
          <w:w w:val="100"/>
          <w:position w:val="0"/>
        </w:rPr>
        <w:t>日办妥本次股本变化的工 商登记手续。公司总股本增至</w:t>
      </w:r>
      <w:r>
        <w:rPr>
          <w:color w:val="000000"/>
          <w:spacing w:val="0"/>
          <w:w w:val="100"/>
          <w:position w:val="0"/>
        </w:rPr>
        <w:t xml:space="preserve">31, </w:t>
      </w:r>
      <w:r>
        <w:rPr>
          <w:color w:val="000000"/>
          <w:spacing w:val="0"/>
          <w:w w:val="100"/>
          <w:position w:val="0"/>
        </w:rPr>
        <w:t>964.44</w:t>
      </w:r>
      <w:r>
        <w:rPr>
          <w:color w:val="000000"/>
          <w:spacing w:val="0"/>
          <w:w w:val="100"/>
          <w:position w:val="0"/>
        </w:rPr>
        <w:t>万股。</w:t>
      </w:r>
    </w:p>
    <w:p>
      <w:pPr>
        <w:pStyle w:val="Style17"/>
        <w:keepNext w:val="0"/>
        <w:keepLines w:val="0"/>
        <w:widowControl w:val="0"/>
        <w:shd w:val="clear" w:color="auto" w:fill="auto"/>
        <w:tabs>
          <w:tab w:pos="956" w:val="left"/>
        </w:tabs>
        <w:bidi w:val="0"/>
        <w:spacing w:before="0" w:after="40" w:line="462" w:lineRule="exact"/>
        <w:ind w:left="0" w:right="0"/>
        <w:jc w:val="both"/>
      </w:pPr>
      <w:bookmarkStart w:id="545" w:name="bookmark545"/>
      <w:r>
        <w:rPr>
          <w:color w:val="000000"/>
          <w:spacing w:val="0"/>
          <w:w w:val="100"/>
          <w:position w:val="0"/>
        </w:rPr>
        <w:t>（</w:t>
      </w:r>
      <w:bookmarkEnd w:id="545"/>
      <w:r>
        <w:rPr>
          <w:color w:val="000000"/>
          <w:spacing w:val="0"/>
          <w:w w:val="100"/>
          <w:position w:val="0"/>
        </w:rPr>
        <w:t>5）</w:t>
        <w:tab/>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日，公司召开</w:t>
      </w:r>
      <w:r>
        <w:rPr>
          <w:color w:val="000000"/>
          <w:spacing w:val="0"/>
          <w:w w:val="100"/>
          <w:position w:val="0"/>
        </w:rPr>
        <w:t>2013</w:t>
      </w:r>
      <w:r>
        <w:rPr>
          <w:color w:val="000000"/>
          <w:spacing w:val="0"/>
          <w:w w:val="100"/>
          <w:position w:val="0"/>
        </w:rPr>
        <w:t>年第一次临时股东大会，审议通过了《关于变 更公司名称的议案》及《关于修改〈公司章程〉的议案》，同意公司将企业名称变更为利欧集 团股份有限公司。</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日，公司获得了经浙江省工商行政管理局核准换发的注册 号为</w:t>
      </w:r>
      <w:r>
        <w:rPr>
          <w:color w:val="000000"/>
          <w:spacing w:val="0"/>
          <w:w w:val="100"/>
          <w:position w:val="0"/>
        </w:rPr>
        <w:t>330000000001282</w:t>
      </w:r>
      <w:r>
        <w:rPr>
          <w:color w:val="000000"/>
          <w:spacing w:val="0"/>
          <w:w w:val="100"/>
          <w:position w:val="0"/>
        </w:rPr>
        <w:t>号的《企业法人营业执照》。至此，公司的企业名称变更为利欧集团 股份有限公司。</w:t>
      </w:r>
    </w:p>
    <w:p>
      <w:pPr>
        <w:pStyle w:val="Style17"/>
        <w:keepNext w:val="0"/>
        <w:keepLines w:val="0"/>
        <w:widowControl w:val="0"/>
        <w:shd w:val="clear" w:color="auto" w:fill="auto"/>
        <w:tabs>
          <w:tab w:pos="956" w:val="left"/>
        </w:tabs>
        <w:bidi w:val="0"/>
        <w:spacing w:before="0" w:after="40" w:line="461" w:lineRule="exact"/>
        <w:ind w:left="0" w:right="0"/>
        <w:jc w:val="both"/>
      </w:pPr>
      <w:bookmarkStart w:id="546" w:name="bookmark546"/>
      <w:r>
        <w:rPr>
          <w:color w:val="000000"/>
          <w:spacing w:val="0"/>
          <w:w w:val="100"/>
          <w:position w:val="0"/>
        </w:rPr>
        <w:t>（</w:t>
      </w:r>
      <w:bookmarkEnd w:id="546"/>
      <w:r>
        <w:rPr>
          <w:color w:val="000000"/>
          <w:spacing w:val="0"/>
          <w:w w:val="100"/>
          <w:position w:val="0"/>
        </w:rPr>
        <w:t>6）</w:t>
        <w:tab/>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27</w:t>
      </w:r>
      <w:r>
        <w:rPr>
          <w:color w:val="000000"/>
          <w:spacing w:val="0"/>
          <w:w w:val="100"/>
          <w:position w:val="0"/>
        </w:rPr>
        <w:t>日，中国证券监督管理委员会证监许可</w:t>
      </w:r>
      <w:r>
        <w:rPr>
          <w:color w:val="000000"/>
          <w:spacing w:val="0"/>
          <w:w w:val="100"/>
          <w:position w:val="0"/>
        </w:rPr>
        <w:t>[2013]1133</w:t>
      </w:r>
      <w:r>
        <w:rPr>
          <w:color w:val="000000"/>
          <w:spacing w:val="0"/>
          <w:w w:val="100"/>
          <w:position w:val="0"/>
        </w:rPr>
        <w:t>号文核准，公 司向王相荣、王壮利、王洪仁、梁小恩、林夏满、金纬资本（山南）一期合伙企业（有限合 伙）、中国水务投资有限公司及西安海联房屋建设开发有限公司发公开股票</w:t>
      </w:r>
      <w:r>
        <w:rPr>
          <w:color w:val="000000"/>
          <w:spacing w:val="0"/>
          <w:w w:val="100"/>
          <w:position w:val="0"/>
        </w:rPr>
        <w:t>55,944,035</w:t>
      </w:r>
      <w:r>
        <w:rPr>
          <w:color w:val="000000"/>
          <w:spacing w:val="0"/>
          <w:w w:val="100"/>
          <w:position w:val="0"/>
        </w:rPr>
        <w:t xml:space="preserve">股。 </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日，天健会计师出具了《验资报告》（天健验</w:t>
      </w:r>
      <w:r>
        <w:rPr>
          <w:color w:val="000000"/>
          <w:spacing w:val="0"/>
          <w:w w:val="100"/>
          <w:position w:val="0"/>
        </w:rPr>
        <w:t>（2013） 395</w:t>
      </w:r>
      <w:r>
        <w:rPr>
          <w:color w:val="000000"/>
          <w:spacing w:val="0"/>
          <w:w w:val="100"/>
          <w:position w:val="0"/>
        </w:rPr>
        <w:t>号），对募集资金 进行了审验。上述新增</w:t>
      </w:r>
      <w:r>
        <w:rPr>
          <w:color w:val="000000"/>
          <w:spacing w:val="0"/>
          <w:w w:val="100"/>
          <w:position w:val="0"/>
        </w:rPr>
        <w:t>55, 944,035</w:t>
      </w:r>
      <w:r>
        <w:rPr>
          <w:color w:val="000000"/>
          <w:spacing w:val="0"/>
          <w:w w:val="100"/>
          <w:position w:val="0"/>
        </w:rPr>
        <w:t>股股份于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日在中国证券登记结算有限责 任公司深圳分公司完成登记手续，并于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日在深圳证券交易所上市交易。公司 总股本增至</w:t>
      </w:r>
      <w:r>
        <w:rPr>
          <w:color w:val="000000"/>
          <w:spacing w:val="0"/>
          <w:w w:val="100"/>
          <w:position w:val="0"/>
        </w:rPr>
        <w:t xml:space="preserve">37, </w:t>
      </w:r>
      <w:r>
        <w:rPr>
          <w:color w:val="000000"/>
          <w:spacing w:val="0"/>
          <w:w w:val="100"/>
          <w:position w:val="0"/>
        </w:rPr>
        <w:t xml:space="preserve">558. </w:t>
      </w:r>
      <w:r>
        <w:rPr>
          <w:color w:val="000000"/>
          <w:spacing w:val="0"/>
          <w:w w:val="100"/>
          <w:position w:val="0"/>
        </w:rPr>
        <w:t>84</w:t>
      </w:r>
      <w:r>
        <w:rPr>
          <w:color w:val="000000"/>
          <w:spacing w:val="0"/>
          <w:w w:val="100"/>
          <w:position w:val="0"/>
        </w:rPr>
        <w:t>万股。</w:t>
      </w:r>
    </w:p>
    <w:p>
      <w:pPr>
        <w:pStyle w:val="Style38"/>
        <w:keepNext/>
        <w:keepLines/>
        <w:widowControl w:val="0"/>
        <w:shd w:val="clear" w:color="auto" w:fill="auto"/>
        <w:tabs>
          <w:tab w:pos="938" w:val="left"/>
        </w:tabs>
        <w:bidi w:val="0"/>
        <w:spacing w:before="0" w:after="40" w:line="461" w:lineRule="exact"/>
        <w:ind w:left="0" w:right="0" w:firstLine="40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color w:val="000000"/>
          <w:spacing w:val="0"/>
          <w:w w:val="100"/>
          <w:position w:val="0"/>
        </w:rPr>
        <w:t>三）</w:t>
        <w:tab/>
        <w:t>行业性质及主要产品</w:t>
      </w:r>
      <w:bookmarkEnd w:id="547"/>
      <w:bookmarkEnd w:id="548"/>
      <w:bookmarkEnd w:id="550"/>
    </w:p>
    <w:p>
      <w:pPr>
        <w:pStyle w:val="Style17"/>
        <w:keepNext w:val="0"/>
        <w:keepLines w:val="0"/>
        <w:widowControl w:val="0"/>
        <w:shd w:val="clear" w:color="auto" w:fill="auto"/>
        <w:bidi w:val="0"/>
        <w:spacing w:before="0" w:after="40" w:line="461" w:lineRule="exact"/>
        <w:ind w:left="0" w:right="0"/>
        <w:jc w:val="both"/>
      </w:pPr>
      <w:r>
        <w:rPr>
          <w:color w:val="000000"/>
          <w:spacing w:val="0"/>
          <w:w w:val="100"/>
          <w:position w:val="0"/>
        </w:rPr>
        <w:t>本公司属专用机械行业，主要产品为微小型水泵、园林机械、清洗和植保机械及工业泵 等。</w:t>
      </w:r>
    </w:p>
    <w:p>
      <w:pPr>
        <w:pStyle w:val="Style38"/>
        <w:keepNext/>
        <w:keepLines/>
        <w:widowControl w:val="0"/>
        <w:shd w:val="clear" w:color="auto" w:fill="auto"/>
        <w:tabs>
          <w:tab w:pos="938" w:val="left"/>
        </w:tabs>
        <w:bidi w:val="0"/>
        <w:spacing w:before="0" w:after="40" w:line="461" w:lineRule="exact"/>
        <w:ind w:left="0" w:right="0" w:firstLine="40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color w:val="000000"/>
          <w:spacing w:val="0"/>
          <w:w w:val="100"/>
          <w:position w:val="0"/>
        </w:rPr>
        <w:t>四）</w:t>
        <w:tab/>
        <w:t>公司经营范围</w:t>
      </w:r>
      <w:bookmarkEnd w:id="551"/>
      <w:bookmarkEnd w:id="552"/>
      <w:bookmarkEnd w:id="554"/>
    </w:p>
    <w:p>
      <w:pPr>
        <w:pStyle w:val="Style17"/>
        <w:keepNext w:val="0"/>
        <w:keepLines w:val="0"/>
        <w:widowControl w:val="0"/>
        <w:shd w:val="clear" w:color="auto" w:fill="auto"/>
        <w:bidi w:val="0"/>
        <w:spacing w:before="0" w:after="40" w:line="462" w:lineRule="exact"/>
        <w:ind w:left="0" w:right="0"/>
        <w:jc w:val="both"/>
      </w:pPr>
      <w:r>
        <w:rPr>
          <w:color w:val="000000"/>
          <w:spacing w:val="0"/>
          <w:w w:val="100"/>
          <w:position w:val="0"/>
        </w:rPr>
        <w:t>本公司的经营范围：泵、园林机械、清洗机械设备、电机、汽油机、阀门、模具、五金 工具、电气控制柜、成套供水设备、农业机械、机械设备、环保设备、电器零部件及相关配 件的生产、销售，进出口经营业务，实业投资。（上述经营范围不含国家法律法规规定禁止、 限制和许可经营的项目）。</w:t>
      </w:r>
    </w:p>
    <w:p>
      <w:pPr>
        <w:widowControl w:val="0"/>
        <w:spacing w:after="4666" w:line="1" w:lineRule="exact"/>
      </w:pPr>
      <w:r>
        <w:drawing>
          <wp:anchor distT="225425" distB="0" distL="0" distR="0" simplePos="0" relativeHeight="62915048" behindDoc="1" locked="0" layoutInCell="1" allowOverlap="1">
            <wp:simplePos x="0" y="0"/>
            <wp:positionH relativeFrom="page">
              <wp:posOffset>1217930</wp:posOffset>
            </wp:positionH>
            <wp:positionV relativeFrom="paragraph">
              <wp:posOffset>314325</wp:posOffset>
            </wp:positionV>
            <wp:extent cx="5108575" cy="1493520"/>
            <wp:wrapNone/>
            <wp:docPr id="463" name="Shape 463"/>
            <a:graphic xmlns:a="http://schemas.openxmlformats.org/drawingml/2006/main">
              <a:graphicData uri="http://schemas.openxmlformats.org/drawingml/2006/picture">
                <pic:pic xmlns:pic="http://schemas.openxmlformats.org/drawingml/2006/picture">
                  <pic:nvPicPr>
                    <pic:cNvPr id="464" name="Picture box 464"/>
                    <pic:cNvPicPr/>
                  </pic:nvPicPr>
                  <pic:blipFill>
                    <a:blip r:embed="rId189"/>
                    <a:stretch/>
                  </pic:blipFill>
                  <pic:spPr>
                    <a:xfrm>
                      <a:ext cx="5108575" cy="14935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1458595</wp:posOffset>
                </wp:positionH>
                <wp:positionV relativeFrom="paragraph">
                  <wp:posOffset>88900</wp:posOffset>
                </wp:positionV>
                <wp:extent cx="1164590" cy="167640"/>
                <wp:wrapNone/>
                <wp:docPr id="465" name="Shape 465"/>
                <a:graphic xmlns:a="http://schemas.openxmlformats.org/drawingml/2006/main">
                  <a:graphicData uri="http://schemas.microsoft.com/office/word/2010/wordprocessingShape">
                    <wps:wsp>
                      <wps:cNvSpPr txBox="1"/>
                      <wps:spPr>
                        <a:xfrm>
                          <a:ext cx="1164590" cy="1676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（五）公司组织架构</w:t>
                            </w:r>
                          </w:p>
                        </w:txbxContent>
                      </wps:txbx>
                      <wps:bodyPr lIns="0" tIns="0" rIns="0" bIns="0">
                        <a:noAutoFit/>
                      </wps:bodyPr>
                    </wps:wsp>
                  </a:graphicData>
                </a:graphic>
              </wp:anchor>
            </w:drawing>
          </mc:Choice>
          <mc:Fallback>
            <w:pict>
              <v:shape id="_x0000_s1491" type="#_x0000_t202" style="position:absolute;margin-left:114.85000000000001pt;margin-top:7.pt;width:91.700000000000003pt;height:13.200000000000001pt;z-index:251657729;mso-wrap-distance-left:0;mso-wrap-distance-right:0;mso-position-horizontal-relative:page" filled="f" stroked="f">
                <v:textbox inset="0,0,0,0">
                  <w:txbxContent>
                    <w:p>
                      <w:pPr>
                        <w:pStyle w:val="Style6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（五）公司组织架构</w:t>
                      </w:r>
                    </w:p>
                  </w:txbxContent>
                </v:textbox>
                <w10:wrap anchorx="page"/>
              </v:shape>
            </w:pict>
          </mc:Fallback>
        </mc:AlternateContent>
      </w:r>
      <w:r>
        <mc:AlternateContent>
          <mc:Choice Requires="wps">
            <w:drawing>
              <wp:anchor distT="0" distB="0" distL="0" distR="0" simplePos="0" relativeHeight="62915049" behindDoc="1" locked="0" layoutInCell="1" allowOverlap="1">
                <wp:simplePos x="0" y="0"/>
                <wp:positionH relativeFrom="page">
                  <wp:posOffset>1845945</wp:posOffset>
                </wp:positionH>
                <wp:positionV relativeFrom="paragraph">
                  <wp:posOffset>2301875</wp:posOffset>
                </wp:positionV>
                <wp:extent cx="115570" cy="283210"/>
                <wp:wrapNone/>
                <wp:docPr id="467" name="Shape 467"/>
                <a:graphic xmlns:a="http://schemas.openxmlformats.org/drawingml/2006/main">
                  <a:graphicData uri="http://schemas.microsoft.com/office/word/2010/wordprocessingShape">
                    <wps:wsp>
                      <wps:cNvSpPr txBox="1"/>
                      <wps:spPr>
                        <a:xfrm>
                          <a:ext cx="115570" cy="28321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w:t>
                            </w:r>
                          </w:p>
                        </w:txbxContent>
                      </wps:txbx>
                      <wps:bodyPr upright="1" vert="eaVert" lIns="0" tIns="0" rIns="0" bIns="0">
                        <a:noAutoFit/>
                      </wps:bodyPr>
                    </wps:wsp>
                  </a:graphicData>
                </a:graphic>
              </wp:anchor>
            </w:drawing>
          </mc:Choice>
          <mc:Fallback>
            <w:pict>
              <v:shape id="_x0000_s1493" type="#_x0000_t202" style="position:absolute;margin-left:145.34999999999999pt;margin-top:181.25pt;width:9.0999999999999996pt;height:22.300000000000001pt;z-index:-188743704;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w:t>
                      </w:r>
                    </w:p>
                  </w:txbxContent>
                </v:textbox>
                <w10:wrap anchorx="page"/>
              </v:shape>
            </w:pict>
          </mc:Fallback>
        </mc:AlternateContent>
      </w:r>
      <w:r>
        <mc:AlternateContent>
          <mc:Choice Requires="wps">
            <w:drawing>
              <wp:anchor distT="0" distB="0" distL="0" distR="0" simplePos="0" relativeHeight="62915051" behindDoc="1" locked="0" layoutInCell="1" allowOverlap="1">
                <wp:simplePos x="0" y="0"/>
                <wp:positionH relativeFrom="page">
                  <wp:posOffset>2089785</wp:posOffset>
                </wp:positionH>
                <wp:positionV relativeFrom="paragraph">
                  <wp:posOffset>2213610</wp:posOffset>
                </wp:positionV>
                <wp:extent cx="115570" cy="460375"/>
                <wp:wrapNone/>
                <wp:docPr id="469" name="Shape 469"/>
                <a:graphic xmlns:a="http://schemas.openxmlformats.org/drawingml/2006/main">
                  <a:graphicData uri="http://schemas.microsoft.com/office/word/2010/wordprocessingShape">
                    <wps:wsp>
                      <wps:cNvSpPr txBox="1"/>
                      <wps:spPr>
                        <a:xfrm>
                          <a:ext cx="115570" cy="460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人力资源部</w:t>
                            </w:r>
                          </w:p>
                        </w:txbxContent>
                      </wps:txbx>
                      <wps:bodyPr upright="1" vert="eaVert" lIns="0" tIns="0" rIns="0" bIns="0">
                        <a:noAutoFit/>
                      </wps:bodyPr>
                    </wps:wsp>
                  </a:graphicData>
                </a:graphic>
              </wp:anchor>
            </w:drawing>
          </mc:Choice>
          <mc:Fallback>
            <w:pict>
              <v:shape id="_x0000_s1495" type="#_x0000_t202" style="position:absolute;margin-left:164.55000000000001pt;margin-top:174.30000000000001pt;width:9.0999999999999996pt;height:36.25pt;z-index:-188743702;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人力资源部</w:t>
                      </w:r>
                    </w:p>
                  </w:txbxContent>
                </v:textbox>
                <w10:wrap anchorx="page"/>
              </v:shape>
            </w:pict>
          </mc:Fallback>
        </mc:AlternateContent>
      </w:r>
      <w:r>
        <mc:AlternateContent>
          <mc:Choice Requires="wps">
            <w:drawing>
              <wp:anchor distT="0" distB="0" distL="0" distR="0" simplePos="0" relativeHeight="62915053" behindDoc="1" locked="0" layoutInCell="1" allowOverlap="1">
                <wp:simplePos x="0" y="0"/>
                <wp:positionH relativeFrom="page">
                  <wp:posOffset>2324100</wp:posOffset>
                </wp:positionH>
                <wp:positionV relativeFrom="paragraph">
                  <wp:posOffset>2216150</wp:posOffset>
                </wp:positionV>
                <wp:extent cx="118745" cy="457200"/>
                <wp:wrapNone/>
                <wp:docPr id="471" name="Shape 471"/>
                <a:graphic xmlns:a="http://schemas.openxmlformats.org/drawingml/2006/main">
                  <a:graphicData uri="http://schemas.microsoft.com/office/word/2010/wordprocessingShape">
                    <wps:wsp>
                      <wps:cNvSpPr txBox="1"/>
                      <wps:spPr>
                        <a:xfrm>
                          <a:ext cx="118745" cy="45720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质量管理部</w:t>
                            </w:r>
                          </w:p>
                        </w:txbxContent>
                      </wps:txbx>
                      <wps:bodyPr upright="1" vert="eaVert" lIns="0" tIns="0" rIns="0" bIns="0">
                        <a:noAutoFit/>
                      </wps:bodyPr>
                    </wps:wsp>
                  </a:graphicData>
                </a:graphic>
              </wp:anchor>
            </w:drawing>
          </mc:Choice>
          <mc:Fallback>
            <w:pict>
              <v:shape id="_x0000_s1497" type="#_x0000_t202" style="position:absolute;margin-left:183.pt;margin-top:174.5pt;width:9.3499999999999996pt;height:36.pt;z-index:-188743700;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质量管理部</w:t>
                      </w:r>
                    </w:p>
                  </w:txbxContent>
                </v:textbox>
                <w10:wrap anchorx="page"/>
              </v:shape>
            </w:pict>
          </mc:Fallback>
        </mc:AlternateContent>
      </w:r>
      <w:r>
        <mc:AlternateContent>
          <mc:Choice Requires="wps">
            <w:drawing>
              <wp:anchor distT="0" distB="0" distL="0" distR="0" simplePos="0" relativeHeight="62915055" behindDoc="1" locked="0" layoutInCell="1" allowOverlap="1">
                <wp:simplePos x="0" y="0"/>
                <wp:positionH relativeFrom="page">
                  <wp:posOffset>2559050</wp:posOffset>
                </wp:positionH>
                <wp:positionV relativeFrom="paragraph">
                  <wp:posOffset>2301875</wp:posOffset>
                </wp:positionV>
                <wp:extent cx="115570" cy="286385"/>
                <wp:wrapNone/>
                <wp:docPr id="473" name="Shape 473"/>
                <a:graphic xmlns:a="http://schemas.openxmlformats.org/drawingml/2006/main">
                  <a:graphicData uri="http://schemas.microsoft.com/office/word/2010/wordprocessingShape">
                    <wps:wsp>
                      <wps:cNvSpPr txBox="1"/>
                      <wps:spPr>
                        <a:xfrm>
                          <a:ext cx="115570" cy="2863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采购部</w:t>
                            </w:r>
                          </w:p>
                        </w:txbxContent>
                      </wps:txbx>
                      <wps:bodyPr upright="1" vert="eaVert" lIns="0" tIns="0" rIns="0" bIns="0">
                        <a:noAutoFit/>
                      </wps:bodyPr>
                    </wps:wsp>
                  </a:graphicData>
                </a:graphic>
              </wp:anchor>
            </w:drawing>
          </mc:Choice>
          <mc:Fallback>
            <w:pict>
              <v:shape id="_x0000_s1499" type="#_x0000_t202" style="position:absolute;margin-left:201.5pt;margin-top:181.25pt;width:9.0999999999999996pt;height:22.550000000000001pt;z-index:-188743698;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采购部</w:t>
                      </w:r>
                    </w:p>
                  </w:txbxContent>
                </v:textbox>
                <w10:wrap anchorx="page"/>
              </v:shape>
            </w:pict>
          </mc:Fallback>
        </mc:AlternateContent>
      </w:r>
      <w:r>
        <mc:AlternateContent>
          <mc:Choice Requires="wps">
            <w:drawing>
              <wp:anchor distT="0" distB="0" distL="0" distR="0" simplePos="0" relativeHeight="62915057" behindDoc="1" locked="0" layoutInCell="1" allowOverlap="1">
                <wp:simplePos x="0" y="0"/>
                <wp:positionH relativeFrom="page">
                  <wp:posOffset>2814955</wp:posOffset>
                </wp:positionH>
                <wp:positionV relativeFrom="paragraph">
                  <wp:posOffset>2301875</wp:posOffset>
                </wp:positionV>
                <wp:extent cx="115570" cy="286385"/>
                <wp:wrapNone/>
                <wp:docPr id="475" name="Shape 475"/>
                <a:graphic xmlns:a="http://schemas.openxmlformats.org/drawingml/2006/main">
                  <a:graphicData uri="http://schemas.microsoft.com/office/word/2010/wordprocessingShape">
                    <wps:wsp>
                      <wps:cNvSpPr txBox="1"/>
                      <wps:spPr>
                        <a:xfrm>
                          <a:ext cx="115570" cy="28638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技术部</w:t>
                            </w:r>
                          </w:p>
                        </w:txbxContent>
                      </wps:txbx>
                      <wps:bodyPr upright="1" vert="eaVert" lIns="0" tIns="0" rIns="0" bIns="0">
                        <a:noAutoFit/>
                      </wps:bodyPr>
                    </wps:wsp>
                  </a:graphicData>
                </a:graphic>
              </wp:anchor>
            </w:drawing>
          </mc:Choice>
          <mc:Fallback>
            <w:pict>
              <v:shape id="_x0000_s1501" type="#_x0000_t202" style="position:absolute;margin-left:221.65000000000001pt;margin-top:181.25pt;width:9.0999999999999996pt;height:22.550000000000001pt;z-index:-188743696;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技术部</w:t>
                      </w:r>
                    </w:p>
                  </w:txbxContent>
                </v:textbox>
                <w10:wrap anchorx="page"/>
              </v:shape>
            </w:pict>
          </mc:Fallback>
        </mc:AlternateContent>
      </w:r>
      <w:r>
        <mc:AlternateContent>
          <mc:Choice Requires="wps">
            <w:drawing>
              <wp:anchor distT="0" distB="0" distL="0" distR="0" simplePos="0" relativeHeight="62915059" behindDoc="1" locked="0" layoutInCell="1" allowOverlap="1">
                <wp:simplePos x="0" y="0"/>
                <wp:positionH relativeFrom="page">
                  <wp:posOffset>3043555</wp:posOffset>
                </wp:positionH>
                <wp:positionV relativeFrom="paragraph">
                  <wp:posOffset>2070100</wp:posOffset>
                </wp:positionV>
                <wp:extent cx="405130" cy="707390"/>
                <wp:wrapNone/>
                <wp:docPr id="477" name="Shape 477"/>
                <a:graphic xmlns:a="http://schemas.openxmlformats.org/drawingml/2006/main">
                  <a:graphicData uri="http://schemas.microsoft.com/office/word/2010/wordprocessingShape">
                    <wps:wsp>
                      <wps:cNvSpPr txBox="1"/>
                      <wps:spPr>
                        <a:xfrm>
                          <a:ext cx="405130" cy="707390"/>
                        </a:xfrm>
                        <a:prstGeom prst="rect"/>
                        <a:noFill/>
                      </wps:spPr>
                      <wps:txbx>
                        <w:txbxContent>
                          <w:p>
                            <w:pPr>
                              <w:pStyle w:val="Style6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上北京分公且 工 销售部</w:t>
                            </w:r>
                          </w:p>
                        </w:txbxContent>
                      </wps:txbx>
                      <wps:bodyPr upright="1" vert="eaVert" lIns="0" tIns="0" rIns="0" bIns="0">
                        <a:noAutoFit/>
                      </wps:bodyPr>
                    </wps:wsp>
                  </a:graphicData>
                </a:graphic>
              </wp:anchor>
            </w:drawing>
          </mc:Choice>
          <mc:Fallback>
            <w:pict>
              <v:shape id="_x0000_s1503" type="#_x0000_t202" style="position:absolute;margin-left:239.65000000000001pt;margin-top:163.pt;width:31.900000000000002pt;height:55.700000000000003pt;z-index:-188743694;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上北京分公且 工 销售部</w:t>
                      </w:r>
                    </w:p>
                  </w:txbxContent>
                </v:textbox>
                <w10:wrap anchorx="page"/>
              </v:shape>
            </w:pict>
          </mc:Fallback>
        </mc:AlternateContent>
      </w:r>
      <w:r>
        <mc:AlternateContent>
          <mc:Choice Requires="wps">
            <w:drawing>
              <wp:anchor distT="0" distB="0" distL="0" distR="0" simplePos="0" relativeHeight="62915061" behindDoc="1" locked="0" layoutInCell="1" allowOverlap="1">
                <wp:simplePos x="0" y="0"/>
                <wp:positionH relativeFrom="page">
                  <wp:posOffset>3872865</wp:posOffset>
                </wp:positionH>
                <wp:positionV relativeFrom="paragraph">
                  <wp:posOffset>2261870</wp:posOffset>
                </wp:positionV>
                <wp:extent cx="115570" cy="365760"/>
                <wp:wrapNone/>
                <wp:docPr id="479" name="Shape 479"/>
                <a:graphic xmlns:a="http://schemas.openxmlformats.org/drawingml/2006/main">
                  <a:graphicData uri="http://schemas.microsoft.com/office/word/2010/wordprocessingShape">
                    <wps:wsp>
                      <wps:cNvSpPr txBox="1"/>
                      <wps:spPr>
                        <a:xfrm>
                          <a:ext cx="115570" cy="36576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xbxContent>
                      </wps:txbx>
                      <wps:bodyPr upright="1" vert="eaVert" lIns="0" tIns="0" rIns="0" bIns="0">
                        <a:noAutoFit/>
                      </wps:bodyPr>
                    </wps:wsp>
                  </a:graphicData>
                </a:graphic>
              </wp:anchor>
            </w:drawing>
          </mc:Choice>
          <mc:Fallback>
            <w:pict>
              <v:shape id="_x0000_s1505" type="#_x0000_t202" style="position:absolute;margin-left:304.94999999999999pt;margin-top:178.09999999999999pt;width:9.0999999999999996pt;height:28.800000000000001pt;z-index:-188743692;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大农实业</w:t>
                      </w:r>
                    </w:p>
                  </w:txbxContent>
                </v:textbox>
                <w10:wrap anchorx="page"/>
              </v:shape>
            </w:pict>
          </mc:Fallback>
        </mc:AlternateContent>
      </w:r>
      <w:r>
        <mc:AlternateContent>
          <mc:Choice Requires="wps">
            <w:drawing>
              <wp:anchor distT="0" distB="0" distL="0" distR="0" simplePos="0" relativeHeight="62915063" behindDoc="1" locked="0" layoutInCell="1" allowOverlap="1">
                <wp:simplePos x="0" y="0"/>
                <wp:positionH relativeFrom="page">
                  <wp:posOffset>4110355</wp:posOffset>
                </wp:positionH>
                <wp:positionV relativeFrom="paragraph">
                  <wp:posOffset>2261870</wp:posOffset>
                </wp:positionV>
                <wp:extent cx="113030" cy="368935"/>
                <wp:wrapNone/>
                <wp:docPr id="481" name="Shape 481"/>
                <a:graphic xmlns:a="http://schemas.openxmlformats.org/drawingml/2006/main">
                  <a:graphicData uri="http://schemas.microsoft.com/office/word/2010/wordprocessingShape">
                    <wps:wsp>
                      <wps:cNvSpPr txBox="1"/>
                      <wps:spPr>
                        <a:xfrm>
                          <a:ext cx="113030" cy="36893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利欧友林</w:t>
                            </w:r>
                          </w:p>
                        </w:txbxContent>
                      </wps:txbx>
                      <wps:bodyPr upright="1" vert="eaVert" lIns="0" tIns="0" rIns="0" bIns="0">
                        <a:noAutoFit/>
                      </wps:bodyPr>
                    </wps:wsp>
                  </a:graphicData>
                </a:graphic>
              </wp:anchor>
            </w:drawing>
          </mc:Choice>
          <mc:Fallback>
            <w:pict>
              <v:shape id="_x0000_s1507" type="#_x0000_t202" style="position:absolute;margin-left:323.65000000000003pt;margin-top:178.09999999999999pt;width:8.9000000000000004pt;height:29.050000000000001pt;z-index:-188743690;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利欧友林</w:t>
                      </w:r>
                    </w:p>
                  </w:txbxContent>
                </v:textbox>
                <w10:wrap anchorx="page"/>
              </v:shape>
            </w:pict>
          </mc:Fallback>
        </mc:AlternateContent>
      </w:r>
      <w:r>
        <mc:AlternateContent>
          <mc:Choice Requires="wps">
            <w:drawing>
              <wp:anchor distT="0" distB="0" distL="0" distR="0" simplePos="0" relativeHeight="62915065" behindDoc="1" locked="0" layoutInCell="1" allowOverlap="1">
                <wp:simplePos x="0" y="0"/>
                <wp:positionH relativeFrom="page">
                  <wp:posOffset>4345305</wp:posOffset>
                </wp:positionH>
                <wp:positionV relativeFrom="paragraph">
                  <wp:posOffset>2261870</wp:posOffset>
                </wp:positionV>
                <wp:extent cx="753110" cy="374650"/>
                <wp:wrapNone/>
                <wp:docPr id="483" name="Shape 483"/>
                <a:graphic xmlns:a="http://schemas.openxmlformats.org/drawingml/2006/main">
                  <a:graphicData uri="http://schemas.microsoft.com/office/word/2010/wordprocessingShape">
                    <wps:wsp>
                      <wps:cNvSpPr txBox="1"/>
                      <wps:spPr>
                        <a:xfrm>
                          <a:ext cx="753110" cy="374650"/>
                        </a:xfrm>
                        <a:prstGeom prst="rect"/>
                        <a:noFill/>
                      </wps:spPr>
                      <wps:txbx>
                        <w:txbxContent>
                          <w:p>
                            <w:pPr>
                              <w:pStyle w:val="Style66"/>
                              <w:keepNext w:val="0"/>
                              <w:keepLines w:val="0"/>
                              <w:widowControl w:val="0"/>
                              <w:shd w:val="clear" w:color="auto" w:fill="auto"/>
                              <w:bidi w:val="0"/>
                              <w:spacing w:before="0" w:after="0" w:line="336" w:lineRule="exact"/>
                              <w:ind w:left="0" w:right="0" w:firstLine="0"/>
                              <w:jc w:val="both"/>
                            </w:pPr>
                            <w:r>
                              <w:rPr>
                                <w:color w:val="000000"/>
                                <w:spacing w:val="0"/>
                                <w:w w:val="100"/>
                                <w:position w:val="0"/>
                              </w:rPr>
                              <w:t>长沙天鹅 大连华能 湖南利欧 园林机械</w:t>
                            </w:r>
                          </w:p>
                        </w:txbxContent>
                      </wps:txbx>
                      <wps:bodyPr upright="1" vert="eaVert" lIns="0" tIns="0" rIns="0" bIns="0">
                        <a:noAutoFit/>
                      </wps:bodyPr>
                    </wps:wsp>
                  </a:graphicData>
                </a:graphic>
              </wp:anchor>
            </w:drawing>
          </mc:Choice>
          <mc:Fallback>
            <w:pict>
              <v:shape id="_x0000_s1509" type="#_x0000_t202" style="position:absolute;margin-left:342.15000000000003pt;margin-top:178.09999999999999pt;width:59.300000000000004pt;height:29.5pt;z-index:-188743688;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336" w:lineRule="exact"/>
                        <w:ind w:left="0" w:right="0" w:firstLine="0"/>
                        <w:jc w:val="both"/>
                      </w:pPr>
                      <w:r>
                        <w:rPr>
                          <w:color w:val="000000"/>
                          <w:spacing w:val="0"/>
                          <w:w w:val="100"/>
                          <w:position w:val="0"/>
                        </w:rPr>
                        <w:t>长沙天鹅 大连华能 湖南利欧 园林机械</w:t>
                      </w:r>
                    </w:p>
                  </w:txbxContent>
                </v:textbox>
                <w10:wrap anchorx="page"/>
              </v:shape>
            </w:pict>
          </mc:Fallback>
        </mc:AlternateContent>
      </w:r>
      <w:r>
        <mc:AlternateContent>
          <mc:Choice Requires="wps">
            <w:drawing>
              <wp:anchor distT="0" distB="0" distL="0" distR="0" simplePos="0" relativeHeight="62915067" behindDoc="1" locked="0" layoutInCell="1" allowOverlap="1">
                <wp:simplePos x="0" y="0"/>
                <wp:positionH relativeFrom="page">
                  <wp:posOffset>5217160</wp:posOffset>
                </wp:positionH>
                <wp:positionV relativeFrom="paragraph">
                  <wp:posOffset>2131060</wp:posOffset>
                </wp:positionV>
                <wp:extent cx="1362710" cy="831850"/>
                <wp:wrapNone/>
                <wp:docPr id="485" name="Shape 485"/>
                <a:graphic xmlns:a="http://schemas.openxmlformats.org/drawingml/2006/main">
                  <a:graphicData uri="http://schemas.microsoft.com/office/word/2010/wordprocessingShape">
                    <wps:wsp>
                      <wps:cNvSpPr txBox="1"/>
                      <wps:spPr>
                        <a:xfrm>
                          <a:ext cx="1362710" cy="83185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right"/>
                            </w:pPr>
                            <w:r>
                              <w:rPr>
                                <w:color w:val="D1D1D1"/>
                                <w:spacing w:val="0"/>
                                <w:w w:val="100"/>
                                <w:position w:val="0"/>
                              </w:rPr>
                              <w:t>■■</w:t>
                            </w:r>
                          </w:p>
                          <w:p>
                            <w:pPr>
                              <w:pStyle w:val="Style66"/>
                              <w:keepNext w:val="0"/>
                              <w:keepLines w:val="0"/>
                              <w:widowControl w:val="0"/>
                              <w:shd w:val="clear" w:color="auto" w:fill="auto"/>
                              <w:bidi w:val="0"/>
                              <w:spacing w:before="0" w:after="0" w:line="352" w:lineRule="exact"/>
                              <w:ind w:left="0" w:right="0" w:firstLine="0"/>
                              <w:jc w:val="left"/>
                            </w:pPr>
                            <w:r>
                              <w:rPr>
                                <w:color w:val="000000"/>
                                <w:spacing w:val="0"/>
                                <w:w w:val="100"/>
                                <w:position w:val="0"/>
                              </w:rPr>
                              <w:t xml:space="preserve">―云南利欧— 工利普诺持之— 利泵流体 ■工业泵技术中心一 </w:t>
                            </w:r>
                            <w:r>
                              <w:rPr>
                                <w:color w:val="000000"/>
                                <w:spacing w:val="0"/>
                                <w:w w:val="100"/>
                                <w:position w:val="0"/>
                              </w:rPr>
                              <w:t xml:space="preserve">, </w:t>
                            </w:r>
                            <w:r>
                              <w:rPr>
                                <w:color w:val="000000"/>
                                <w:spacing w:val="0"/>
                                <w:w w:val="100"/>
                                <w:position w:val="0"/>
                              </w:rPr>
                              <w:t>香港利欧 一 工无锡锡泵 一</w:t>
                            </w:r>
                          </w:p>
                        </w:txbxContent>
                      </wps:txbx>
                      <wps:bodyPr upright="1" vert="eaVert" lIns="0" tIns="0" rIns="0" bIns="0">
                        <a:noAutoFit/>
                      </wps:bodyPr>
                    </wps:wsp>
                  </a:graphicData>
                </a:graphic>
              </wp:anchor>
            </w:drawing>
          </mc:Choice>
          <mc:Fallback>
            <w:pict>
              <v:shape id="_x0000_s1511" type="#_x0000_t202" style="position:absolute;margin-left:410.80000000000001pt;margin-top:167.80000000000001pt;width:107.3pt;height:65.5pt;z-index:-188743686;mso-wrap-distance-left:0;mso-wrap-distance-right:0;mso-position-horizontal-relative:page" wrapcoords="0 0" filled="f" stroked="f">
                <v:textbox style="layout-flow:vertical-ideographic" inset="0,0,0,0">
                  <w:txbxContent>
                    <w:p>
                      <w:pPr>
                        <w:pStyle w:val="Style66"/>
                        <w:keepNext w:val="0"/>
                        <w:keepLines w:val="0"/>
                        <w:widowControl w:val="0"/>
                        <w:shd w:val="clear" w:color="auto" w:fill="auto"/>
                        <w:bidi w:val="0"/>
                        <w:spacing w:before="0" w:after="0" w:line="240" w:lineRule="auto"/>
                        <w:ind w:left="0" w:right="0" w:firstLine="0"/>
                        <w:jc w:val="right"/>
                      </w:pPr>
                      <w:r>
                        <w:rPr>
                          <w:color w:val="D1D1D1"/>
                          <w:spacing w:val="0"/>
                          <w:w w:val="100"/>
                          <w:position w:val="0"/>
                        </w:rPr>
                        <w:t>■■</w:t>
                      </w:r>
                    </w:p>
                    <w:p>
                      <w:pPr>
                        <w:pStyle w:val="Style66"/>
                        <w:keepNext w:val="0"/>
                        <w:keepLines w:val="0"/>
                        <w:widowControl w:val="0"/>
                        <w:shd w:val="clear" w:color="auto" w:fill="auto"/>
                        <w:bidi w:val="0"/>
                        <w:spacing w:before="0" w:after="0" w:line="352" w:lineRule="exact"/>
                        <w:ind w:left="0" w:right="0" w:firstLine="0"/>
                        <w:jc w:val="left"/>
                      </w:pPr>
                      <w:r>
                        <w:rPr>
                          <w:color w:val="000000"/>
                          <w:spacing w:val="0"/>
                          <w:w w:val="100"/>
                          <w:position w:val="0"/>
                        </w:rPr>
                        <w:t xml:space="preserve">―云南利欧— 工利普诺持之— 利泵流体 ■工业泵技术中心一 </w:t>
                      </w:r>
                      <w:r>
                        <w:rPr>
                          <w:color w:val="000000"/>
                          <w:spacing w:val="0"/>
                          <w:w w:val="100"/>
                          <w:position w:val="0"/>
                        </w:rPr>
                        <w:t xml:space="preserve">, </w:t>
                      </w:r>
                      <w:r>
                        <w:rPr>
                          <w:color w:val="000000"/>
                          <w:spacing w:val="0"/>
                          <w:w w:val="100"/>
                          <w:position w:val="0"/>
                        </w:rPr>
                        <w:t>香港利欧 一 工无锡锡泵 一</w:t>
                      </w:r>
                    </w:p>
                  </w:txbxContent>
                </v:textbox>
                <w10:wrap anchorx="page"/>
              </v:shape>
            </w:pict>
          </mc:Fallback>
        </mc:AlternateContent>
      </w:r>
    </w:p>
    <w:p>
      <w:pPr>
        <w:pStyle w:val="Style19"/>
        <w:keepNext w:val="0"/>
        <w:keepLines w:val="0"/>
        <w:widowControl w:val="0"/>
        <w:shd w:val="clear" w:color="auto" w:fill="auto"/>
        <w:bidi w:val="0"/>
        <w:spacing w:before="0" w:after="160" w:line="240" w:lineRule="auto"/>
        <w:ind w:left="0" w:right="0" w:firstLine="0"/>
        <w:jc w:val="left"/>
        <w:rPr>
          <w:sz w:val="22"/>
          <w:szCs w:val="22"/>
        </w:rPr>
      </w:pPr>
      <w:bookmarkStart w:id="555" w:name="bookmark555"/>
      <w:r>
        <w:rPr>
          <w:rFonts w:ascii="SimHei" w:eastAsia="SimHei" w:hAnsi="SimHei" w:cs="SimHei"/>
          <w:color w:val="000000"/>
          <w:spacing w:val="0"/>
          <w:w w:val="100"/>
          <w:position w:val="0"/>
          <w:sz w:val="22"/>
          <w:szCs w:val="22"/>
        </w:rPr>
        <w:t>四</w:t>
      </w:r>
      <w:bookmarkEnd w:id="555"/>
      <w:r>
        <w:rPr>
          <w:rFonts w:ascii="SimHei" w:eastAsia="SimHei" w:hAnsi="SimHei" w:cs="SimHei"/>
          <w:color w:val="000000"/>
          <w:spacing w:val="0"/>
          <w:w w:val="100"/>
          <w:position w:val="0"/>
          <w:sz w:val="22"/>
          <w:szCs w:val="22"/>
        </w:rPr>
        <w:t>、公司主要会计政策和会计估计</w:t>
      </w:r>
    </w:p>
    <w:p>
      <w:pPr>
        <w:pStyle w:val="Style17"/>
        <w:keepNext w:val="0"/>
        <w:keepLines w:val="0"/>
        <w:widowControl w:val="0"/>
        <w:shd w:val="clear" w:color="auto" w:fill="auto"/>
        <w:tabs>
          <w:tab w:pos="956" w:val="left"/>
        </w:tabs>
        <w:bidi w:val="0"/>
        <w:spacing w:before="0" w:after="0" w:line="407" w:lineRule="exact"/>
        <w:ind w:left="0" w:right="0" w:firstLine="420"/>
        <w:jc w:val="left"/>
      </w:pPr>
      <w:bookmarkStart w:id="556" w:name="bookmark556"/>
      <w:r>
        <w:rPr>
          <w:color w:val="000000"/>
          <w:spacing w:val="0"/>
          <w:w w:val="100"/>
          <w:position w:val="0"/>
        </w:rPr>
        <w:t>（</w:t>
      </w:r>
      <w:bookmarkEnd w:id="556"/>
      <w:r>
        <w:rPr>
          <w:color w:val="000000"/>
          <w:spacing w:val="0"/>
          <w:w w:val="100"/>
          <w:position w:val="0"/>
        </w:rPr>
        <w:t>一）</w:t>
        <w:tab/>
        <w:t>财务报表的编制基础</w:t>
      </w:r>
    </w:p>
    <w:p>
      <w:pPr>
        <w:pStyle w:val="Style17"/>
        <w:keepNext w:val="0"/>
        <w:keepLines w:val="0"/>
        <w:widowControl w:val="0"/>
        <w:shd w:val="clear" w:color="auto" w:fill="auto"/>
        <w:bidi w:val="0"/>
        <w:spacing w:before="0" w:after="0" w:line="407" w:lineRule="exact"/>
        <w:ind w:left="0" w:right="0" w:firstLine="420"/>
        <w:jc w:val="left"/>
      </w:pPr>
      <w:r>
        <w:rPr>
          <w:color w:val="000000"/>
          <w:spacing w:val="0"/>
          <w:w w:val="100"/>
          <w:position w:val="0"/>
        </w:rPr>
        <w:t>本公司财务报表以持续经营为编制基础。</w:t>
      </w:r>
    </w:p>
    <w:p>
      <w:pPr>
        <w:pStyle w:val="Style17"/>
        <w:keepNext w:val="0"/>
        <w:keepLines w:val="0"/>
        <w:widowControl w:val="0"/>
        <w:shd w:val="clear" w:color="auto" w:fill="auto"/>
        <w:tabs>
          <w:tab w:pos="956" w:val="left"/>
        </w:tabs>
        <w:bidi w:val="0"/>
        <w:spacing w:before="0" w:after="0" w:line="407" w:lineRule="exact"/>
        <w:ind w:left="0" w:right="0" w:firstLine="420"/>
        <w:jc w:val="both"/>
      </w:pPr>
      <w:bookmarkStart w:id="557" w:name="bookmark557"/>
      <w:r>
        <w:rPr>
          <w:color w:val="000000"/>
          <w:spacing w:val="0"/>
          <w:w w:val="100"/>
          <w:position w:val="0"/>
        </w:rPr>
        <w:t>（</w:t>
      </w:r>
      <w:bookmarkEnd w:id="557"/>
      <w:r>
        <w:rPr>
          <w:color w:val="000000"/>
          <w:spacing w:val="0"/>
          <w:w w:val="100"/>
          <w:position w:val="0"/>
        </w:rPr>
        <w:t>二）</w:t>
        <w:tab/>
        <w:t>遵循企业会计准则的声明</w:t>
      </w:r>
    </w:p>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本公司所编制的财务报表符合企业会计准则的要求，真实、完整地反映了公司的财务状 况、经营成果和现金流量等有关信息。</w:t>
      </w:r>
    </w:p>
    <w:p>
      <w:pPr>
        <w:pStyle w:val="Style17"/>
        <w:keepNext w:val="0"/>
        <w:keepLines w:val="0"/>
        <w:widowControl w:val="0"/>
        <w:shd w:val="clear" w:color="auto" w:fill="auto"/>
        <w:tabs>
          <w:tab w:pos="956" w:val="left"/>
        </w:tabs>
        <w:bidi w:val="0"/>
        <w:spacing w:before="0" w:after="0" w:line="407" w:lineRule="exact"/>
        <w:ind w:left="0" w:right="0" w:firstLine="420"/>
        <w:jc w:val="both"/>
      </w:pPr>
      <w:bookmarkStart w:id="558" w:name="bookmark558"/>
      <w:r>
        <w:rPr>
          <w:color w:val="000000"/>
          <w:spacing w:val="0"/>
          <w:w w:val="100"/>
          <w:position w:val="0"/>
        </w:rPr>
        <w:t>（</w:t>
      </w:r>
      <w:bookmarkEnd w:id="558"/>
      <w:r>
        <w:rPr>
          <w:color w:val="000000"/>
          <w:spacing w:val="0"/>
          <w:w w:val="100"/>
          <w:position w:val="0"/>
        </w:rPr>
        <w:t>三）</w:t>
        <w:tab/>
        <w:t>会计期间</w:t>
      </w:r>
    </w:p>
    <w:p>
      <w:pPr>
        <w:pStyle w:val="Style17"/>
        <w:keepNext w:val="0"/>
        <w:keepLines w:val="0"/>
        <w:widowControl w:val="0"/>
        <w:shd w:val="clear" w:color="auto" w:fill="auto"/>
        <w:bidi w:val="0"/>
        <w:spacing w:before="0" w:after="0" w:line="407" w:lineRule="exact"/>
        <w:ind w:left="0" w:right="0" w:firstLine="420"/>
        <w:jc w:val="left"/>
      </w:pPr>
      <w:r>
        <w:rPr>
          <w:color w:val="000000"/>
          <w:spacing w:val="0"/>
          <w:w w:val="100"/>
          <w:position w:val="0"/>
        </w:rPr>
        <w:t>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7"/>
        <w:keepNext w:val="0"/>
        <w:keepLines w:val="0"/>
        <w:widowControl w:val="0"/>
        <w:shd w:val="clear" w:color="auto" w:fill="auto"/>
        <w:tabs>
          <w:tab w:pos="956" w:val="left"/>
        </w:tabs>
        <w:bidi w:val="0"/>
        <w:spacing w:before="0" w:after="0" w:line="407" w:lineRule="exact"/>
        <w:ind w:left="0" w:right="0" w:firstLine="420"/>
        <w:jc w:val="both"/>
      </w:pPr>
      <w:bookmarkStart w:id="559" w:name="bookmark559"/>
      <w:r>
        <w:rPr>
          <w:color w:val="000000"/>
          <w:spacing w:val="0"/>
          <w:w w:val="100"/>
          <w:position w:val="0"/>
        </w:rPr>
        <w:t>（</w:t>
      </w:r>
      <w:bookmarkEnd w:id="559"/>
      <w:r>
        <w:rPr>
          <w:color w:val="000000"/>
          <w:spacing w:val="0"/>
          <w:w w:val="100"/>
          <w:position w:val="0"/>
        </w:rPr>
        <w:t>四）</w:t>
        <w:tab/>
        <w:t>记账本位币</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采用人民币为记账本位币。</w:t>
      </w:r>
    </w:p>
    <w:p>
      <w:pPr>
        <w:pStyle w:val="Style17"/>
        <w:keepNext w:val="0"/>
        <w:keepLines w:val="0"/>
        <w:widowControl w:val="0"/>
        <w:shd w:val="clear" w:color="auto" w:fill="auto"/>
        <w:tabs>
          <w:tab w:pos="956" w:val="left"/>
        </w:tabs>
        <w:bidi w:val="0"/>
        <w:spacing w:before="0" w:after="0" w:line="407" w:lineRule="exact"/>
        <w:ind w:left="0" w:right="0" w:firstLine="420"/>
        <w:jc w:val="both"/>
      </w:pPr>
      <w:bookmarkStart w:id="560" w:name="bookmark560"/>
      <w:r>
        <w:rPr>
          <w:color w:val="000000"/>
          <w:spacing w:val="0"/>
          <w:w w:val="100"/>
          <w:position w:val="0"/>
        </w:rPr>
        <w:t>（</w:t>
      </w:r>
      <w:bookmarkEnd w:id="560"/>
      <w:r>
        <w:rPr>
          <w:color w:val="000000"/>
          <w:spacing w:val="0"/>
          <w:w w:val="100"/>
          <w:position w:val="0"/>
        </w:rPr>
        <w:t>五）</w:t>
        <w:tab/>
        <w:t>同一控制下和非同一控制下企业合并的会计处理方法</w:t>
      </w:r>
    </w:p>
    <w:p>
      <w:pPr>
        <w:pStyle w:val="Style17"/>
        <w:keepNext w:val="0"/>
        <w:keepLines w:val="0"/>
        <w:widowControl w:val="0"/>
        <w:numPr>
          <w:ilvl w:val="0"/>
          <w:numId w:val="3"/>
        </w:numPr>
        <w:shd w:val="clear" w:color="auto" w:fill="auto"/>
        <w:tabs>
          <w:tab w:pos="882" w:val="left"/>
        </w:tabs>
        <w:bidi w:val="0"/>
        <w:spacing w:before="0" w:after="0" w:line="407" w:lineRule="exact"/>
        <w:ind w:left="0" w:right="0" w:firstLine="420"/>
        <w:jc w:val="both"/>
      </w:pPr>
      <w:bookmarkStart w:id="561" w:name="bookmark561"/>
      <w:bookmarkEnd w:id="561"/>
      <w:r>
        <w:rPr>
          <w:color w:val="000000"/>
          <w:spacing w:val="0"/>
          <w:w w:val="100"/>
          <w:position w:val="0"/>
        </w:rPr>
        <w:t>同一控制下企业合并的会计处理方法</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公司在企业合并中取得的资产和负债，按照合并日在被合并方的账面价值计量。公司取 得的净资产账面价值与支付的合并对价账面价值（或发行股份面值总额）的差额，调整资本公 积；资本公积不足冲减的，调整留存收益。</w:t>
      </w:r>
    </w:p>
    <w:p>
      <w:pPr>
        <w:pStyle w:val="Style17"/>
        <w:keepNext w:val="0"/>
        <w:keepLines w:val="0"/>
        <w:widowControl w:val="0"/>
        <w:numPr>
          <w:ilvl w:val="0"/>
          <w:numId w:val="3"/>
        </w:numPr>
        <w:shd w:val="clear" w:color="auto" w:fill="auto"/>
        <w:tabs>
          <w:tab w:pos="882" w:val="left"/>
        </w:tabs>
        <w:bidi w:val="0"/>
        <w:spacing w:before="0" w:after="0" w:line="407" w:lineRule="exact"/>
        <w:ind w:left="0" w:right="0" w:firstLine="420"/>
        <w:jc w:val="left"/>
      </w:pPr>
      <w:bookmarkStart w:id="562" w:name="bookmark562"/>
      <w:bookmarkEnd w:id="562"/>
      <w:r>
        <w:rPr>
          <w:color w:val="000000"/>
          <w:spacing w:val="0"/>
          <w:w w:val="100"/>
          <w:position w:val="0"/>
        </w:rPr>
        <w:t>非同一控制下企业合并的会计处理方法</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公司在购买日对合并成本大于合并中取得的被购买方可辨认净资产公允价值份额的差 额，确认为商誉；如果合并成本小于合并中取得的被购买方可辨认净资产公允价值份额，首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Style17"/>
        <w:keepNext w:val="0"/>
        <w:keepLines w:val="0"/>
        <w:widowControl w:val="0"/>
        <w:shd w:val="clear" w:color="auto" w:fill="auto"/>
        <w:tabs>
          <w:tab w:pos="956" w:val="left"/>
        </w:tabs>
        <w:bidi w:val="0"/>
        <w:spacing w:before="0" w:after="0" w:line="407" w:lineRule="exact"/>
        <w:ind w:left="0" w:right="0" w:firstLine="420"/>
        <w:jc w:val="both"/>
      </w:pPr>
      <w:bookmarkStart w:id="563" w:name="bookmark563"/>
      <w:r>
        <w:rPr>
          <w:color w:val="000000"/>
          <w:spacing w:val="0"/>
          <w:w w:val="100"/>
          <w:position w:val="0"/>
        </w:rPr>
        <w:t>（</w:t>
      </w:r>
      <w:bookmarkEnd w:id="563"/>
      <w:r>
        <w:rPr>
          <w:color w:val="000000"/>
          <w:spacing w:val="0"/>
          <w:w w:val="100"/>
          <w:position w:val="0"/>
        </w:rPr>
        <w:t>六）</w:t>
        <w:tab/>
        <w:t>合并财务报表的编制方法</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母公司将其控制的所有子公司纳入合并财务报表的合并范围。合并财务报表以母公司及 其子公司的财务报表为基础，根据其他有关资料，按照权益法调整对子公司的长期股权投资 后，由母公司按照《企业会计准则第</w:t>
      </w:r>
      <w:r>
        <w:rPr>
          <w:color w:val="000000"/>
          <w:spacing w:val="0"/>
          <w:w w:val="100"/>
          <w:position w:val="0"/>
        </w:rPr>
        <w:t>33</w:t>
      </w:r>
      <w:r>
        <w:rPr>
          <w:color w:val="000000"/>
          <w:spacing w:val="0"/>
          <w:w w:val="100"/>
          <w:position w:val="0"/>
        </w:rPr>
        <w:t>号一合并财务报表》编制。</w:t>
      </w:r>
    </w:p>
    <w:p>
      <w:pPr>
        <w:pStyle w:val="Style17"/>
        <w:keepNext w:val="0"/>
        <w:keepLines w:val="0"/>
        <w:widowControl w:val="0"/>
        <w:shd w:val="clear" w:color="auto" w:fill="auto"/>
        <w:tabs>
          <w:tab w:pos="956" w:val="left"/>
        </w:tabs>
        <w:bidi w:val="0"/>
        <w:spacing w:before="0" w:after="0" w:line="407" w:lineRule="exact"/>
        <w:ind w:left="0" w:right="0" w:firstLine="420"/>
        <w:jc w:val="both"/>
      </w:pPr>
      <w:bookmarkStart w:id="564" w:name="bookmark564"/>
      <w:r>
        <w:rPr>
          <w:color w:val="000000"/>
          <w:spacing w:val="0"/>
          <w:w w:val="100"/>
          <w:position w:val="0"/>
        </w:rPr>
        <w:t>（</w:t>
      </w:r>
      <w:bookmarkEnd w:id="564"/>
      <w:r>
        <w:rPr>
          <w:color w:val="000000"/>
          <w:spacing w:val="0"/>
          <w:w w:val="100"/>
          <w:position w:val="0"/>
        </w:rPr>
        <w:t>七）</w:t>
        <w:tab/>
        <w:t>现金及现金等价物的确定标准</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列示于现金流量表中的现金是指库存现金以及可以随时用于支付的存款。现金等价物是 指企业持有的期限短、流动性强、易于转换为已知金额现金、价值变动风险很小的投资。</w:t>
      </w:r>
    </w:p>
    <w:p>
      <w:pPr>
        <w:pStyle w:val="Style17"/>
        <w:keepNext w:val="0"/>
        <w:keepLines w:val="0"/>
        <w:widowControl w:val="0"/>
        <w:shd w:val="clear" w:color="auto" w:fill="auto"/>
        <w:tabs>
          <w:tab w:pos="956" w:val="left"/>
        </w:tabs>
        <w:bidi w:val="0"/>
        <w:spacing w:before="0" w:after="0" w:line="407" w:lineRule="exact"/>
        <w:ind w:left="0" w:right="0" w:firstLine="420"/>
        <w:jc w:val="both"/>
      </w:pPr>
      <w:bookmarkStart w:id="565" w:name="bookmark565"/>
      <w:r>
        <w:rPr>
          <w:color w:val="000000"/>
          <w:spacing w:val="0"/>
          <w:w w:val="100"/>
          <w:position w:val="0"/>
        </w:rPr>
        <w:t>（</w:t>
      </w:r>
      <w:bookmarkEnd w:id="565"/>
      <w:r>
        <w:rPr>
          <w:color w:val="000000"/>
          <w:spacing w:val="0"/>
          <w:w w:val="100"/>
          <w:position w:val="0"/>
        </w:rPr>
        <w:t>八）</w:t>
        <w:tab/>
        <w:t>外币业务和外币报表折算</w:t>
      </w:r>
    </w:p>
    <w:p>
      <w:pPr>
        <w:pStyle w:val="Style17"/>
        <w:keepNext w:val="0"/>
        <w:keepLines w:val="0"/>
        <w:widowControl w:val="0"/>
        <w:numPr>
          <w:ilvl w:val="0"/>
          <w:numId w:val="5"/>
        </w:numPr>
        <w:shd w:val="clear" w:color="auto" w:fill="auto"/>
        <w:bidi w:val="0"/>
        <w:spacing w:before="0" w:after="0" w:line="407" w:lineRule="exact"/>
        <w:ind w:left="0" w:right="0" w:firstLine="420"/>
        <w:jc w:val="both"/>
      </w:pPr>
      <w:bookmarkStart w:id="566" w:name="bookmark566"/>
      <w:bookmarkEnd w:id="566"/>
      <w:r>
        <w:rPr>
          <w:color w:val="000000"/>
          <w:spacing w:val="0"/>
          <w:w w:val="100"/>
          <w:position w:val="0"/>
        </w:rPr>
        <w:t>外币业务折算</w:t>
      </w:r>
    </w:p>
    <w:p>
      <w:pPr>
        <w:pStyle w:val="Style17"/>
        <w:keepNext w:val="0"/>
        <w:keepLines w:val="0"/>
        <w:widowControl w:val="0"/>
        <w:shd w:val="clear" w:color="auto" w:fill="auto"/>
        <w:bidi w:val="0"/>
        <w:spacing w:before="0" w:after="0" w:line="406" w:lineRule="exact"/>
        <w:ind w:left="0" w:right="0" w:firstLine="420"/>
        <w:jc w:val="both"/>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378" w:right="1664" w:bottom="1450" w:left="1778" w:header="0" w:footer="3" w:gutter="0"/>
          <w:cols w:space="720"/>
          <w:noEndnote/>
          <w:titlePg/>
          <w:rtlGutter w:val="0"/>
          <w:docGrid w:linePitch="360"/>
        </w:sectPr>
      </w:pPr>
      <w:r>
        <w:rPr>
          <w:color w:val="000000"/>
          <w:spacing w:val="0"/>
          <w:w w:val="100"/>
          <w:position w:val="0"/>
        </w:rPr>
        <w:t>外币交易在初始确认时，采用交易发生日的即期汇率折算为人民币金额。资产负债表日， 外币货币性项目采用资产负债表日即期汇率折算，因汇率不同而产生的汇兑差额，除与购建 符合资本化条件资产有关的外币专门借款本金及利息的汇兑差额外，计入当期损益</w:t>
      </w:r>
      <w:r>
        <w:rPr>
          <w:color w:val="000000"/>
          <w:spacing w:val="0"/>
          <w:w w:val="100"/>
          <w:position w:val="0"/>
        </w:rPr>
        <w:t>•</w:t>
      </w:r>
      <w:r>
        <w:rPr>
          <w:color w:val="000000"/>
          <w:spacing w:val="0"/>
          <w:w w:val="100"/>
          <w:position w:val="0"/>
        </w:rPr>
        <w:t>以而中</w:t>
      </w:r>
    </w:p>
    <w:p>
      <w:pPr>
        <w:pStyle w:val="Style17"/>
        <w:keepNext w:val="0"/>
        <w:keepLines w:val="0"/>
        <w:widowControl w:val="0"/>
        <w:shd w:val="clear" w:color="auto" w:fill="auto"/>
        <w:bidi w:val="0"/>
        <w:spacing w:before="180" w:after="0" w:line="427" w:lineRule="exact"/>
        <w:ind w:left="580" w:right="0" w:firstLine="0"/>
        <w:jc w:val="both"/>
      </w:pPr>
      <w:r>
        <w:rPr>
          <w:color w:val="000000"/>
          <w:spacing w:val="0"/>
          <w:w w:val="100"/>
          <w:position w:val="0"/>
        </w:rPr>
        <w:t>成本计量的外币非货币性项目仍采用交易发生日的即期汇率折算，不改变其人民币金额；以 公允价值计量的外币非货币性项目，采用公允价值确定日的即期汇率折算，差额计入当期损 益或资本公积。</w:t>
      </w:r>
    </w:p>
    <w:p>
      <w:pPr>
        <w:pStyle w:val="Style17"/>
        <w:keepNext w:val="0"/>
        <w:keepLines w:val="0"/>
        <w:widowControl w:val="0"/>
        <w:numPr>
          <w:ilvl w:val="0"/>
          <w:numId w:val="5"/>
        </w:numPr>
        <w:shd w:val="clear" w:color="auto" w:fill="auto"/>
        <w:bidi w:val="0"/>
        <w:spacing w:before="0" w:after="0" w:line="427" w:lineRule="exact"/>
        <w:ind w:left="0" w:right="0" w:firstLine="1000"/>
        <w:jc w:val="both"/>
      </w:pPr>
      <w:bookmarkStart w:id="567" w:name="bookmark567"/>
      <w:bookmarkEnd w:id="567"/>
      <w:r>
        <w:rPr>
          <w:color w:val="000000"/>
          <w:spacing w:val="0"/>
          <w:w w:val="100"/>
          <w:position w:val="0"/>
        </w:rPr>
        <w:t>外币财务报表折算</w:t>
      </w:r>
    </w:p>
    <w:p>
      <w:pPr>
        <w:pStyle w:val="Style17"/>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资产负债表中的资产和负债项目，采用资产负债表日的即期汇率折算；所有者权益项目 除“未分配利润”项目外，其他项目采用交易发生日的即期汇率折算；利润表中的收入和费 用项目，采用交易发生日的即期汇率折算。按照上述折算产生的外币财务报表折算差额，在 资产负债表中所有者权益项目下单独列示。</w:t>
      </w:r>
    </w:p>
    <w:p>
      <w:pPr>
        <w:pStyle w:val="Style17"/>
        <w:keepNext w:val="0"/>
        <w:keepLines w:val="0"/>
        <w:widowControl w:val="0"/>
        <w:shd w:val="clear" w:color="auto" w:fill="auto"/>
        <w:bidi w:val="0"/>
        <w:spacing w:before="0" w:after="0" w:line="410" w:lineRule="exact"/>
        <w:ind w:left="0" w:right="0" w:firstLine="1000"/>
        <w:jc w:val="left"/>
      </w:pPr>
      <w:bookmarkStart w:id="568" w:name="bookmark568"/>
      <w:r>
        <w:rPr>
          <w:color w:val="000000"/>
          <w:spacing w:val="0"/>
          <w:w w:val="100"/>
          <w:position w:val="0"/>
        </w:rPr>
        <w:t>（</w:t>
      </w:r>
      <w:bookmarkEnd w:id="568"/>
      <w:r>
        <w:rPr>
          <w:color w:val="000000"/>
          <w:spacing w:val="0"/>
          <w:w w:val="100"/>
          <w:position w:val="0"/>
        </w:rPr>
        <w:t>九）金融工具</w:t>
      </w:r>
    </w:p>
    <w:p>
      <w:pPr>
        <w:pStyle w:val="Style17"/>
        <w:keepNext w:val="0"/>
        <w:keepLines w:val="0"/>
        <w:widowControl w:val="0"/>
        <w:numPr>
          <w:ilvl w:val="0"/>
          <w:numId w:val="7"/>
        </w:numPr>
        <w:shd w:val="clear" w:color="auto" w:fill="auto"/>
        <w:tabs>
          <w:tab w:pos="1310" w:val="left"/>
        </w:tabs>
        <w:bidi w:val="0"/>
        <w:spacing w:before="0" w:after="0" w:line="410" w:lineRule="exact"/>
        <w:ind w:left="0" w:right="0" w:firstLine="1000"/>
        <w:jc w:val="left"/>
      </w:pPr>
      <w:bookmarkStart w:id="569" w:name="bookmark569"/>
      <w:bookmarkEnd w:id="569"/>
      <w:r>
        <w:rPr>
          <w:color w:val="000000"/>
          <w:spacing w:val="0"/>
          <w:w w:val="100"/>
          <w:position w:val="0"/>
        </w:rPr>
        <w:t>金融资产和金融负债的分类</w:t>
      </w:r>
    </w:p>
    <w:p>
      <w:pPr>
        <w:pStyle w:val="Style17"/>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金融资产在初始确认时划分为以下四类：以公允价值计量且其变动计入当期损益的金融 资产（包括交易性金融资产和指定为以公允价值计量且其变动计入当期损益的金融资产）、持 有至到期投资、贷款和应收款项、可供出售金融资产。</w:t>
      </w:r>
    </w:p>
    <w:p>
      <w:pPr>
        <w:pStyle w:val="Style17"/>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金融负债在初始确认时划分为以下两类：以公允价值计量且其变动计入当期损益的金融 负债（包括交易性金融负债和指定为以公允价值计量且其变动计入当期损益的金融负债）、其 他金融负债。</w:t>
      </w:r>
    </w:p>
    <w:p>
      <w:pPr>
        <w:pStyle w:val="Style17"/>
        <w:keepNext w:val="0"/>
        <w:keepLines w:val="0"/>
        <w:widowControl w:val="0"/>
        <w:numPr>
          <w:ilvl w:val="0"/>
          <w:numId w:val="7"/>
        </w:numPr>
        <w:shd w:val="clear" w:color="auto" w:fill="auto"/>
        <w:tabs>
          <w:tab w:pos="1310" w:val="left"/>
        </w:tabs>
        <w:bidi w:val="0"/>
        <w:spacing w:before="0" w:after="0" w:line="410" w:lineRule="exact"/>
        <w:ind w:left="0" w:right="0" w:firstLine="1000"/>
        <w:jc w:val="left"/>
      </w:pPr>
      <w:bookmarkStart w:id="570" w:name="bookmark570"/>
      <w:bookmarkEnd w:id="570"/>
      <w:r>
        <w:rPr>
          <w:color w:val="000000"/>
          <w:spacing w:val="0"/>
          <w:w w:val="100"/>
          <w:position w:val="0"/>
        </w:rPr>
        <w:t>金融资产和金融负债的确认依据、计量方法和终止确认条件</w:t>
      </w:r>
    </w:p>
    <w:p>
      <w:pPr>
        <w:pStyle w:val="Style17"/>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公司成为金融工具合同的一方时，确认一项金融资产或金融负债。初始确认金融资产或 金融负债时，按照公允价值计量；对于以公允价值计量且其变动计入当期损益的金融资产和 金融负债，相关交易费用直接计入当期损益；对于其他类别的金融资产或金融负债，相关交 易费用计入初始确认金额。</w:t>
      </w:r>
    </w:p>
    <w:p>
      <w:pPr>
        <w:pStyle w:val="Style17"/>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公司按照公允价值对金融资产进行后续计量，且不扣除将来处置该金融资产时可能发生 的交易费用，但下列情况除外：</w:t>
      </w:r>
      <w:r>
        <w:rPr>
          <w:color w:val="000000"/>
          <w:spacing w:val="0"/>
          <w:w w:val="100"/>
          <w:position w:val="0"/>
        </w:rPr>
        <w:t>（1）</w:t>
      </w:r>
      <w:r>
        <w:rPr>
          <w:color w:val="000000"/>
          <w:spacing w:val="0"/>
          <w:w w:val="100"/>
          <w:position w:val="0"/>
        </w:rPr>
        <w:t>持有至到期投资以及贷款和应收款项采用实际利率法， 按摊余成本计量；</w:t>
      </w:r>
      <w:r>
        <w:rPr>
          <w:color w:val="000000"/>
          <w:spacing w:val="0"/>
          <w:w w:val="100"/>
          <w:position w:val="0"/>
        </w:rPr>
        <w:t>（2）</w:t>
      </w:r>
      <w:r>
        <w:rPr>
          <w:color w:val="000000"/>
          <w:spacing w:val="0"/>
          <w:w w:val="100"/>
          <w:position w:val="0"/>
        </w:rPr>
        <w:t>在活跃市场中没有报价且其公允价值不能可靠计量的权益工具投资， 以及与该权益工具挂钩并须通过交付该权益工具结算的衍生金融资产，按照成本计量。</w:t>
      </w:r>
    </w:p>
    <w:p>
      <w:pPr>
        <w:pStyle w:val="Style17"/>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公司采用实际利率法，按摊余成本对金融负债进行后续计量，但下列情况除外：（</w:t>
      </w:r>
      <w:r>
        <w:rPr>
          <w:color w:val="000000"/>
          <w:spacing w:val="0"/>
          <w:w w:val="100"/>
          <w:position w:val="0"/>
        </w:rPr>
        <w:t xml:space="preserve">1） </w:t>
      </w:r>
      <w:r>
        <w:rPr>
          <w:color w:val="000000"/>
          <w:spacing w:val="0"/>
          <w:w w:val="100"/>
          <w:position w:val="0"/>
        </w:rPr>
        <w:t>以 公允价值计量且其变动计入当期损益的金融负债，按照公允价值计量，且不扣除将来结清金 融负债时可能发生的交易费用；</w:t>
      </w:r>
      <w:r>
        <w:rPr>
          <w:color w:val="000000"/>
          <w:spacing w:val="0"/>
          <w:w w:val="100"/>
          <w:position w:val="0"/>
        </w:rPr>
        <w:t>（2）</w:t>
      </w:r>
      <w:r>
        <w:rPr>
          <w:color w:val="000000"/>
          <w:spacing w:val="0"/>
          <w:w w:val="100"/>
          <w:position w:val="0"/>
        </w:rPr>
        <w:t>与在活跃市场中没有报价、公允价值不能可靠计量的权 益工具挂钩并须通过交付该权益工具结算的衍生金融负债，按照成本计量；</w:t>
      </w:r>
      <w:r>
        <w:rPr>
          <w:color w:val="000000"/>
          <w:spacing w:val="0"/>
          <w:w w:val="100"/>
          <w:position w:val="0"/>
        </w:rPr>
        <w:t>（3）</w:t>
      </w:r>
      <w:r>
        <w:rPr>
          <w:color w:val="000000"/>
          <w:spacing w:val="0"/>
          <w:w w:val="100"/>
          <w:position w:val="0"/>
        </w:rPr>
        <w:t>不属于指定 为以公允价值计量且其变动计入当期损益的金融负债的财务担保合同，或没有指定为以公允 价值计量且其变动计入当期损益并将以低于市场利率贷款的贷款承诺，在初始确认后按照下 列两项金额之中的较高者进行后续计量：</w:t>
      </w:r>
      <w:r>
        <w:rPr>
          <w:color w:val="000000"/>
          <w:spacing w:val="0"/>
          <w:w w:val="100"/>
          <w:position w:val="0"/>
        </w:rPr>
        <w:t>1）</w:t>
      </w:r>
      <w:r>
        <w:rPr>
          <w:color w:val="000000"/>
          <w:spacing w:val="0"/>
          <w:w w:val="100"/>
          <w:position w:val="0"/>
        </w:rPr>
        <w:t>按照《企业会计准则第</w:t>
      </w:r>
      <w:r>
        <w:rPr>
          <w:color w:val="000000"/>
          <w:spacing w:val="0"/>
          <w:w w:val="100"/>
          <w:position w:val="0"/>
        </w:rPr>
        <w:t>13</w:t>
      </w:r>
      <w:r>
        <w:rPr>
          <w:color w:val="000000"/>
          <w:spacing w:val="0"/>
          <w:w w:val="100"/>
          <w:position w:val="0"/>
        </w:rPr>
        <w:t>号一或有事项》确 定的金额；</w:t>
      </w:r>
      <w:r>
        <w:rPr>
          <w:color w:val="000000"/>
          <w:spacing w:val="0"/>
          <w:w w:val="100"/>
          <w:position w:val="0"/>
        </w:rPr>
        <w:t>2）</w:t>
      </w:r>
      <w:r>
        <w:rPr>
          <w:color w:val="000000"/>
          <w:spacing w:val="0"/>
          <w:w w:val="100"/>
          <w:position w:val="0"/>
        </w:rPr>
        <w:t>初始确认金额扣除按照《企业会计准则第</w:t>
      </w:r>
      <w:r>
        <w:rPr>
          <w:color w:val="000000"/>
          <w:spacing w:val="0"/>
          <w:w w:val="100"/>
          <w:position w:val="0"/>
        </w:rPr>
        <w:t>14</w:t>
      </w:r>
      <w:r>
        <w:rPr>
          <w:color w:val="000000"/>
          <w:spacing w:val="0"/>
          <w:w w:val="100"/>
          <w:position w:val="0"/>
        </w:rPr>
        <w:t>号一收入》的原则确定的累积 摊销额后的余额。</w:t>
      </w:r>
    </w:p>
    <w:p>
      <w:pPr>
        <w:pStyle w:val="Style17"/>
        <w:keepNext w:val="0"/>
        <w:keepLines w:val="0"/>
        <w:widowControl w:val="0"/>
        <w:shd w:val="clear" w:color="auto" w:fill="auto"/>
        <w:bidi w:val="0"/>
        <w:spacing w:before="0" w:after="0" w:line="407" w:lineRule="exact"/>
        <w:ind w:left="580" w:right="0" w:firstLine="420"/>
        <w:jc w:val="both"/>
      </w:pPr>
      <w:r>
        <w:rPr>
          <w:color w:val="000000"/>
          <w:spacing w:val="0"/>
          <w:w w:val="100"/>
          <w:position w:val="0"/>
        </w:rPr>
        <w:t>金融资产或金融负债公允价值变动形成的利得或损失，除与套期保值有关外，按照如下 方法处理：</w:t>
      </w:r>
      <w:r>
        <w:rPr>
          <w:color w:val="000000"/>
          <w:spacing w:val="0"/>
          <w:w w:val="100"/>
          <w:position w:val="0"/>
        </w:rPr>
        <w:t>（1）</w:t>
      </w:r>
      <w:r>
        <w:rPr>
          <w:color w:val="000000"/>
          <w:spacing w:val="0"/>
          <w:w w:val="100"/>
          <w:position w:val="0"/>
        </w:rPr>
        <w:t>以公允价值计量且其变动计入当期损益的金融资产或金融负债公允价值变动 形成的利得或损失，计入公允价值变动损益等；在资产持有期间所取得的利息或现金股利， 确认为投资收益；处置时，将实际收到的金额与初始入账金额之间的差额确认为投资收益， 同时调整公允价值变动损益。</w:t>
      </w:r>
      <w:r>
        <w:rPr>
          <w:color w:val="000000"/>
          <w:spacing w:val="0"/>
          <w:w w:val="100"/>
          <w:position w:val="0"/>
        </w:rPr>
        <w:t>（2）</w:t>
      </w:r>
      <w:r>
        <w:rPr>
          <w:color w:val="000000"/>
          <w:spacing w:val="0"/>
          <w:w w:val="100"/>
          <w:position w:val="0"/>
        </w:rPr>
        <w:t>可供出售金融资产的公允价值变动计入资本公积；持有期 间按实际利率法计算的利息，计入投资收益；可供出售权益工具投资的现金股利，于被投资 单位宣告发放股利时计入投资收益；处置时，将实际收到的金额与账面价值扣除原直接计入 资本公积的公允价值变动累计额之后的差额确认为投资收益。</w:t>
      </w:r>
    </w:p>
    <w:p>
      <w:pPr>
        <w:pStyle w:val="Style17"/>
        <w:keepNext w:val="0"/>
        <w:keepLines w:val="0"/>
        <w:widowControl w:val="0"/>
        <w:shd w:val="clear" w:color="auto" w:fill="auto"/>
        <w:bidi w:val="0"/>
        <w:spacing w:before="0" w:after="0" w:line="406" w:lineRule="exact"/>
        <w:ind w:left="580" w:right="0" w:firstLine="420"/>
        <w:jc w:val="both"/>
      </w:pPr>
      <w:r>
        <w:rPr>
          <w:color w:val="000000"/>
          <w:spacing w:val="0"/>
          <w:w w:val="100"/>
          <w:position w:val="0"/>
        </w:rPr>
        <w:t>当收取某项金融资产现金流量的合同权利已终止或该金融资产所有权上几乎所有的风 险和报酬已转移时，终止确认该金融资产；当金融负债的现时义务全部或部分解除时，相应 终止确认该金融负债或其一部分。</w:t>
      </w:r>
    </w:p>
    <w:p>
      <w:pPr>
        <w:pStyle w:val="Style17"/>
        <w:keepNext w:val="0"/>
        <w:keepLines w:val="0"/>
        <w:widowControl w:val="0"/>
        <w:numPr>
          <w:ilvl w:val="0"/>
          <w:numId w:val="7"/>
        </w:numPr>
        <w:shd w:val="clear" w:color="auto" w:fill="auto"/>
        <w:tabs>
          <w:tab w:pos="1353" w:val="left"/>
        </w:tabs>
        <w:bidi w:val="0"/>
        <w:spacing w:before="0" w:after="0" w:line="409" w:lineRule="exact"/>
        <w:ind w:left="0" w:right="0" w:firstLine="1000"/>
        <w:jc w:val="left"/>
      </w:pPr>
      <w:bookmarkStart w:id="571" w:name="bookmark571"/>
      <w:bookmarkEnd w:id="571"/>
      <w:r>
        <w:rPr>
          <w:color w:val="000000"/>
          <w:spacing w:val="0"/>
          <w:w w:val="100"/>
          <w:position w:val="0"/>
        </w:rPr>
        <w:t>金融资产转移的确认依据和计量方法</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公司已将金融资产所有权上几乎所有的风险和报酬转移给了转入方的，终止确认该金融 资产；保留了金融资产所有权上几乎所有的风险和报酬的，继续确认所转移的金融资产，并 将收到的对价确认为一项金融负债。公司既没有转移也没有保留金融资产所有权上几乎所有 的风险和报酬的，分别下列情况处理：</w:t>
      </w:r>
      <w:r>
        <w:rPr>
          <w:color w:val="000000"/>
          <w:spacing w:val="0"/>
          <w:w w:val="100"/>
          <w:position w:val="0"/>
        </w:rPr>
        <w:t>（1）</w:t>
      </w:r>
      <w:r>
        <w:rPr>
          <w:color w:val="000000"/>
          <w:spacing w:val="0"/>
          <w:w w:val="100"/>
          <w:position w:val="0"/>
        </w:rPr>
        <w:t>放弃了对该金融资产控制的，终止确认该金融资 产；</w:t>
      </w:r>
      <w:r>
        <w:rPr>
          <w:color w:val="000000"/>
          <w:spacing w:val="0"/>
          <w:w w:val="100"/>
          <w:position w:val="0"/>
        </w:rPr>
        <w:t>（2）</w:t>
      </w:r>
      <w:r>
        <w:rPr>
          <w:color w:val="000000"/>
          <w:spacing w:val="0"/>
          <w:w w:val="100"/>
          <w:position w:val="0"/>
        </w:rPr>
        <w:t>未放弃对该金融资产控制的，按照继续涉入所转移金融资产的程度确认有关金融资 产，并相应确认有关负债。</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金融资产整体转移满足终止确认条件的，将下列两项金额的差额计入当期损益：</w:t>
      </w:r>
      <w:r>
        <w:rPr>
          <w:color w:val="000000"/>
          <w:spacing w:val="0"/>
          <w:w w:val="100"/>
          <w:position w:val="0"/>
        </w:rPr>
        <w:t>（1）</w:t>
      </w:r>
      <w:r>
        <w:rPr>
          <w:color w:val="000000"/>
          <w:spacing w:val="0"/>
          <w:w w:val="100"/>
          <w:position w:val="0"/>
        </w:rPr>
        <w:t>所 转移金融资产的账面价值；</w:t>
      </w:r>
      <w:r>
        <w:rPr>
          <w:color w:val="000000"/>
          <w:spacing w:val="0"/>
          <w:w w:val="100"/>
          <w:position w:val="0"/>
        </w:rPr>
        <w:t>（2）</w:t>
      </w:r>
      <w:r>
        <w:rPr>
          <w:color w:val="000000"/>
          <w:spacing w:val="0"/>
          <w:w w:val="100"/>
          <w:position w:val="0"/>
        </w:rPr>
        <w:t>因转移而收到的对价，与原直接计入所有者权益的公允价值 变动累计额之和。金融资产部分转移满足终止确认条件的，将所转移金融资产整体的账面价 值，在终止确认部分和未终止确认部分之间，按照各自的相对公允价值进行分摊，并将下列 两项金额的差额计入当期损益：</w:t>
      </w:r>
      <w:r>
        <w:rPr>
          <w:color w:val="000000"/>
          <w:spacing w:val="0"/>
          <w:w w:val="100"/>
          <w:position w:val="0"/>
        </w:rPr>
        <w:t>（1）</w:t>
      </w:r>
      <w:r>
        <w:rPr>
          <w:color w:val="000000"/>
          <w:spacing w:val="0"/>
          <w:w w:val="100"/>
          <w:position w:val="0"/>
        </w:rPr>
        <w:t>终止确认部分的账面价值；</w:t>
      </w:r>
      <w:r>
        <w:rPr>
          <w:color w:val="000000"/>
          <w:spacing w:val="0"/>
          <w:w w:val="100"/>
          <w:position w:val="0"/>
        </w:rPr>
        <w:t>（2）</w:t>
      </w:r>
      <w:r>
        <w:rPr>
          <w:color w:val="000000"/>
          <w:spacing w:val="0"/>
          <w:w w:val="100"/>
          <w:position w:val="0"/>
        </w:rPr>
        <w:t>终止确认部分的对价， 与原直接计入所有者权益的公允价值变动累计额中对应终止确认部分的金额之和。</w:t>
      </w:r>
    </w:p>
    <w:p>
      <w:pPr>
        <w:pStyle w:val="Style17"/>
        <w:keepNext w:val="0"/>
        <w:keepLines w:val="0"/>
        <w:widowControl w:val="0"/>
        <w:numPr>
          <w:ilvl w:val="0"/>
          <w:numId w:val="7"/>
        </w:numPr>
        <w:shd w:val="clear" w:color="auto" w:fill="auto"/>
        <w:tabs>
          <w:tab w:pos="1353" w:val="left"/>
        </w:tabs>
        <w:bidi w:val="0"/>
        <w:spacing w:before="0" w:after="0" w:line="409" w:lineRule="exact"/>
        <w:ind w:left="0" w:right="0" w:firstLine="1000"/>
        <w:jc w:val="left"/>
      </w:pPr>
      <w:bookmarkStart w:id="572" w:name="bookmark572"/>
      <w:bookmarkEnd w:id="572"/>
      <w:r>
        <w:rPr>
          <w:color w:val="000000"/>
          <w:spacing w:val="0"/>
          <w:w w:val="100"/>
          <w:position w:val="0"/>
        </w:rPr>
        <w:t>主要金融资产和金融负债的公允价值确定方法</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存在活跃市场的金融资产或金融负债，以活跃市场的报价确定其公允价值；不存在活跃 市场的金融资产或金融负债，采用估值技术（包括参考熟悉情况并自愿交易的各方最近进行 的市场交易中使用的价格、参照实质上相同的其他金融工具的当前公允价值、现金流量折现 法和期权定价模型等）确定其公允价值；初始取得或源生的金融资产或承担的金融负债，以 市场交易价格作为确定其公允价值的基础。</w:t>
      </w:r>
    </w:p>
    <w:p>
      <w:pPr>
        <w:pStyle w:val="Style17"/>
        <w:keepNext w:val="0"/>
        <w:keepLines w:val="0"/>
        <w:widowControl w:val="0"/>
        <w:numPr>
          <w:ilvl w:val="0"/>
          <w:numId w:val="7"/>
        </w:numPr>
        <w:shd w:val="clear" w:color="auto" w:fill="auto"/>
        <w:tabs>
          <w:tab w:pos="1353" w:val="left"/>
        </w:tabs>
        <w:bidi w:val="0"/>
        <w:spacing w:before="0" w:after="0" w:line="409" w:lineRule="exact"/>
        <w:ind w:left="0" w:right="0" w:firstLine="1000"/>
        <w:jc w:val="left"/>
      </w:pPr>
      <w:bookmarkStart w:id="573" w:name="bookmark573"/>
      <w:bookmarkEnd w:id="573"/>
      <w:r>
        <w:rPr>
          <w:color w:val="000000"/>
          <w:spacing w:val="0"/>
          <w:w w:val="100"/>
          <w:position w:val="0"/>
        </w:rPr>
        <w:t>金融资产的减值测试和减值准备计提方法</w:t>
      </w:r>
    </w:p>
    <w:p>
      <w:pPr>
        <w:pStyle w:val="Style17"/>
        <w:keepNext w:val="0"/>
        <w:keepLines w:val="0"/>
        <w:widowControl w:val="0"/>
        <w:shd w:val="clear" w:color="auto" w:fill="auto"/>
        <w:tabs>
          <w:tab w:pos="1402" w:val="left"/>
        </w:tabs>
        <w:bidi w:val="0"/>
        <w:spacing w:before="0" w:after="0" w:line="409" w:lineRule="exact"/>
        <w:ind w:left="580" w:right="0" w:firstLine="420"/>
        <w:jc w:val="both"/>
      </w:pPr>
      <w:bookmarkStart w:id="574" w:name="bookmark574"/>
      <w:r>
        <w:rPr>
          <w:color w:val="000000"/>
          <w:spacing w:val="0"/>
          <w:w w:val="100"/>
          <w:position w:val="0"/>
        </w:rPr>
        <w:t>（</w:t>
      </w:r>
      <w:bookmarkEnd w:id="574"/>
      <w:r>
        <w:rPr>
          <w:color w:val="000000"/>
          <w:spacing w:val="0"/>
          <w:w w:val="100"/>
          <w:position w:val="0"/>
        </w:rPr>
        <w:t>1）</w:t>
        <w:tab/>
      </w:r>
      <w:r>
        <w:rPr>
          <w:color w:val="000000"/>
          <w:spacing w:val="0"/>
          <w:w w:val="100"/>
          <w:position w:val="0"/>
        </w:rPr>
        <w:t>资产负债表日对以公允价值计量且其变动计入当期损益的金融资产以外的金融资 产的账面价值进行检查，如有客观证据表明该金融资产发生减值的，计提减值准备。</w:t>
      </w:r>
    </w:p>
    <w:p>
      <w:pPr>
        <w:pStyle w:val="Style17"/>
        <w:keepNext w:val="0"/>
        <w:keepLines w:val="0"/>
        <w:widowControl w:val="0"/>
        <w:shd w:val="clear" w:color="auto" w:fill="auto"/>
        <w:tabs>
          <w:tab w:pos="370" w:val="left"/>
        </w:tabs>
        <w:bidi w:val="0"/>
        <w:spacing w:before="0" w:after="0" w:line="409" w:lineRule="exact"/>
        <w:ind w:left="0" w:right="0" w:firstLine="1000"/>
        <w:jc w:val="both"/>
      </w:pPr>
      <w:bookmarkStart w:id="575" w:name="bookmark575"/>
      <w:r>
        <w:rPr>
          <w:color w:val="000000"/>
          <w:spacing w:val="0"/>
          <w:w w:val="100"/>
          <w:position w:val="0"/>
        </w:rPr>
        <w:t>（</w:t>
      </w:r>
      <w:bookmarkEnd w:id="575"/>
      <w:r>
        <w:rPr>
          <w:color w:val="000000"/>
          <w:spacing w:val="0"/>
          <w:w w:val="100"/>
          <w:position w:val="0"/>
        </w:rPr>
        <w:t>2）</w:t>
        <w:tab/>
      </w:r>
      <w:r>
        <w:rPr>
          <w:color w:val="000000"/>
          <w:spacing w:val="0"/>
          <w:w w:val="100"/>
          <w:position w:val="0"/>
        </w:rPr>
        <w:t xml:space="preserve">对单项金额重大的金融资产单独进行减值测试；对单项金额不重大的金融资产，可 </w:t>
      </w:r>
      <w:r>
        <w:rPr>
          <w:color w:val="000000"/>
          <w:spacing w:val="0"/>
          <w:w w:val="100"/>
          <w:position w:val="0"/>
        </w:rPr>
        <w:t>以单独进行减值测试，或包括在具有类似信用风险特征的金融资产组合中进行减值测试；单 独测试未发生减值的金融资产（包括单项金额重大和不重大的金融资产），包括在具有类似 信用风险特征的金融资产组合中再进行减值测试。</w:t>
      </w:r>
    </w:p>
    <w:p>
      <w:pPr>
        <w:pStyle w:val="Style17"/>
        <w:keepNext w:val="0"/>
        <w:keepLines w:val="0"/>
        <w:widowControl w:val="0"/>
        <w:shd w:val="clear" w:color="auto" w:fill="auto"/>
        <w:tabs>
          <w:tab w:pos="1450" w:val="left"/>
        </w:tabs>
        <w:bidi w:val="0"/>
        <w:spacing w:before="0" w:after="0" w:line="410" w:lineRule="exact"/>
        <w:ind w:left="580" w:right="0" w:firstLine="420"/>
        <w:jc w:val="both"/>
      </w:pPr>
      <w:bookmarkStart w:id="576" w:name="bookmark576"/>
      <w:r>
        <w:rPr>
          <w:color w:val="000000"/>
          <w:spacing w:val="0"/>
          <w:w w:val="100"/>
          <w:position w:val="0"/>
        </w:rPr>
        <w:t>（</w:t>
      </w:r>
      <w:bookmarkEnd w:id="576"/>
      <w:r>
        <w:rPr>
          <w:color w:val="000000"/>
          <w:spacing w:val="0"/>
          <w:w w:val="100"/>
          <w:position w:val="0"/>
        </w:rPr>
        <w:t>3）</w:t>
        <w:tab/>
      </w:r>
      <w:r>
        <w:rPr>
          <w:color w:val="000000"/>
          <w:spacing w:val="0"/>
          <w:w w:val="100"/>
          <w:position w:val="0"/>
        </w:rPr>
        <w:t>按摊余成本计量的金融资产，期末有客观证据表明其发生了减值的，根据其账面价 值高于预计未来现金流量现值之间的差额确认减值损失。在活跃市场中没有报价且其公允价 值不能可靠计量的权益工具投资，或与该权益工具挂钩并须通过交付该权益工具结算的衍生 金融资产发生减值时，将该权益工具投资或衍生金融资产的账面价值，高于按照类似金融资 产当时市场收益率对未来现金流量折现确定的现值之间的差额，确认为减值损失。可供出售 金融资产的公允价值发生较大幅度下降，或在综合考虑各种相关因素后，预期这种下降趋势 属于非暂时性的，确认其减值损失，并将原直接计入所有者权益的公允价值累计损失一并转 出计入减值损失。</w:t>
      </w:r>
    </w:p>
    <w:p>
      <w:pPr>
        <w:pStyle w:val="Style17"/>
        <w:keepNext w:val="0"/>
        <w:keepLines w:val="0"/>
        <w:widowControl w:val="0"/>
        <w:shd w:val="clear" w:color="auto" w:fill="auto"/>
        <w:tabs>
          <w:tab w:pos="1418" w:val="left"/>
        </w:tabs>
        <w:bidi w:val="0"/>
        <w:spacing w:before="0" w:after="0" w:line="410" w:lineRule="exact"/>
        <w:ind w:left="0" w:right="0" w:firstLine="1000"/>
        <w:jc w:val="left"/>
      </w:pPr>
      <w:bookmarkStart w:id="577" w:name="bookmark577"/>
      <w:r>
        <w:rPr>
          <w:color w:val="000000"/>
          <w:spacing w:val="0"/>
          <w:w w:val="100"/>
          <w:position w:val="0"/>
        </w:rPr>
        <w:t>（</w:t>
      </w:r>
      <w:bookmarkEnd w:id="577"/>
      <w:r>
        <w:rPr>
          <w:color w:val="000000"/>
          <w:spacing w:val="0"/>
          <w:w w:val="100"/>
          <w:position w:val="0"/>
        </w:rPr>
        <w:t>4）</w:t>
        <w:tab/>
      </w:r>
      <w:r>
        <w:rPr>
          <w:color w:val="000000"/>
          <w:spacing w:val="0"/>
          <w:w w:val="100"/>
          <w:position w:val="0"/>
        </w:rPr>
        <w:t>表明可供出售债务工具投资发生减值的客观证据包括：</w:t>
      </w:r>
    </w:p>
    <w:p>
      <w:pPr>
        <w:pStyle w:val="Style17"/>
        <w:keepNext w:val="0"/>
        <w:keepLines w:val="0"/>
        <w:widowControl w:val="0"/>
        <w:shd w:val="clear" w:color="auto" w:fill="auto"/>
        <w:tabs>
          <w:tab w:pos="1338" w:val="left"/>
        </w:tabs>
        <w:bidi w:val="0"/>
        <w:spacing w:before="0" w:after="0" w:line="410" w:lineRule="exact"/>
        <w:ind w:left="0" w:right="0" w:firstLine="1000"/>
        <w:jc w:val="left"/>
      </w:pPr>
      <w:bookmarkStart w:id="578" w:name="bookmark578"/>
      <w:r>
        <w:rPr>
          <w:color w:val="000000"/>
          <w:spacing w:val="0"/>
          <w:w w:val="100"/>
          <w:position w:val="0"/>
        </w:rPr>
        <w:t>1</w:t>
      </w:r>
      <w:bookmarkEnd w:id="578"/>
      <w:r>
        <w:rPr>
          <w:color w:val="000000"/>
          <w:spacing w:val="0"/>
          <w:w w:val="100"/>
          <w:position w:val="0"/>
        </w:rPr>
        <w:t>）</w:t>
        <w:tab/>
      </w:r>
      <w:r>
        <w:rPr>
          <w:color w:val="000000"/>
          <w:spacing w:val="0"/>
          <w:w w:val="100"/>
          <w:position w:val="0"/>
        </w:rPr>
        <w:t>债务人发生严重财务困难；</w:t>
      </w:r>
    </w:p>
    <w:p>
      <w:pPr>
        <w:pStyle w:val="Style17"/>
        <w:keepNext w:val="0"/>
        <w:keepLines w:val="0"/>
        <w:widowControl w:val="0"/>
        <w:shd w:val="clear" w:color="auto" w:fill="auto"/>
        <w:tabs>
          <w:tab w:pos="1346" w:val="left"/>
        </w:tabs>
        <w:bidi w:val="0"/>
        <w:spacing w:before="0" w:after="0" w:line="410" w:lineRule="exact"/>
        <w:ind w:left="0" w:right="0" w:firstLine="1000"/>
        <w:jc w:val="left"/>
      </w:pPr>
      <w:bookmarkStart w:id="579" w:name="bookmark579"/>
      <w:r>
        <w:rPr>
          <w:color w:val="000000"/>
          <w:spacing w:val="0"/>
          <w:w w:val="100"/>
          <w:position w:val="0"/>
        </w:rPr>
        <w:t>2</w:t>
      </w:r>
      <w:bookmarkEnd w:id="579"/>
      <w:r>
        <w:rPr>
          <w:color w:val="000000"/>
          <w:spacing w:val="0"/>
          <w:w w:val="100"/>
          <w:position w:val="0"/>
        </w:rPr>
        <w:t>）</w:t>
        <w:tab/>
      </w:r>
      <w:r>
        <w:rPr>
          <w:color w:val="000000"/>
          <w:spacing w:val="0"/>
          <w:w w:val="100"/>
          <w:position w:val="0"/>
        </w:rPr>
        <w:t>债务人违反了合同条款，如偿付利息或本金发生违约或逾期；</w:t>
      </w:r>
    </w:p>
    <w:p>
      <w:pPr>
        <w:pStyle w:val="Style17"/>
        <w:keepNext w:val="0"/>
        <w:keepLines w:val="0"/>
        <w:widowControl w:val="0"/>
        <w:shd w:val="clear" w:color="auto" w:fill="auto"/>
        <w:tabs>
          <w:tab w:pos="1346" w:val="left"/>
        </w:tabs>
        <w:bidi w:val="0"/>
        <w:spacing w:before="0" w:after="0" w:line="410" w:lineRule="exact"/>
        <w:ind w:left="0" w:right="0" w:firstLine="1000"/>
        <w:jc w:val="left"/>
      </w:pPr>
      <w:bookmarkStart w:id="580" w:name="bookmark580"/>
      <w:r>
        <w:rPr>
          <w:color w:val="000000"/>
          <w:spacing w:val="0"/>
          <w:w w:val="100"/>
          <w:position w:val="0"/>
        </w:rPr>
        <w:t>3</w:t>
      </w:r>
      <w:bookmarkEnd w:id="580"/>
      <w:r>
        <w:rPr>
          <w:color w:val="000000"/>
          <w:spacing w:val="0"/>
          <w:w w:val="100"/>
          <w:position w:val="0"/>
        </w:rPr>
        <w:t>）</w:t>
        <w:tab/>
      </w:r>
      <w:r>
        <w:rPr>
          <w:color w:val="000000"/>
          <w:spacing w:val="0"/>
          <w:w w:val="100"/>
          <w:position w:val="0"/>
        </w:rPr>
        <w:t>公司出于经济或法律等方面因素的考虑，对发生财务困难的债务人作出让步；</w:t>
      </w:r>
    </w:p>
    <w:p>
      <w:pPr>
        <w:pStyle w:val="Style17"/>
        <w:keepNext w:val="0"/>
        <w:keepLines w:val="0"/>
        <w:widowControl w:val="0"/>
        <w:shd w:val="clear" w:color="auto" w:fill="auto"/>
        <w:tabs>
          <w:tab w:pos="1346" w:val="left"/>
        </w:tabs>
        <w:bidi w:val="0"/>
        <w:spacing w:before="0" w:after="0" w:line="410" w:lineRule="exact"/>
        <w:ind w:left="0" w:right="0" w:firstLine="1000"/>
        <w:jc w:val="left"/>
      </w:pPr>
      <w:bookmarkStart w:id="581" w:name="bookmark581"/>
      <w:r>
        <w:rPr>
          <w:color w:val="000000"/>
          <w:spacing w:val="0"/>
          <w:w w:val="100"/>
          <w:position w:val="0"/>
        </w:rPr>
        <w:t>4</w:t>
      </w:r>
      <w:bookmarkEnd w:id="581"/>
      <w:r>
        <w:rPr>
          <w:color w:val="000000"/>
          <w:spacing w:val="0"/>
          <w:w w:val="100"/>
          <w:position w:val="0"/>
        </w:rPr>
        <w:t>）</w:t>
        <w:tab/>
      </w:r>
      <w:r>
        <w:rPr>
          <w:color w:val="000000"/>
          <w:spacing w:val="0"/>
          <w:w w:val="100"/>
          <w:position w:val="0"/>
        </w:rPr>
        <w:t>债务人很可能倒闭或进行其他财务重组；</w:t>
      </w:r>
    </w:p>
    <w:p>
      <w:pPr>
        <w:pStyle w:val="Style17"/>
        <w:keepNext w:val="0"/>
        <w:keepLines w:val="0"/>
        <w:widowControl w:val="0"/>
        <w:shd w:val="clear" w:color="auto" w:fill="auto"/>
        <w:tabs>
          <w:tab w:pos="1346" w:val="left"/>
        </w:tabs>
        <w:bidi w:val="0"/>
        <w:spacing w:before="0" w:after="0" w:line="410" w:lineRule="exact"/>
        <w:ind w:left="0" w:right="0" w:firstLine="1000"/>
        <w:jc w:val="left"/>
      </w:pPr>
      <w:bookmarkStart w:id="582" w:name="bookmark582"/>
      <w:r>
        <w:rPr>
          <w:color w:val="000000"/>
          <w:spacing w:val="0"/>
          <w:w w:val="100"/>
          <w:position w:val="0"/>
        </w:rPr>
        <w:t>5</w:t>
      </w:r>
      <w:bookmarkEnd w:id="582"/>
      <w:r>
        <w:rPr>
          <w:color w:val="000000"/>
          <w:spacing w:val="0"/>
          <w:w w:val="100"/>
          <w:position w:val="0"/>
        </w:rPr>
        <w:t>）</w:t>
        <w:tab/>
      </w:r>
      <w:r>
        <w:rPr>
          <w:color w:val="000000"/>
          <w:spacing w:val="0"/>
          <w:w w:val="100"/>
          <w:position w:val="0"/>
        </w:rPr>
        <w:t>因债务人发生重大财务困难，该债务工具无法在活跃市场继续交易；</w:t>
      </w:r>
    </w:p>
    <w:p>
      <w:pPr>
        <w:pStyle w:val="Style17"/>
        <w:keepNext w:val="0"/>
        <w:keepLines w:val="0"/>
        <w:widowControl w:val="0"/>
        <w:shd w:val="clear" w:color="auto" w:fill="auto"/>
        <w:tabs>
          <w:tab w:pos="1346" w:val="left"/>
        </w:tabs>
        <w:bidi w:val="0"/>
        <w:spacing w:before="0" w:after="0" w:line="410" w:lineRule="exact"/>
        <w:ind w:left="0" w:right="0" w:firstLine="1000"/>
        <w:jc w:val="left"/>
      </w:pPr>
      <w:bookmarkStart w:id="583" w:name="bookmark583"/>
      <w:r>
        <w:rPr>
          <w:color w:val="000000"/>
          <w:spacing w:val="0"/>
          <w:w w:val="100"/>
          <w:position w:val="0"/>
        </w:rPr>
        <w:t>6</w:t>
      </w:r>
      <w:bookmarkEnd w:id="583"/>
      <w:r>
        <w:rPr>
          <w:color w:val="000000"/>
          <w:spacing w:val="0"/>
          <w:w w:val="100"/>
          <w:position w:val="0"/>
        </w:rPr>
        <w:t>）</w:t>
        <w:tab/>
      </w:r>
      <w:r>
        <w:rPr>
          <w:color w:val="000000"/>
          <w:spacing w:val="0"/>
          <w:w w:val="100"/>
          <w:position w:val="0"/>
        </w:rPr>
        <w:t>其他表明可供出售债务工具已经发生减值的情况。</w:t>
      </w:r>
    </w:p>
    <w:p>
      <w:pPr>
        <w:pStyle w:val="Style17"/>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表明可供出售权益工具投资发生减值的客观证据包括权益工具投资的公允价值发生严 重或非暂时性下跌。</w:t>
      </w:r>
    </w:p>
    <w:p>
      <w:pPr>
        <w:pStyle w:val="Style17"/>
        <w:keepNext w:val="0"/>
        <w:keepLines w:val="0"/>
        <w:widowControl w:val="0"/>
        <w:shd w:val="clear" w:color="auto" w:fill="auto"/>
        <w:bidi w:val="0"/>
        <w:spacing w:before="0" w:after="220" w:line="406" w:lineRule="exact"/>
        <w:ind w:left="580" w:right="0" w:firstLine="420"/>
        <w:jc w:val="both"/>
      </w:pPr>
      <w:r>
        <w:rPr>
          <w:color w:val="000000"/>
          <w:spacing w:val="0"/>
          <w:w w:val="100"/>
          <w:position w:val="0"/>
        </w:rPr>
        <w:t>可供出售金融资产发生减值时，原直接计入所有者权益的因公允价值下降形成的累计损 失予以转出并计入减值损失。对已确认减值损失的可供出售债务工具投资，在期后公允价值 上升且客观上与确认原减值损失后发生的事项有关的，原确认的减值损失予以转回并计入当 期损益。对已确认减值损失的可供出售权益工具投资，期后公允价值上升直接计入所有者权 益。</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（十）应收款项</w:t>
      </w:r>
    </w:p>
    <w:p>
      <w:pPr>
        <w:pStyle w:val="Style17"/>
        <w:keepNext w:val="0"/>
        <w:keepLines w:val="0"/>
        <w:widowControl w:val="0"/>
        <w:numPr>
          <w:ilvl w:val="0"/>
          <w:numId w:val="9"/>
        </w:numPr>
        <w:shd w:val="clear" w:color="auto" w:fill="auto"/>
        <w:bidi w:val="0"/>
        <w:spacing w:before="0" w:after="160" w:line="240" w:lineRule="auto"/>
        <w:ind w:left="0" w:right="0" w:firstLine="1000"/>
        <w:jc w:val="left"/>
      </w:pPr>
      <w:bookmarkStart w:id="584" w:name="bookmark584"/>
      <w:bookmarkEnd w:id="584"/>
      <w:r>
        <w:rPr>
          <w:color w:val="000000"/>
          <w:spacing w:val="0"/>
          <w:w w:val="100"/>
          <w:position w:val="0"/>
        </w:rPr>
        <w:t>单项金额重大并单项计提坏账准备的应收款项</w:t>
      </w:r>
    </w:p>
    <w:tbl>
      <w:tblPr>
        <w:tblOverlap w:val="never"/>
        <w:jc w:val="center"/>
        <w:tblLayout w:type="fixed"/>
      </w:tblPr>
      <w:tblGrid>
        <w:gridCol w:w="3691"/>
        <w:gridCol w:w="5866"/>
      </w:tblGrid>
      <w:tr>
        <w:trPr>
          <w:trHeight w:val="4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单项金额重大的判断依据或金额标准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占应收款项账面余额</w:t>
            </w:r>
            <w:r>
              <w:rPr>
                <w:color w:val="000000"/>
                <w:spacing w:val="0"/>
                <w:w w:val="100"/>
                <w:position w:val="0"/>
                <w:sz w:val="20"/>
                <w:szCs w:val="20"/>
              </w:rPr>
              <w:t>10%</w:t>
            </w:r>
            <w:r>
              <w:rPr>
                <w:color w:val="000000"/>
                <w:spacing w:val="0"/>
                <w:w w:val="100"/>
                <w:position w:val="0"/>
                <w:sz w:val="20"/>
                <w:szCs w:val="20"/>
              </w:rPr>
              <w:t>以上的款项</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单项金额重大并单项计提坏账准备的</w:t>
            </w:r>
          </w:p>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计提方法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单独进行减值测试，根据其未来现金流量现值低于其账面价值 的差额计提坏账准备。</w:t>
            </w:r>
          </w:p>
        </w:tc>
      </w:tr>
      <w:tr>
        <w:trPr>
          <w:trHeight w:val="341"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2 </w:t>
            </w:r>
            <w:r>
              <w:rPr>
                <w:color w:val="000000"/>
                <w:spacing w:val="0"/>
                <w:w w:val="100"/>
                <w:position w:val="0"/>
                <w:sz w:val="20"/>
                <w:szCs w:val="20"/>
              </w:rPr>
              <w:t>.按组合计提坏账准备的应收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度款项</w:t>
            </w:r>
          </w:p>
        </w:tc>
      </w:tr>
      <w:tr>
        <w:trPr>
          <w:trHeight w:val="485" w:hRule="exact"/>
        </w:trPr>
        <w:tc>
          <w:tcPr>
            <w:gridSpan w:val="2"/>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w:t>
            </w:r>
            <w:r>
              <w:rPr>
                <w:color w:val="000000"/>
                <w:spacing w:val="0"/>
                <w:w w:val="100"/>
                <w:position w:val="0"/>
                <w:sz w:val="20"/>
                <w:szCs w:val="20"/>
              </w:rPr>
              <w:t>确定组合的依据及坏账准备的计提方法</w:t>
            </w:r>
          </w:p>
        </w:tc>
      </w:tr>
      <w:tr>
        <w:trPr>
          <w:trHeight w:val="418" w:hRule="exact"/>
        </w:trPr>
        <w:tc>
          <w:tcPr>
            <w:gridSpan w:val="2"/>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确定组合的依据</w:t>
            </w:r>
          </w:p>
        </w:tc>
      </w:tr>
      <w:tr>
        <w:trPr>
          <w:trHeight w:val="427"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账龄分析法组合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相同账龄的应收款项具有类似的风险信用特征</w:t>
            </w:r>
          </w:p>
        </w:tc>
      </w:tr>
    </w:tbl>
    <w:p>
      <w:pPr>
        <w:widowControl w:val="0"/>
        <w:spacing w:line="1" w:lineRule="exact"/>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056" w:right="774" w:bottom="1092" w:left="853" w:header="0" w:footer="3" w:gutter="0"/>
          <w:cols w:space="720"/>
          <w:noEndnote/>
          <w:rtlGutter w:val="0"/>
          <w:docGrid w:linePitch="360"/>
        </w:sectPr>
      </w:pPr>
    </w:p>
    <w:tbl>
      <w:tblPr>
        <w:tblOverlap w:val="never"/>
        <w:jc w:val="center"/>
        <w:tblLayout w:type="fixed"/>
      </w:tblPr>
      <w:tblGrid>
        <w:gridCol w:w="3686"/>
        <w:gridCol w:w="5870"/>
      </w:tblGrid>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合并范围内应收款项组合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合并范围内的应收款项具有类似的信用风险特征</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按组合计提坏账准备的计提方法</w:t>
            </w:r>
          </w:p>
        </w:tc>
        <w:tc>
          <w:tcPr>
            <w:tcBorders>
              <w:top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账龄分析法组合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r>
        <w:trPr>
          <w:trHeight w:val="56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140"/>
              <w:jc w:val="left"/>
              <w:rPr>
                <w:sz w:val="20"/>
                <w:szCs w:val="20"/>
              </w:rPr>
            </w:pPr>
            <w:r>
              <w:rPr>
                <w:color w:val="000000"/>
                <w:spacing w:val="0"/>
                <w:w w:val="100"/>
                <w:position w:val="0"/>
                <w:sz w:val="20"/>
                <w:szCs w:val="20"/>
              </w:rPr>
              <w:t>合并范围内应收款项组合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单独进行减值测试，根据其未来现金流量现值低于其账面价值 的差额计提坏账准备。</w:t>
            </w:r>
          </w:p>
        </w:tc>
      </w:tr>
    </w:tbl>
    <w:p>
      <w:pPr>
        <w:widowControl w:val="0"/>
        <w:spacing w:after="139" w:line="1" w:lineRule="exact"/>
      </w:pPr>
    </w:p>
    <w:p>
      <w:pPr>
        <w:pStyle w:val="Style17"/>
        <w:keepNext w:val="0"/>
        <w:keepLines w:val="0"/>
        <w:widowControl w:val="0"/>
        <w:numPr>
          <w:ilvl w:val="0"/>
          <w:numId w:val="11"/>
        </w:numPr>
        <w:shd w:val="clear" w:color="auto" w:fill="auto"/>
        <w:bidi w:val="0"/>
        <w:spacing w:before="0" w:after="200" w:line="240" w:lineRule="auto"/>
        <w:ind w:left="0" w:right="0" w:firstLine="1000"/>
        <w:jc w:val="left"/>
      </w:pPr>
      <w:bookmarkStart w:id="585" w:name="bookmark585"/>
      <w:bookmarkEnd w:id="585"/>
      <w:r>
        <w:rPr>
          <w:color w:val="000000"/>
          <w:spacing w:val="0"/>
          <w:w w:val="100"/>
          <w:position w:val="0"/>
        </w:rPr>
        <w:t>账龄分析法</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应收账款计提比例</w:t>
      </w:r>
    </w:p>
    <w:tbl>
      <w:tblPr>
        <w:tblOverlap w:val="never"/>
        <w:jc w:val="center"/>
        <w:tblLayout w:type="fixed"/>
      </w:tblPr>
      <w:tblGrid>
        <w:gridCol w:w="3672"/>
        <w:gridCol w:w="2952"/>
        <w:gridCol w:w="2918"/>
      </w:tblGrid>
      <w:tr>
        <w:trPr>
          <w:trHeight w:val="56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本公司及微型小型水泵等 下属子公司计提比例(%)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本公司工业泵板块 下属子公司计提比例(%)［注］</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年，以下同)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1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1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其他应收款计提比例</w:t>
      </w:r>
    </w:p>
    <w:tbl>
      <w:tblPr>
        <w:tblOverlap w:val="never"/>
        <w:jc w:val="center"/>
        <w:tblLayout w:type="fixed"/>
      </w:tblPr>
      <w:tblGrid>
        <w:gridCol w:w="3672"/>
        <w:gridCol w:w="2918"/>
        <w:gridCol w:w="2952"/>
      </w:tblGrid>
      <w:tr>
        <w:trPr>
          <w:trHeight w:val="56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本公司及微型小型水泵等 下属子公司计提比例(%)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本公司工业泵板块 下属子公司计提比例(%)［注］</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年，以下同)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43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43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3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r>
      <w:tr>
        <w:trPr>
          <w:trHeight w:val="437"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 </w:t>
      </w:r>
      <w:r>
        <w:rPr>
          <w:color w:val="000000"/>
          <w:spacing w:val="0"/>
          <w:w w:val="100"/>
          <w:position w:val="0"/>
          <w:sz w:val="20"/>
          <w:szCs w:val="20"/>
        </w:rPr>
        <w:t>.单项金额虽不重大但单项计提坏账准备的应收款项</w:t>
      </w:r>
    </w:p>
    <w:p>
      <w:pPr>
        <w:widowControl w:val="0"/>
        <w:spacing w:after="139" w:line="1" w:lineRule="exact"/>
      </w:pPr>
    </w:p>
    <w:p>
      <w:pPr>
        <w:widowControl w:val="0"/>
        <w:spacing w:line="1" w:lineRule="exact"/>
      </w:pPr>
    </w:p>
    <w:tbl>
      <w:tblPr>
        <w:tblOverlap w:val="never"/>
        <w:jc w:val="center"/>
        <w:tblLayout w:type="fixed"/>
      </w:tblPr>
      <w:tblGrid>
        <w:gridCol w:w="3672"/>
        <w:gridCol w:w="5899"/>
      </w:tblGrid>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单项计提坏账准备的理由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应收款项的未来现金流量现值与按组合计提坏账准备的应收 款项的未来现金流量现值存在显著差异。</w:t>
            </w:r>
          </w:p>
        </w:tc>
      </w:tr>
      <w:tr>
        <w:trPr>
          <w:trHeight w:val="56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140"/>
              <w:jc w:val="left"/>
              <w:rPr>
                <w:sz w:val="20"/>
                <w:szCs w:val="20"/>
              </w:rPr>
            </w:pPr>
            <w:r>
              <w:rPr>
                <w:color w:val="000000"/>
                <w:spacing w:val="0"/>
                <w:w w:val="100"/>
                <w:position w:val="0"/>
                <w:sz w:val="20"/>
                <w:szCs w:val="20"/>
              </w:rPr>
              <w:t>坏账准备的计提方法</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单独进行减值测试，根据其未来现金流量现值低于其账面价值 的差额计提坏账准备。</w:t>
            </w:r>
          </w:p>
        </w:tc>
      </w:tr>
    </w:tbl>
    <w:p>
      <w:pPr>
        <w:pStyle w:val="Style35"/>
        <w:keepNext w:val="0"/>
        <w:keepLines w:val="0"/>
        <w:widowControl w:val="0"/>
        <w:shd w:val="clear" w:color="auto" w:fill="auto"/>
        <w:bidi w:val="0"/>
        <w:spacing w:before="0" w:after="0" w:line="413" w:lineRule="exact"/>
        <w:ind w:left="576" w:right="0" w:firstLine="0"/>
        <w:jc w:val="left"/>
        <w:rPr>
          <w:sz w:val="20"/>
          <w:szCs w:val="20"/>
        </w:rPr>
      </w:pPr>
      <w:r>
        <w:rPr>
          <w:color w:val="000000"/>
          <w:spacing w:val="0"/>
          <w:w w:val="100"/>
          <w:position w:val="0"/>
          <w:sz w:val="20"/>
          <w:szCs w:val="20"/>
        </w:rPr>
        <w:t>对应收票据、预付款项、应收利息、长期应收款等其他应收款项，根据其未来现金流量 现值低于其账面价值的差额计提坏账准备。</w:t>
      </w:r>
    </w:p>
    <w:p>
      <w:pPr>
        <w:pStyle w:val="Style17"/>
        <w:keepNext w:val="0"/>
        <w:keepLines w:val="0"/>
        <w:widowControl w:val="0"/>
        <w:shd w:val="clear" w:color="auto" w:fill="auto"/>
        <w:bidi w:val="0"/>
        <w:spacing w:before="0" w:after="0" w:line="418" w:lineRule="exact"/>
        <w:ind w:left="580" w:right="0" w:firstLine="420"/>
        <w:jc w:val="left"/>
      </w:pPr>
      <w:r>
        <w:rPr>
          <w:color w:val="000000"/>
          <w:spacing w:val="0"/>
          <w:w w:val="100"/>
          <w:position w:val="0"/>
        </w:rPr>
        <w:t>［注</w:t>
      </w:r>
      <w:r>
        <w:rPr>
          <w:color w:val="000000"/>
          <w:spacing w:val="0"/>
          <w:w w:val="100"/>
          <w:position w:val="0"/>
        </w:rPr>
        <w:t>］：</w:t>
      </w: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日，本公司工业泵板块下属子公司包括湖南利欧泵业有 限公司、长沙利欧天鹅工业泵有限公司、大连利欧华能泵业有限公司、无锡利欧锡泵制造有 限公司及该等子公司下属子公司。</w:t>
      </w:r>
    </w:p>
    <w:p>
      <w:pPr>
        <w:pStyle w:val="Style17"/>
        <w:keepNext w:val="0"/>
        <w:keepLines w:val="0"/>
        <w:widowControl w:val="0"/>
        <w:shd w:val="clear" w:color="auto" w:fill="auto"/>
        <w:bidi w:val="0"/>
        <w:spacing w:before="0" w:after="0" w:line="418" w:lineRule="exact"/>
        <w:ind w:left="0" w:right="0" w:firstLine="1000"/>
        <w:jc w:val="left"/>
      </w:pPr>
      <w:r>
        <w:rPr>
          <w:color w:val="000000"/>
          <w:spacing w:val="0"/>
          <w:w w:val="100"/>
          <w:position w:val="0"/>
        </w:rPr>
        <w:t>(十一)存货</w:t>
      </w:r>
    </w:p>
    <w:p>
      <w:pPr>
        <w:pStyle w:val="Style17"/>
        <w:keepNext w:val="0"/>
        <w:keepLines w:val="0"/>
        <w:widowControl w:val="0"/>
        <w:numPr>
          <w:ilvl w:val="0"/>
          <w:numId w:val="13"/>
        </w:numPr>
        <w:shd w:val="clear" w:color="auto" w:fill="auto"/>
        <w:bidi w:val="0"/>
        <w:spacing w:before="0" w:after="140" w:line="418" w:lineRule="exact"/>
        <w:ind w:left="0" w:right="0" w:firstLine="1000"/>
        <w:jc w:val="left"/>
      </w:pPr>
      <w:bookmarkStart w:id="586" w:name="bookmark586"/>
      <w:bookmarkEnd w:id="586"/>
      <w:r>
        <w:rPr>
          <w:color w:val="000000"/>
          <w:spacing w:val="0"/>
          <w:w w:val="100"/>
          <w:position w:val="0"/>
        </w:rPr>
        <w:t>存货的分类</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存货包括在日常活动中持有以备出售的产成品或商品、处在生产过程中的在产品、在生 产过程或提供劳务过程中耗用的材料和物料等。</w:t>
      </w:r>
    </w:p>
    <w:p>
      <w:pPr>
        <w:pStyle w:val="Style17"/>
        <w:keepNext w:val="0"/>
        <w:keepLines w:val="0"/>
        <w:widowControl w:val="0"/>
        <w:numPr>
          <w:ilvl w:val="0"/>
          <w:numId w:val="13"/>
        </w:numPr>
        <w:shd w:val="clear" w:color="auto" w:fill="auto"/>
        <w:tabs>
          <w:tab w:pos="1362" w:val="left"/>
        </w:tabs>
        <w:bidi w:val="0"/>
        <w:spacing w:before="0" w:after="0" w:line="409" w:lineRule="exact"/>
        <w:ind w:left="0" w:right="0" w:firstLine="1000"/>
        <w:jc w:val="left"/>
      </w:pPr>
      <w:bookmarkStart w:id="587" w:name="bookmark587"/>
      <w:bookmarkEnd w:id="587"/>
      <w:r>
        <w:rPr>
          <w:color w:val="000000"/>
          <w:spacing w:val="0"/>
          <w:w w:val="100"/>
          <w:position w:val="0"/>
        </w:rPr>
        <w:t>发出存货的计价方法</w:t>
      </w:r>
    </w:p>
    <w:p>
      <w:pPr>
        <w:pStyle w:val="Style17"/>
        <w:keepNext w:val="0"/>
        <w:keepLines w:val="0"/>
        <w:widowControl w:val="0"/>
        <w:shd w:val="clear" w:color="auto" w:fill="auto"/>
        <w:bidi w:val="0"/>
        <w:spacing w:before="0" w:after="0" w:line="409" w:lineRule="exact"/>
        <w:ind w:left="0" w:right="0" w:firstLine="1000"/>
        <w:jc w:val="left"/>
      </w:pPr>
      <w:r>
        <w:rPr>
          <w:color w:val="000000"/>
          <w:spacing w:val="0"/>
          <w:w w:val="100"/>
          <w:position w:val="0"/>
        </w:rPr>
        <w:t>发出存货采用月末一次加权平均法。</w:t>
      </w:r>
    </w:p>
    <w:p>
      <w:pPr>
        <w:pStyle w:val="Style17"/>
        <w:keepNext w:val="0"/>
        <w:keepLines w:val="0"/>
        <w:widowControl w:val="0"/>
        <w:numPr>
          <w:ilvl w:val="0"/>
          <w:numId w:val="13"/>
        </w:numPr>
        <w:shd w:val="clear" w:color="auto" w:fill="auto"/>
        <w:tabs>
          <w:tab w:pos="1362" w:val="left"/>
        </w:tabs>
        <w:bidi w:val="0"/>
        <w:spacing w:before="0" w:after="0" w:line="409" w:lineRule="exact"/>
        <w:ind w:left="0" w:right="0" w:firstLine="1000"/>
        <w:jc w:val="left"/>
      </w:pPr>
      <w:bookmarkStart w:id="588" w:name="bookmark588"/>
      <w:bookmarkEnd w:id="588"/>
      <w:r>
        <w:rPr>
          <w:color w:val="000000"/>
          <w:spacing w:val="0"/>
          <w:w w:val="100"/>
          <w:position w:val="0"/>
        </w:rPr>
        <w:t>存货可变现净值的确定依据及存货跌价准备的计提方法</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资产负债表日，存货采用成本与可变现净值孰低计量，按照单个存货成本高于可变现净 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合同价格约定、其他部分不存在合同价格的，分别确定其可变现净值，并与其对应的成本进 行比较，分别确定存货跌价准备的计提或转回的金额。</w:t>
      </w:r>
    </w:p>
    <w:p>
      <w:pPr>
        <w:pStyle w:val="Style17"/>
        <w:keepNext w:val="0"/>
        <w:keepLines w:val="0"/>
        <w:widowControl w:val="0"/>
        <w:numPr>
          <w:ilvl w:val="0"/>
          <w:numId w:val="13"/>
        </w:numPr>
        <w:shd w:val="clear" w:color="auto" w:fill="auto"/>
        <w:tabs>
          <w:tab w:pos="1362" w:val="left"/>
        </w:tabs>
        <w:bidi w:val="0"/>
        <w:spacing w:before="0" w:after="0" w:line="409" w:lineRule="exact"/>
        <w:ind w:left="0" w:right="0" w:firstLine="1000"/>
        <w:jc w:val="left"/>
      </w:pPr>
      <w:bookmarkStart w:id="589" w:name="bookmark589"/>
      <w:bookmarkEnd w:id="589"/>
      <w:r>
        <w:rPr>
          <w:color w:val="000000"/>
          <w:spacing w:val="0"/>
          <w:w w:val="100"/>
          <w:position w:val="0"/>
        </w:rPr>
        <w:t>存货的盘存制度</w:t>
      </w:r>
    </w:p>
    <w:p>
      <w:pPr>
        <w:pStyle w:val="Style17"/>
        <w:keepNext w:val="0"/>
        <w:keepLines w:val="0"/>
        <w:widowControl w:val="0"/>
        <w:shd w:val="clear" w:color="auto" w:fill="auto"/>
        <w:bidi w:val="0"/>
        <w:spacing w:before="0" w:after="0" w:line="409" w:lineRule="exact"/>
        <w:ind w:left="0" w:right="0" w:firstLine="1000"/>
        <w:jc w:val="left"/>
      </w:pPr>
      <w:r>
        <w:rPr>
          <w:color w:val="000000"/>
          <w:spacing w:val="0"/>
          <w:w w:val="100"/>
          <w:position w:val="0"/>
        </w:rPr>
        <w:t>存货的盘存制度为永续盘存制。</w:t>
      </w:r>
    </w:p>
    <w:p>
      <w:pPr>
        <w:pStyle w:val="Style17"/>
        <w:keepNext w:val="0"/>
        <w:keepLines w:val="0"/>
        <w:widowControl w:val="0"/>
        <w:numPr>
          <w:ilvl w:val="0"/>
          <w:numId w:val="13"/>
        </w:numPr>
        <w:shd w:val="clear" w:color="auto" w:fill="auto"/>
        <w:tabs>
          <w:tab w:pos="1362" w:val="left"/>
        </w:tabs>
        <w:bidi w:val="0"/>
        <w:spacing w:before="0" w:after="0" w:line="409" w:lineRule="exact"/>
        <w:ind w:left="0" w:right="0" w:firstLine="1000"/>
        <w:jc w:val="left"/>
      </w:pPr>
      <w:bookmarkStart w:id="590" w:name="bookmark590"/>
      <w:bookmarkEnd w:id="590"/>
      <w:r>
        <w:rPr>
          <w:color w:val="000000"/>
          <w:spacing w:val="0"/>
          <w:w w:val="100"/>
          <w:position w:val="0"/>
        </w:rPr>
        <w:t>低值易耗品和包装物的摊销方法</w:t>
      </w:r>
    </w:p>
    <w:p>
      <w:pPr>
        <w:pStyle w:val="Style17"/>
        <w:keepNext w:val="0"/>
        <w:keepLines w:val="0"/>
        <w:widowControl w:val="0"/>
        <w:numPr>
          <w:ilvl w:val="0"/>
          <w:numId w:val="15"/>
        </w:numPr>
        <w:shd w:val="clear" w:color="auto" w:fill="auto"/>
        <w:tabs>
          <w:tab w:pos="1430" w:val="left"/>
        </w:tabs>
        <w:bidi w:val="0"/>
        <w:spacing w:before="0" w:after="0" w:line="409" w:lineRule="exact"/>
        <w:ind w:left="0" w:right="0" w:firstLine="1000"/>
        <w:jc w:val="left"/>
      </w:pPr>
      <w:bookmarkStart w:id="591" w:name="bookmark591"/>
      <w:bookmarkEnd w:id="591"/>
      <w:r>
        <w:rPr>
          <w:color w:val="000000"/>
          <w:spacing w:val="0"/>
          <w:w w:val="100"/>
          <w:position w:val="0"/>
        </w:rPr>
        <w:t>低值易耗品</w:t>
      </w:r>
    </w:p>
    <w:p>
      <w:pPr>
        <w:pStyle w:val="Style17"/>
        <w:keepNext w:val="0"/>
        <w:keepLines w:val="0"/>
        <w:widowControl w:val="0"/>
        <w:shd w:val="clear" w:color="auto" w:fill="auto"/>
        <w:bidi w:val="0"/>
        <w:spacing w:before="0" w:after="0" w:line="409" w:lineRule="exact"/>
        <w:ind w:left="0" w:right="0" w:firstLine="1000"/>
        <w:jc w:val="left"/>
      </w:pPr>
      <w:r>
        <w:rPr>
          <w:color w:val="000000"/>
          <w:spacing w:val="0"/>
          <w:w w:val="100"/>
          <w:position w:val="0"/>
        </w:rPr>
        <w:t>按照一次转销法进行摊销。</w:t>
      </w:r>
    </w:p>
    <w:p>
      <w:pPr>
        <w:pStyle w:val="Style17"/>
        <w:keepNext w:val="0"/>
        <w:keepLines w:val="0"/>
        <w:widowControl w:val="0"/>
        <w:numPr>
          <w:ilvl w:val="0"/>
          <w:numId w:val="15"/>
        </w:numPr>
        <w:shd w:val="clear" w:color="auto" w:fill="auto"/>
        <w:tabs>
          <w:tab w:pos="1430" w:val="left"/>
        </w:tabs>
        <w:bidi w:val="0"/>
        <w:spacing w:before="0" w:after="0" w:line="409" w:lineRule="exact"/>
        <w:ind w:left="0" w:right="0" w:firstLine="1000"/>
        <w:jc w:val="left"/>
      </w:pPr>
      <w:bookmarkStart w:id="592" w:name="bookmark592"/>
      <w:bookmarkEnd w:id="592"/>
      <w:r>
        <w:rPr>
          <w:color w:val="000000"/>
          <w:spacing w:val="0"/>
          <w:w w:val="100"/>
          <w:position w:val="0"/>
        </w:rPr>
        <w:t>包装物</w:t>
      </w:r>
    </w:p>
    <w:p>
      <w:pPr>
        <w:pStyle w:val="Style17"/>
        <w:keepNext w:val="0"/>
        <w:keepLines w:val="0"/>
        <w:widowControl w:val="0"/>
        <w:shd w:val="clear" w:color="auto" w:fill="auto"/>
        <w:bidi w:val="0"/>
        <w:spacing w:before="0" w:after="0" w:line="409" w:lineRule="exact"/>
        <w:ind w:left="0" w:right="0" w:firstLine="1000"/>
        <w:jc w:val="left"/>
      </w:pPr>
      <w:r>
        <w:rPr>
          <w:color w:val="000000"/>
          <w:spacing w:val="0"/>
          <w:w w:val="100"/>
          <w:position w:val="0"/>
        </w:rPr>
        <w:t>按照一次转销法进行摊销。</w:t>
      </w:r>
    </w:p>
    <w:p>
      <w:pPr>
        <w:pStyle w:val="Style17"/>
        <w:keepNext w:val="0"/>
        <w:keepLines w:val="0"/>
        <w:widowControl w:val="0"/>
        <w:shd w:val="clear" w:color="auto" w:fill="auto"/>
        <w:bidi w:val="0"/>
        <w:spacing w:before="0" w:after="0" w:line="409" w:lineRule="exact"/>
        <w:ind w:left="0" w:right="0" w:firstLine="1000"/>
        <w:jc w:val="left"/>
      </w:pPr>
      <w:r>
        <w:rPr>
          <w:color w:val="000000"/>
          <w:spacing w:val="0"/>
          <w:w w:val="100"/>
          <w:position w:val="0"/>
        </w:rPr>
        <w:t>(十二)长期股权投资</w:t>
      </w:r>
    </w:p>
    <w:p>
      <w:pPr>
        <w:pStyle w:val="Style17"/>
        <w:keepNext w:val="0"/>
        <w:keepLines w:val="0"/>
        <w:widowControl w:val="0"/>
        <w:numPr>
          <w:ilvl w:val="0"/>
          <w:numId w:val="17"/>
        </w:numPr>
        <w:shd w:val="clear" w:color="auto" w:fill="auto"/>
        <w:bidi w:val="0"/>
        <w:spacing w:before="0" w:after="0" w:line="409" w:lineRule="exact"/>
        <w:ind w:left="0" w:right="0" w:firstLine="1000"/>
        <w:jc w:val="left"/>
      </w:pPr>
      <w:bookmarkStart w:id="593" w:name="bookmark593"/>
      <w:bookmarkEnd w:id="593"/>
      <w:r>
        <w:rPr>
          <w:color w:val="000000"/>
          <w:spacing w:val="0"/>
          <w:w w:val="100"/>
          <w:position w:val="0"/>
        </w:rPr>
        <w:t>投资成本的确定</w:t>
      </w:r>
    </w:p>
    <w:p>
      <w:pPr>
        <w:pStyle w:val="Style17"/>
        <w:keepNext w:val="0"/>
        <w:keepLines w:val="0"/>
        <w:widowControl w:val="0"/>
        <w:numPr>
          <w:ilvl w:val="0"/>
          <w:numId w:val="19"/>
        </w:numPr>
        <w:shd w:val="clear" w:color="auto" w:fill="auto"/>
        <w:tabs>
          <w:tab w:pos="1462" w:val="left"/>
        </w:tabs>
        <w:bidi w:val="0"/>
        <w:spacing w:before="0" w:after="0" w:line="409" w:lineRule="exact"/>
        <w:ind w:left="580" w:right="0" w:firstLine="420"/>
        <w:jc w:val="both"/>
      </w:pPr>
      <w:bookmarkStart w:id="594" w:name="bookmark594"/>
      <w:bookmarkEnd w:id="594"/>
      <w:r>
        <w:rPr>
          <w:color w:val="000000"/>
          <w:spacing w:val="0"/>
          <w:w w:val="100"/>
          <w:position w:val="0"/>
        </w:rPr>
        <w:t>同一控制下的企业合并形成的，合并方以支付现金、转让非现金资产、承担债务或 发行权益性证券作为合并对价的，在合并日按照取得被合并方所有者权益账面价值的份额作 为其初始投资成本。长期股权投资初始投资成本与支付的合并对价的账面价值或发行股份的 面值总额之间的差额调整资本公积；资本公积不足冲减的，调整留存收益。</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公司通过多次交易分步实现同一控制下企业合并形成的长期股权投资，在个别财务报表 和合并财务报表中，将按持股比例享有在合并日被合并方所有者权益账面价值的份额作为初 始投资成本。合并日之前所持被合并方的股权投资账面价值加上合并日新增投资成本，与长 期股权投资初始投资成本之间的差额调整资本公积；资本公积不足冲减的，调整留存收益。</w:t>
      </w:r>
    </w:p>
    <w:p>
      <w:pPr>
        <w:pStyle w:val="Style17"/>
        <w:keepNext w:val="0"/>
        <w:keepLines w:val="0"/>
        <w:widowControl w:val="0"/>
        <w:numPr>
          <w:ilvl w:val="0"/>
          <w:numId w:val="19"/>
        </w:numPr>
        <w:shd w:val="clear" w:color="auto" w:fill="auto"/>
        <w:tabs>
          <w:tab w:pos="1462" w:val="left"/>
        </w:tabs>
        <w:bidi w:val="0"/>
        <w:spacing w:before="0" w:after="0" w:line="409" w:lineRule="exact"/>
        <w:ind w:left="580" w:right="0" w:firstLine="420"/>
        <w:jc w:val="both"/>
      </w:pPr>
      <w:bookmarkStart w:id="595" w:name="bookmark595"/>
      <w:bookmarkEnd w:id="595"/>
      <w:r>
        <w:rPr>
          <w:color w:val="000000"/>
          <w:spacing w:val="0"/>
          <w:w w:val="100"/>
          <w:position w:val="0"/>
        </w:rPr>
        <w:t>非同一控制下的企业合并形成的，在购买日按照支付的合并对价的公允价值作为其 初始投资成本。</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公司通过多次交易分步实现非同一控制下企业合并形成的长期股权投资，区分个别财务 报表和合并财务报表进行相关会计处理：</w:t>
      </w:r>
    </w:p>
    <w:p>
      <w:pPr>
        <w:pStyle w:val="Style17"/>
        <w:keepNext w:val="0"/>
        <w:keepLines w:val="0"/>
        <w:widowControl w:val="0"/>
        <w:shd w:val="clear" w:color="auto" w:fill="auto"/>
        <w:tabs>
          <w:tab w:pos="1314" w:val="left"/>
        </w:tabs>
        <w:bidi w:val="0"/>
        <w:spacing w:before="0" w:after="0" w:line="409" w:lineRule="exact"/>
        <w:ind w:left="580" w:right="0" w:firstLine="420"/>
        <w:jc w:val="both"/>
      </w:pPr>
      <w:bookmarkStart w:id="596" w:name="bookmark596"/>
      <w:r>
        <w:rPr>
          <w:color w:val="000000"/>
          <w:spacing w:val="0"/>
          <w:w w:val="100"/>
          <w:position w:val="0"/>
        </w:rPr>
        <w:t>1</w:t>
      </w:r>
      <w:bookmarkEnd w:id="596"/>
      <w:r>
        <w:rPr>
          <w:color w:val="000000"/>
          <w:spacing w:val="0"/>
          <w:w w:val="100"/>
          <w:position w:val="0"/>
        </w:rPr>
        <w:t>）</w:t>
        <w:tab/>
      </w:r>
      <w:r>
        <w:rPr>
          <w:color w:val="000000"/>
          <w:spacing w:val="0"/>
          <w:w w:val="100"/>
          <w:position w:val="0"/>
        </w:rPr>
        <w:t>在个别财务报表中，以购买日之前所持被购买方的股权投资的账面价值与购买日新 增投资成本之和，作为该项投资的初始投资成本；购买日之前持有的被购买方的股权涉及其 他综合收益的，在处置该项投资时将与其相关的其他综合收益转入当期投资收益。</w:t>
      </w:r>
    </w:p>
    <w:p>
      <w:pPr>
        <w:pStyle w:val="Style17"/>
        <w:keepNext w:val="0"/>
        <w:keepLines w:val="0"/>
        <w:widowControl w:val="0"/>
        <w:shd w:val="clear" w:color="auto" w:fill="auto"/>
        <w:tabs>
          <w:tab w:pos="1314" w:val="left"/>
        </w:tabs>
        <w:bidi w:val="0"/>
        <w:spacing w:before="0" w:after="0" w:line="409" w:lineRule="exact"/>
        <w:ind w:left="580" w:right="0" w:firstLine="420"/>
        <w:jc w:val="both"/>
      </w:pPr>
      <w:bookmarkStart w:id="597" w:name="bookmark597"/>
      <w:r>
        <w:rPr>
          <w:color w:val="000000"/>
          <w:spacing w:val="0"/>
          <w:w w:val="100"/>
          <w:position w:val="0"/>
        </w:rPr>
        <w:t>2</w:t>
      </w:r>
      <w:bookmarkEnd w:id="597"/>
      <w:r>
        <w:rPr>
          <w:color w:val="000000"/>
          <w:spacing w:val="0"/>
          <w:w w:val="100"/>
          <w:position w:val="0"/>
        </w:rPr>
        <w:t>）</w:t>
        <w:tab/>
      </w:r>
      <w:r>
        <w:rPr>
          <w:color w:val="000000"/>
          <w:spacing w:val="0"/>
          <w:w w:val="100"/>
          <w:position w:val="0"/>
        </w:rPr>
        <w:t>在合并财务报表中，对于购买日之前持有的被购买方的股权，按照该股权在购买日 的公允价值进行重新计量，公允价值与其账面价值的差额计入当期投资收益；购买日之前持 有的被购买方的股权涉及其他综合收益的，与其相关的其他综合收益转为购买日所属当期投 资收益。</w:t>
      </w:r>
    </w:p>
    <w:p>
      <w:pPr>
        <w:pStyle w:val="Style17"/>
        <w:keepNext w:val="0"/>
        <w:keepLines w:val="0"/>
        <w:widowControl w:val="0"/>
        <w:shd w:val="clear" w:color="auto" w:fill="auto"/>
        <w:bidi w:val="0"/>
        <w:spacing w:before="0" w:after="0" w:line="409" w:lineRule="exact"/>
        <w:ind w:left="580" w:right="0" w:firstLine="420"/>
        <w:jc w:val="both"/>
      </w:pPr>
      <w:bookmarkStart w:id="598" w:name="bookmark598"/>
      <w:r>
        <w:rPr>
          <w:color w:val="000000"/>
          <w:spacing w:val="0"/>
          <w:w w:val="100"/>
          <w:position w:val="0"/>
        </w:rPr>
        <w:t>（</w:t>
      </w:r>
      <w:bookmarkEnd w:id="598"/>
      <w:r>
        <w:rPr>
          <w:color w:val="000000"/>
          <w:spacing w:val="0"/>
          <w:w w:val="100"/>
          <w:position w:val="0"/>
        </w:rPr>
        <w:t>3）</w:t>
      </w:r>
      <w:r>
        <w:rPr>
          <w:color w:val="000000"/>
          <w:spacing w:val="0"/>
          <w:w w:val="100"/>
          <w:position w:val="0"/>
        </w:rPr>
        <w:t>除企业合并形成以外的：以支付现金取得的，按照实际支付的购买价款作为其初始 投资成本；以发行权益性证券取得的，按照发行权益性证券的公允价值作为其初始投资成本; 投资者投入的，按照投资合同或协议约定的价值作为其初始投资成本（合同或协议约定价值 不公允的除外）。</w:t>
      </w:r>
    </w:p>
    <w:p>
      <w:pPr>
        <w:pStyle w:val="Style17"/>
        <w:keepNext w:val="0"/>
        <w:keepLines w:val="0"/>
        <w:widowControl w:val="0"/>
        <w:numPr>
          <w:ilvl w:val="0"/>
          <w:numId w:val="17"/>
        </w:numPr>
        <w:shd w:val="clear" w:color="auto" w:fill="auto"/>
        <w:tabs>
          <w:tab w:pos="1314" w:val="left"/>
        </w:tabs>
        <w:bidi w:val="0"/>
        <w:spacing w:before="0" w:after="0" w:line="409" w:lineRule="exact"/>
        <w:ind w:left="0" w:right="0" w:firstLine="1000"/>
        <w:jc w:val="left"/>
      </w:pPr>
      <w:bookmarkStart w:id="599" w:name="bookmark599"/>
      <w:bookmarkEnd w:id="599"/>
      <w:r>
        <w:rPr>
          <w:color w:val="000000"/>
          <w:spacing w:val="0"/>
          <w:w w:val="100"/>
          <w:position w:val="0"/>
        </w:rPr>
        <w:t>后续计量及损益确认方法</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对被投资单位能够实施控制的长期股权投资采用成本法核算，在编制合并财务报表时按 照权益法进行调整；对不具有共同控制或重大影响，并且在活跃市场中没有报价、公允价值 不能可靠计量的长期股权投资，采用成本法核算；对具有共同控制或重大影响的长期股权投 资，采用权益法核算。</w:t>
      </w:r>
    </w:p>
    <w:p>
      <w:pPr>
        <w:pStyle w:val="Style17"/>
        <w:keepNext w:val="0"/>
        <w:keepLines w:val="0"/>
        <w:widowControl w:val="0"/>
        <w:numPr>
          <w:ilvl w:val="0"/>
          <w:numId w:val="17"/>
        </w:numPr>
        <w:shd w:val="clear" w:color="auto" w:fill="auto"/>
        <w:tabs>
          <w:tab w:pos="1314" w:val="left"/>
        </w:tabs>
        <w:bidi w:val="0"/>
        <w:spacing w:before="0" w:after="0" w:line="409" w:lineRule="exact"/>
        <w:ind w:left="0" w:right="0" w:firstLine="1000"/>
        <w:jc w:val="left"/>
      </w:pPr>
      <w:bookmarkStart w:id="600" w:name="bookmark600"/>
      <w:bookmarkEnd w:id="600"/>
      <w:r>
        <w:rPr>
          <w:color w:val="000000"/>
          <w:spacing w:val="0"/>
          <w:w w:val="100"/>
          <w:position w:val="0"/>
        </w:rPr>
        <w:t>确定对被投资单位具有共同控制、重大影响的依据</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按照合同约定，与被投资单位相关的重要财务和经营决策需要分享控制权的投资方一致 同意的，认定为共同控制；对被投资单位的财务和经营政策有参与决策的权力，但并不能够 控制或者与其他方一起共同控制这些政策的制定的，认定为重大影响。</w:t>
      </w:r>
    </w:p>
    <w:p>
      <w:pPr>
        <w:pStyle w:val="Style17"/>
        <w:keepNext w:val="0"/>
        <w:keepLines w:val="0"/>
        <w:widowControl w:val="0"/>
        <w:numPr>
          <w:ilvl w:val="0"/>
          <w:numId w:val="17"/>
        </w:numPr>
        <w:shd w:val="clear" w:color="auto" w:fill="auto"/>
        <w:tabs>
          <w:tab w:pos="1314" w:val="left"/>
        </w:tabs>
        <w:bidi w:val="0"/>
        <w:spacing w:before="0" w:after="0" w:line="409" w:lineRule="exact"/>
        <w:ind w:left="0" w:right="0" w:firstLine="1000"/>
        <w:jc w:val="left"/>
      </w:pPr>
      <w:bookmarkStart w:id="601" w:name="bookmark601"/>
      <w:bookmarkEnd w:id="601"/>
      <w:r>
        <w:rPr>
          <w:color w:val="000000"/>
          <w:spacing w:val="0"/>
          <w:w w:val="100"/>
          <w:position w:val="0"/>
        </w:rPr>
        <w:t>减值测试方法及减值准备计提方法</w:t>
      </w:r>
    </w:p>
    <w:p>
      <w:pPr>
        <w:pStyle w:val="Style17"/>
        <w:keepNext w:val="0"/>
        <w:keepLines w:val="0"/>
        <w:widowControl w:val="0"/>
        <w:shd w:val="clear" w:color="auto" w:fill="auto"/>
        <w:bidi w:val="0"/>
        <w:spacing w:before="0" w:after="0" w:line="409" w:lineRule="exact"/>
        <w:ind w:left="580" w:right="0" w:firstLine="420"/>
        <w:jc w:val="left"/>
      </w:pPr>
      <w:r>
        <w:rPr>
          <w:color w:val="000000"/>
          <w:spacing w:val="0"/>
          <w:w w:val="100"/>
          <w:position w:val="0"/>
        </w:rPr>
        <w:t>对子公司、联营企业及合营企业的投资,在资产负债表日有客观证据表明其发生减值的, 按照账面价值高于可收回金额的差额计提相应的减值准备；对被投资单位不具有共同控制或 重大影响、在活跃市场中没有报价、公允价值不能可靠计量的长期股权投资，按照《企业会 计准则第</w:t>
      </w:r>
      <w:r>
        <w:rPr>
          <w:color w:val="000000"/>
          <w:spacing w:val="0"/>
          <w:w w:val="100"/>
          <w:position w:val="0"/>
        </w:rPr>
        <w:t>22</w:t>
      </w:r>
      <w:r>
        <w:rPr>
          <w:color w:val="000000"/>
          <w:spacing w:val="0"/>
          <w:w w:val="100"/>
          <w:position w:val="0"/>
        </w:rPr>
        <w:t>号一金融工具确认和计量》的规定计提相应的减值准备。</w:t>
      </w:r>
    </w:p>
    <w:p>
      <w:pPr>
        <w:pStyle w:val="Style17"/>
        <w:keepNext w:val="0"/>
        <w:keepLines w:val="0"/>
        <w:widowControl w:val="0"/>
        <w:numPr>
          <w:ilvl w:val="0"/>
          <w:numId w:val="17"/>
        </w:numPr>
        <w:shd w:val="clear" w:color="auto" w:fill="auto"/>
        <w:tabs>
          <w:tab w:pos="1314" w:val="left"/>
        </w:tabs>
        <w:bidi w:val="0"/>
        <w:spacing w:before="0" w:after="0" w:line="409" w:lineRule="exact"/>
        <w:ind w:left="0" w:right="0" w:firstLine="1000"/>
        <w:jc w:val="left"/>
      </w:pPr>
      <w:bookmarkStart w:id="602" w:name="bookmark602"/>
      <w:bookmarkEnd w:id="602"/>
      <w:r>
        <w:rPr>
          <w:color w:val="000000"/>
          <w:spacing w:val="0"/>
          <w:w w:val="100"/>
          <w:position w:val="0"/>
        </w:rPr>
        <w:t>通过多次交易分步处置对子公司投资至丧失控制权的的处理方法</w:t>
      </w:r>
    </w:p>
    <w:p>
      <w:pPr>
        <w:pStyle w:val="Style17"/>
        <w:keepNext w:val="0"/>
        <w:keepLines w:val="0"/>
        <w:widowControl w:val="0"/>
        <w:shd w:val="clear" w:color="auto" w:fill="auto"/>
        <w:bidi w:val="0"/>
        <w:spacing w:before="0" w:after="0" w:line="409" w:lineRule="exact"/>
        <w:ind w:left="580" w:right="0" w:firstLine="420"/>
        <w:jc w:val="both"/>
      </w:pPr>
      <w:bookmarkStart w:id="603" w:name="bookmark603"/>
      <w:r>
        <w:rPr>
          <w:color w:val="000000"/>
          <w:spacing w:val="0"/>
          <w:w w:val="100"/>
          <w:position w:val="0"/>
        </w:rPr>
        <w:t>（</w:t>
      </w:r>
      <w:bookmarkEnd w:id="603"/>
      <w:r>
        <w:rPr>
          <w:color w:val="000000"/>
          <w:spacing w:val="0"/>
          <w:w w:val="100"/>
          <w:position w:val="0"/>
        </w:rPr>
        <w:t>1）</w:t>
      </w:r>
      <w:r>
        <w:rPr>
          <w:color w:val="000000"/>
          <w:spacing w:val="0"/>
          <w:w w:val="100"/>
          <w:position w:val="0"/>
        </w:rPr>
        <w:t>公司通过多次交易分步处置对子公司投资至丧失控制权的，按照以下方法进行处 理，除非处置对子公司股权投资直至丧失控制权的各项交易属于一揽子交易的。</w:t>
      </w:r>
    </w:p>
    <w:p>
      <w:pPr>
        <w:pStyle w:val="Style17"/>
        <w:keepNext w:val="0"/>
        <w:keepLines w:val="0"/>
        <w:widowControl w:val="0"/>
        <w:shd w:val="clear" w:color="auto" w:fill="auto"/>
        <w:bidi w:val="0"/>
        <w:spacing w:before="0" w:after="0" w:line="409" w:lineRule="exact"/>
        <w:ind w:left="0" w:right="0" w:firstLine="1000"/>
        <w:jc w:val="left"/>
      </w:pPr>
      <w:bookmarkStart w:id="604" w:name="bookmark604"/>
      <w:r>
        <w:rPr>
          <w:color w:val="000000"/>
          <w:spacing w:val="0"/>
          <w:w w:val="100"/>
          <w:position w:val="0"/>
        </w:rPr>
        <w:t>1</w:t>
      </w:r>
      <w:bookmarkEnd w:id="604"/>
      <w:r>
        <w:rPr>
          <w:color w:val="000000"/>
          <w:spacing w:val="0"/>
          <w:w w:val="100"/>
          <w:position w:val="0"/>
        </w:rPr>
        <w:t>）</w:t>
      </w:r>
      <w:r>
        <w:rPr>
          <w:color w:val="000000"/>
          <w:spacing w:val="0"/>
          <w:w w:val="100"/>
          <w:position w:val="0"/>
        </w:rPr>
        <w:t>丧失对子公司控制权之前处置对其部分投资的处理方法</w:t>
      </w:r>
    </w:p>
    <w:p>
      <w:pPr>
        <w:pStyle w:val="Style17"/>
        <w:keepNext w:val="0"/>
        <w:keepLines w:val="0"/>
        <w:widowControl w:val="0"/>
        <w:shd w:val="clear" w:color="auto" w:fill="auto"/>
        <w:bidi w:val="0"/>
        <w:spacing w:before="0" w:after="0" w:line="409" w:lineRule="exact"/>
        <w:ind w:left="580" w:right="0" w:firstLine="420"/>
        <w:jc w:val="both"/>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056" w:right="774" w:bottom="1092" w:left="853" w:header="0" w:footer="3" w:gutter="0"/>
          <w:cols w:space="720"/>
          <w:noEndnote/>
          <w:rtlGutter w:val="0"/>
          <w:docGrid w:linePitch="360"/>
        </w:sectPr>
      </w:pPr>
      <w:r>
        <w:rPr>
          <w:color w:val="000000"/>
          <w:spacing w:val="0"/>
          <w:w w:val="100"/>
          <w:position w:val="0"/>
        </w:rPr>
        <w:t>公司处置对子公司的投资，但尚未丧失对该子公司控制权的，区分个别财务报表和合并 财务报表进行相关处理：在个别财务报表中，结转与所处置的股权相对应的长期股权投资的 账面价值，处置所得价款与结转的长期股权投资账面价值之间的差额，确认为处置损益。在 合并财务报表中，将处置价款与处置投资对应的享有该子公司净资产份额的差额调整资本公 积（资本溢价），资本溢价不足冲减的，冲减留存收益。</w:t>
      </w:r>
    </w:p>
    <w:p>
      <w:pPr>
        <w:pStyle w:val="Style17"/>
        <w:keepNext w:val="0"/>
        <w:keepLines w:val="0"/>
        <w:widowControl w:val="0"/>
        <w:shd w:val="clear" w:color="auto" w:fill="auto"/>
        <w:bidi w:val="0"/>
        <w:spacing w:before="0" w:after="0" w:line="407" w:lineRule="exact"/>
        <w:ind w:left="0" w:right="0" w:firstLine="420"/>
        <w:jc w:val="both"/>
      </w:pPr>
      <w:bookmarkStart w:id="605" w:name="bookmark605"/>
      <w:r>
        <w:rPr>
          <w:color w:val="000000"/>
          <w:spacing w:val="0"/>
          <w:w w:val="100"/>
          <w:position w:val="0"/>
        </w:rPr>
        <w:t>2</w:t>
      </w:r>
      <w:bookmarkEnd w:id="605"/>
      <w:r>
        <w:rPr>
          <w:color w:val="000000"/>
          <w:spacing w:val="0"/>
          <w:w w:val="100"/>
          <w:position w:val="0"/>
        </w:rPr>
        <w:t>）</w:t>
      </w:r>
      <w:r>
        <w:rPr>
          <w:color w:val="000000"/>
          <w:spacing w:val="0"/>
          <w:w w:val="100"/>
          <w:position w:val="0"/>
        </w:rPr>
        <w:t>处置部分股权丧失了对原子公司控制权的，区分个别财务报表和合并财务报表进行 相关处理：</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在个别财务报表中，结转与所处置的股权相对应的长期股权投资的账面价值，处置所得 价款与结转的长期股权投资账面价值之间的差额，确认为处置损益。同时，对于剩余股权， 按其账面价值确认为长期股权投资或其他相关金融资产。处置后的剩余股权能够对原有子公 司实施共同控制或重大影响的，按有关成本法转为权益法的相关规定进行会计处理。</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在合并财务报表中，对于剩余股权，按照其在丧失控制权日的公允价值进行重新计量。 处置股权取得的对价与剩余股权公允价值之和，减去按原持股比例计算应享有原有子公司自 购买日开始持续计算的净资产的份额之间的差额，计入丧失控制权当期的投资收益</w:t>
      </w:r>
      <w:r>
        <w:rPr>
          <w:color w:val="000000"/>
          <w:spacing w:val="0"/>
          <w:w w:val="100"/>
          <w:position w:val="0"/>
          <w:sz w:val="19"/>
          <w:szCs w:val="19"/>
        </w:rPr>
        <w:t>（</w:t>
      </w:r>
      <w:r>
        <w:rPr>
          <w:color w:val="000000"/>
          <w:spacing w:val="0"/>
          <w:w w:val="100"/>
          <w:position w:val="0"/>
        </w:rPr>
        <w:t>如果存 在相关的商誉，还应扣除商誉</w:t>
      </w:r>
      <w:r>
        <w:rPr>
          <w:color w:val="000000"/>
          <w:spacing w:val="0"/>
          <w:w w:val="100"/>
          <w:position w:val="0"/>
          <w:sz w:val="19"/>
          <w:szCs w:val="19"/>
        </w:rPr>
        <w:t>）</w:t>
      </w:r>
      <w:r>
        <w:rPr>
          <w:color w:val="000000"/>
          <w:spacing w:val="0"/>
          <w:w w:val="100"/>
          <w:position w:val="0"/>
        </w:rPr>
        <w:t>。与原有子公司股权投资相关的其他综合收益，应当在丧失 控制权时转为当期投资收益。</w:t>
      </w:r>
    </w:p>
    <w:p>
      <w:pPr>
        <w:pStyle w:val="Style17"/>
        <w:keepNext w:val="0"/>
        <w:keepLines w:val="0"/>
        <w:widowControl w:val="0"/>
        <w:shd w:val="clear" w:color="auto" w:fill="auto"/>
        <w:bidi w:val="0"/>
        <w:spacing w:before="0" w:after="0" w:line="407" w:lineRule="exact"/>
        <w:ind w:left="0" w:right="0" w:firstLine="420"/>
        <w:jc w:val="both"/>
      </w:pPr>
      <w:bookmarkStart w:id="606" w:name="bookmark606"/>
      <w:r>
        <w:rPr>
          <w:color w:val="000000"/>
          <w:spacing w:val="0"/>
          <w:w w:val="100"/>
          <w:position w:val="0"/>
        </w:rPr>
        <w:t>（</w:t>
      </w:r>
      <w:bookmarkEnd w:id="606"/>
      <w:r>
        <w:rPr>
          <w:color w:val="000000"/>
          <w:spacing w:val="0"/>
          <w:w w:val="100"/>
          <w:position w:val="0"/>
        </w:rPr>
        <w:t>2）</w:t>
      </w:r>
      <w:r>
        <w:rPr>
          <w:color w:val="000000"/>
          <w:spacing w:val="0"/>
          <w:w w:val="100"/>
          <w:position w:val="0"/>
        </w:rPr>
        <w:t>公司通过多次交易分步处置对子公司投资至丧失控制权的各项交易属于一揽子交 易的，在个别财务报表的处理与不属于一揽子交易的的处理方法一致。在合并财务报表中， 将各项交易作为一项处置子公司并丧失控制权的交易进行会计处理，但是，在丧失控制权之 前每一次处置价款与处置投资对应的享有该子公司净资产份额的差额，在合并财务报表中应 当确认为其他综合收益，在丧失控制权时一并转入丧失控制权当期的损益。</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处置对子公司股权投资的各项交易的条款、条件以及经济影响符合以下一种或多种情 况，通常应将多次交易事项作为一揽子交易进行会计处理：</w:t>
      </w:r>
      <w:r>
        <w:rPr>
          <w:color w:val="000000"/>
          <w:spacing w:val="0"/>
          <w:w w:val="100"/>
          <w:position w:val="0"/>
        </w:rPr>
        <w:t>1）</w:t>
      </w:r>
      <w:r>
        <w:rPr>
          <w:color w:val="000000"/>
          <w:spacing w:val="0"/>
          <w:w w:val="100"/>
          <w:position w:val="0"/>
        </w:rPr>
        <w:t>这些交易是同时或者在考虑 了彼此影响的情况下订立的；</w:t>
      </w:r>
      <w:r>
        <w:rPr>
          <w:color w:val="000000"/>
          <w:spacing w:val="0"/>
          <w:w w:val="100"/>
          <w:position w:val="0"/>
        </w:rPr>
        <w:t>2）</w:t>
      </w:r>
      <w:r>
        <w:rPr>
          <w:color w:val="000000"/>
          <w:spacing w:val="0"/>
          <w:w w:val="100"/>
          <w:position w:val="0"/>
        </w:rPr>
        <w:t>这些交易整体才能达成一项完整的商业结果；</w:t>
      </w:r>
      <w:r>
        <w:rPr>
          <w:color w:val="000000"/>
          <w:spacing w:val="0"/>
          <w:w w:val="100"/>
          <w:position w:val="0"/>
        </w:rPr>
        <w:t xml:space="preserve">3） </w:t>
      </w:r>
      <w:r>
        <w:rPr>
          <w:color w:val="000000"/>
          <w:spacing w:val="0"/>
          <w:w w:val="100"/>
          <w:position w:val="0"/>
        </w:rPr>
        <w:t>一项交易 的发生取决于其他至少一项交易的发生；</w:t>
      </w:r>
      <w:r>
        <w:rPr>
          <w:color w:val="000000"/>
          <w:spacing w:val="0"/>
          <w:w w:val="100"/>
          <w:position w:val="0"/>
        </w:rPr>
        <w:t xml:space="preserve">4） </w:t>
      </w:r>
      <w:r>
        <w:rPr>
          <w:color w:val="000000"/>
          <w:spacing w:val="0"/>
          <w:w w:val="100"/>
          <w:position w:val="0"/>
        </w:rPr>
        <w:t>一项交易单独看是不经济的，但是和其他交易 一并考虑时是经济的。</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（十三）投资性房地产</w:t>
      </w:r>
    </w:p>
    <w:p>
      <w:pPr>
        <w:pStyle w:val="Style17"/>
        <w:keepNext w:val="0"/>
        <w:keepLines w:val="0"/>
        <w:widowControl w:val="0"/>
        <w:numPr>
          <w:ilvl w:val="0"/>
          <w:numId w:val="21"/>
        </w:numPr>
        <w:shd w:val="clear" w:color="auto" w:fill="auto"/>
        <w:tabs>
          <w:tab w:pos="732" w:val="left"/>
        </w:tabs>
        <w:bidi w:val="0"/>
        <w:spacing w:before="0" w:after="0" w:line="407" w:lineRule="exact"/>
        <w:ind w:left="0" w:right="0" w:firstLine="420"/>
        <w:jc w:val="both"/>
      </w:pPr>
      <w:bookmarkStart w:id="607" w:name="bookmark607"/>
      <w:bookmarkEnd w:id="607"/>
      <w:r>
        <w:rPr>
          <w:color w:val="000000"/>
          <w:spacing w:val="0"/>
          <w:w w:val="100"/>
          <w:position w:val="0"/>
        </w:rPr>
        <w:t>投资性房地产包括已出租的土地使用权、持有并准备增值后转让的土地使用权和已 出租的建筑物。</w:t>
      </w:r>
    </w:p>
    <w:p>
      <w:pPr>
        <w:pStyle w:val="Style17"/>
        <w:keepNext w:val="0"/>
        <w:keepLines w:val="0"/>
        <w:widowControl w:val="0"/>
        <w:numPr>
          <w:ilvl w:val="0"/>
          <w:numId w:val="21"/>
        </w:numPr>
        <w:shd w:val="clear" w:color="auto" w:fill="auto"/>
        <w:tabs>
          <w:tab w:pos="732" w:val="left"/>
        </w:tabs>
        <w:bidi w:val="0"/>
        <w:spacing w:before="0" w:after="0" w:line="407" w:lineRule="exact"/>
        <w:ind w:left="0" w:right="0" w:firstLine="420"/>
        <w:jc w:val="both"/>
      </w:pPr>
      <w:bookmarkStart w:id="608" w:name="bookmark608"/>
      <w:bookmarkEnd w:id="608"/>
      <w:r>
        <w:rPr>
          <w:color w:val="000000"/>
          <w:spacing w:val="0"/>
          <w:w w:val="100"/>
          <w:position w:val="0"/>
        </w:rPr>
        <w:t>投资性房地产按照成本进行初始计量，采用成本模式进行后续计量，并采用与固定 资产和无形资产相同的方法计提折旧或进行摊销。资产负债表日，有迹象表明投资性房地产 发生减值的，按照账面价值高于可收回金额的差额计提相应的减值准备。</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（十四）固定资产</w:t>
      </w:r>
    </w:p>
    <w:p>
      <w:pPr>
        <w:pStyle w:val="Style17"/>
        <w:keepNext w:val="0"/>
        <w:keepLines w:val="0"/>
        <w:widowControl w:val="0"/>
        <w:numPr>
          <w:ilvl w:val="0"/>
          <w:numId w:val="23"/>
        </w:numPr>
        <w:shd w:val="clear" w:color="auto" w:fill="auto"/>
        <w:tabs>
          <w:tab w:pos="732" w:val="left"/>
        </w:tabs>
        <w:bidi w:val="0"/>
        <w:spacing w:before="0" w:after="0" w:line="407" w:lineRule="exact"/>
        <w:ind w:left="0" w:right="0" w:firstLine="420"/>
        <w:jc w:val="both"/>
      </w:pPr>
      <w:bookmarkStart w:id="609" w:name="bookmark609"/>
      <w:bookmarkEnd w:id="609"/>
      <w:r>
        <w:rPr>
          <w:color w:val="000000"/>
          <w:spacing w:val="0"/>
          <w:w w:val="100"/>
          <w:position w:val="0"/>
        </w:rPr>
        <w:t>固定资产确认条件、计价和折旧方法</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固定资产是指为生产商品、提供劳务、出租或经营管理而持有的，使用年限超过一个会 计年度的有形资产。</w:t>
      </w:r>
    </w:p>
    <w:p>
      <w:pPr>
        <w:pStyle w:val="Style17"/>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固定资产以取得时的实际成本入账，并从其达到预定可使用状态的次月起采用年限平均 法计提折旧。</w:t>
      </w:r>
    </w:p>
    <w:p>
      <w:pPr>
        <w:pStyle w:val="Style17"/>
        <w:keepNext w:val="0"/>
        <w:keepLines w:val="0"/>
        <w:widowControl w:val="0"/>
        <w:numPr>
          <w:ilvl w:val="0"/>
          <w:numId w:val="23"/>
        </w:numPr>
        <w:shd w:val="clear" w:color="auto" w:fill="auto"/>
        <w:tabs>
          <w:tab w:pos="732" w:val="left"/>
        </w:tabs>
        <w:bidi w:val="0"/>
        <w:spacing w:before="0" w:after="240" w:line="407" w:lineRule="exact"/>
        <w:ind w:left="0" w:right="0" w:firstLine="420"/>
        <w:jc w:val="both"/>
      </w:pPr>
      <w:bookmarkStart w:id="610" w:name="bookmark610"/>
      <w:bookmarkEnd w:id="610"/>
      <w:r>
        <w:rPr>
          <w:color w:val="000000"/>
          <w:spacing w:val="0"/>
          <w:w w:val="100"/>
          <w:position w:val="0"/>
        </w:rPr>
        <w:t>各类固定资产的折旧方法</w:t>
      </w:r>
    </w:p>
    <w:p>
      <w:pPr>
        <w:pStyle w:val="Style60"/>
        <w:keepNext w:val="0"/>
        <w:keepLines w:val="0"/>
        <w:widowControl w:val="0"/>
        <w:shd w:val="clear" w:color="auto" w:fill="auto"/>
        <w:tabs>
          <w:tab w:pos="3826" w:val="left"/>
        </w:tabs>
        <w:bidi w:val="0"/>
        <w:spacing w:before="0" w:after="0" w:line="240" w:lineRule="auto"/>
        <w:ind w:left="0" w:right="0" w:firstLine="0"/>
        <w:jc w:val="righ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056" w:right="774" w:bottom="1092" w:left="853" w:header="0" w:footer="664" w:gutter="0"/>
          <w:pgNumType w:start="90"/>
          <w:cols w:space="720"/>
          <w:noEndnote/>
          <w:rtlGutter w:val="0"/>
          <w:docGrid w:linePitch="360"/>
        </w:sectPr>
      </w:pPr>
      <w:r>
        <w:rPr>
          <w:color w:val="000000"/>
          <w:spacing w:val="0"/>
          <w:w w:val="100"/>
          <w:position w:val="0"/>
          <w:vertAlign w:val="subscript"/>
        </w:rPr>
        <w:t>89</w:t>
      </w:r>
      <w:r>
        <w:rPr>
          <w:color w:val="000000"/>
          <w:spacing w:val="0"/>
          <w:w w:val="100"/>
          <w:position w:val="0"/>
        </w:rPr>
        <w:tab/>
      </w:r>
      <w:r>
        <w:rPr>
          <w:spacing w:val="0"/>
          <w:w w:val="100"/>
          <w:position w:val="0"/>
        </w:rPr>
        <w:t>cnrnfS</w:t>
      </w:r>
    </w:p>
    <w:tbl>
      <w:tblPr>
        <w:tblOverlap w:val="never"/>
        <w:jc w:val="left"/>
        <w:tblLayout w:type="fixed"/>
      </w:tblPr>
      <w:tblGrid>
        <w:gridCol w:w="1728"/>
        <w:gridCol w:w="1949"/>
        <w:gridCol w:w="1776"/>
        <w:gridCol w:w="1795"/>
      </w:tblGrid>
      <w:tr>
        <w:trPr>
          <w:trHeight w:val="331"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类另</w:t>
            </w:r>
            <w:r>
              <w:rPr>
                <w:color w:val="000000"/>
                <w:spacing w:val="0"/>
                <w:w w:val="100"/>
                <w:position w:val="0"/>
                <w:sz w:val="20"/>
                <w:szCs w:val="20"/>
              </w:rPr>
              <w:t>0</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残值率（%）</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年折旧率（%）</w:t>
            </w:r>
          </w:p>
        </w:tc>
      </w:tr>
      <w:tr>
        <w:trPr>
          <w:trHeight w:val="413"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20</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5.00</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4.75</w:t>
            </w:r>
          </w:p>
        </w:tc>
      </w:tr>
      <w:tr>
        <w:trPr>
          <w:trHeight w:val="39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3-10</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5.00</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9.50-31. </w:t>
            </w:r>
            <w:r>
              <w:rPr>
                <w:color w:val="000000"/>
                <w:spacing w:val="0"/>
                <w:w w:val="100"/>
                <w:position w:val="0"/>
                <w:sz w:val="20"/>
                <w:szCs w:val="20"/>
              </w:rPr>
              <w:t>67</w:t>
            </w:r>
          </w:p>
        </w:tc>
      </w:tr>
      <w:tr>
        <w:trPr>
          <w:trHeight w:val="41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5</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5.00</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19.00</w:t>
            </w:r>
          </w:p>
        </w:tc>
      </w:tr>
      <w:tr>
        <w:trPr>
          <w:trHeight w:val="398"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3-10</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5.00</w:t>
            </w:r>
          </w:p>
        </w:tc>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9.50-31.67</w:t>
            </w:r>
          </w:p>
        </w:tc>
      </w:tr>
      <w:tr>
        <w:trPr>
          <w:trHeight w:val="341" w:hRule="exact"/>
        </w:trPr>
        <w:tc>
          <w:tcPr>
            <w:gridSpan w:val="3"/>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固定资产的减值测试方法、减值准备计提方法</w:t>
            </w:r>
          </w:p>
        </w:tc>
        <w:tc>
          <w:tcPr>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资产负债表日，有迹象表明固定资产发生减值的，按照账面价值高于可收回金额的差额 计提相应的减值准备。</w:t>
      </w:r>
    </w:p>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（十五）在建工程</w:t>
      </w:r>
    </w:p>
    <w:p>
      <w:pPr>
        <w:pStyle w:val="Style17"/>
        <w:keepNext w:val="0"/>
        <w:keepLines w:val="0"/>
        <w:widowControl w:val="0"/>
        <w:numPr>
          <w:ilvl w:val="0"/>
          <w:numId w:val="25"/>
        </w:numPr>
        <w:shd w:val="clear" w:color="auto" w:fill="auto"/>
        <w:tabs>
          <w:tab w:pos="792" w:val="left"/>
        </w:tabs>
        <w:bidi w:val="0"/>
        <w:spacing w:before="0" w:after="0" w:line="413" w:lineRule="exact"/>
        <w:ind w:left="0" w:right="0" w:firstLine="420"/>
        <w:jc w:val="both"/>
      </w:pPr>
      <w:bookmarkStart w:id="611" w:name="bookmark611"/>
      <w:bookmarkEnd w:id="611"/>
      <w:r>
        <w:rPr>
          <w:color w:val="000000"/>
          <w:spacing w:val="0"/>
          <w:w w:val="100"/>
          <w:position w:val="0"/>
        </w:rPr>
        <w:t>在建工程同时满足经济利益很可能流入、成本能够可靠计量则予以确认。在建工程 按建造该项资产达到预定可使用状态前所发生的实际成本计量。</w:t>
      </w:r>
    </w:p>
    <w:p>
      <w:pPr>
        <w:pStyle w:val="Style17"/>
        <w:keepNext w:val="0"/>
        <w:keepLines w:val="0"/>
        <w:widowControl w:val="0"/>
        <w:numPr>
          <w:ilvl w:val="0"/>
          <w:numId w:val="25"/>
        </w:numPr>
        <w:shd w:val="clear" w:color="auto" w:fill="auto"/>
        <w:tabs>
          <w:tab w:pos="792" w:val="left"/>
        </w:tabs>
        <w:bidi w:val="0"/>
        <w:spacing w:before="0" w:after="0" w:line="413" w:lineRule="exact"/>
        <w:ind w:left="0" w:right="0" w:firstLine="420"/>
        <w:jc w:val="both"/>
      </w:pPr>
      <w:bookmarkStart w:id="612" w:name="bookmark612"/>
      <w:bookmarkEnd w:id="612"/>
      <w:r>
        <w:rPr>
          <w:color w:val="000000"/>
          <w:spacing w:val="0"/>
          <w:w w:val="100"/>
          <w:position w:val="0"/>
        </w:rPr>
        <w:t>在建工程达到预定可使用状态时，按工程实际成本转入固定资产。已达到预定可使 用状态但尚未办理竣工决算的，先按估计价值转入固定资产，待办理竣工决算后再按实际成 本调整原暂估价值，但不再调整原已计提的折旧。</w:t>
      </w:r>
    </w:p>
    <w:p>
      <w:pPr>
        <w:pStyle w:val="Style17"/>
        <w:keepNext w:val="0"/>
        <w:keepLines w:val="0"/>
        <w:widowControl w:val="0"/>
        <w:numPr>
          <w:ilvl w:val="0"/>
          <w:numId w:val="25"/>
        </w:numPr>
        <w:shd w:val="clear" w:color="auto" w:fill="auto"/>
        <w:tabs>
          <w:tab w:pos="792" w:val="left"/>
        </w:tabs>
        <w:bidi w:val="0"/>
        <w:spacing w:before="0" w:after="0" w:line="413" w:lineRule="exact"/>
        <w:ind w:left="0" w:right="0" w:firstLine="420"/>
        <w:jc w:val="both"/>
      </w:pPr>
      <w:bookmarkStart w:id="613" w:name="bookmark613"/>
      <w:bookmarkEnd w:id="613"/>
      <w:r>
        <w:rPr>
          <w:color w:val="000000"/>
          <w:spacing w:val="0"/>
          <w:w w:val="100"/>
          <w:position w:val="0"/>
        </w:rPr>
        <w:t>资产负债表日，有迹象表明在建工程发生减值的，按照账面价值高于可收回金额的 差额计提相应的减值准备。</w:t>
      </w:r>
    </w:p>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（十六）借款费用</w:t>
      </w:r>
    </w:p>
    <w:p>
      <w:pPr>
        <w:pStyle w:val="Style17"/>
        <w:keepNext w:val="0"/>
        <w:keepLines w:val="0"/>
        <w:widowControl w:val="0"/>
        <w:numPr>
          <w:ilvl w:val="0"/>
          <w:numId w:val="27"/>
        </w:numPr>
        <w:shd w:val="clear" w:color="auto" w:fill="auto"/>
        <w:bidi w:val="0"/>
        <w:spacing w:before="0" w:after="0" w:line="413" w:lineRule="exact"/>
        <w:ind w:left="0" w:right="0" w:firstLine="420"/>
        <w:jc w:val="both"/>
      </w:pPr>
      <w:bookmarkStart w:id="614" w:name="bookmark614"/>
      <w:bookmarkEnd w:id="614"/>
      <w:r>
        <w:rPr>
          <w:color w:val="000000"/>
          <w:spacing w:val="0"/>
          <w:w w:val="100"/>
          <w:position w:val="0"/>
        </w:rPr>
        <w:t>借款费用资本化的确认原则</w:t>
      </w:r>
    </w:p>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公司发生的借款费用，可直接归属于符合资本化条件的资产的购建或者生产的，予以资 本化，计入相关资产成本；其他借款费用，在发生时确认为费用，计入当期损益。</w:t>
      </w:r>
    </w:p>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 xml:space="preserve">2 </w:t>
      </w:r>
      <w:r>
        <w:rPr>
          <w:color w:val="000000"/>
          <w:spacing w:val="0"/>
          <w:w w:val="100"/>
          <w:position w:val="0"/>
        </w:rPr>
        <w:t>.借款费用资本化期间</w:t>
      </w:r>
    </w:p>
    <w:p>
      <w:pPr>
        <w:pStyle w:val="Style17"/>
        <w:keepNext w:val="0"/>
        <w:keepLines w:val="0"/>
        <w:widowControl w:val="0"/>
        <w:shd w:val="clear" w:color="auto" w:fill="auto"/>
        <w:tabs>
          <w:tab w:pos="877" w:val="left"/>
        </w:tabs>
        <w:bidi w:val="0"/>
        <w:spacing w:before="0" w:after="0" w:line="413" w:lineRule="exact"/>
        <w:ind w:left="0" w:right="0" w:firstLine="420"/>
        <w:jc w:val="both"/>
      </w:pPr>
      <w:bookmarkStart w:id="615" w:name="bookmark615"/>
      <w:r>
        <w:rPr>
          <w:color w:val="000000"/>
          <w:spacing w:val="0"/>
          <w:w w:val="100"/>
          <w:position w:val="0"/>
        </w:rPr>
        <w:t>（</w:t>
      </w:r>
      <w:bookmarkEnd w:id="615"/>
      <w:r>
        <w:rPr>
          <w:color w:val="000000"/>
          <w:spacing w:val="0"/>
          <w:w w:val="100"/>
          <w:position w:val="0"/>
        </w:rPr>
        <w:t>1）</w:t>
        <w:tab/>
      </w:r>
      <w:r>
        <w:rPr>
          <w:color w:val="000000"/>
          <w:spacing w:val="0"/>
          <w:w w:val="100"/>
          <w:position w:val="0"/>
        </w:rPr>
        <w:t>当借款费用同时满足下列条件时，开始资本化：</w:t>
      </w:r>
      <w:r>
        <w:rPr>
          <w:color w:val="000000"/>
          <w:spacing w:val="0"/>
          <w:w w:val="100"/>
          <w:position w:val="0"/>
        </w:rPr>
        <w:t>1）</w:t>
      </w:r>
      <w:r>
        <w:rPr>
          <w:color w:val="000000"/>
          <w:spacing w:val="0"/>
          <w:w w:val="100"/>
          <w:position w:val="0"/>
        </w:rPr>
        <w:t>资产支出已经发生；</w:t>
      </w:r>
      <w:r>
        <w:rPr>
          <w:color w:val="000000"/>
          <w:spacing w:val="0"/>
          <w:w w:val="100"/>
          <w:position w:val="0"/>
        </w:rPr>
        <w:t>2）</w:t>
      </w:r>
      <w:r>
        <w:rPr>
          <w:color w:val="000000"/>
          <w:spacing w:val="0"/>
          <w:w w:val="100"/>
          <w:position w:val="0"/>
        </w:rPr>
        <w:t>借款费 用已经发生；</w:t>
      </w:r>
      <w:r>
        <w:rPr>
          <w:color w:val="000000"/>
          <w:spacing w:val="0"/>
          <w:w w:val="100"/>
          <w:position w:val="0"/>
        </w:rPr>
        <w:t>3）</w:t>
      </w:r>
      <w:r>
        <w:rPr>
          <w:color w:val="000000"/>
          <w:spacing w:val="0"/>
          <w:w w:val="100"/>
          <w:position w:val="0"/>
        </w:rPr>
        <w:t>为使资产达到预定可使用或可销售状态所必要的购建或者生产活动已经开 始。</w:t>
      </w:r>
    </w:p>
    <w:p>
      <w:pPr>
        <w:pStyle w:val="Style17"/>
        <w:keepNext w:val="0"/>
        <w:keepLines w:val="0"/>
        <w:widowControl w:val="0"/>
        <w:shd w:val="clear" w:color="auto" w:fill="auto"/>
        <w:tabs>
          <w:tab w:pos="877" w:val="left"/>
        </w:tabs>
        <w:bidi w:val="0"/>
        <w:spacing w:before="0" w:after="0" w:line="413" w:lineRule="exact"/>
        <w:ind w:left="0" w:right="0" w:firstLine="420"/>
        <w:jc w:val="both"/>
      </w:pPr>
      <w:bookmarkStart w:id="616" w:name="bookmark616"/>
      <w:r>
        <w:rPr>
          <w:color w:val="000000"/>
          <w:spacing w:val="0"/>
          <w:w w:val="100"/>
          <w:position w:val="0"/>
        </w:rPr>
        <w:t>（</w:t>
      </w:r>
      <w:bookmarkEnd w:id="616"/>
      <w:r>
        <w:rPr>
          <w:color w:val="000000"/>
          <w:spacing w:val="0"/>
          <w:w w:val="100"/>
          <w:position w:val="0"/>
        </w:rPr>
        <w:t>2）</w:t>
        <w:tab/>
      </w:r>
      <w:r>
        <w:rPr>
          <w:color w:val="000000"/>
          <w:spacing w:val="0"/>
          <w:w w:val="100"/>
          <w:position w:val="0"/>
        </w:rPr>
        <w:t>若符合资本化条件的资产在购建或者生产过程中发生非正常中断，并且中断时间连 续超过</w:t>
      </w:r>
      <w:r>
        <w:rPr>
          <w:color w:val="000000"/>
          <w:spacing w:val="0"/>
          <w:w w:val="100"/>
          <w:position w:val="0"/>
        </w:rPr>
        <w:t>3</w:t>
      </w:r>
      <w:r>
        <w:rPr>
          <w:color w:val="000000"/>
          <w:spacing w:val="0"/>
          <w:w w:val="100"/>
          <w:position w:val="0"/>
        </w:rPr>
        <w:t>个月，暂停借款费用的资本化；中断期间发生的借款费用确认为当期费用，直至资 产的购建或者生产活动重新开始。</w:t>
      </w:r>
    </w:p>
    <w:p>
      <w:pPr>
        <w:pStyle w:val="Style17"/>
        <w:keepNext w:val="0"/>
        <w:keepLines w:val="0"/>
        <w:widowControl w:val="0"/>
        <w:shd w:val="clear" w:color="auto" w:fill="auto"/>
        <w:tabs>
          <w:tab w:pos="877" w:val="left"/>
        </w:tabs>
        <w:bidi w:val="0"/>
        <w:spacing w:before="0" w:after="0" w:line="413" w:lineRule="exact"/>
        <w:ind w:left="0" w:right="0" w:firstLine="420"/>
        <w:jc w:val="both"/>
      </w:pPr>
      <w:bookmarkStart w:id="617" w:name="bookmark617"/>
      <w:r>
        <w:rPr>
          <w:color w:val="000000"/>
          <w:spacing w:val="0"/>
          <w:w w:val="100"/>
          <w:position w:val="0"/>
        </w:rPr>
        <w:t>（</w:t>
      </w:r>
      <w:bookmarkEnd w:id="617"/>
      <w:r>
        <w:rPr>
          <w:color w:val="000000"/>
          <w:spacing w:val="0"/>
          <w:w w:val="100"/>
          <w:position w:val="0"/>
        </w:rPr>
        <w:t>3）</w:t>
        <w:tab/>
      </w:r>
      <w:r>
        <w:rPr>
          <w:color w:val="000000"/>
          <w:spacing w:val="0"/>
          <w:w w:val="100"/>
          <w:position w:val="0"/>
        </w:rPr>
        <w:t>当所购建或者生产符合资本化条件的资产达到预定可使用或可销售状态时，借款费 用停止资本化。</w:t>
      </w:r>
    </w:p>
    <w:p>
      <w:pPr>
        <w:pStyle w:val="Style17"/>
        <w:keepNext w:val="0"/>
        <w:keepLines w:val="0"/>
        <w:widowControl w:val="0"/>
        <w:numPr>
          <w:ilvl w:val="0"/>
          <w:numId w:val="23"/>
        </w:numPr>
        <w:shd w:val="clear" w:color="auto" w:fill="auto"/>
        <w:bidi w:val="0"/>
        <w:spacing w:before="0" w:after="0" w:line="413" w:lineRule="exact"/>
        <w:ind w:left="0" w:right="0" w:firstLine="420"/>
        <w:jc w:val="both"/>
      </w:pPr>
      <w:bookmarkStart w:id="618" w:name="bookmark618"/>
      <w:bookmarkEnd w:id="618"/>
      <w:r>
        <w:rPr>
          <w:color w:val="000000"/>
          <w:spacing w:val="0"/>
          <w:w w:val="100"/>
          <w:position w:val="0"/>
        </w:rPr>
        <w:t>借款费用资本化金额</w:t>
      </w:r>
    </w:p>
    <w:p>
      <w:pPr>
        <w:pStyle w:val="Style17"/>
        <w:keepNext w:val="0"/>
        <w:keepLines w:val="0"/>
        <w:widowControl w:val="0"/>
        <w:shd w:val="clear" w:color="auto" w:fill="auto"/>
        <w:bidi w:val="0"/>
        <w:spacing w:before="0" w:after="0" w:line="413" w:lineRule="exact"/>
        <w:ind w:left="0" w:right="0" w:firstLine="420"/>
        <w:jc w:val="both"/>
      </w:pPr>
      <w:r>
        <w:rPr>
          <w:color w:val="000000"/>
          <w:spacing w:val="0"/>
          <w:w w:val="100"/>
          <w:position w:val="0"/>
        </w:rPr>
        <w:t xml:space="preserve">为购建或者生产符合资本化条件的资产而借入专门借款的，以专门借款当期实际发生的 利息费用（包括按照实际利率法确定的折价或溢价的摊销），减去将尚未动用的借款资金存入 银行取得的利息收入或进行暂时性投资取得的投资收益后的金额，确定应予资本化的利息金 额；为购建或者生产符合资本化条件的资产占用了一般借款的，根据累计资产支出超过专门 </w:t>
      </w:r>
      <w:r>
        <w:rPr>
          <w:color w:val="000000"/>
          <w:spacing w:val="0"/>
          <w:w w:val="100"/>
          <w:position w:val="0"/>
        </w:rPr>
        <w:t>借款的资产支出加权平均数乘以占用一般借款的资本化率，计算确定一般借款应予资本化的 利息金额。</w:t>
      </w:r>
    </w:p>
    <w:p>
      <w:pPr>
        <w:pStyle w:val="Style17"/>
        <w:keepNext w:val="0"/>
        <w:keepLines w:val="0"/>
        <w:widowControl w:val="0"/>
        <w:shd w:val="clear" w:color="auto" w:fill="auto"/>
        <w:bidi w:val="0"/>
        <w:spacing w:before="0" w:after="0" w:line="406" w:lineRule="exact"/>
        <w:ind w:left="0" w:right="0" w:firstLine="420"/>
        <w:jc w:val="left"/>
      </w:pPr>
      <w:r>
        <w:rPr>
          <w:color w:val="000000"/>
          <w:spacing w:val="0"/>
          <w:w w:val="100"/>
          <w:position w:val="0"/>
        </w:rPr>
        <w:t>（十七）无形资产</w:t>
      </w:r>
    </w:p>
    <w:p>
      <w:pPr>
        <w:pStyle w:val="Style17"/>
        <w:keepNext w:val="0"/>
        <w:keepLines w:val="0"/>
        <w:widowControl w:val="0"/>
        <w:numPr>
          <w:ilvl w:val="0"/>
          <w:numId w:val="29"/>
        </w:numPr>
        <w:shd w:val="clear" w:color="auto" w:fill="auto"/>
        <w:tabs>
          <w:tab w:pos="739" w:val="left"/>
        </w:tabs>
        <w:bidi w:val="0"/>
        <w:spacing w:before="0" w:after="0" w:line="406" w:lineRule="exact"/>
        <w:ind w:left="0" w:right="0" w:firstLine="420"/>
        <w:jc w:val="left"/>
      </w:pPr>
      <w:bookmarkStart w:id="619" w:name="bookmark619"/>
      <w:bookmarkEnd w:id="619"/>
      <w:r>
        <w:rPr>
          <w:color w:val="000000"/>
          <w:spacing w:val="0"/>
          <w:w w:val="100"/>
          <w:position w:val="0"/>
        </w:rPr>
        <w:t>无形资产包括土地使用权、专利权及非专利技术等，按成本进行初始计量。</w:t>
      </w:r>
    </w:p>
    <w:p>
      <w:pPr>
        <w:pStyle w:val="Style17"/>
        <w:keepNext w:val="0"/>
        <w:keepLines w:val="0"/>
        <w:widowControl w:val="0"/>
        <w:numPr>
          <w:ilvl w:val="0"/>
          <w:numId w:val="29"/>
        </w:numPr>
        <w:shd w:val="clear" w:color="auto" w:fill="auto"/>
        <w:tabs>
          <w:tab w:pos="739" w:val="left"/>
        </w:tabs>
        <w:bidi w:val="0"/>
        <w:spacing w:before="0" w:after="0" w:line="406" w:lineRule="exact"/>
        <w:ind w:left="0" w:right="0" w:firstLine="440"/>
        <w:jc w:val="both"/>
      </w:pPr>
      <w:bookmarkStart w:id="620" w:name="bookmark620"/>
      <w:bookmarkEnd w:id="620"/>
      <w:r>
        <w:rPr>
          <w:color w:val="000000"/>
          <w:spacing w:val="0"/>
          <w:w w:val="100"/>
          <w:position w:val="0"/>
        </w:rPr>
        <w:t>使用寿命有限的无形资产，在使用寿命内按照与该项无形资产有关的经济利益的预 期实现方式系统合理地摊销，无法可靠确定预期实现方式的，采用直线法摊销。具体年限如 下：</w:t>
      </w:r>
    </w:p>
    <w:p>
      <w:pPr>
        <w:pStyle w:val="Style17"/>
        <w:keepNext w:val="0"/>
        <w:keepLines w:val="0"/>
        <w:widowControl w:val="0"/>
        <w:shd w:val="clear" w:color="auto" w:fill="auto"/>
        <w:tabs>
          <w:tab w:pos="2965" w:val="left"/>
        </w:tabs>
        <w:bidi w:val="0"/>
        <w:spacing w:before="0" w:after="0" w:line="406" w:lineRule="exact"/>
        <w:ind w:left="0" w:right="0" w:firstLine="680"/>
        <w:jc w:val="left"/>
      </w:pPr>
      <w:r>
        <w:rPr>
          <w:color w:val="000000"/>
          <w:spacing w:val="0"/>
          <w:w w:val="100"/>
          <w:position w:val="0"/>
        </w:rPr>
        <w:t>项目</w:t>
        <w:tab/>
        <w:t>摊销年限（年）</w:t>
      </w:r>
    </w:p>
    <w:p>
      <w:pPr>
        <w:pStyle w:val="Style22"/>
        <w:keepNext w:val="0"/>
        <w:keepLines w:val="0"/>
        <w:widowControl w:val="0"/>
        <w:shd w:val="clear" w:color="auto" w:fill="auto"/>
        <w:tabs>
          <w:tab w:pos="3598" w:val="right"/>
        </w:tabs>
        <w:bidi w:val="0"/>
        <w:spacing w:before="0" w:after="0" w:line="406" w:lineRule="exact"/>
        <w:ind w:left="0" w:right="0" w:firstLine="420"/>
        <w:jc w:val="left"/>
        <w:rPr>
          <w:sz w:val="20"/>
          <w:szCs w:val="20"/>
        </w:rPr>
      </w:pPr>
      <w:r>
        <w:fldChar w:fldCharType="begin"/>
        <w:instrText xml:space="preserve"> TOC \o "1-5" \h \z </w:instrText>
        <w:fldChar w:fldCharType="separate"/>
      </w:r>
      <w:r>
        <w:rPr>
          <w:b w:val="0"/>
          <w:bCs w:val="0"/>
          <w:color w:val="000000"/>
          <w:spacing w:val="0"/>
          <w:w w:val="100"/>
          <w:position w:val="0"/>
          <w:sz w:val="20"/>
          <w:szCs w:val="20"/>
        </w:rPr>
        <w:t>土地使用权</w:t>
        <w:tab/>
      </w:r>
      <w:r>
        <w:rPr>
          <w:b w:val="0"/>
          <w:bCs w:val="0"/>
          <w:color w:val="000000"/>
          <w:spacing w:val="0"/>
          <w:w w:val="100"/>
          <w:position w:val="0"/>
          <w:sz w:val="20"/>
          <w:szCs w:val="20"/>
        </w:rPr>
        <w:t>50</w:t>
      </w:r>
    </w:p>
    <w:p>
      <w:pPr>
        <w:pStyle w:val="Style22"/>
        <w:keepNext w:val="0"/>
        <w:keepLines w:val="0"/>
        <w:widowControl w:val="0"/>
        <w:shd w:val="clear" w:color="auto" w:fill="auto"/>
        <w:tabs>
          <w:tab w:pos="3598" w:val="right"/>
        </w:tabs>
        <w:bidi w:val="0"/>
        <w:spacing w:before="0" w:after="0" w:line="406" w:lineRule="exact"/>
        <w:ind w:left="0" w:right="0" w:firstLine="420"/>
        <w:jc w:val="left"/>
        <w:rPr>
          <w:sz w:val="20"/>
          <w:szCs w:val="20"/>
        </w:rPr>
      </w:pPr>
      <w:r>
        <w:rPr>
          <w:b w:val="0"/>
          <w:bCs w:val="0"/>
          <w:color w:val="000000"/>
          <w:spacing w:val="0"/>
          <w:w w:val="100"/>
          <w:position w:val="0"/>
          <w:sz w:val="20"/>
          <w:szCs w:val="20"/>
        </w:rPr>
        <w:t>管理软件</w:t>
        <w:tab/>
      </w:r>
      <w:r>
        <w:rPr>
          <w:b w:val="0"/>
          <w:bCs w:val="0"/>
          <w:color w:val="000000"/>
          <w:spacing w:val="0"/>
          <w:w w:val="100"/>
          <w:position w:val="0"/>
          <w:sz w:val="20"/>
          <w:szCs w:val="20"/>
        </w:rPr>
        <w:t>5</w:t>
      </w:r>
    </w:p>
    <w:p>
      <w:pPr>
        <w:pStyle w:val="Style22"/>
        <w:keepNext w:val="0"/>
        <w:keepLines w:val="0"/>
        <w:widowControl w:val="0"/>
        <w:shd w:val="clear" w:color="auto" w:fill="auto"/>
        <w:tabs>
          <w:tab w:pos="3598" w:val="right"/>
        </w:tabs>
        <w:bidi w:val="0"/>
        <w:spacing w:before="0" w:after="0" w:line="406" w:lineRule="exact"/>
        <w:ind w:left="0" w:right="0" w:firstLine="420"/>
        <w:jc w:val="left"/>
        <w:rPr>
          <w:sz w:val="20"/>
          <w:szCs w:val="20"/>
        </w:rPr>
      </w:pPr>
      <w:r>
        <w:rPr>
          <w:b w:val="0"/>
          <w:bCs w:val="0"/>
          <w:color w:val="000000"/>
          <w:spacing w:val="0"/>
          <w:w w:val="100"/>
          <w:position w:val="0"/>
          <w:sz w:val="20"/>
          <w:szCs w:val="20"/>
        </w:rPr>
        <w:t>专利权</w:t>
        <w:tab/>
      </w:r>
      <w:r>
        <w:rPr>
          <w:b w:val="0"/>
          <w:bCs w:val="0"/>
          <w:color w:val="000000"/>
          <w:spacing w:val="0"/>
          <w:w w:val="100"/>
          <w:position w:val="0"/>
          <w:sz w:val="20"/>
          <w:szCs w:val="20"/>
        </w:rPr>
        <w:t>5</w:t>
      </w:r>
    </w:p>
    <w:p>
      <w:pPr>
        <w:pStyle w:val="Style22"/>
        <w:keepNext w:val="0"/>
        <w:keepLines w:val="0"/>
        <w:widowControl w:val="0"/>
        <w:shd w:val="clear" w:color="auto" w:fill="auto"/>
        <w:tabs>
          <w:tab w:pos="3598" w:val="right"/>
        </w:tabs>
        <w:bidi w:val="0"/>
        <w:spacing w:before="0" w:after="0" w:line="406" w:lineRule="exact"/>
        <w:ind w:left="0" w:right="0" w:firstLine="420"/>
        <w:jc w:val="left"/>
        <w:rPr>
          <w:sz w:val="20"/>
          <w:szCs w:val="20"/>
        </w:rPr>
      </w:pPr>
      <w:r>
        <w:rPr>
          <w:b w:val="0"/>
          <w:bCs w:val="0"/>
          <w:color w:val="000000"/>
          <w:spacing w:val="0"/>
          <w:w w:val="100"/>
          <w:position w:val="0"/>
          <w:sz w:val="20"/>
          <w:szCs w:val="20"/>
        </w:rPr>
        <w:t>非专利技术</w:t>
        <w:tab/>
      </w:r>
      <w:r>
        <w:rPr>
          <w:b w:val="0"/>
          <w:bCs w:val="0"/>
          <w:color w:val="000000"/>
          <w:spacing w:val="0"/>
          <w:w w:val="100"/>
          <w:position w:val="0"/>
          <w:sz w:val="20"/>
          <w:szCs w:val="20"/>
        </w:rPr>
        <w:t>8</w:t>
      </w:r>
      <w:r>
        <w:fldChar w:fldCharType="end"/>
      </w:r>
    </w:p>
    <w:p>
      <w:pPr>
        <w:pStyle w:val="Style17"/>
        <w:keepNext w:val="0"/>
        <w:keepLines w:val="0"/>
        <w:widowControl w:val="0"/>
        <w:numPr>
          <w:ilvl w:val="0"/>
          <w:numId w:val="29"/>
        </w:numPr>
        <w:shd w:val="clear" w:color="auto" w:fill="auto"/>
        <w:tabs>
          <w:tab w:pos="740" w:val="left"/>
        </w:tabs>
        <w:bidi w:val="0"/>
        <w:spacing w:before="0" w:after="0" w:line="413" w:lineRule="exact"/>
        <w:ind w:left="0" w:right="0" w:firstLine="440"/>
        <w:jc w:val="both"/>
      </w:pPr>
      <w:bookmarkStart w:id="621" w:name="bookmark621"/>
      <w:bookmarkEnd w:id="621"/>
      <w:r>
        <w:rPr>
          <w:color w:val="000000"/>
          <w:spacing w:val="0"/>
          <w:w w:val="100"/>
          <w:position w:val="0"/>
        </w:rPr>
        <w:t>使用寿命确定的无形资产，在资产负债表日有迹象表明发生减值的，按照账面价值 高于可收回金额的差额计提相应的减值准备；使用寿命不确定的无形资产和尚未达到可使用 状态的无形资产，无论是否存在减值迹象，每年均进行减值测试。</w:t>
      </w:r>
    </w:p>
    <w:p>
      <w:pPr>
        <w:pStyle w:val="Style17"/>
        <w:keepNext w:val="0"/>
        <w:keepLines w:val="0"/>
        <w:widowControl w:val="0"/>
        <w:numPr>
          <w:ilvl w:val="0"/>
          <w:numId w:val="29"/>
        </w:numPr>
        <w:shd w:val="clear" w:color="auto" w:fill="auto"/>
        <w:tabs>
          <w:tab w:pos="739" w:val="left"/>
        </w:tabs>
        <w:bidi w:val="0"/>
        <w:spacing w:before="0" w:after="0" w:line="410" w:lineRule="exact"/>
        <w:ind w:left="0" w:right="0" w:firstLine="440"/>
        <w:jc w:val="both"/>
      </w:pPr>
      <w:bookmarkStart w:id="622" w:name="bookmark622"/>
      <w:bookmarkEnd w:id="622"/>
      <w:r>
        <w:rPr>
          <w:color w:val="000000"/>
          <w:spacing w:val="0"/>
          <w:w w:val="100"/>
          <w:position w:val="0"/>
        </w:rPr>
        <w:t>内部研究开发项目研究阶段的支出，于发生时计入当期损益。内部研究开发项目开 发阶段的支出，同时满足下列条件的，确认为无形资产：</w:t>
      </w:r>
      <w:r>
        <w:rPr>
          <w:color w:val="000000"/>
          <w:spacing w:val="0"/>
          <w:w w:val="100"/>
          <w:position w:val="0"/>
        </w:rPr>
        <w:t>（1）</w:t>
      </w:r>
      <w:r>
        <w:rPr>
          <w:color w:val="000000"/>
          <w:spacing w:val="0"/>
          <w:w w:val="100"/>
          <w:position w:val="0"/>
        </w:rPr>
        <w:t>完成该无形资产以使其能够 使用或出售在技术上具有可行性；</w:t>
      </w:r>
      <w:r>
        <w:rPr>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（3）</w:t>
      </w:r>
      <w:r>
        <w:rPr>
          <w:color w:val="000000"/>
          <w:spacing w:val="0"/>
          <w:w w:val="100"/>
          <w:position w:val="0"/>
        </w:rPr>
        <w:t>无形 资产产生经济利益的方式，包括能够证明运用该无形资产生产的产品存在市场或无形资产自 身存在市场，无形资产将在内部使用的，能证明其有用性；</w:t>
      </w:r>
      <w:r>
        <w:rPr>
          <w:color w:val="000000"/>
          <w:spacing w:val="0"/>
          <w:w w:val="100"/>
          <w:position w:val="0"/>
        </w:rPr>
        <w:t>（4）</w:t>
      </w:r>
      <w:r>
        <w:rPr>
          <w:color w:val="000000"/>
          <w:spacing w:val="0"/>
          <w:w w:val="100"/>
          <w:position w:val="0"/>
        </w:rPr>
        <w:t>有足够的技术、财务资源和 其他资源支持，以完成该无形资产的开发，并有能力使用或出售该无形资产；</w:t>
      </w:r>
      <w:r>
        <w:rPr>
          <w:color w:val="000000"/>
          <w:spacing w:val="0"/>
          <w:w w:val="100"/>
          <w:position w:val="0"/>
        </w:rPr>
        <w:t>（5）</w:t>
      </w:r>
      <w:r>
        <w:rPr>
          <w:color w:val="000000"/>
          <w:spacing w:val="0"/>
          <w:w w:val="100"/>
          <w:position w:val="0"/>
        </w:rPr>
        <w:t>归属于该 无形资产开发阶段的支出能够可靠地计量。</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公司划分内部研究开发项目研究阶段支出和开发阶段支出的具体标准：研究阶段，是指 为获取新的技术和知识等进行的有计划的调查，为进一步的开发活动进行资料及相关方面的 准备，将来是否会转入开发、开发后是否会形成无形资产等具有较大的不确定性；开发阶段 相对研究阶段而言，是指完成了研究阶段的工作，在很大程度上形成一项新产品或新技术的 基本条件已经具备。</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（十八）长期待摊费用</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长期待摊费用按实际发生额入账，在受益期或规定的期限内分期平均摊销。如果长期待 摊的费用项目不能使以后会计期间受益则将尚未摊销的该项目的摊余价值全部转入当期损 益。</w:t>
      </w:r>
    </w:p>
    <w:p>
      <w:pPr>
        <w:pStyle w:val="Style17"/>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（十九）预计负债</w:t>
      </w:r>
    </w:p>
    <w:p>
      <w:pPr>
        <w:pStyle w:val="Style17"/>
        <w:keepNext w:val="0"/>
        <w:keepLines w:val="0"/>
        <w:widowControl w:val="0"/>
        <w:numPr>
          <w:ilvl w:val="0"/>
          <w:numId w:val="31"/>
        </w:numPr>
        <w:shd w:val="clear" w:color="auto" w:fill="auto"/>
        <w:bidi w:val="0"/>
        <w:spacing w:before="0" w:after="0" w:line="404" w:lineRule="exact"/>
        <w:ind w:left="0" w:right="0" w:firstLine="440"/>
        <w:jc w:val="both"/>
      </w:pPr>
      <w:bookmarkStart w:id="623" w:name="bookmark623"/>
      <w:bookmarkEnd w:id="623"/>
      <w:r>
        <w:rPr>
          <w:color w:val="000000"/>
          <w:spacing w:val="0"/>
          <w:w w:val="100"/>
          <w:position w:val="0"/>
        </w:rPr>
        <w:t xml:space="preserve">因对外提供担保、诉讼事项、产品质量保证、亏损合同等或有事项形成的义务成为 公司承担的现时义务，履行该义务很可能导致经济利益流出公司，且该义务的金额能够可靠 </w:t>
      </w:r>
      <w:r>
        <w:rPr>
          <w:color w:val="000000"/>
          <w:spacing w:val="0"/>
          <w:w w:val="100"/>
          <w:position w:val="0"/>
        </w:rPr>
        <w:t>的计量时，公司将该项义务确认为预计负债。</w:t>
      </w:r>
    </w:p>
    <w:p>
      <w:pPr>
        <w:pStyle w:val="Style17"/>
        <w:keepNext w:val="0"/>
        <w:keepLines w:val="0"/>
        <w:widowControl w:val="0"/>
        <w:numPr>
          <w:ilvl w:val="0"/>
          <w:numId w:val="31"/>
        </w:numPr>
        <w:shd w:val="clear" w:color="auto" w:fill="auto"/>
        <w:bidi w:val="0"/>
        <w:spacing w:before="0" w:after="0" w:line="409" w:lineRule="exact"/>
        <w:ind w:left="0" w:right="0" w:firstLine="420"/>
        <w:jc w:val="both"/>
      </w:pPr>
      <w:bookmarkStart w:id="624" w:name="bookmark624"/>
      <w:bookmarkEnd w:id="624"/>
      <w:r>
        <w:rPr>
          <w:color w:val="000000"/>
          <w:spacing w:val="0"/>
          <w:w w:val="100"/>
          <w:position w:val="0"/>
        </w:rPr>
        <w:t>公司按照履行相关现时义务所需支出的最佳估计数对预计负债进行初始计量，并在 资产负债表日对预计负债的账面价值进行复核。</w:t>
      </w:r>
    </w:p>
    <w:p>
      <w:pPr>
        <w:pStyle w:val="Style1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(二十)收入</w:t>
      </w:r>
    </w:p>
    <w:p>
      <w:pPr>
        <w:pStyle w:val="Style17"/>
        <w:keepNext w:val="0"/>
        <w:keepLines w:val="0"/>
        <w:widowControl w:val="0"/>
        <w:numPr>
          <w:ilvl w:val="0"/>
          <w:numId w:val="33"/>
        </w:numPr>
        <w:shd w:val="clear" w:color="auto" w:fill="auto"/>
        <w:tabs>
          <w:tab w:pos="730" w:val="left"/>
        </w:tabs>
        <w:bidi w:val="0"/>
        <w:spacing w:before="0" w:after="0" w:line="409" w:lineRule="exact"/>
        <w:ind w:left="0" w:right="0" w:firstLine="420"/>
        <w:jc w:val="both"/>
      </w:pPr>
      <w:bookmarkStart w:id="625" w:name="bookmark625"/>
      <w:bookmarkEnd w:id="625"/>
      <w:r>
        <w:rPr>
          <w:color w:val="000000"/>
          <w:spacing w:val="0"/>
          <w:w w:val="100"/>
          <w:position w:val="0"/>
        </w:rPr>
        <w:t>销售商品</w:t>
      </w:r>
    </w:p>
    <w:p>
      <w:pPr>
        <w:pStyle w:val="Style1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销售商品收入在同时满足下列条件时予以确认：</w:t>
      </w:r>
      <w:r>
        <w:rPr>
          <w:color w:val="000000"/>
          <w:spacing w:val="0"/>
          <w:w w:val="100"/>
          <w:position w:val="0"/>
        </w:rPr>
        <w:t>(1)</w:t>
      </w:r>
      <w:r>
        <w:rPr>
          <w:color w:val="000000"/>
          <w:spacing w:val="0"/>
          <w:w w:val="100"/>
          <w:position w:val="0"/>
        </w:rPr>
        <w:t>将商品所有权上的主要风险和报酬 转移给购货方；</w:t>
      </w:r>
      <w:r>
        <w:rPr>
          <w:color w:val="000000"/>
          <w:spacing w:val="0"/>
          <w:w w:val="100"/>
          <w:position w:val="0"/>
        </w:rPr>
        <w:t>(2)</w:t>
      </w:r>
      <w:r>
        <w:rPr>
          <w:color w:val="000000"/>
          <w:spacing w:val="0"/>
          <w:w w:val="100"/>
          <w:position w:val="0"/>
        </w:rPr>
        <w:t>公司不再保留通常与所有权相联系的继续管理权，也不再对已售出的商 品实施有效控制；</w:t>
      </w:r>
      <w:r>
        <w:rPr>
          <w:color w:val="000000"/>
          <w:spacing w:val="0"/>
          <w:w w:val="100"/>
          <w:position w:val="0"/>
        </w:rPr>
        <w:t>(3)</w:t>
      </w:r>
      <w:r>
        <w:rPr>
          <w:color w:val="000000"/>
          <w:spacing w:val="0"/>
          <w:w w:val="100"/>
          <w:position w:val="0"/>
        </w:rPr>
        <w:t>收入的金额能够可靠地计量；</w:t>
      </w:r>
      <w:r>
        <w:rPr>
          <w:color w:val="000000"/>
          <w:spacing w:val="0"/>
          <w:w w:val="100"/>
          <w:position w:val="0"/>
        </w:rPr>
        <w:t>(4)</w:t>
      </w:r>
      <w:r>
        <w:rPr>
          <w:color w:val="000000"/>
          <w:spacing w:val="0"/>
          <w:w w:val="100"/>
          <w:position w:val="0"/>
        </w:rPr>
        <w:t>相关的经济利益很可能流入；</w:t>
      </w:r>
      <w:r>
        <w:rPr>
          <w:color w:val="000000"/>
          <w:spacing w:val="0"/>
          <w:w w:val="100"/>
          <w:position w:val="0"/>
        </w:rPr>
        <w:t>(5)</w:t>
      </w:r>
      <w:r>
        <w:rPr>
          <w:color w:val="000000"/>
          <w:spacing w:val="0"/>
          <w:w w:val="100"/>
          <w:position w:val="0"/>
        </w:rPr>
        <w:t>相 关的已发生或将发生的成本能够可靠地计量。</w:t>
      </w:r>
    </w:p>
    <w:p>
      <w:pPr>
        <w:pStyle w:val="Style1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出口销售，公司在收齐装箱单、销售发票、出口报关单且办妥货物交单手续，并经货物 离岸后确认销售收入；对需运抵至国外仓库的货物，在购货方提取商品并验收合格后确认销 售收入。国内销售，公司在移交商品并经购货方验收合格后确认销售收入。</w:t>
      </w:r>
    </w:p>
    <w:p>
      <w:pPr>
        <w:pStyle w:val="Style17"/>
        <w:keepNext w:val="0"/>
        <w:keepLines w:val="0"/>
        <w:widowControl w:val="0"/>
        <w:numPr>
          <w:ilvl w:val="0"/>
          <w:numId w:val="33"/>
        </w:numPr>
        <w:shd w:val="clear" w:color="auto" w:fill="auto"/>
        <w:tabs>
          <w:tab w:pos="730" w:val="left"/>
        </w:tabs>
        <w:bidi w:val="0"/>
        <w:spacing w:before="0" w:after="0" w:line="409" w:lineRule="exact"/>
        <w:ind w:left="0" w:right="0" w:firstLine="420"/>
        <w:jc w:val="both"/>
      </w:pPr>
      <w:bookmarkStart w:id="626" w:name="bookmark626"/>
      <w:bookmarkEnd w:id="626"/>
      <w:r>
        <w:rPr>
          <w:color w:val="000000"/>
          <w:spacing w:val="0"/>
          <w:w w:val="100"/>
          <w:position w:val="0"/>
        </w:rPr>
        <w:t>提供劳务</w:t>
      </w:r>
    </w:p>
    <w:p>
      <w:pPr>
        <w:pStyle w:val="Style1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提供劳务交易的结果在资产负债表日能够可靠估计的(同时满足收入的金额能够可靠地 计量、相关经济利益很可能流入、交易的完工进度能够可靠地确定、交易中已发生和将发生 的成本能够可靠地计量)，采用完工百分比法确认提供劳务的收入，并按已经发生的成本占 估计总成本的比例确定提供劳务交易的完工进度。提供劳务交易的结果在资产负债表日不能 够可靠估计的，若已经发生的劳务成本预计能够得到补偿，按已经发生的劳务成本金额确认 提供劳务收入，并按相同金额结转劳务成本；若已经发生的劳务成本预计不能够得到补偿， 将已经发生的劳务成本计入当期损益，不确认劳务收入。</w:t>
      </w:r>
    </w:p>
    <w:p>
      <w:pPr>
        <w:pStyle w:val="Style17"/>
        <w:keepNext w:val="0"/>
        <w:keepLines w:val="0"/>
        <w:widowControl w:val="0"/>
        <w:numPr>
          <w:ilvl w:val="0"/>
          <w:numId w:val="33"/>
        </w:numPr>
        <w:shd w:val="clear" w:color="auto" w:fill="auto"/>
        <w:tabs>
          <w:tab w:pos="730" w:val="left"/>
        </w:tabs>
        <w:bidi w:val="0"/>
        <w:spacing w:before="0" w:after="0" w:line="409" w:lineRule="exact"/>
        <w:ind w:left="0" w:right="0" w:firstLine="420"/>
        <w:jc w:val="both"/>
      </w:pPr>
      <w:bookmarkStart w:id="627" w:name="bookmark627"/>
      <w:bookmarkEnd w:id="627"/>
      <w:r>
        <w:rPr>
          <w:color w:val="000000"/>
          <w:spacing w:val="0"/>
          <w:w w:val="100"/>
          <w:position w:val="0"/>
        </w:rPr>
        <w:t>让渡资产使用权</w:t>
      </w:r>
    </w:p>
    <w:p>
      <w:pPr>
        <w:pStyle w:val="Style17"/>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让渡资产使用权在同时满足相关的经济利益很可能流入、收入金额能够可靠计量时，确 认让渡资产使用权的收入。利息收入按照他人使用本公司货币资金的时间和实际利率计算确 定；使用费收入按有关合同或协议约定的收费时间和方法计算确定。</w:t>
      </w:r>
    </w:p>
    <w:p>
      <w:pPr>
        <w:pStyle w:val="Style17"/>
        <w:keepNext w:val="0"/>
        <w:keepLines w:val="0"/>
        <w:widowControl w:val="0"/>
        <w:shd w:val="clear" w:color="auto" w:fill="auto"/>
        <w:bidi w:val="0"/>
        <w:spacing w:before="0" w:after="0" w:line="412" w:lineRule="exact"/>
        <w:ind w:left="0" w:right="0" w:firstLine="420"/>
        <w:jc w:val="both"/>
      </w:pPr>
      <w:r>
        <w:rPr>
          <w:color w:val="000000"/>
          <w:spacing w:val="0"/>
          <w:w w:val="100"/>
          <w:position w:val="0"/>
        </w:rPr>
        <w:t>(二^一)政府补助</w:t>
      </w:r>
    </w:p>
    <w:p>
      <w:pPr>
        <w:pStyle w:val="Style17"/>
        <w:keepNext w:val="0"/>
        <w:keepLines w:val="0"/>
        <w:widowControl w:val="0"/>
        <w:numPr>
          <w:ilvl w:val="0"/>
          <w:numId w:val="35"/>
        </w:numPr>
        <w:shd w:val="clear" w:color="auto" w:fill="auto"/>
        <w:tabs>
          <w:tab w:pos="730" w:val="left"/>
        </w:tabs>
        <w:bidi w:val="0"/>
        <w:spacing w:before="0" w:after="0" w:line="412" w:lineRule="exact"/>
        <w:ind w:left="0" w:right="0" w:firstLine="420"/>
        <w:jc w:val="both"/>
      </w:pPr>
      <w:bookmarkStart w:id="628" w:name="bookmark628"/>
      <w:bookmarkEnd w:id="628"/>
      <w:r>
        <w:rPr>
          <w:color w:val="000000"/>
          <w:spacing w:val="0"/>
          <w:w w:val="100"/>
          <w:position w:val="0"/>
        </w:rPr>
        <w:t>政府补助包括与资产相关的政府补助和与收益相关的政府补助。公司取得的、用于 购建或以其他方式形成长期资产的政府补助划分为与资产相关的政府补助，除与资产相关的 政府补助之外的政府补助划分为与收益相关的政府补助。</w:t>
      </w:r>
    </w:p>
    <w:p>
      <w:pPr>
        <w:pStyle w:val="Style17"/>
        <w:keepNext w:val="0"/>
        <w:keepLines w:val="0"/>
        <w:widowControl w:val="0"/>
        <w:numPr>
          <w:ilvl w:val="0"/>
          <w:numId w:val="35"/>
        </w:numPr>
        <w:shd w:val="clear" w:color="auto" w:fill="auto"/>
        <w:tabs>
          <w:tab w:pos="730" w:val="left"/>
        </w:tabs>
        <w:bidi w:val="0"/>
        <w:spacing w:before="0" w:after="0" w:line="412" w:lineRule="exact"/>
        <w:ind w:left="0" w:right="0" w:firstLine="420"/>
        <w:jc w:val="both"/>
      </w:pPr>
      <w:bookmarkStart w:id="629" w:name="bookmark629"/>
      <w:bookmarkEnd w:id="629"/>
      <w:r>
        <w:rPr>
          <w:color w:val="000000"/>
          <w:spacing w:val="0"/>
          <w:w w:val="100"/>
          <w:position w:val="0"/>
        </w:rPr>
        <w:t>对期末有证据表明公司能够符合财政扶持政策规定的相关条件且预计能够收到财政 扶持资金的，按应收金额确认政府补助。除此之外，政府补助均在实际收到时确认。</w:t>
      </w:r>
    </w:p>
    <w:p>
      <w:pPr>
        <w:pStyle w:val="Style17"/>
        <w:keepNext w:val="0"/>
        <w:keepLines w:val="0"/>
        <w:widowControl w:val="0"/>
        <w:numPr>
          <w:ilvl w:val="0"/>
          <w:numId w:val="35"/>
        </w:numPr>
        <w:shd w:val="clear" w:color="auto" w:fill="auto"/>
        <w:tabs>
          <w:tab w:pos="730" w:val="left"/>
        </w:tabs>
        <w:bidi w:val="0"/>
        <w:spacing w:before="0" w:after="0" w:line="412" w:lineRule="exact"/>
        <w:ind w:left="0" w:right="0" w:firstLine="420"/>
        <w:jc w:val="both"/>
      </w:pPr>
      <w:bookmarkStart w:id="630" w:name="bookmark630"/>
      <w:bookmarkEnd w:id="630"/>
      <w:r>
        <w:rPr>
          <w:color w:val="000000"/>
          <w:spacing w:val="0"/>
          <w:w w:val="100"/>
          <w:position w:val="0"/>
        </w:rPr>
        <w:t>政府补助为货币性资产的，按照收到或应收的金额计量；政府补助为非货币性资产 的，按照公允价值计量，公允价值不能可靠取得的，按照名义金额计量。</w:t>
      </w:r>
    </w:p>
    <w:p>
      <w:pPr>
        <w:pStyle w:val="Style17"/>
        <w:keepNext w:val="0"/>
        <w:keepLines w:val="0"/>
        <w:widowControl w:val="0"/>
        <w:numPr>
          <w:ilvl w:val="0"/>
          <w:numId w:val="35"/>
        </w:numPr>
        <w:shd w:val="clear" w:color="auto" w:fill="auto"/>
        <w:tabs>
          <w:tab w:pos="730" w:val="left"/>
        </w:tabs>
        <w:bidi w:val="0"/>
        <w:spacing w:before="0" w:after="0" w:line="412" w:lineRule="exact"/>
        <w:ind w:left="0" w:right="0" w:firstLine="420"/>
        <w:jc w:val="both"/>
        <w:sectPr>
          <w:headerReference w:type="default" r:id="rId209"/>
          <w:footerReference w:type="default" r:id="rId210"/>
          <w:headerReference w:type="even" r:id="rId211"/>
          <w:footerReference w:type="even" r:id="rId212"/>
          <w:headerReference w:type="first" r:id="rId213"/>
          <w:footerReference w:type="first" r:id="rId214"/>
          <w:footnotePr>
            <w:pos w:val="pageBottom"/>
            <w:numFmt w:val="decimal"/>
            <w:numRestart w:val="continuous"/>
          </w:footnotePr>
          <w:pgSz w:w="11900" w:h="16840"/>
          <w:pgMar w:top="1056" w:right="774" w:bottom="1092" w:left="853" w:header="0" w:footer="3" w:gutter="0"/>
          <w:pgNumType w:start="90"/>
          <w:cols w:space="720"/>
          <w:noEndnote/>
          <w:titlePg/>
          <w:rtlGutter w:val="0"/>
          <w:docGrid w:linePitch="360"/>
        </w:sectPr>
      </w:pPr>
      <w:r>
        <w:rPr>
          <w:color w:val="000000"/>
          <w:spacing w:val="0"/>
          <w:w w:val="100"/>
          <w:position w:val="0"/>
        </w:rPr>
        <w:t xml:space="preserve">与资产相关的政府补助，确认为递延收益，在相关资产使用寿命内平均分配，计入 当期损益。与收益相关的政府补助，用于补偿以后期间的相关费用或损失的，确认为递延收 </w:t>
      </w:r>
    </w:p>
    <w:p>
      <w:pPr>
        <w:pStyle w:val="Style17"/>
        <w:keepNext w:val="0"/>
        <w:keepLines w:val="0"/>
        <w:widowControl w:val="0"/>
        <w:shd w:val="clear" w:color="auto" w:fill="auto"/>
        <w:tabs>
          <w:tab w:pos="730" w:val="left"/>
        </w:tabs>
        <w:bidi w:val="0"/>
        <w:spacing w:before="0" w:after="0" w:line="412" w:lineRule="exact"/>
        <w:ind w:left="0" w:right="0" w:firstLine="0"/>
        <w:jc w:val="both"/>
      </w:pPr>
      <w:bookmarkStart w:id="631" w:name="bookmark631"/>
      <w:bookmarkEnd w:id="631"/>
      <w:r>
        <w:rPr>
          <w:color w:val="000000"/>
          <w:spacing w:val="0"/>
          <w:w w:val="100"/>
          <w:position w:val="0"/>
        </w:rPr>
        <w:t>益，在确认相关费用的期间，计入当期损益；用于补偿已发生的相关费用或损失的，直接计 入当期损益。</w:t>
      </w:r>
    </w:p>
    <w:p>
      <w:pPr>
        <w:pStyle w:val="Style17"/>
        <w:keepNext w:val="0"/>
        <w:keepLines w:val="0"/>
        <w:widowControl w:val="0"/>
        <w:shd w:val="clear" w:color="auto" w:fill="auto"/>
        <w:bidi w:val="0"/>
        <w:spacing w:before="0" w:after="0" w:line="410" w:lineRule="exact"/>
        <w:ind w:left="0" w:right="0" w:firstLine="820"/>
        <w:jc w:val="left"/>
      </w:pPr>
      <w:r>
        <w:rPr>
          <w:color w:val="000000"/>
          <w:spacing w:val="0"/>
          <w:w w:val="100"/>
          <w:position w:val="0"/>
        </w:rPr>
        <w:t>（二十二）递延所得税资产、递延所得税负债</w:t>
      </w:r>
    </w:p>
    <w:p>
      <w:pPr>
        <w:pStyle w:val="Style17"/>
        <w:keepNext w:val="0"/>
        <w:keepLines w:val="0"/>
        <w:widowControl w:val="0"/>
        <w:numPr>
          <w:ilvl w:val="0"/>
          <w:numId w:val="37"/>
        </w:numPr>
        <w:shd w:val="clear" w:color="auto" w:fill="auto"/>
        <w:tabs>
          <w:tab w:pos="1077" w:val="left"/>
        </w:tabs>
        <w:bidi w:val="0"/>
        <w:spacing w:before="0" w:after="0" w:line="410" w:lineRule="exact"/>
        <w:ind w:left="340" w:right="0" w:firstLine="480"/>
        <w:jc w:val="both"/>
      </w:pPr>
      <w:bookmarkStart w:id="632" w:name="bookmark632"/>
      <w:bookmarkEnd w:id="632"/>
      <w:r>
        <w:rPr>
          <w:color w:val="000000"/>
          <w:spacing w:val="0"/>
          <w:w w:val="100"/>
          <w:position w:val="0"/>
        </w:rPr>
        <w:t>根据资产、负债的账面价值与其计税基础之间的差额（未作为资产和负债确认的项目 按照税法规定可以确定其计税基础的，该计税基础与其账面数之间的差额），按照预期收回 该资产或清偿该负债期间的适用税率计算确认递延所得税资产或递延所得税负债。</w:t>
      </w:r>
    </w:p>
    <w:p>
      <w:pPr>
        <w:pStyle w:val="Style17"/>
        <w:keepNext w:val="0"/>
        <w:keepLines w:val="0"/>
        <w:widowControl w:val="0"/>
        <w:numPr>
          <w:ilvl w:val="0"/>
          <w:numId w:val="37"/>
        </w:numPr>
        <w:shd w:val="clear" w:color="auto" w:fill="auto"/>
        <w:tabs>
          <w:tab w:pos="1077" w:val="left"/>
        </w:tabs>
        <w:bidi w:val="0"/>
        <w:spacing w:before="0" w:after="0" w:line="410" w:lineRule="exact"/>
        <w:ind w:left="340" w:right="0" w:firstLine="480"/>
        <w:jc w:val="both"/>
      </w:pPr>
      <w:bookmarkStart w:id="633" w:name="bookmark633"/>
      <w:bookmarkEnd w:id="633"/>
      <w:r>
        <w:rPr>
          <w:color w:val="000000"/>
          <w:spacing w:val="0"/>
          <w:w w:val="100"/>
          <w:position w:val="0"/>
        </w:rPr>
        <w:t>确认递延所得税资产以很可能取得用来抵扣可抵扣暂时性差异的应纳税所得额为 限。资产负债表日，有确凿证据表明未来期间很可能获得足够的应纳税所得额用来抵扣可抵 扣暂时性差异的，确认以前会计期间未确认的递延所得税资产。</w:t>
      </w:r>
    </w:p>
    <w:p>
      <w:pPr>
        <w:pStyle w:val="Style17"/>
        <w:keepNext w:val="0"/>
        <w:keepLines w:val="0"/>
        <w:widowControl w:val="0"/>
        <w:numPr>
          <w:ilvl w:val="0"/>
          <w:numId w:val="37"/>
        </w:numPr>
        <w:shd w:val="clear" w:color="auto" w:fill="auto"/>
        <w:tabs>
          <w:tab w:pos="1077" w:val="left"/>
        </w:tabs>
        <w:bidi w:val="0"/>
        <w:spacing w:before="0" w:after="0" w:line="410" w:lineRule="exact"/>
        <w:ind w:left="340" w:right="0" w:firstLine="480"/>
        <w:jc w:val="both"/>
      </w:pPr>
      <w:bookmarkStart w:id="634" w:name="bookmark634"/>
      <w:bookmarkEnd w:id="634"/>
      <w:r>
        <w:rPr>
          <w:color w:val="000000"/>
          <w:spacing w:val="0"/>
          <w:w w:val="100"/>
          <w:position w:val="0"/>
        </w:rPr>
        <w:t>资产负债表日，对递延所得税资产的账面价值进行复核，如果未来期间很可能无法 获得足够的应纳税所得额用以抵扣递延所得税资产的利益，则减记递延所得税资产的账面价 值。在很可能获得足够的应纳税所得额时，转回减记的金额。</w:t>
      </w:r>
    </w:p>
    <w:p>
      <w:pPr>
        <w:pStyle w:val="Style17"/>
        <w:keepNext w:val="0"/>
        <w:keepLines w:val="0"/>
        <w:widowControl w:val="0"/>
        <w:numPr>
          <w:ilvl w:val="0"/>
          <w:numId w:val="37"/>
        </w:numPr>
        <w:shd w:val="clear" w:color="auto" w:fill="auto"/>
        <w:tabs>
          <w:tab w:pos="1077" w:val="left"/>
        </w:tabs>
        <w:bidi w:val="0"/>
        <w:spacing w:before="0" w:after="0" w:line="410" w:lineRule="exact"/>
        <w:ind w:left="340" w:right="0" w:firstLine="480"/>
        <w:jc w:val="both"/>
      </w:pPr>
      <w:bookmarkStart w:id="635" w:name="bookmark635"/>
      <w:bookmarkEnd w:id="635"/>
      <w:r>
        <w:rPr>
          <w:color w:val="000000"/>
          <w:spacing w:val="0"/>
          <w:w w:val="100"/>
          <w:position w:val="0"/>
        </w:rPr>
        <w:t>公司当期所得税和递延所得税作为所得税费用或收益计入当期损益，但不包括下列 情况产生的所得税：</w:t>
      </w:r>
      <w:r>
        <w:rPr>
          <w:color w:val="000000"/>
          <w:spacing w:val="0"/>
          <w:w w:val="100"/>
          <w:position w:val="0"/>
        </w:rPr>
        <w:t>（1）</w:t>
      </w:r>
      <w:r>
        <w:rPr>
          <w:color w:val="000000"/>
          <w:spacing w:val="0"/>
          <w:w w:val="100"/>
          <w:position w:val="0"/>
        </w:rPr>
        <w:t>企业合并；</w:t>
      </w:r>
      <w:r>
        <w:rPr>
          <w:color w:val="000000"/>
          <w:spacing w:val="0"/>
          <w:w w:val="100"/>
          <w:position w:val="0"/>
        </w:rPr>
        <w:t>（2）</w:t>
      </w:r>
      <w:r>
        <w:rPr>
          <w:color w:val="000000"/>
          <w:spacing w:val="0"/>
          <w:w w:val="100"/>
          <w:position w:val="0"/>
        </w:rPr>
        <w:t>直接在所有者权益中确认的交易或者事项。</w:t>
      </w:r>
    </w:p>
    <w:p>
      <w:pPr>
        <w:pStyle w:val="Style17"/>
        <w:keepNext w:val="0"/>
        <w:keepLines w:val="0"/>
        <w:widowControl w:val="0"/>
        <w:shd w:val="clear" w:color="auto" w:fill="auto"/>
        <w:bidi w:val="0"/>
        <w:spacing w:before="0" w:after="0" w:line="410" w:lineRule="exact"/>
        <w:ind w:left="0" w:right="0" w:firstLine="820"/>
        <w:jc w:val="left"/>
      </w:pPr>
      <w:r>
        <w:rPr>
          <w:color w:val="000000"/>
          <w:spacing w:val="0"/>
          <w:w w:val="100"/>
          <w:position w:val="0"/>
        </w:rPr>
        <w:t>（二十三）经营租赁</w:t>
      </w:r>
    </w:p>
    <w:p>
      <w:pPr>
        <w:pStyle w:val="Style17"/>
        <w:keepNext w:val="0"/>
        <w:keepLines w:val="0"/>
        <w:widowControl w:val="0"/>
        <w:shd w:val="clear" w:color="auto" w:fill="auto"/>
        <w:bidi w:val="0"/>
        <w:spacing w:before="0" w:after="0" w:line="410" w:lineRule="exact"/>
        <w:ind w:left="340" w:right="0" w:firstLine="480"/>
        <w:jc w:val="both"/>
      </w:pPr>
      <w:r>
        <w:rPr>
          <w:color w:val="000000"/>
          <w:spacing w:val="0"/>
          <w:w w:val="100"/>
          <w:position w:val="0"/>
        </w:rPr>
        <w:t>公司为承租人时，在租赁期内各个期间按照直线法将租金计入相关资产成本或确认为当 期损益，发生的初始直接费用，直接计入当期损益。或有租金在实际发生时计入当期损益。</w:t>
      </w:r>
    </w:p>
    <w:p>
      <w:pPr>
        <w:pStyle w:val="Style17"/>
        <w:keepNext w:val="0"/>
        <w:keepLines w:val="0"/>
        <w:widowControl w:val="0"/>
        <w:shd w:val="clear" w:color="auto" w:fill="auto"/>
        <w:bidi w:val="0"/>
        <w:spacing w:before="0" w:after="0" w:line="410" w:lineRule="exact"/>
        <w:ind w:left="340" w:right="0" w:firstLine="480"/>
        <w:jc w:val="both"/>
      </w:pPr>
      <w:r>
        <w:rPr>
          <w:color w:val="000000"/>
          <w:spacing w:val="0"/>
          <w:w w:val="100"/>
          <w:position w:val="0"/>
        </w:rPr>
        <w:t>公司为出租人时，在租赁期内各个期间按照直线法将租金确认为当期损益，发生的初始 直接费用，除金额较大的予以资本化并分期计入损益外，均直接计入当期损益。或有租金在 实际发生时计入当期损益。</w:t>
      </w:r>
    </w:p>
    <w:p>
      <w:pPr>
        <w:pStyle w:val="Style17"/>
        <w:keepNext w:val="0"/>
        <w:keepLines w:val="0"/>
        <w:widowControl w:val="0"/>
        <w:shd w:val="clear" w:color="auto" w:fill="auto"/>
        <w:bidi w:val="0"/>
        <w:spacing w:before="0" w:after="0" w:line="410" w:lineRule="exact"/>
        <w:ind w:left="0" w:right="0" w:firstLine="820"/>
        <w:jc w:val="left"/>
      </w:pPr>
      <w:r>
        <w:rPr>
          <w:color w:val="000000"/>
          <w:spacing w:val="0"/>
          <w:w w:val="100"/>
          <w:position w:val="0"/>
        </w:rPr>
        <w:t>（二十四）主要会计估计变更</w:t>
      </w:r>
    </w:p>
    <w:p>
      <w:pPr>
        <w:pStyle w:val="Style17"/>
        <w:keepNext w:val="0"/>
        <w:keepLines w:val="0"/>
        <w:widowControl w:val="0"/>
        <w:shd w:val="clear" w:color="auto" w:fill="auto"/>
        <w:bidi w:val="0"/>
        <w:spacing w:before="0" w:after="140" w:line="410" w:lineRule="exact"/>
        <w:ind w:left="340" w:right="0" w:firstLine="480"/>
        <w:jc w:val="both"/>
      </w:pPr>
      <w:r>
        <w:rPr>
          <w:color w:val="000000"/>
          <w:spacing w:val="0"/>
          <w:w w:val="100"/>
          <w:position w:val="0"/>
        </w:rPr>
        <w:t>根据公司第三届董事会第二十八次会议决议，为了更加客观、真实、合理的反映公司的 财务状况和经营成果，并结合工业泵同行业上市公司的实际情况，自</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w:t>
      </w:r>
      <w:r>
        <w:rPr>
          <w:color w:val="000000"/>
          <w:spacing w:val="0"/>
          <w:w w:val="100"/>
          <w:position w:val="0"/>
        </w:rPr>
        <w:t>日起对 公司工业泵板块下属子公司应收款项（应收账款及其他应收款）坏账准备按账龄分析法计提 比例进行会计估计变更，原公司及微型小型水泵等下属子公司的应收款项的会计估计保持不 变。</w:t>
      </w:r>
    </w:p>
    <w:p>
      <w:pPr>
        <w:pStyle w:val="Style35"/>
        <w:keepNext w:val="0"/>
        <w:keepLines w:val="0"/>
        <w:widowControl w:val="0"/>
        <w:shd w:val="clear" w:color="auto" w:fill="auto"/>
        <w:bidi w:val="0"/>
        <w:spacing w:before="0" w:after="0" w:line="240" w:lineRule="auto"/>
        <w:ind w:left="461" w:right="0" w:firstLine="0"/>
        <w:jc w:val="left"/>
        <w:rPr>
          <w:sz w:val="20"/>
          <w:szCs w:val="20"/>
        </w:rPr>
      </w:pPr>
      <w:r>
        <w:rPr>
          <w:color w:val="000000"/>
          <w:spacing w:val="0"/>
          <w:w w:val="100"/>
          <w:position w:val="0"/>
          <w:sz w:val="20"/>
          <w:szCs w:val="20"/>
        </w:rPr>
        <w:t>上述工业泵板块下属子公司应收款项会计估计变更，变更前后具体情况如下:</w:t>
      </w:r>
    </w:p>
    <w:tbl>
      <w:tblPr>
        <w:tblOverlap w:val="never"/>
        <w:jc w:val="center"/>
        <w:tblLayout w:type="fixed"/>
      </w:tblPr>
      <w:tblGrid>
        <w:gridCol w:w="3403"/>
        <w:gridCol w:w="2563"/>
        <w:gridCol w:w="2347"/>
      </w:tblGrid>
      <w:tr>
        <w:trPr>
          <w:trHeight w:val="43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变更前计提比例（%）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变更后计提比例（%）</w:t>
            </w:r>
          </w:p>
        </w:tc>
      </w:tr>
      <w:tr>
        <w:trPr>
          <w:trHeight w:val="43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r>
              <w:rPr>
                <w:color w:val="000000"/>
                <w:spacing w:val="0"/>
                <w:w w:val="100"/>
                <w:position w:val="0"/>
                <w:sz w:val="20"/>
                <w:szCs w:val="20"/>
              </w:rPr>
              <w:t>年以内（含</w:t>
            </w:r>
            <w:r>
              <w:rPr>
                <w:color w:val="000000"/>
                <w:spacing w:val="0"/>
                <w:w w:val="100"/>
                <w:position w:val="0"/>
                <w:sz w:val="20"/>
                <w:szCs w:val="20"/>
              </w:rPr>
              <w:t>1</w:t>
            </w:r>
            <w:r>
              <w:rPr>
                <w:color w:val="000000"/>
                <w:spacing w:val="0"/>
                <w:w w:val="100"/>
                <w:position w:val="0"/>
                <w:sz w:val="20"/>
                <w:szCs w:val="20"/>
              </w:rPr>
              <w:t>年，以下同）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43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r>
      <w:tr>
        <w:trPr>
          <w:trHeight w:val="43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r>
        <w:trPr>
          <w:trHeight w:val="437"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w:t>
            </w:r>
          </w:p>
        </w:tc>
      </w:tr>
    </w:tbl>
    <w:p>
      <w:pPr>
        <w:pStyle w:val="Style17"/>
        <w:keepNext w:val="0"/>
        <w:keepLines w:val="0"/>
        <w:widowControl w:val="0"/>
        <w:shd w:val="clear" w:color="auto" w:fill="auto"/>
        <w:tabs>
          <w:tab w:pos="5282" w:val="left"/>
          <w:tab w:pos="7721" w:val="left"/>
        </w:tabs>
        <w:bidi w:val="0"/>
        <w:spacing w:before="0" w:after="360" w:line="240" w:lineRule="auto"/>
        <w:ind w:left="0" w:right="0" w:firstLine="900"/>
        <w:jc w:val="left"/>
      </w:pPr>
      <w:r>
        <w:rPr>
          <w:color w:val="000000"/>
          <w:spacing w:val="0"/>
          <w:w w:val="100"/>
          <w:position w:val="0"/>
        </w:rPr>
        <w:t>5</w:t>
      </w:r>
      <w:r>
        <w:rPr>
          <w:color w:val="000000"/>
          <w:spacing w:val="0"/>
          <w:w w:val="100"/>
          <w:position w:val="0"/>
        </w:rPr>
        <w:t>年以上</w:t>
        <w:tab/>
      </w:r>
      <w:r>
        <w:rPr>
          <w:color w:val="000000"/>
          <w:spacing w:val="0"/>
          <w:w w:val="100"/>
          <w:position w:val="0"/>
        </w:rPr>
        <w:t>100</w:t>
        <w:tab/>
        <w:t>100</w:t>
      </w:r>
    </w:p>
    <w:p>
      <w:pPr>
        <w:pStyle w:val="Style17"/>
        <w:keepNext w:val="0"/>
        <w:keepLines w:val="0"/>
        <w:widowControl w:val="0"/>
        <w:shd w:val="clear" w:color="auto" w:fill="auto"/>
        <w:bidi w:val="0"/>
        <w:spacing w:before="0" w:after="160" w:line="240" w:lineRule="auto"/>
        <w:ind w:left="1220" w:right="0" w:firstLine="0"/>
        <w:jc w:val="both"/>
      </w:pPr>
      <w:r>
        <w:rPr>
          <w:color w:val="000000"/>
          <w:spacing w:val="0"/>
          <w:w w:val="100"/>
          <w:position w:val="0"/>
        </w:rPr>
        <w:t>此项会计估计变更采用未来适用法，对</w:t>
      </w:r>
      <w:r>
        <w:rPr>
          <w:color w:val="000000"/>
          <w:spacing w:val="0"/>
          <w:w w:val="100"/>
          <w:position w:val="0"/>
        </w:rPr>
        <w:t>2013</w:t>
      </w:r>
      <w:r>
        <w:rPr>
          <w:color w:val="000000"/>
          <w:spacing w:val="0"/>
          <w:w w:val="100"/>
          <w:position w:val="0"/>
        </w:rPr>
        <w:t>年度损益的影响为增加归属于母公司股东</w:t>
      </w:r>
    </w:p>
    <w:p>
      <w:pPr>
        <w:pStyle w:val="Style17"/>
        <w:keepNext w:val="0"/>
        <w:keepLines w:val="0"/>
        <w:widowControl w:val="0"/>
        <w:shd w:val="clear" w:color="auto" w:fill="auto"/>
        <w:bidi w:val="0"/>
        <w:spacing w:before="0" w:after="580" w:line="240" w:lineRule="auto"/>
        <w:ind w:left="0" w:right="0" w:firstLine="820"/>
        <w:jc w:val="left"/>
      </w:pPr>
      <w:r>
        <w:rPr>
          <w:color w:val="000000"/>
          <w:spacing w:val="0"/>
          <w:w w:val="100"/>
          <w:position w:val="0"/>
        </w:rPr>
        <w:t>的净利润</w:t>
      </w:r>
      <w:r>
        <w:rPr>
          <w:color w:val="000000"/>
          <w:spacing w:val="0"/>
          <w:w w:val="100"/>
          <w:position w:val="0"/>
        </w:rPr>
        <w:t xml:space="preserve">1, 565, </w:t>
      </w:r>
      <w:r>
        <w:rPr>
          <w:color w:val="000000"/>
          <w:spacing w:val="0"/>
          <w:w w:val="100"/>
          <w:position w:val="0"/>
        </w:rPr>
        <w:t xml:space="preserve">877. </w:t>
      </w:r>
      <w:r>
        <w:rPr>
          <w:color w:val="000000"/>
          <w:spacing w:val="0"/>
          <w:w w:val="100"/>
          <w:position w:val="0"/>
        </w:rPr>
        <w:t>11</w:t>
      </w:r>
      <w:r>
        <w:rPr>
          <w:color w:val="000000"/>
          <w:spacing w:val="0"/>
          <w:w w:val="100"/>
          <w:position w:val="0"/>
        </w:rPr>
        <w:t>元。</w:t>
      </w:r>
    </w:p>
    <w:p>
      <w:pPr>
        <w:pStyle w:val="Style27"/>
        <w:keepNext/>
        <w:keepLines/>
        <w:widowControl w:val="0"/>
        <w:shd w:val="clear" w:color="auto" w:fill="auto"/>
        <w:bidi w:val="0"/>
        <w:spacing w:before="0" w:after="160" w:line="240" w:lineRule="auto"/>
        <w:ind w:left="1220" w:right="0" w:firstLine="0"/>
        <w:jc w:val="left"/>
      </w:pPr>
      <w:bookmarkStart w:id="636" w:name="bookmark636"/>
      <w:bookmarkStart w:id="637" w:name="bookmark637"/>
      <w:bookmarkStart w:id="638" w:name="bookmark638"/>
      <w:bookmarkStart w:id="639" w:name="bookmark639"/>
      <w:r>
        <w:rPr>
          <w:rFonts w:ascii="SimHei" w:eastAsia="SimHei" w:hAnsi="SimHei" w:cs="SimHei"/>
          <w:color w:val="000000"/>
          <w:spacing w:val="0"/>
          <w:w w:val="100"/>
          <w:position w:val="0"/>
          <w:sz w:val="24"/>
          <w:szCs w:val="24"/>
        </w:rPr>
        <w:t>五</w:t>
      </w:r>
      <w:bookmarkEnd w:id="638"/>
      <w:r>
        <w:rPr>
          <w:rFonts w:ascii="SimHei" w:eastAsia="SimHei" w:hAnsi="SimHei" w:cs="SimHei"/>
          <w:color w:val="000000"/>
          <w:spacing w:val="0"/>
          <w:w w:val="100"/>
          <w:position w:val="0"/>
          <w:sz w:val="24"/>
          <w:szCs w:val="24"/>
        </w:rPr>
        <w:t>、税项</w:t>
      </w:r>
      <w:bookmarkEnd w:id="636"/>
      <w:bookmarkEnd w:id="637"/>
      <w:bookmarkEnd w:id="639"/>
    </w:p>
    <w:p>
      <w:pPr>
        <w:pStyle w:val="Style17"/>
        <w:keepNext w:val="0"/>
        <w:keepLines w:val="0"/>
        <w:widowControl w:val="0"/>
        <w:shd w:val="clear" w:color="auto" w:fill="auto"/>
        <w:bidi w:val="0"/>
        <w:spacing w:before="0" w:after="160" w:line="240" w:lineRule="auto"/>
        <w:ind w:left="1220" w:right="0" w:firstLine="0"/>
        <w:jc w:val="both"/>
      </w:pPr>
      <w:bookmarkStart w:id="640" w:name="bookmark640"/>
      <w:r>
        <w:rPr>
          <w:color w:val="000000"/>
          <w:spacing w:val="0"/>
          <w:w w:val="100"/>
          <w:position w:val="0"/>
        </w:rPr>
        <w:t>（</w:t>
      </w:r>
      <w:bookmarkEnd w:id="640"/>
      <w:r>
        <w:rPr>
          <w:color w:val="000000"/>
          <w:spacing w:val="0"/>
          <w:w w:val="100"/>
          <w:position w:val="0"/>
        </w:rPr>
        <w:t>一）主要税种及税率</w:t>
      </w:r>
    </w:p>
    <w:tbl>
      <w:tblPr>
        <w:tblOverlap w:val="never"/>
        <w:jc w:val="center"/>
        <w:tblLayout w:type="fixed"/>
      </w:tblPr>
      <w:tblGrid>
        <w:gridCol w:w="1848"/>
        <w:gridCol w:w="4272"/>
        <w:gridCol w:w="351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税种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w:t>
            </w:r>
            <w:r>
              <w:rPr>
                <w:color w:val="000000"/>
                <w:spacing w:val="0"/>
                <w:w w:val="100"/>
                <w:position w:val="0"/>
                <w:sz w:val="17"/>
                <w:szCs w:val="17"/>
              </w:rPr>
              <w:t>、</w:t>
            </w:r>
            <w:r>
              <w:rPr>
                <w:color w:val="000000"/>
                <w:spacing w:val="0"/>
                <w:w w:val="100"/>
                <w:position w:val="0"/>
                <w:sz w:val="16"/>
                <w:szCs w:val="16"/>
              </w:rPr>
              <w:t>17%[</w:t>
            </w:r>
            <w:r>
              <w:rPr>
                <w:color w:val="000000"/>
                <w:spacing w:val="0"/>
                <w:w w:val="100"/>
                <w:position w:val="0"/>
                <w:sz w:val="17"/>
                <w:szCs w:val="17"/>
              </w:rPr>
              <w:t xml:space="preserve">注 </w:t>
            </w:r>
            <w:r>
              <w:rPr>
                <w:color w:val="000000"/>
                <w:spacing w:val="0"/>
                <w:w w:val="100"/>
                <w:position w:val="0"/>
                <w:sz w:val="16"/>
                <w:szCs w:val="16"/>
              </w:rPr>
              <w:t>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从价计征的，按房产原值一次减除</w:t>
            </w:r>
            <w:r>
              <w:rPr>
                <w:color w:val="000000"/>
                <w:spacing w:val="0"/>
                <w:w w:val="100"/>
                <w:position w:val="0"/>
                <w:sz w:val="16"/>
                <w:szCs w:val="16"/>
              </w:rPr>
              <w:t>20%/30%</w:t>
            </w:r>
            <w:r>
              <w:rPr>
                <w:color w:val="000000"/>
                <w:spacing w:val="0"/>
                <w:w w:val="100"/>
                <w:position w:val="0"/>
              </w:rPr>
              <w:t>后余值的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计缴；从租计征的，按租金收入的</w:t>
            </w:r>
            <w:r>
              <w:rPr>
                <w:color w:val="000000"/>
                <w:spacing w:val="0"/>
                <w:w w:val="100"/>
                <w:position w:val="0"/>
                <w:sz w:val="16"/>
                <w:szCs w:val="16"/>
              </w:rPr>
              <w:t>12%</w:t>
            </w:r>
            <w:r>
              <w:rPr>
                <w:color w:val="000000"/>
                <w:spacing w:val="0"/>
                <w:w w:val="100"/>
                <w:position w:val="0"/>
              </w:rPr>
              <w:t>计缴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w:t>
            </w:r>
            <w:r>
              <w:rPr>
                <w:color w:val="000000"/>
                <w:spacing w:val="0"/>
                <w:w w:val="100"/>
                <w:position w:val="0"/>
                <w:sz w:val="17"/>
                <w:szCs w:val="17"/>
              </w:rPr>
              <w:t>、</w:t>
            </w:r>
            <w:r>
              <w:rPr>
                <w:color w:val="000000"/>
                <w:spacing w:val="0"/>
                <w:w w:val="100"/>
                <w:position w:val="0"/>
                <w:sz w:val="16"/>
                <w:szCs w:val="16"/>
              </w:rPr>
              <w:t>12%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r>
              <w:rPr>
                <w:color w:val="000000"/>
                <w:spacing w:val="0"/>
                <w:w w:val="100"/>
                <w:position w:val="0"/>
                <w:sz w:val="17"/>
                <w:szCs w:val="17"/>
              </w:rPr>
              <w:t>、</w:t>
            </w:r>
            <w:r>
              <w:rPr>
                <w:color w:val="000000"/>
                <w:spacing w:val="0"/>
                <w:w w:val="100"/>
                <w:position w:val="0"/>
                <w:sz w:val="16"/>
                <w:szCs w:val="16"/>
              </w:rPr>
              <w:t>7%[</w:t>
            </w:r>
            <w:r>
              <w:rPr>
                <w:color w:val="000000"/>
                <w:spacing w:val="0"/>
                <w:w w:val="100"/>
                <w:position w:val="0"/>
                <w:sz w:val="17"/>
                <w:szCs w:val="17"/>
              </w:rPr>
              <w:t xml:space="preserve">注 </w:t>
            </w:r>
            <w:r>
              <w:rPr>
                <w:color w:val="000000"/>
                <w:spacing w:val="0"/>
                <w:w w:val="100"/>
                <w:position w:val="0"/>
                <w:sz w:val="16"/>
                <w:szCs w:val="16"/>
              </w:rPr>
              <w:t>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3]</w:t>
            </w:r>
          </w:p>
        </w:tc>
      </w:tr>
    </w:tbl>
    <w:p>
      <w:pPr>
        <w:pStyle w:val="Style35"/>
        <w:keepNext w:val="0"/>
        <w:keepLines w:val="0"/>
        <w:widowControl w:val="0"/>
        <w:shd w:val="clear" w:color="auto" w:fill="auto"/>
        <w:bidi w:val="0"/>
        <w:spacing w:before="0" w:after="160" w:line="240" w:lineRule="auto"/>
        <w:ind w:left="590"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出口货物实行“免、抵、退”税政策，产品的出口退税率主要为</w:t>
      </w:r>
      <w:r>
        <w:rPr>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13%</w:t>
      </w:r>
      <w:r>
        <w:rPr>
          <w:color w:val="000000"/>
          <w:spacing w:val="0"/>
          <w:w w:val="100"/>
          <w:position w:val="0"/>
          <w:sz w:val="20"/>
          <w:szCs w:val="20"/>
        </w:rPr>
        <w:t>、</w:t>
      </w:r>
    </w:p>
    <w:p>
      <w:pPr>
        <w:pStyle w:val="Style35"/>
        <w:keepNext w:val="0"/>
        <w:keepLines w:val="0"/>
        <w:widowControl w:val="0"/>
        <w:shd w:val="clear" w:color="auto" w:fill="auto"/>
        <w:bidi w:val="0"/>
        <w:spacing w:before="0" w:after="0" w:line="240" w:lineRule="auto"/>
        <w:ind w:left="590" w:right="0" w:firstLine="0"/>
        <w:jc w:val="left"/>
        <w:rPr>
          <w:sz w:val="20"/>
          <w:szCs w:val="20"/>
        </w:rPr>
      </w:pPr>
      <w:r>
        <w:rPr>
          <w:color w:val="000000"/>
          <w:spacing w:val="0"/>
          <w:w w:val="100"/>
          <w:position w:val="0"/>
          <w:sz w:val="20"/>
          <w:szCs w:val="20"/>
        </w:rPr>
        <w:t xml:space="preserve">15% </w:t>
      </w:r>
      <w:r>
        <w:rPr>
          <w:color w:val="000000"/>
          <w:spacing w:val="0"/>
          <w:w w:val="100"/>
          <w:position w:val="0"/>
          <w:sz w:val="20"/>
          <w:szCs w:val="20"/>
        </w:rPr>
        <w:t xml:space="preserve">和 </w:t>
      </w:r>
      <w:r>
        <w:rPr>
          <w:color w:val="000000"/>
          <w:spacing w:val="0"/>
          <w:w w:val="100"/>
          <w:position w:val="0"/>
          <w:sz w:val="20"/>
          <w:szCs w:val="20"/>
        </w:rPr>
        <w:t>17%</w:t>
      </w:r>
      <w:r>
        <w:rPr>
          <w:color w:val="000000"/>
          <w:spacing w:val="0"/>
          <w:w w:val="100"/>
          <w:position w:val="0"/>
          <w:sz w:val="20"/>
          <w:szCs w:val="20"/>
        </w:rPr>
        <w:t>。</w:t>
      </w:r>
    </w:p>
    <w:p>
      <w:pPr>
        <w:pStyle w:val="Style17"/>
        <w:keepNext w:val="0"/>
        <w:keepLines w:val="0"/>
        <w:widowControl w:val="0"/>
        <w:shd w:val="clear" w:color="auto" w:fill="auto"/>
        <w:bidi w:val="0"/>
        <w:spacing w:before="0" w:after="0" w:line="406" w:lineRule="exact"/>
        <w:ind w:left="820" w:right="0"/>
        <w:jc w:val="both"/>
      </w:pPr>
      <w:r>
        <w:rPr>
          <w:color w:val="000000"/>
          <w:spacing w:val="0"/>
          <w:w w:val="100"/>
          <w:position w:val="0"/>
        </w:rPr>
        <w:t>［注</w:t>
      </w:r>
      <w:r>
        <w:rPr>
          <w:color w:val="000000"/>
          <w:spacing w:val="0"/>
          <w:w w:val="100"/>
          <w:position w:val="0"/>
        </w:rPr>
        <w:t>2］：</w:t>
      </w:r>
      <w:r>
        <w:rPr>
          <w:color w:val="000000"/>
          <w:spacing w:val="0"/>
          <w:w w:val="100"/>
          <w:position w:val="0"/>
        </w:rPr>
        <w:t>子公司长沙利欧天鹅工业泵有限公司（以下简称长沙天鹅）、大连利欧华能泵业 有限公司（原名大连华能耐酸泵厂有限责任公司，以下简称大连华能）、湖南利欧泵业有限公 司（以下简称湖南利欧）、无锡利欧锡泵制造有限公司（以下简称无锡锡泵）、长沙恒流流体机 械科技顾问有限公司和无锡市锡泵设备安装成套有限公司按当期应纳流转税额的</w:t>
      </w:r>
      <w:r>
        <w:rPr>
          <w:color w:val="000000"/>
          <w:spacing w:val="0"/>
          <w:w w:val="100"/>
          <w:position w:val="0"/>
        </w:rPr>
        <w:t>7%</w:t>
      </w:r>
      <w:r>
        <w:rPr>
          <w:color w:val="000000"/>
          <w:spacing w:val="0"/>
          <w:w w:val="100"/>
          <w:position w:val="0"/>
        </w:rPr>
        <w:t>计缴； 公司及其他境内子公司按当期应纳流转税额的</w:t>
      </w:r>
      <w:r>
        <w:rPr>
          <w:color w:val="000000"/>
          <w:spacing w:val="0"/>
          <w:w w:val="100"/>
          <w:position w:val="0"/>
        </w:rPr>
        <w:t>5%</w:t>
      </w:r>
      <w:r>
        <w:rPr>
          <w:color w:val="000000"/>
          <w:spacing w:val="0"/>
          <w:w w:val="100"/>
          <w:position w:val="0"/>
        </w:rPr>
        <w:t>计缴。</w:t>
      </w:r>
    </w:p>
    <w:p>
      <w:pPr>
        <w:pStyle w:val="Style17"/>
        <w:keepNext w:val="0"/>
        <w:keepLines w:val="0"/>
        <w:widowControl w:val="0"/>
        <w:shd w:val="clear" w:color="auto" w:fill="auto"/>
        <w:bidi w:val="0"/>
        <w:spacing w:before="0" w:after="0" w:line="422" w:lineRule="exact"/>
        <w:ind w:left="820" w:right="0"/>
        <w:jc w:val="both"/>
      </w:pPr>
      <w:r>
        <w:rPr>
          <w:color w:val="000000"/>
          <w:spacing w:val="0"/>
          <w:w w:val="100"/>
          <w:position w:val="0"/>
        </w:rPr>
        <w:t>［注</w:t>
      </w:r>
      <w:r>
        <w:rPr>
          <w:color w:val="000000"/>
          <w:spacing w:val="0"/>
          <w:w w:val="100"/>
          <w:position w:val="0"/>
        </w:rPr>
        <w:t>3］：</w:t>
      </w:r>
      <w:r>
        <w:rPr>
          <w:color w:val="000000"/>
          <w:spacing w:val="0"/>
          <w:w w:val="100"/>
          <w:position w:val="0"/>
        </w:rPr>
        <w:t>公司和子公司浙江大农实业有限公司（以下简称大农实业）、长沙天鹅及无锡锡 泵本期按</w:t>
      </w:r>
      <w:r>
        <w:rPr>
          <w:color w:val="000000"/>
          <w:spacing w:val="0"/>
          <w:w w:val="100"/>
          <w:position w:val="0"/>
        </w:rPr>
        <w:t>15%</w:t>
      </w:r>
      <w:r>
        <w:rPr>
          <w:color w:val="000000"/>
          <w:spacing w:val="0"/>
          <w:w w:val="100"/>
          <w:position w:val="0"/>
        </w:rPr>
        <w:t>税率计缴；其他境内子公司按</w:t>
      </w:r>
      <w:r>
        <w:rPr>
          <w:color w:val="000000"/>
          <w:spacing w:val="0"/>
          <w:w w:val="100"/>
          <w:position w:val="0"/>
        </w:rPr>
        <w:t>25%</w:t>
      </w:r>
      <w:r>
        <w:rPr>
          <w:color w:val="000000"/>
          <w:spacing w:val="0"/>
          <w:w w:val="100"/>
          <w:position w:val="0"/>
        </w:rPr>
        <w:t>税率计缴；境外子公司浙江利欧（香港）有限 公司（以下简称香港利欧）、</w:t>
      </w:r>
      <w:r>
        <w:rPr>
          <w:color w:val="000000"/>
          <w:spacing w:val="0"/>
          <w:w w:val="100"/>
          <w:position w:val="0"/>
        </w:rPr>
        <w:t>Crystal Water Products Inc.</w:t>
      </w:r>
      <w:r>
        <w:rPr>
          <w:color w:val="000000"/>
          <w:spacing w:val="0"/>
          <w:w w:val="100"/>
          <w:position w:val="0"/>
        </w:rPr>
        <w:t>、</w:t>
      </w:r>
      <w:r>
        <w:rPr>
          <w:color w:val="000000"/>
          <w:spacing w:val="0"/>
          <w:w w:val="100"/>
          <w:position w:val="0"/>
        </w:rPr>
        <w:t>GAMA European Garden Machinery Co. Ltd.</w:t>
      </w:r>
      <w:r>
        <w:rPr>
          <w:color w:val="000000"/>
          <w:spacing w:val="0"/>
          <w:w w:val="100"/>
          <w:position w:val="0"/>
        </w:rPr>
        <w:t>和</w:t>
      </w:r>
      <w:r>
        <w:rPr>
          <w:color w:val="000000"/>
          <w:spacing w:val="0"/>
          <w:w w:val="100"/>
          <w:position w:val="0"/>
        </w:rPr>
        <w:t>LEO ITALIA S.R.L</w:t>
      </w:r>
      <w:r>
        <w:rPr>
          <w:color w:val="000000"/>
          <w:spacing w:val="0"/>
          <w:w w:val="100"/>
          <w:position w:val="0"/>
        </w:rPr>
        <w:t>分别按经营所在国家和地区的有关规定税率计缴。</w:t>
      </w:r>
    </w:p>
    <w:p>
      <w:pPr>
        <w:pStyle w:val="Style17"/>
        <w:keepNext w:val="0"/>
        <w:keepLines w:val="0"/>
        <w:widowControl w:val="0"/>
        <w:shd w:val="clear" w:color="auto" w:fill="auto"/>
        <w:bidi w:val="0"/>
        <w:spacing w:before="0" w:after="0" w:line="410" w:lineRule="exact"/>
        <w:ind w:left="1220" w:right="0" w:firstLine="0"/>
        <w:jc w:val="both"/>
      </w:pPr>
      <w:bookmarkStart w:id="641" w:name="bookmark641"/>
      <w:r>
        <w:rPr>
          <w:color w:val="000000"/>
          <w:spacing w:val="0"/>
          <w:w w:val="100"/>
          <w:position w:val="0"/>
        </w:rPr>
        <w:t>（</w:t>
      </w:r>
      <w:bookmarkEnd w:id="641"/>
      <w:r>
        <w:rPr>
          <w:color w:val="000000"/>
          <w:spacing w:val="0"/>
          <w:w w:val="100"/>
          <w:position w:val="0"/>
        </w:rPr>
        <w:t>二）税收优惠及批文</w:t>
      </w:r>
    </w:p>
    <w:p>
      <w:pPr>
        <w:pStyle w:val="Style17"/>
        <w:keepNext w:val="0"/>
        <w:keepLines w:val="0"/>
        <w:widowControl w:val="0"/>
        <w:shd w:val="clear" w:color="auto" w:fill="auto"/>
        <w:tabs>
          <w:tab w:pos="2978" w:val="left"/>
        </w:tabs>
        <w:bidi w:val="0"/>
        <w:spacing w:before="0" w:after="0" w:line="398" w:lineRule="exact"/>
        <w:ind w:left="820" w:right="0"/>
        <w:jc w:val="both"/>
      </w:pPr>
      <w:r>
        <w:rPr>
          <w:color w:val="000000"/>
          <w:spacing w:val="0"/>
          <w:w w:val="100"/>
          <w:position w:val="0"/>
        </w:rPr>
        <w:t>根据浙江省科学技术厅、浙江省财政厅、浙江省国家税务局和浙江省地方税务局联合下 发的浙科高发〔</w:t>
      </w:r>
      <w:r>
        <w:rPr>
          <w:color w:val="000000"/>
          <w:spacing w:val="0"/>
          <w:w w:val="100"/>
          <w:position w:val="0"/>
        </w:rPr>
        <w:t>2012）</w:t>
        <w:tab/>
        <w:t>312</w:t>
      </w:r>
      <w:r>
        <w:rPr>
          <w:color w:val="000000"/>
          <w:spacing w:val="0"/>
          <w:w w:val="100"/>
          <w:position w:val="0"/>
        </w:rPr>
        <w:t>号文，公司及大农实业高新技术企业资格复审通过，本期按</w:t>
      </w:r>
      <w:r>
        <w:rPr>
          <w:color w:val="000000"/>
          <w:spacing w:val="0"/>
          <w:w w:val="100"/>
          <w:position w:val="0"/>
        </w:rPr>
        <w:t>15%</w:t>
      </w:r>
    </w:p>
    <w:p>
      <w:pPr>
        <w:pStyle w:val="Style17"/>
        <w:keepNext w:val="0"/>
        <w:keepLines w:val="0"/>
        <w:widowControl w:val="0"/>
        <w:shd w:val="clear" w:color="auto" w:fill="auto"/>
        <w:bidi w:val="0"/>
        <w:spacing w:before="0" w:after="0" w:line="410" w:lineRule="exact"/>
        <w:ind w:left="0" w:right="0" w:firstLine="820"/>
        <w:jc w:val="both"/>
      </w:pPr>
      <w:r>
        <w:rPr>
          <w:color w:val="000000"/>
          <w:spacing w:val="0"/>
          <w:w w:val="100"/>
          <w:position w:val="0"/>
        </w:rPr>
        <w:t>的税率计缴企业所得税。</w:t>
      </w:r>
    </w:p>
    <w:p>
      <w:pPr>
        <w:pStyle w:val="Style17"/>
        <w:keepNext w:val="0"/>
        <w:keepLines w:val="0"/>
        <w:widowControl w:val="0"/>
        <w:shd w:val="clear" w:color="auto" w:fill="auto"/>
        <w:bidi w:val="0"/>
        <w:spacing w:before="0" w:after="100" w:line="415" w:lineRule="exact"/>
        <w:ind w:left="820" w:right="0"/>
        <w:jc w:val="both"/>
        <w:sectPr>
          <w:headerReference w:type="default" r:id="rId215"/>
          <w:footerReference w:type="default" r:id="rId216"/>
          <w:headerReference w:type="even" r:id="rId217"/>
          <w:footerReference w:type="even" r:id="rId218"/>
          <w:footnotePr>
            <w:pos w:val="pageBottom"/>
            <w:numFmt w:val="decimal"/>
            <w:numRestart w:val="continuous"/>
          </w:footnotePr>
          <w:type w:val="continuous"/>
          <w:pgSz w:w="11900" w:h="16840"/>
          <w:pgMar w:top="1056" w:right="774" w:bottom="1092" w:left="853" w:header="0" w:footer="3" w:gutter="0"/>
          <w:cols w:space="720"/>
          <w:noEndnote/>
          <w:rtlGutter w:val="0"/>
          <w:docGrid w:linePitch="360"/>
        </w:sectPr>
      </w:pPr>
      <w:r>
        <w:rPr>
          <w:color w:val="000000"/>
          <w:spacing w:val="0"/>
          <w:w w:val="100"/>
          <w:position w:val="0"/>
        </w:rPr>
        <w:t>根据湖南省科学技术厅、湖南省财政厅、湖南省国家税务局、湖南省地方税务局联合下 发的湘科高办字〔</w:t>
      </w:r>
      <w:r>
        <w:rPr>
          <w:color w:val="000000"/>
          <w:spacing w:val="0"/>
          <w:w w:val="100"/>
          <w:position w:val="0"/>
        </w:rPr>
        <w:t>2012） 13</w:t>
      </w:r>
      <w:r>
        <w:rPr>
          <w:color w:val="000000"/>
          <w:spacing w:val="0"/>
          <w:w w:val="100"/>
          <w:position w:val="0"/>
        </w:rPr>
        <w:t>号文，长沙天鹅高新技术企业资格复审通过，本期按</w:t>
      </w:r>
      <w:r>
        <w:rPr>
          <w:color w:val="000000"/>
          <w:spacing w:val="0"/>
          <w:w w:val="100"/>
          <w:position w:val="0"/>
        </w:rPr>
        <w:t>15%</w:t>
      </w:r>
      <w:r>
        <w:rPr>
          <w:color w:val="000000"/>
          <w:spacing w:val="0"/>
          <w:w w:val="100"/>
          <w:position w:val="0"/>
        </w:rPr>
        <w:t>的税率 计缴企业所得税。</w:t>
      </w:r>
    </w:p>
    <w:p>
      <w:pPr>
        <w:pStyle w:val="Style17"/>
        <w:keepNext w:val="0"/>
        <w:keepLines w:val="0"/>
        <w:widowControl w:val="0"/>
        <w:shd w:val="clear" w:color="auto" w:fill="auto"/>
        <w:bidi w:val="0"/>
        <w:spacing w:before="0" w:after="40" w:line="403" w:lineRule="exact"/>
        <w:ind w:left="820" w:right="0" w:firstLine="380"/>
        <w:jc w:val="both"/>
      </w:pPr>
      <w:r>
        <w:rPr>
          <w:color w:val="000000"/>
          <w:spacing w:val="0"/>
          <w:w w:val="100"/>
          <w:position w:val="0"/>
        </w:rPr>
        <w:t>根据江苏省高新技术企业认定管理工作协调小组下发的《关于认定江苏省</w:t>
      </w:r>
      <w:r>
        <w:rPr>
          <w:color w:val="000000"/>
          <w:spacing w:val="0"/>
          <w:w w:val="100"/>
          <w:position w:val="0"/>
        </w:rPr>
        <w:t>2011</w:t>
      </w:r>
      <w:r>
        <w:rPr>
          <w:color w:val="000000"/>
          <w:spacing w:val="0"/>
          <w:w w:val="100"/>
          <w:position w:val="0"/>
        </w:rPr>
        <w:t>年度第 二批及第一批补充高新技术企业的通知》（苏高企协〔</w:t>
      </w:r>
      <w:r>
        <w:rPr>
          <w:color w:val="000000"/>
          <w:spacing w:val="0"/>
          <w:w w:val="100"/>
          <w:position w:val="0"/>
        </w:rPr>
        <w:t>2012） 5</w:t>
      </w:r>
      <w:r>
        <w:rPr>
          <w:color w:val="000000"/>
          <w:spacing w:val="0"/>
          <w:w w:val="100"/>
          <w:position w:val="0"/>
        </w:rPr>
        <w:t>号），无锡锡泵被认定为高新 技术企业，本期按</w:t>
      </w:r>
      <w:r>
        <w:rPr>
          <w:color w:val="000000"/>
          <w:spacing w:val="0"/>
          <w:w w:val="100"/>
          <w:position w:val="0"/>
        </w:rPr>
        <w:t>15%</w:t>
      </w:r>
      <w:r>
        <w:rPr>
          <w:color w:val="000000"/>
          <w:spacing w:val="0"/>
          <w:w w:val="100"/>
          <w:position w:val="0"/>
        </w:rPr>
        <w:t>的税率计缴企业所得税。</w:t>
      </w:r>
    </w:p>
    <w:p>
      <w:pPr>
        <w:pStyle w:val="Style17"/>
        <w:keepNext w:val="0"/>
        <w:keepLines w:val="0"/>
        <w:widowControl w:val="0"/>
        <w:shd w:val="clear" w:color="auto" w:fill="auto"/>
        <w:bidi w:val="0"/>
        <w:spacing w:before="0" w:after="780" w:line="410" w:lineRule="exact"/>
        <w:ind w:left="820" w:right="0" w:firstLine="380"/>
        <w:jc w:val="both"/>
      </w:pPr>
      <w:r>
        <w:rPr>
          <w:color w:val="000000"/>
          <w:spacing w:val="0"/>
          <w:w w:val="100"/>
          <w:position w:val="0"/>
        </w:rPr>
        <w:t>大连华能系经民政部门认定的社会福利企业，根据财政部、国家税务总局财税〔</w:t>
      </w:r>
      <w:r>
        <w:rPr>
          <w:color w:val="000000"/>
          <w:spacing w:val="0"/>
          <w:w w:val="100"/>
          <w:position w:val="0"/>
        </w:rPr>
        <w:t>2007） 92</w:t>
      </w:r>
      <w:r>
        <w:rPr>
          <w:color w:val="000000"/>
          <w:spacing w:val="0"/>
          <w:w w:val="100"/>
          <w:position w:val="0"/>
        </w:rPr>
        <w:t>号文</w:t>
      </w:r>
      <w:r>
        <w:rPr>
          <w:color w:val="000000"/>
          <w:spacing w:val="0"/>
          <w:w w:val="100"/>
          <w:position w:val="0"/>
        </w:rPr>
        <w:t>，2013</w:t>
      </w:r>
      <w:r>
        <w:rPr>
          <w:color w:val="000000"/>
          <w:spacing w:val="0"/>
          <w:w w:val="100"/>
          <w:position w:val="0"/>
        </w:rPr>
        <w:t>年度公司享受增值税按实际安置残疾人员的人数每人每年</w:t>
      </w:r>
      <w:r>
        <w:rPr>
          <w:color w:val="000000"/>
          <w:spacing w:val="0"/>
          <w:w w:val="100"/>
          <w:position w:val="0"/>
        </w:rPr>
        <w:t>3.50</w:t>
      </w:r>
      <w:r>
        <w:rPr>
          <w:color w:val="000000"/>
          <w:spacing w:val="0"/>
          <w:w w:val="100"/>
          <w:position w:val="0"/>
        </w:rPr>
        <w:t>万元的限额即 征即退的税收优惠政策。</w:t>
      </w:r>
    </w:p>
    <w:p>
      <w:pPr>
        <w:pStyle w:val="Style27"/>
        <w:keepNext/>
        <w:keepLines/>
        <w:widowControl w:val="0"/>
        <w:shd w:val="clear" w:color="auto" w:fill="auto"/>
        <w:bidi w:val="0"/>
        <w:spacing w:before="0" w:after="180" w:line="240" w:lineRule="auto"/>
        <w:ind w:left="1180" w:right="0" w:firstLine="0"/>
        <w:jc w:val="left"/>
      </w:pPr>
      <w:bookmarkStart w:id="642" w:name="bookmark642"/>
      <w:bookmarkStart w:id="643" w:name="bookmark643"/>
      <w:bookmarkStart w:id="644" w:name="bookmark644"/>
      <w:bookmarkStart w:id="645" w:name="bookmark645"/>
      <w:r>
        <w:rPr>
          <w:rFonts w:ascii="SimHei" w:eastAsia="SimHei" w:hAnsi="SimHei" w:cs="SimHei"/>
          <w:color w:val="000000"/>
          <w:spacing w:val="0"/>
          <w:w w:val="100"/>
          <w:position w:val="0"/>
          <w:sz w:val="24"/>
          <w:szCs w:val="24"/>
        </w:rPr>
        <w:t>六</w:t>
      </w:r>
      <w:bookmarkEnd w:id="644"/>
      <w:r>
        <w:rPr>
          <w:rFonts w:ascii="SimHei" w:eastAsia="SimHei" w:hAnsi="SimHei" w:cs="SimHei"/>
          <w:color w:val="000000"/>
          <w:spacing w:val="0"/>
          <w:w w:val="100"/>
          <w:position w:val="0"/>
          <w:sz w:val="24"/>
          <w:szCs w:val="24"/>
        </w:rPr>
        <w:t>、企业合并及合并财务报表</w:t>
      </w:r>
      <w:bookmarkEnd w:id="642"/>
      <w:bookmarkEnd w:id="643"/>
      <w:bookmarkEnd w:id="645"/>
    </w:p>
    <w:p>
      <w:pPr>
        <w:pStyle w:val="Style17"/>
        <w:keepNext w:val="0"/>
        <w:keepLines w:val="0"/>
        <w:widowControl w:val="0"/>
        <w:shd w:val="clear" w:color="auto" w:fill="auto"/>
        <w:bidi w:val="0"/>
        <w:spacing w:before="0" w:after="180" w:line="240" w:lineRule="auto"/>
        <w:ind w:left="1180" w:right="0" w:firstLine="0"/>
        <w:jc w:val="left"/>
      </w:pPr>
      <w:bookmarkStart w:id="646" w:name="bookmark646"/>
      <w:r>
        <w:rPr>
          <w:color w:val="000000"/>
          <w:spacing w:val="0"/>
          <w:w w:val="100"/>
          <w:position w:val="0"/>
        </w:rPr>
        <w:t>（</w:t>
      </w:r>
      <w:bookmarkEnd w:id="646"/>
      <w:r>
        <w:rPr>
          <w:color w:val="000000"/>
          <w:spacing w:val="0"/>
          <w:w w:val="100"/>
          <w:position w:val="0"/>
        </w:rPr>
        <w:t xml:space="preserve">一）子公司情况 </w:t>
      </w:r>
      <w:r>
        <w:rPr>
          <w:color w:val="000000"/>
          <w:spacing w:val="0"/>
          <w:w w:val="100"/>
          <w:position w:val="0"/>
        </w:rPr>
        <w:t>1.</w:t>
      </w:r>
      <w:r>
        <w:rPr>
          <w:color w:val="000000"/>
          <w:spacing w:val="0"/>
          <w:w w:val="100"/>
          <w:position w:val="0"/>
        </w:rPr>
        <w:t>通过设立或投资等方式取得的子公司</w:t>
      </w:r>
    </w:p>
    <w:tbl>
      <w:tblPr>
        <w:tblOverlap w:val="never"/>
        <w:jc w:val="center"/>
        <w:tblLayout w:type="fixed"/>
      </w:tblPr>
      <w:tblGrid>
        <w:gridCol w:w="3072"/>
        <w:gridCol w:w="1037"/>
        <w:gridCol w:w="614"/>
        <w:gridCol w:w="715"/>
        <w:gridCol w:w="1608"/>
        <w:gridCol w:w="1920"/>
        <w:gridCol w:w="1051"/>
      </w:tblGrid>
      <w:tr>
        <w:trPr>
          <w:trHeight w:val="485"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子公司全称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注册资本</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（万元）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构代码</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RMB5, 369.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农机具、泵及配件等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67027530-2</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RMB5, 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农机具、泵及配件等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08735602-5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USD500.</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园林机械、泵及配件等</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Crystal Water Products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USD100.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园林机械、泵及配件等</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LEO ITALIA S.R.L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EUR5.</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园林机械、泵及配件等</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240" w:right="0" w:hanging="100"/>
              <w:jc w:val="left"/>
              <w:rPr>
                <w:sz w:val="16"/>
                <w:szCs w:val="16"/>
              </w:rPr>
            </w:pPr>
            <w:r>
              <w:rPr>
                <w:color w:val="000000"/>
                <w:spacing w:val="0"/>
                <w:w w:val="100"/>
                <w:position w:val="0"/>
                <w:sz w:val="16"/>
                <w:szCs w:val="16"/>
              </w:rPr>
              <w:t>GAMA European Garden Machinery Co.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匈牙利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HUF10, 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园林工具等</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湖南利欧泵业有限公司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湘潭市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RMB12,000.00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55760935-8</w:t>
            </w:r>
          </w:p>
        </w:tc>
      </w:tr>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浙江利欧友林供水系统有限公司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RMB800.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变频供水系统 设备及配件等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56099070-0</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温岭利欧园林机械有限公司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RMB1,369.00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园林机械、农业 机械及配件等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56815524-0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上海利泵流体科技发展有限公司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RMB1,000.00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05297603-X</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利欧（大连）工业泵技术中心有限公司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研发及 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RMB1,018.00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59442780-1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禾</w:t>
            </w:r>
            <w:r>
              <w:rPr>
                <w:color w:val="000000"/>
                <w:spacing w:val="0"/>
                <w:w w:val="100"/>
                <w:position w:val="0"/>
                <w:sz w:val="16"/>
                <w:szCs w:val="16"/>
              </w:rPr>
              <w:t>U</w:t>
            </w:r>
            <w:r>
              <w:rPr>
                <w:color w:val="000000"/>
                <w:spacing w:val="0"/>
                <w:w w:val="100"/>
                <w:position w:val="0"/>
              </w:rPr>
              <w:t>欧（大连）泵业有限公司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RMB3, 000.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泵及配件销售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07945130-5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云南利欧水泵销售有限公司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RMB100.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05468204-3</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 w:right="0" w:hanging="100"/>
              <w:jc w:val="left"/>
            </w:pPr>
            <w:r>
              <w:rPr>
                <w:color w:val="000000"/>
                <w:spacing w:val="0"/>
                <w:w w:val="100"/>
                <w:position w:val="0"/>
              </w:rPr>
              <w:t>利普诺持之水泵系统（上海）有限公司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RMB600. 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59976782-1</w:t>
            </w:r>
          </w:p>
        </w:tc>
      </w:tr>
    </w:tbl>
    <w:p>
      <w:pPr>
        <w:pStyle w:val="Style35"/>
        <w:keepNext w:val="0"/>
        <w:keepLines w:val="0"/>
        <w:widowControl w:val="0"/>
        <w:shd w:val="clear" w:color="auto" w:fill="auto"/>
        <w:bidi w:val="0"/>
        <w:spacing w:before="0" w:after="0" w:line="240" w:lineRule="auto"/>
        <w:ind w:left="1181"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系大农实业之全资子公司;</w:t>
      </w:r>
    </w:p>
    <w:p>
      <w:pPr>
        <w:widowControl w:val="0"/>
        <w:spacing w:after="179" w:line="1" w:lineRule="exact"/>
      </w:pPr>
    </w:p>
    <w:p>
      <w:pPr>
        <w:pStyle w:val="Style31"/>
        <w:keepNext w:val="0"/>
        <w:keepLines w:val="0"/>
        <w:widowControl w:val="0"/>
        <w:shd w:val="clear" w:color="auto" w:fill="auto"/>
        <w:bidi w:val="0"/>
        <w:spacing w:before="0" w:after="180" w:line="240" w:lineRule="auto"/>
        <w:ind w:left="1180"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系香港利欧控股的子公司;</w:t>
      </w:r>
    </w:p>
    <w:p>
      <w:pPr>
        <w:pStyle w:val="Style31"/>
        <w:keepNext w:val="0"/>
        <w:keepLines w:val="0"/>
        <w:widowControl w:val="0"/>
        <w:shd w:val="clear" w:color="auto" w:fill="auto"/>
        <w:bidi w:val="0"/>
        <w:spacing w:before="0" w:after="180" w:line="240" w:lineRule="auto"/>
        <w:ind w:left="1180" w:right="0" w:firstLine="0"/>
        <w:jc w:val="left"/>
      </w:pPr>
      <w:r>
        <w:rPr>
          <w:color w:val="000000"/>
          <w:spacing w:val="0"/>
          <w:w w:val="100"/>
          <w:position w:val="0"/>
        </w:rPr>
        <w:t>［注</w:t>
      </w:r>
      <w:r>
        <w:rPr>
          <w:color w:val="000000"/>
          <w:spacing w:val="0"/>
          <w:w w:val="100"/>
          <w:position w:val="0"/>
          <w:sz w:val="16"/>
          <w:szCs w:val="16"/>
        </w:rPr>
        <w:t>3］：</w:t>
      </w:r>
      <w:r>
        <w:rPr>
          <w:color w:val="000000"/>
          <w:spacing w:val="0"/>
          <w:w w:val="100"/>
          <w:position w:val="0"/>
        </w:rPr>
        <w:t>系大连华能之全资子公司。</w:t>
      </w:r>
    </w:p>
    <w:p>
      <w:pPr>
        <w:pStyle w:val="Style31"/>
        <w:keepNext w:val="0"/>
        <w:keepLines w:val="0"/>
        <w:widowControl w:val="0"/>
        <w:shd w:val="clear" w:color="auto" w:fill="auto"/>
        <w:bidi w:val="0"/>
        <w:spacing w:before="0" w:after="180" w:line="240" w:lineRule="auto"/>
        <w:ind w:left="1180" w:right="0" w:firstLine="0"/>
        <w:jc w:val="left"/>
      </w:pPr>
      <w:r>
        <w:rPr>
          <w:color w:val="000000"/>
          <w:spacing w:val="0"/>
          <w:w w:val="100"/>
          <w:position w:val="0"/>
        </w:rPr>
        <w:t>（续上表）</w:t>
      </w:r>
    </w:p>
    <w:p>
      <w:pPr>
        <w:widowControl w:val="0"/>
        <w:spacing w:after="2426" w:line="1" w:lineRule="exact"/>
      </w:pPr>
      <w:r>
        <mc:AlternateContent>
          <mc:Choice Requires="wps">
            <w:drawing>
              <wp:anchor distT="0" distB="0" distL="0" distR="0" simplePos="0" relativeHeight="62915143" behindDoc="1" locked="0" layoutInCell="1" allowOverlap="1">
                <wp:simplePos x="0" y="0"/>
                <wp:positionH relativeFrom="page">
                  <wp:posOffset>933450</wp:posOffset>
                </wp:positionH>
                <wp:positionV relativeFrom="paragraph">
                  <wp:posOffset>147320</wp:posOffset>
                </wp:positionV>
                <wp:extent cx="594360" cy="146050"/>
                <wp:wrapNone/>
                <wp:docPr id="575" name="Shape 575"/>
                <a:graphic xmlns:a="http://schemas.openxmlformats.org/drawingml/2006/main">
                  <a:graphicData uri="http://schemas.microsoft.com/office/word/2010/wordprocessingShape">
                    <wps:wsp>
                      <wps:cNvSpPr txBox="1"/>
                      <wps:spPr>
                        <a:xfrm>
                          <a:ext cx="5943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xbxContent>
                      </wps:txbx>
                      <wps:bodyPr wrap="none" lIns="0" tIns="0" rIns="0" bIns="0">
                        <a:noAutoFit/>
                      </wps:bodyPr>
                    </wps:wsp>
                  </a:graphicData>
                </a:graphic>
              </wp:anchor>
            </w:drawing>
          </mc:Choice>
          <mc:Fallback>
            <w:pict>
              <v:shape id="_x0000_s1601" type="#_x0000_t202" style="position:absolute;margin-left:73.5pt;margin-top:11.6pt;width:46.800000000000004pt;height:11.5pt;z-index:-188743610;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xbxContent>
                </v:textbox>
                <w10:wrap anchorx="page"/>
              </v:shape>
            </w:pict>
          </mc:Fallback>
        </mc:AlternateContent>
      </w:r>
      <w:r>
        <mc:AlternateContent>
          <mc:Choice Requires="wps">
            <w:drawing>
              <wp:anchor distT="0" distB="0" distL="0" distR="0" simplePos="0" relativeHeight="62915145" behindDoc="1" locked="0" layoutInCell="1" allowOverlap="1">
                <wp:simplePos x="0" y="0"/>
                <wp:positionH relativeFrom="page">
                  <wp:posOffset>2728595</wp:posOffset>
                </wp:positionH>
                <wp:positionV relativeFrom="paragraph">
                  <wp:posOffset>110490</wp:posOffset>
                </wp:positionV>
                <wp:extent cx="826135" cy="298450"/>
                <wp:wrapNone/>
                <wp:docPr id="577" name="Shape 577"/>
                <a:graphic xmlns:a="http://schemas.openxmlformats.org/drawingml/2006/main">
                  <a:graphicData uri="http://schemas.microsoft.com/office/word/2010/wordprocessingShape">
                    <wps:wsp>
                      <wps:cNvSpPr txBox="1"/>
                      <wps:spPr>
                        <a:xfrm>
                          <a:ext cx="826135" cy="298450"/>
                        </a:xfrm>
                        <a:prstGeom prst="rect"/>
                        <a:noFill/>
                      </wps:spPr>
                      <wps:txbx>
                        <w:txbxContent>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期末实际出资额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xbxContent>
                      </wps:txbx>
                      <wps:bodyPr lIns="0" tIns="0" rIns="0" bIns="0">
                        <a:noAutoFit/>
                      </wps:bodyPr>
                    </wps:wsp>
                  </a:graphicData>
                </a:graphic>
              </wp:anchor>
            </w:drawing>
          </mc:Choice>
          <mc:Fallback>
            <w:pict>
              <v:shape id="_x0000_s1603" type="#_x0000_t202" style="position:absolute;margin-left:214.84999999999999pt;margin-top:8.7000000000000011pt;width:65.049999999999997pt;height:23.5pt;z-index:-188743608;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期末实际出资额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xbxContent>
                </v:textbox>
                <w10:wrap anchorx="page"/>
              </v:shape>
            </w:pict>
          </mc:Fallback>
        </mc:AlternateContent>
      </w:r>
      <w:r>
        <mc:AlternateContent>
          <mc:Choice Requires="wps">
            <w:drawing>
              <wp:anchor distT="0" distB="0" distL="0" distR="0" simplePos="0" relativeHeight="62915147" behindDoc="1" locked="0" layoutInCell="1" allowOverlap="1">
                <wp:simplePos x="0" y="0"/>
                <wp:positionH relativeFrom="page">
                  <wp:posOffset>3713480</wp:posOffset>
                </wp:positionH>
                <wp:positionV relativeFrom="paragraph">
                  <wp:posOffset>25400</wp:posOffset>
                </wp:positionV>
                <wp:extent cx="822960" cy="457200"/>
                <wp:wrapNone/>
                <wp:docPr id="579" name="Shape 579"/>
                <a:graphic xmlns:a="http://schemas.openxmlformats.org/drawingml/2006/main">
                  <a:graphicData uri="http://schemas.microsoft.com/office/word/2010/wordprocessingShape">
                    <wps:wsp>
                      <wps:cNvSpPr txBox="1"/>
                      <wps:spPr>
                        <a:xfrm>
                          <a:ext cx="822960" cy="457200"/>
                        </a:xfrm>
                        <a:prstGeom prst="rect"/>
                        <a:noFill/>
                      </wps:spPr>
                      <wps:txbx>
                        <w:txbxContent>
                          <w:p>
                            <w:pPr>
                              <w:pStyle w:val="Style31"/>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实质上构成对子</w:t>
                              <w:br/>
                              <w:t>公司净投资的其</w:t>
                              <w:br/>
                              <w:t>他项目余额</w:t>
                            </w:r>
                          </w:p>
                        </w:txbxContent>
                      </wps:txbx>
                      <wps:bodyPr lIns="0" tIns="0" rIns="0" bIns="0">
                        <a:noAutoFit/>
                      </wps:bodyPr>
                    </wps:wsp>
                  </a:graphicData>
                </a:graphic>
              </wp:anchor>
            </w:drawing>
          </mc:Choice>
          <mc:Fallback>
            <w:pict>
              <v:shape id="_x0000_s1605" type="#_x0000_t202" style="position:absolute;margin-left:292.40000000000003pt;margin-top:2.pt;width:64.799999999999997pt;height:36.pt;z-index:-188743606;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实质上构成对子</w:t>
                        <w:br/>
                        <w:t>公司净投资的其</w:t>
                        <w:br/>
                        <w:t>他项目余额</w:t>
                      </w:r>
                    </w:p>
                  </w:txbxContent>
                </v:textbox>
                <w10:wrap anchorx="page"/>
              </v:shape>
            </w:pict>
          </mc:Fallback>
        </mc:AlternateContent>
      </w:r>
      <w:r>
        <mc:AlternateContent>
          <mc:Choice Requires="wps">
            <w:drawing>
              <wp:anchor distT="0" distB="0" distL="0" distR="0" simplePos="0" relativeHeight="62915149" behindDoc="1" locked="0" layoutInCell="1" allowOverlap="1">
                <wp:simplePos x="0" y="0"/>
                <wp:positionH relativeFrom="page">
                  <wp:posOffset>4719320</wp:posOffset>
                </wp:positionH>
                <wp:positionV relativeFrom="paragraph">
                  <wp:posOffset>98425</wp:posOffset>
                </wp:positionV>
                <wp:extent cx="478790" cy="311150"/>
                <wp:wrapNone/>
                <wp:docPr id="581" name="Shape 581"/>
                <a:graphic xmlns:a="http://schemas.openxmlformats.org/drawingml/2006/main">
                  <a:graphicData uri="http://schemas.microsoft.com/office/word/2010/wordprocessingShape">
                    <wps:wsp>
                      <wps:cNvSpPr txBox="1"/>
                      <wps:spPr>
                        <a:xfrm>
                          <a:ext cx="478790" cy="311150"/>
                        </a:xfrm>
                        <a:prstGeom prst="rect"/>
                        <a:noFill/>
                      </wps:spPr>
                      <wps:txbx>
                        <w:txbxContent>
                          <w:p>
                            <w:pPr>
                              <w:pStyle w:val="Style3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持股比例</w:t>
                              <w:br/>
                              <w:t>（%）</w:t>
                            </w:r>
                          </w:p>
                        </w:txbxContent>
                      </wps:txbx>
                      <wps:bodyPr lIns="0" tIns="0" rIns="0" bIns="0">
                        <a:noAutoFit/>
                      </wps:bodyPr>
                    </wps:wsp>
                  </a:graphicData>
                </a:graphic>
              </wp:anchor>
            </w:drawing>
          </mc:Choice>
          <mc:Fallback>
            <w:pict>
              <v:shape id="_x0000_s1607" type="#_x0000_t202" style="position:absolute;margin-left:371.60000000000002pt;margin-top:7.75pt;width:37.700000000000003pt;height:24.5pt;z-index:-188743604;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持股比例</w:t>
                        <w:br/>
                        <w:t>（%）</w:t>
                      </w:r>
                    </w:p>
                  </w:txbxContent>
                </v:textbox>
                <w10:wrap anchorx="page"/>
              </v:shape>
            </w:pict>
          </mc:Fallback>
        </mc:AlternateContent>
      </w:r>
      <w:r>
        <mc:AlternateContent>
          <mc:Choice Requires="wps">
            <w:drawing>
              <wp:anchor distT="0" distB="0" distL="0" distR="0" simplePos="0" relativeHeight="62915151" behindDoc="1" locked="0" layoutInCell="1" allowOverlap="1">
                <wp:simplePos x="0" y="0"/>
                <wp:positionH relativeFrom="page">
                  <wp:posOffset>5462905</wp:posOffset>
                </wp:positionH>
                <wp:positionV relativeFrom="paragraph">
                  <wp:posOffset>110490</wp:posOffset>
                </wp:positionV>
                <wp:extent cx="1524000" cy="146050"/>
                <wp:wrapNone/>
                <wp:docPr id="583" name="Shape 583"/>
                <a:graphic xmlns:a="http://schemas.openxmlformats.org/drawingml/2006/main">
                  <a:graphicData uri="http://schemas.microsoft.com/office/word/2010/wordprocessingShape">
                    <wps:wsp>
                      <wps:cNvSpPr txBox="1"/>
                      <wps:spPr>
                        <a:xfrm>
                          <a:ext cx="152400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表决权比例（%）是否合并报表</w:t>
                            </w:r>
                          </w:p>
                        </w:txbxContent>
                      </wps:txbx>
                      <wps:bodyPr wrap="none" lIns="0" tIns="0" rIns="0" bIns="0">
                        <a:noAutoFit/>
                      </wps:bodyPr>
                    </wps:wsp>
                  </a:graphicData>
                </a:graphic>
              </wp:anchor>
            </w:drawing>
          </mc:Choice>
          <mc:Fallback>
            <w:pict>
              <v:shape id="_x0000_s1609" type="#_x0000_t202" style="position:absolute;margin-left:430.15000000000003pt;margin-top:8.7000000000000011pt;width:120.pt;height:11.5pt;z-index:-188743602;mso-wrap-distance-left:0;mso-wrap-distance-right:0;mso-position-horizontal-relative:page" wrapcoords="0 0"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表决权比例（%）是否合并报表</w:t>
                      </w:r>
                    </w:p>
                  </w:txbxContent>
                </v:textbox>
                <w10:wrap anchorx="page"/>
              </v:shape>
            </w:pict>
          </mc:Fallback>
        </mc:AlternateContent>
      </w:r>
      <w:r>
        <w:drawing>
          <wp:anchor distT="0" distB="0" distL="0" distR="0" simplePos="0" relativeHeight="62915153" behindDoc="1" locked="0" layoutInCell="1" allowOverlap="1">
            <wp:simplePos x="0" y="0"/>
            <wp:positionH relativeFrom="page">
              <wp:posOffset>6130290</wp:posOffset>
            </wp:positionH>
            <wp:positionV relativeFrom="paragraph">
              <wp:posOffset>729615</wp:posOffset>
            </wp:positionV>
            <wp:extent cx="1078865" cy="499745"/>
            <wp:wrapNone/>
            <wp:docPr id="585" name="Shape 585"/>
            <a:graphic xmlns:a="http://schemas.openxmlformats.org/drawingml/2006/main">
              <a:graphicData uri="http://schemas.openxmlformats.org/drawingml/2006/picture">
                <pic:pic xmlns:pic="http://schemas.openxmlformats.org/drawingml/2006/picture">
                  <pic:nvPicPr>
                    <pic:cNvPr id="586" name="Picture box 586"/>
                    <pic:cNvPicPr/>
                  </pic:nvPicPr>
                  <pic:blipFill>
                    <a:blip r:embed="rId219"/>
                    <a:stretch/>
                  </pic:blipFill>
                  <pic:spPr>
                    <a:xfrm>
                      <a:ext cx="1078865" cy="499745"/>
                    </a:xfrm>
                    <a:prstGeom prst="rect"/>
                  </pic:spPr>
                </pic:pic>
              </a:graphicData>
            </a:graphic>
          </wp:anchor>
        </w:drawing>
      </w:r>
      <w:r>
        <w:drawing>
          <wp:anchor distT="0" distB="0" distL="0" distR="0" simplePos="0" relativeHeight="62915154" behindDoc="1" locked="0" layoutInCell="1" allowOverlap="1">
            <wp:simplePos x="0" y="0"/>
            <wp:positionH relativeFrom="page">
              <wp:posOffset>6809740</wp:posOffset>
            </wp:positionH>
            <wp:positionV relativeFrom="paragraph">
              <wp:posOffset>1393825</wp:posOffset>
            </wp:positionV>
            <wp:extent cx="743585" cy="146050"/>
            <wp:wrapNone/>
            <wp:docPr id="587" name="Shape 587"/>
            <a:graphic xmlns:a="http://schemas.openxmlformats.org/drawingml/2006/main">
              <a:graphicData uri="http://schemas.openxmlformats.org/drawingml/2006/picture">
                <pic:pic xmlns:pic="http://schemas.openxmlformats.org/drawingml/2006/picture">
                  <pic:nvPicPr>
                    <pic:cNvPr id="588" name="Picture box 588"/>
                    <pic:cNvPicPr/>
                  </pic:nvPicPr>
                  <pic:blipFill>
                    <a:blip r:embed="rId221"/>
                    <a:stretch/>
                  </pic:blipFill>
                  <pic:spPr>
                    <a:xfrm>
                      <a:ext cx="743585" cy="146050"/>
                    </a:xfrm>
                    <a:prstGeom prst="rect"/>
                  </pic:spPr>
                </pic:pic>
              </a:graphicData>
            </a:graphic>
          </wp:anchor>
        </w:drawing>
      </w:r>
      <w:r>
        <w:br w:type="page"/>
      </w:r>
    </w:p>
    <w:tbl>
      <w:tblPr>
        <w:tblOverlap w:val="never"/>
        <w:jc w:val="center"/>
        <w:tblLayout w:type="fixed"/>
      </w:tblPr>
      <w:tblGrid>
        <w:gridCol w:w="3086"/>
        <w:gridCol w:w="1656"/>
        <w:gridCol w:w="1536"/>
        <w:gridCol w:w="1272"/>
        <w:gridCol w:w="1277"/>
        <w:gridCol w:w="1306"/>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RMB3,758.30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RMB1,000.00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浙江利欧（香港）有限公司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USD286.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Crystal Water Products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USD90.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90. 10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90. 10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LEO ITALIA S.R.L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EUR5.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GAMA European Garden Machinery</w:t>
            </w:r>
          </w:p>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Co.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HUF6, 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60. 00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RMB12,000.00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浙江利欧友林供水系统有限公司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RMB700.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87. 50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87.50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温岭利欧园林机械有限公司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RMB1,369.00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上海利泵流体科技发展有限公司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RMB637. 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75. 00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RMB1,018.00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禾</w:t>
            </w:r>
            <w:r>
              <w:rPr>
                <w:color w:val="000000"/>
                <w:spacing w:val="0"/>
                <w:w w:val="100"/>
                <w:position w:val="0"/>
                <w:sz w:val="16"/>
                <w:szCs w:val="16"/>
              </w:rPr>
              <w:t>U</w:t>
            </w:r>
            <w:r>
              <w:rPr>
                <w:color w:val="000000"/>
                <w:spacing w:val="0"/>
                <w:w w:val="100"/>
                <w:position w:val="0"/>
              </w:rPr>
              <w:t>欧（大连）泵业有限公司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RMB3,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云南利欧水泵销售有限公司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RMB100.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100. 00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RMB306. 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51. 00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51.00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5"/>
        <w:keepNext w:val="0"/>
        <w:keepLines w:val="0"/>
        <w:widowControl w:val="0"/>
        <w:shd w:val="clear" w:color="auto" w:fill="auto"/>
        <w:bidi w:val="0"/>
        <w:spacing w:before="0" w:after="0" w:line="240" w:lineRule="auto"/>
        <w:ind w:left="1195"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3101"/>
        <w:gridCol w:w="1651"/>
        <w:gridCol w:w="2549"/>
        <w:gridCol w:w="2971"/>
      </w:tblGrid>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子公司全称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少数股东权益</w:t>
            </w:r>
          </w:p>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少数股东权益中用于冲减少 数股东损益的金额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从母公司所有者权益中冲减子公司 少数股东分担的本期亏损超过少数 股东在该子公司期初所有者权益中 所享有份额后的余额</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32,385,313.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温岭大农实业有限公司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浙江利欧（香港）有限公司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Crystal Water Products Inc.</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-98, 052.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LEO ITALIA S.R.L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6"/>
                <w:szCs w:val="16"/>
              </w:rPr>
              <w:t>GAMA European Garden Machinery</w:t>
            </w:r>
          </w:p>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Co. Ltd.</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975,662.58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湖南利欧泵业有限公司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浙江利欧友林供水系统有限公司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471,416.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温岭利欧园林机械有限公司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上海利泵流体科技发展有限公司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1,506, </w:t>
            </w:r>
            <w:r>
              <w:rPr>
                <w:color w:val="000000"/>
                <w:spacing w:val="0"/>
                <w:w w:val="100"/>
                <w:position w:val="0"/>
                <w:sz w:val="16"/>
                <w:szCs w:val="16"/>
              </w:rPr>
              <w:t>162.81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利欧（大连）工业泵技术中心有限公司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禾</w:t>
            </w:r>
            <w:r>
              <w:rPr>
                <w:color w:val="000000"/>
                <w:spacing w:val="0"/>
                <w:w w:val="100"/>
                <w:position w:val="0"/>
                <w:sz w:val="16"/>
                <w:szCs w:val="16"/>
              </w:rPr>
              <w:t>U</w:t>
            </w:r>
            <w:r>
              <w:rPr>
                <w:color w:val="000000"/>
                <w:spacing w:val="0"/>
                <w:w w:val="100"/>
                <w:position w:val="0"/>
              </w:rPr>
              <w:t>欧（大连）泵业有限公司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云南利欧水泵销售有限公司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利普诺持之水泵系统（上海）有限公司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669,</w:t>
            </w:r>
            <w:r>
              <w:rPr>
                <w:color w:val="000000"/>
                <w:spacing w:val="0"/>
                <w:w w:val="100"/>
                <w:position w:val="0"/>
                <w:sz w:val="16"/>
                <w:szCs w:val="16"/>
              </w:rPr>
              <w:t>683.</w:t>
            </w:r>
            <w:r>
              <w:rPr>
                <w:color w:val="000000"/>
                <w:spacing w:val="0"/>
                <w:w w:val="100"/>
                <w:position w:val="0"/>
                <w:sz w:val="16"/>
                <w:szCs w:val="16"/>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17"/>
        <w:keepNext w:val="0"/>
        <w:keepLines w:val="0"/>
        <w:widowControl w:val="0"/>
        <w:numPr>
          <w:ilvl w:val="0"/>
          <w:numId w:val="27"/>
        </w:numPr>
        <w:shd w:val="clear" w:color="auto" w:fill="auto"/>
        <w:bidi w:val="0"/>
        <w:spacing w:before="0" w:after="100" w:line="240" w:lineRule="auto"/>
        <w:ind w:left="1240" w:right="0" w:firstLine="0"/>
        <w:jc w:val="left"/>
      </w:pPr>
      <w:bookmarkStart w:id="647" w:name="bookmark647"/>
      <w:bookmarkEnd w:id="647"/>
      <w:r>
        <w:rPr>
          <w:color w:val="000000"/>
          <w:spacing w:val="0"/>
          <w:w w:val="100"/>
          <w:position w:val="0"/>
        </w:rPr>
        <w:t>非同一控制下企业合并取得的子公司</w:t>
      </w:r>
      <w:r>
        <w:br w:type="page"/>
      </w:r>
    </w:p>
    <w:tbl>
      <w:tblPr>
        <w:tblOverlap w:val="never"/>
        <w:jc w:val="center"/>
        <w:tblLayout w:type="fixed"/>
      </w:tblPr>
      <w:tblGrid>
        <w:gridCol w:w="3072"/>
        <w:gridCol w:w="1037"/>
        <w:gridCol w:w="614"/>
        <w:gridCol w:w="715"/>
        <w:gridCol w:w="1608"/>
        <w:gridCol w:w="1920"/>
        <w:gridCol w:w="1051"/>
      </w:tblGrid>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子公司全称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子公司 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注册资本</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（万元）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组织机 构代码</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RMB10, 800.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生产、销售水泵和配件; 销售机电产品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72258917-9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长沙翔鹅机械铸造有限公司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RMB500.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铸造件加工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78802868-1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长沙恒流流体机械科技顾问有限公司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RMB60.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流体机械的检测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79031561-2</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RMB5, 100.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耐腐蚀泵及配件生产及 销售，精密铸造加工等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11854272-9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RMB5, 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泵及配件等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13589451-5</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无锡市锡泵设备安装成套有限公司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RMB200.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泵的销售安装 及维修服务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55249257-6</w:t>
            </w:r>
          </w:p>
        </w:tc>
      </w:tr>
    </w:tbl>
    <w:p>
      <w:pPr>
        <w:pStyle w:val="Style35"/>
        <w:keepNext w:val="0"/>
        <w:keepLines w:val="0"/>
        <w:widowControl w:val="0"/>
        <w:shd w:val="clear" w:color="auto" w:fill="auto"/>
        <w:bidi w:val="0"/>
        <w:spacing w:before="0" w:after="0" w:line="240" w:lineRule="auto"/>
        <w:ind w:left="1181"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系长沙天鹅之全资子公司;</w:t>
      </w:r>
    </w:p>
    <w:p>
      <w:pPr>
        <w:widowControl w:val="0"/>
        <w:spacing w:after="199" w:line="1" w:lineRule="exact"/>
      </w:pPr>
    </w:p>
    <w:p>
      <w:pPr>
        <w:pStyle w:val="Style31"/>
        <w:keepNext w:val="0"/>
        <w:keepLines w:val="0"/>
        <w:widowControl w:val="0"/>
        <w:shd w:val="clear" w:color="auto" w:fill="auto"/>
        <w:bidi w:val="0"/>
        <w:spacing w:before="0" w:after="200" w:line="240" w:lineRule="auto"/>
        <w:ind w:left="1180"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系无锡锡泵之全资子公司。</w:t>
      </w:r>
    </w:p>
    <w:p>
      <w:pPr>
        <w:pStyle w:val="Style17"/>
        <w:keepNext w:val="0"/>
        <w:keepLines w:val="0"/>
        <w:widowControl w:val="0"/>
        <w:shd w:val="clear" w:color="auto" w:fill="auto"/>
        <w:bidi w:val="0"/>
        <w:spacing w:before="0" w:after="140" w:line="240" w:lineRule="auto"/>
        <w:ind w:left="1180" w:right="0" w:firstLine="0"/>
        <w:jc w:val="left"/>
      </w:pPr>
      <w:r>
        <w:rPr>
          <w:color w:val="000000"/>
          <w:spacing w:val="0"/>
          <w:w w:val="100"/>
          <w:position w:val="0"/>
        </w:rPr>
        <w:t>（续上表）</w:t>
      </w:r>
    </w:p>
    <w:tbl>
      <w:tblPr>
        <w:tblOverlap w:val="never"/>
        <w:jc w:val="center"/>
        <w:tblLayout w:type="fixed"/>
      </w:tblPr>
      <w:tblGrid>
        <w:gridCol w:w="3000"/>
        <w:gridCol w:w="1627"/>
        <w:gridCol w:w="1541"/>
        <w:gridCol w:w="1277"/>
        <w:gridCol w:w="1277"/>
        <w:gridCol w:w="1310"/>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子公司全称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期末实际出资额</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（万元）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实质上构成对子 公司净投资的其 他项目余额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140" w:right="0" w:firstLine="0"/>
              <w:jc w:val="center"/>
            </w:pPr>
            <w:r>
              <w:rPr>
                <w:color w:val="000000"/>
                <w:spacing w:val="0"/>
                <w:w w:val="100"/>
                <w:position w:val="0"/>
              </w:rPr>
              <w:t>持股比例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是否合并报表</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RMB29, 164. </w:t>
            </w:r>
            <w:r>
              <w:rPr>
                <w:color w:val="000000"/>
                <w:spacing w:val="0"/>
                <w:w w:val="100"/>
                <w:position w:val="0"/>
                <w:sz w:val="16"/>
                <w:szCs w:val="16"/>
              </w:rPr>
              <w:t>50667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长沙翔鹅机械铸造有限公司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RMB500.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长沙恒流流体机械科技顾问有限公司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RMB60.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RMB4, 490.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无锡利欧锡泵制造有限公司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RMB8, 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无锡市锡泵设备安装成套有限公司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RMB200.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35"/>
        <w:keepNext w:val="0"/>
        <w:keepLines w:val="0"/>
        <w:widowControl w:val="0"/>
        <w:shd w:val="clear" w:color="auto" w:fill="auto"/>
        <w:bidi w:val="0"/>
        <w:spacing w:before="0" w:after="0" w:line="240" w:lineRule="auto"/>
        <w:ind w:left="1195" w:right="0" w:firstLine="0"/>
        <w:jc w:val="left"/>
      </w:pPr>
      <w:r>
        <w:rPr>
          <w:color w:val="000000"/>
          <w:spacing w:val="0"/>
          <w:w w:val="100"/>
          <w:position w:val="0"/>
        </w:rPr>
        <w:t>（续上表）</w:t>
      </w:r>
    </w:p>
    <w:p>
      <w:pPr>
        <w:widowControl w:val="0"/>
        <w:spacing w:after="139" w:line="1" w:lineRule="exact"/>
      </w:pPr>
    </w:p>
    <w:p>
      <w:pPr>
        <w:widowControl w:val="0"/>
        <w:spacing w:line="1" w:lineRule="exact"/>
      </w:pPr>
    </w:p>
    <w:tbl>
      <w:tblPr>
        <w:tblOverlap w:val="never"/>
        <w:jc w:val="center"/>
        <w:tblLayout w:type="fixed"/>
      </w:tblPr>
      <w:tblGrid>
        <w:gridCol w:w="3000"/>
        <w:gridCol w:w="1622"/>
        <w:gridCol w:w="2438"/>
        <w:gridCol w:w="2971"/>
      </w:tblGrid>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子公司全称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 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少数股东权益中用于冲减少 数股东损益的金额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从母公司所有者权益中冲减子公司 少数股东分担的本期亏损超过少数 股东在该子公司期初所有者权益中 所享有份额后的余额</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长沙翔鹅机械铸造有限公司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长沙恒流流体机械科技顾问有限公司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7,892,382.59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无锡市锡泵设备安装成套有限公司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17"/>
        <w:keepNext w:val="0"/>
        <w:keepLines w:val="0"/>
        <w:widowControl w:val="0"/>
        <w:shd w:val="clear" w:color="auto" w:fill="auto"/>
        <w:bidi w:val="0"/>
        <w:spacing w:before="0" w:after="200" w:line="240" w:lineRule="auto"/>
        <w:ind w:left="1180" w:right="0" w:firstLine="0"/>
        <w:jc w:val="left"/>
      </w:pPr>
      <w:bookmarkStart w:id="648" w:name="bookmark648"/>
      <w:r>
        <w:rPr>
          <w:color w:val="000000"/>
          <w:spacing w:val="0"/>
          <w:w w:val="100"/>
          <w:position w:val="0"/>
        </w:rPr>
        <w:t>（</w:t>
      </w:r>
      <w:bookmarkEnd w:id="648"/>
      <w:r>
        <w:rPr>
          <w:color w:val="000000"/>
          <w:spacing w:val="0"/>
          <w:w w:val="100"/>
          <w:position w:val="0"/>
        </w:rPr>
        <w:t>二）合并范围发生变更的说明</w:t>
      </w:r>
    </w:p>
    <w:p>
      <w:pPr>
        <w:pStyle w:val="Style17"/>
        <w:keepNext w:val="0"/>
        <w:keepLines w:val="0"/>
        <w:widowControl w:val="0"/>
        <w:shd w:val="clear" w:color="auto" w:fill="auto"/>
        <w:bidi w:val="0"/>
        <w:spacing w:before="0" w:after="200" w:line="240" w:lineRule="auto"/>
        <w:ind w:left="1180" w:right="0" w:firstLine="0"/>
        <w:jc w:val="left"/>
      </w:pPr>
      <w:r>
        <w:rPr>
          <w:color w:val="000000"/>
          <w:spacing w:val="0"/>
          <w:w w:val="100"/>
          <w:position w:val="0"/>
        </w:rPr>
        <w:t>1.</w:t>
      </w:r>
      <w:r>
        <w:rPr>
          <w:color w:val="000000"/>
          <w:spacing w:val="0"/>
          <w:w w:val="100"/>
          <w:position w:val="0"/>
        </w:rPr>
        <w:t>因直接设立或投资等方式而增加子公司的情况说明</w:t>
      </w:r>
    </w:p>
    <w:p>
      <w:pPr>
        <w:pStyle w:val="Style17"/>
        <w:keepNext w:val="0"/>
        <w:keepLines w:val="0"/>
        <w:widowControl w:val="0"/>
        <w:shd w:val="clear" w:color="auto" w:fill="auto"/>
        <w:bidi w:val="0"/>
        <w:spacing w:before="0" w:after="200" w:line="240" w:lineRule="auto"/>
        <w:ind w:left="1180" w:right="0" w:firstLine="0"/>
        <w:jc w:val="left"/>
      </w:pPr>
      <w:bookmarkStart w:id="649" w:name="bookmark649"/>
      <w:r>
        <w:rPr>
          <w:color w:val="000000"/>
          <w:spacing w:val="0"/>
          <w:w w:val="100"/>
          <w:position w:val="0"/>
        </w:rPr>
        <w:t>（</w:t>
      </w:r>
      <w:bookmarkEnd w:id="649"/>
      <w:r>
        <w:rPr>
          <w:color w:val="000000"/>
          <w:spacing w:val="0"/>
          <w:w w:val="100"/>
          <w:position w:val="0"/>
        </w:rPr>
        <w:t>1）</w:t>
      </w:r>
      <w:r>
        <w:rPr>
          <w:color w:val="000000"/>
          <w:spacing w:val="0"/>
          <w:w w:val="100"/>
          <w:position w:val="0"/>
        </w:rPr>
        <w:t>温岭大农实业有限公司</w:t>
      </w:r>
    </w:p>
    <w:p>
      <w:pPr>
        <w:pStyle w:val="Style17"/>
        <w:keepNext w:val="0"/>
        <w:keepLines w:val="0"/>
        <w:widowControl w:val="0"/>
        <w:shd w:val="clear" w:color="auto" w:fill="auto"/>
        <w:bidi w:val="0"/>
        <w:spacing w:before="0" w:after="0" w:line="240" w:lineRule="auto"/>
        <w:ind w:left="1180" w:right="0" w:firstLine="0"/>
        <w:jc w:val="left"/>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056" w:right="774" w:bottom="1092" w:left="853" w:header="0" w:footer="3" w:gutter="0"/>
          <w:cols w:space="720"/>
          <w:noEndnote/>
          <w:titlePg/>
          <w:rtlGutter w:val="0"/>
          <w:docGrid w:linePitch="360"/>
        </w:sectPr>
      </w:pPr>
      <w:r>
        <w:rPr>
          <w:color w:val="000000"/>
          <w:spacing w:val="0"/>
          <w:w w:val="100"/>
          <w:position w:val="0"/>
        </w:rPr>
        <w:t>本期大农实业独资设立温岭大农实业有限公司，于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 xml:space="preserve">日在温岭市工商行 </w:t>
      </w:r>
    </w:p>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政管理局登记注册，取得注册号为</w:t>
      </w:r>
      <w:r>
        <w:rPr>
          <w:color w:val="000000"/>
          <w:spacing w:val="0"/>
          <w:w w:val="100"/>
          <w:position w:val="0"/>
        </w:rPr>
        <w:t>331081100241614</w:t>
      </w:r>
      <w:r>
        <w:rPr>
          <w:color w:val="000000"/>
          <w:spacing w:val="0"/>
          <w:w w:val="100"/>
          <w:position w:val="0"/>
        </w:rPr>
        <w:t>的《企业法人营业执照》。该公司注册 资本</w:t>
      </w:r>
      <w:r>
        <w:rPr>
          <w:color w:val="000000"/>
          <w:spacing w:val="0"/>
          <w:w w:val="100"/>
          <w:position w:val="0"/>
        </w:rPr>
        <w:t>5, 000</w:t>
      </w:r>
      <w:r>
        <w:rPr>
          <w:color w:val="000000"/>
          <w:spacing w:val="0"/>
          <w:w w:val="100"/>
          <w:position w:val="0"/>
        </w:rPr>
        <w:t>万元，实收资本</w:t>
      </w:r>
      <w:r>
        <w:rPr>
          <w:color w:val="000000"/>
          <w:spacing w:val="0"/>
          <w:w w:val="100"/>
          <w:position w:val="0"/>
        </w:rPr>
        <w:t>1,000</w:t>
      </w:r>
      <w:r>
        <w:rPr>
          <w:color w:val="000000"/>
          <w:spacing w:val="0"/>
          <w:w w:val="100"/>
          <w:position w:val="0"/>
        </w:rPr>
        <w:t>万元，公司对其拥有实质控制权，故自该公司成立之日起, 将其纳入合并财务报表范围。</w:t>
      </w:r>
    </w:p>
    <w:p>
      <w:pPr>
        <w:pStyle w:val="Style17"/>
        <w:keepNext w:val="0"/>
        <w:keepLines w:val="0"/>
        <w:widowControl w:val="0"/>
        <w:shd w:val="clear" w:color="auto" w:fill="auto"/>
        <w:bidi w:val="0"/>
        <w:spacing w:before="0" w:after="0" w:line="415" w:lineRule="exact"/>
        <w:ind w:left="1240" w:right="0" w:firstLine="0"/>
        <w:jc w:val="both"/>
      </w:pPr>
      <w:bookmarkStart w:id="650" w:name="bookmark650"/>
      <w:r>
        <w:rPr>
          <w:color w:val="000000"/>
          <w:spacing w:val="0"/>
          <w:w w:val="100"/>
          <w:position w:val="0"/>
        </w:rPr>
        <w:t>（</w:t>
      </w:r>
      <w:bookmarkEnd w:id="650"/>
      <w:r>
        <w:rPr>
          <w:color w:val="000000"/>
          <w:spacing w:val="0"/>
          <w:w w:val="100"/>
          <w:position w:val="0"/>
        </w:rPr>
        <w:t>2）</w:t>
      </w:r>
      <w:r>
        <w:rPr>
          <w:color w:val="000000"/>
          <w:spacing w:val="0"/>
          <w:w w:val="100"/>
          <w:position w:val="0"/>
        </w:rPr>
        <w:t>利欧（大连）泵业有限公司</w:t>
      </w:r>
    </w:p>
    <w:p>
      <w:pPr>
        <w:pStyle w:val="Style17"/>
        <w:keepNext w:val="0"/>
        <w:keepLines w:val="0"/>
        <w:widowControl w:val="0"/>
        <w:shd w:val="clear" w:color="auto" w:fill="auto"/>
        <w:bidi w:val="0"/>
        <w:spacing w:before="0" w:after="0" w:line="410" w:lineRule="exact"/>
        <w:ind w:left="820" w:right="0" w:firstLine="420"/>
        <w:jc w:val="both"/>
      </w:pPr>
      <w:r>
        <w:rPr>
          <w:color w:val="000000"/>
          <w:spacing w:val="0"/>
          <w:w w:val="100"/>
          <w:position w:val="0"/>
        </w:rPr>
        <w:t>本期大连华能独资设立利欧（大连）泵业有限公司，于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日办妥工商设立登 记手续，并取注册号为</w:t>
      </w:r>
      <w:r>
        <w:rPr>
          <w:color w:val="000000"/>
          <w:spacing w:val="0"/>
          <w:w w:val="100"/>
          <w:position w:val="0"/>
        </w:rPr>
        <w:t>210212000061787</w:t>
      </w:r>
      <w:r>
        <w:rPr>
          <w:color w:val="000000"/>
          <w:spacing w:val="0"/>
          <w:w w:val="100"/>
          <w:position w:val="0"/>
        </w:rPr>
        <w:t>的《企业法人营业执照》。该公司注册资本</w:t>
      </w:r>
      <w:r>
        <w:rPr>
          <w:color w:val="000000"/>
          <w:spacing w:val="0"/>
          <w:w w:val="100"/>
          <w:position w:val="0"/>
        </w:rPr>
        <w:t xml:space="preserve">3, 000 </w:t>
      </w:r>
      <w:r>
        <w:rPr>
          <w:color w:val="000000"/>
          <w:spacing w:val="0"/>
          <w:w w:val="100"/>
          <w:position w:val="0"/>
        </w:rPr>
        <w:t>万元，公司对其拥有实质控制权，故自该公司成立之日起，将其纳入合并财务报表范围。</w:t>
      </w:r>
    </w:p>
    <w:p>
      <w:pPr>
        <w:pStyle w:val="Style17"/>
        <w:keepNext w:val="0"/>
        <w:keepLines w:val="0"/>
        <w:widowControl w:val="0"/>
        <w:numPr>
          <w:ilvl w:val="0"/>
          <w:numId w:val="9"/>
        </w:numPr>
        <w:shd w:val="clear" w:color="auto" w:fill="auto"/>
        <w:bidi w:val="0"/>
        <w:spacing w:before="0" w:after="0" w:line="411" w:lineRule="exact"/>
        <w:ind w:left="1240" w:right="0" w:firstLine="0"/>
        <w:jc w:val="both"/>
      </w:pPr>
      <w:bookmarkStart w:id="651" w:name="bookmark651"/>
      <w:bookmarkEnd w:id="651"/>
      <w:r>
        <w:rPr>
          <w:color w:val="000000"/>
          <w:spacing w:val="0"/>
          <w:w w:val="100"/>
          <w:position w:val="0"/>
        </w:rPr>
        <w:t>报告期不再纳入合并财务报表范围的子公司</w:t>
      </w:r>
    </w:p>
    <w:p>
      <w:pPr>
        <w:pStyle w:val="Style17"/>
        <w:keepNext w:val="0"/>
        <w:keepLines w:val="0"/>
        <w:widowControl w:val="0"/>
        <w:shd w:val="clear" w:color="auto" w:fill="auto"/>
        <w:bidi w:val="0"/>
        <w:spacing w:before="0" w:after="220" w:line="411" w:lineRule="exact"/>
        <w:ind w:left="820" w:right="0" w:firstLine="420"/>
        <w:jc w:val="both"/>
      </w:pPr>
      <w:r>
        <w:rPr>
          <w:color w:val="000000"/>
          <w:spacing w:val="0"/>
          <w:w w:val="100"/>
          <w:position w:val="0"/>
        </w:rPr>
        <w:t>根据无锡锡泵与南京中雪胶粘带制造有限公司（以下简称南京中雪）于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 xml:space="preserve">22 </w:t>
      </w:r>
      <w:r>
        <w:rPr>
          <w:color w:val="000000"/>
          <w:spacing w:val="0"/>
          <w:w w:val="100"/>
          <w:position w:val="0"/>
        </w:rPr>
        <w:t>日签订的《关于南京融诚流体工程机械有限公司之股权转让协议》及《补充协议》，无锡锡 泵将持有的南京融诚流体工程机械有限公司</w:t>
      </w:r>
      <w:r>
        <w:rPr>
          <w:color w:val="000000"/>
          <w:spacing w:val="0"/>
          <w:w w:val="100"/>
          <w:position w:val="0"/>
        </w:rPr>
        <w:t>（</w:t>
      </w:r>
      <w:r>
        <w:rPr>
          <w:color w:val="000000"/>
          <w:spacing w:val="0"/>
          <w:w w:val="100"/>
          <w:position w:val="0"/>
        </w:rPr>
        <w:t>以下简称南京融诚</w:t>
      </w:r>
      <w:r>
        <w:rPr>
          <w:color w:val="000000"/>
          <w:spacing w:val="0"/>
          <w:w w:val="100"/>
          <w:position w:val="0"/>
        </w:rPr>
        <w:t>）100%</w:t>
      </w:r>
      <w:r>
        <w:rPr>
          <w:color w:val="000000"/>
          <w:spacing w:val="0"/>
          <w:w w:val="100"/>
          <w:position w:val="0"/>
        </w:rPr>
        <w:t xml:space="preserve">股权以 </w:t>
      </w:r>
      <w:r>
        <w:rPr>
          <w:color w:val="000000"/>
          <w:spacing w:val="0"/>
          <w:w w:val="100"/>
          <w:position w:val="0"/>
        </w:rPr>
        <w:t>11,041,643.00</w:t>
      </w:r>
      <w:r>
        <w:rPr>
          <w:color w:val="000000"/>
          <w:spacing w:val="0"/>
          <w:w w:val="100"/>
          <w:position w:val="0"/>
        </w:rPr>
        <w:t>元转让给南京中雪。无锡锡泵已收到上述股权转让款，办理了相应的财产权 交接手续，并于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日办妥工商变更登记，故自</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日起不再将其纳 入合并财务报表范围。</w:t>
      </w:r>
    </w:p>
    <w:p>
      <w:pPr>
        <w:pStyle w:val="Style17"/>
        <w:keepNext w:val="0"/>
        <w:keepLines w:val="0"/>
        <w:widowControl w:val="0"/>
        <w:shd w:val="clear" w:color="auto" w:fill="auto"/>
        <w:bidi w:val="0"/>
        <w:spacing w:before="0" w:after="220" w:line="240" w:lineRule="auto"/>
        <w:ind w:left="1240" w:right="0" w:firstLine="0"/>
        <w:jc w:val="both"/>
      </w:pPr>
      <w:bookmarkStart w:id="652" w:name="bookmark652"/>
      <w:r>
        <w:rPr>
          <w:color w:val="000000"/>
          <w:spacing w:val="0"/>
          <w:w w:val="100"/>
          <w:position w:val="0"/>
        </w:rPr>
        <w:t>（</w:t>
      </w:r>
      <w:bookmarkEnd w:id="652"/>
      <w:r>
        <w:rPr>
          <w:color w:val="000000"/>
          <w:spacing w:val="0"/>
          <w:w w:val="100"/>
          <w:position w:val="0"/>
        </w:rPr>
        <w:t>三）本期新纳入合并范围的主体和本期不再纳入合并范围的主体的相关财务数据</w:t>
      </w:r>
    </w:p>
    <w:p>
      <w:pPr>
        <w:pStyle w:val="Style17"/>
        <w:keepNext w:val="0"/>
        <w:keepLines w:val="0"/>
        <w:widowControl w:val="0"/>
        <w:numPr>
          <w:ilvl w:val="0"/>
          <w:numId w:val="39"/>
        </w:numPr>
        <w:shd w:val="clear" w:color="auto" w:fill="auto"/>
        <w:bidi w:val="0"/>
        <w:spacing w:before="0" w:after="180" w:line="240" w:lineRule="auto"/>
        <w:ind w:left="1240" w:right="0" w:firstLine="0"/>
        <w:jc w:val="both"/>
      </w:pPr>
      <w:bookmarkStart w:id="653" w:name="bookmark653"/>
      <w:bookmarkEnd w:id="653"/>
      <w:r>
        <w:rPr>
          <w:color w:val="000000"/>
          <w:spacing w:val="0"/>
          <w:w w:val="100"/>
          <w:position w:val="0"/>
        </w:rPr>
        <w:t>本期新纳入合并范围的子公司</w:t>
      </w:r>
    </w:p>
    <w:tbl>
      <w:tblPr>
        <w:tblOverlap w:val="never"/>
        <w:jc w:val="center"/>
        <w:tblLayout w:type="fixed"/>
      </w:tblPr>
      <w:tblGrid>
        <w:gridCol w:w="4728"/>
        <w:gridCol w:w="2635"/>
        <w:gridCol w:w="2664"/>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合并日至期末净利润</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9, 992, </w:t>
            </w:r>
            <w:r>
              <w:rPr>
                <w:color w:val="000000"/>
                <w:spacing w:val="0"/>
                <w:w w:val="100"/>
                <w:position w:val="0"/>
                <w:sz w:val="16"/>
                <w:szCs w:val="16"/>
              </w:rPr>
              <w:t xml:space="preserve">588.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-7,411. </w:t>
            </w:r>
            <w:r>
              <w:rPr>
                <w:color w:val="000000"/>
                <w:spacing w:val="0"/>
                <w:w w:val="100"/>
                <w:position w:val="0"/>
                <w:sz w:val="16"/>
                <w:szCs w:val="16"/>
              </w:rPr>
              <w:t>55</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利欧（大连）泵业有限公司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29, </w:t>
            </w:r>
            <w:r>
              <w:rPr>
                <w:color w:val="000000"/>
                <w:spacing w:val="0"/>
                <w:w w:val="100"/>
                <w:position w:val="0"/>
                <w:sz w:val="16"/>
                <w:szCs w:val="16"/>
              </w:rPr>
              <w:t>992,921.51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-7, 078. </w:t>
            </w:r>
            <w:r>
              <w:rPr>
                <w:color w:val="000000"/>
                <w:spacing w:val="0"/>
                <w:w w:val="100"/>
                <w:position w:val="0"/>
                <w:sz w:val="16"/>
                <w:szCs w:val="16"/>
              </w:rPr>
              <w:t>49</w:t>
            </w:r>
          </w:p>
        </w:tc>
      </w:tr>
    </w:tbl>
    <w:p>
      <w:pPr>
        <w:pStyle w:val="Style35"/>
        <w:keepNext w:val="0"/>
        <w:keepLines w:val="0"/>
        <w:widowControl w:val="0"/>
        <w:shd w:val="clear" w:color="auto" w:fill="auto"/>
        <w:bidi w:val="0"/>
        <w:spacing w:before="0" w:after="0" w:line="240" w:lineRule="auto"/>
        <w:ind w:left="1171" w:right="0" w:firstLine="0"/>
        <w:jc w:val="left"/>
      </w:pPr>
      <w:r>
        <w:rPr>
          <w:color w:val="000000"/>
          <w:spacing w:val="0"/>
          <w:w w:val="100"/>
          <w:position w:val="0"/>
          <w:sz w:val="16"/>
          <w:szCs w:val="16"/>
        </w:rPr>
        <w:t>2.</w:t>
      </w:r>
      <w:r>
        <w:rPr>
          <w:color w:val="000000"/>
          <w:spacing w:val="0"/>
          <w:w w:val="100"/>
          <w:position w:val="0"/>
        </w:rPr>
        <w:t>本期不再纳入合并范围的子公司</w:t>
      </w:r>
    </w:p>
    <w:p>
      <w:pPr>
        <w:widowControl w:val="0"/>
        <w:spacing w:after="179" w:line="1" w:lineRule="exact"/>
      </w:pPr>
    </w:p>
    <w:p>
      <w:pPr>
        <w:widowControl w:val="0"/>
        <w:spacing w:line="1" w:lineRule="exact"/>
      </w:pPr>
    </w:p>
    <w:tbl>
      <w:tblPr>
        <w:tblOverlap w:val="never"/>
        <w:jc w:val="center"/>
        <w:tblLayout w:type="fixed"/>
      </w:tblPr>
      <w:tblGrid>
        <w:gridCol w:w="4728"/>
        <w:gridCol w:w="2635"/>
        <w:gridCol w:w="2664"/>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期初至处置日净利润</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南京融诚流体工程机械有限公司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11,072,492.42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-1,907,291.94</w:t>
            </w:r>
          </w:p>
        </w:tc>
      </w:tr>
    </w:tbl>
    <w:p>
      <w:pPr>
        <w:pStyle w:val="Style35"/>
        <w:keepNext w:val="0"/>
        <w:keepLines w:val="0"/>
        <w:widowControl w:val="0"/>
        <w:shd w:val="clear" w:color="auto" w:fill="auto"/>
        <w:bidi w:val="0"/>
        <w:spacing w:before="0" w:after="0" w:line="240" w:lineRule="auto"/>
        <w:ind w:left="1243" w:right="0" w:firstLine="0"/>
        <w:jc w:val="left"/>
        <w:rPr>
          <w:sz w:val="20"/>
          <w:szCs w:val="20"/>
        </w:rPr>
      </w:pPr>
      <w:r>
        <w:rPr>
          <w:color w:val="000000"/>
          <w:spacing w:val="0"/>
          <w:w w:val="100"/>
          <w:position w:val="0"/>
          <w:sz w:val="20"/>
          <w:szCs w:val="20"/>
        </w:rPr>
        <w:t>（四）境外经营实体主要报表项目的折算汇率</w:t>
      </w:r>
    </w:p>
    <w:p>
      <w:pPr>
        <w:widowControl w:val="0"/>
        <w:spacing w:after="219" w:line="1" w:lineRule="exact"/>
      </w:pPr>
    </w:p>
    <w:p>
      <w:pPr>
        <w:pStyle w:val="Style17"/>
        <w:keepNext w:val="0"/>
        <w:keepLines w:val="0"/>
        <w:widowControl w:val="0"/>
        <w:numPr>
          <w:ilvl w:val="0"/>
          <w:numId w:val="41"/>
        </w:numPr>
        <w:shd w:val="clear" w:color="auto" w:fill="auto"/>
        <w:bidi w:val="0"/>
        <w:spacing w:before="0" w:after="0" w:line="240" w:lineRule="auto"/>
        <w:ind w:left="1240" w:right="0" w:firstLine="0"/>
        <w:jc w:val="both"/>
      </w:pPr>
      <w:bookmarkStart w:id="654" w:name="bookmark654"/>
      <w:bookmarkEnd w:id="654"/>
      <w:r>
        <w:rPr>
          <w:color w:val="000000"/>
          <w:spacing w:val="0"/>
          <w:w w:val="100"/>
          <w:position w:val="0"/>
        </w:rPr>
        <w:t>资产负债表中的资产和负债项目，采用资产负债表日的即期汇率折算，所有者权益</w:t>
      </w:r>
    </w:p>
    <w:p>
      <w:pPr>
        <w:pStyle w:val="Style17"/>
        <w:keepNext w:val="0"/>
        <w:keepLines w:val="0"/>
        <w:widowControl w:val="0"/>
        <w:shd w:val="clear" w:color="auto" w:fill="auto"/>
        <w:bidi w:val="0"/>
        <w:spacing w:before="0" w:after="0" w:line="432" w:lineRule="exact"/>
        <w:ind w:left="0" w:right="0" w:firstLine="820"/>
        <w:jc w:val="both"/>
      </w:pPr>
      <w:r>
        <w:rPr>
          <w:color w:val="000000"/>
          <w:spacing w:val="0"/>
          <w:w w:val="100"/>
          <w:position w:val="0"/>
        </w:rPr>
        <w:t>项目除“未分配利润”项目外，其他项目采用发生时的即期汇率折算。</w:t>
      </w:r>
    </w:p>
    <w:p>
      <w:pPr>
        <w:pStyle w:val="Style17"/>
        <w:keepNext w:val="0"/>
        <w:keepLines w:val="0"/>
        <w:widowControl w:val="0"/>
        <w:numPr>
          <w:ilvl w:val="0"/>
          <w:numId w:val="41"/>
        </w:numPr>
        <w:shd w:val="clear" w:color="auto" w:fill="auto"/>
        <w:tabs>
          <w:tab w:pos="1574" w:val="left"/>
        </w:tabs>
        <w:bidi w:val="0"/>
        <w:spacing w:before="0" w:after="180" w:line="432" w:lineRule="exact"/>
        <w:ind w:left="1240" w:right="0" w:firstLine="0"/>
        <w:jc w:val="left"/>
      </w:pPr>
      <w:bookmarkStart w:id="655" w:name="bookmark655"/>
      <w:bookmarkEnd w:id="655"/>
      <w:r>
        <w:rPr>
          <w:color w:val="000000"/>
          <w:spacing w:val="0"/>
          <w:w w:val="100"/>
          <w:position w:val="0"/>
        </w:rPr>
        <w:t>利润表中的收入和费用项目，采用交易发生日的即期汇率折算。</w:t>
      </w:r>
    </w:p>
    <w:p>
      <w:pPr>
        <w:pStyle w:val="Style17"/>
        <w:keepNext w:val="0"/>
        <w:keepLines w:val="0"/>
        <w:widowControl w:val="0"/>
        <w:numPr>
          <w:ilvl w:val="0"/>
          <w:numId w:val="41"/>
        </w:numPr>
        <w:shd w:val="clear" w:color="auto" w:fill="auto"/>
        <w:tabs>
          <w:tab w:pos="1577" w:val="left"/>
        </w:tabs>
        <w:bidi w:val="0"/>
        <w:spacing w:before="0" w:after="180" w:line="432" w:lineRule="exact"/>
        <w:ind w:left="820" w:right="0" w:firstLine="420"/>
        <w:jc w:val="both"/>
      </w:pPr>
      <w:bookmarkStart w:id="656" w:name="bookmark656"/>
      <w:bookmarkEnd w:id="656"/>
      <w:r>
        <w:rPr>
          <w:color w:val="000000"/>
          <w:spacing w:val="0"/>
          <w:w w:val="100"/>
          <w:position w:val="0"/>
        </w:rPr>
        <w:t>按照上述折算产生的外币财务报表折算差额，在资产负债表中所有者权益项目下单 独列示。</w:t>
      </w:r>
    </w:p>
    <w:p>
      <w:pPr>
        <w:pStyle w:val="Style17"/>
        <w:keepNext w:val="0"/>
        <w:keepLines w:val="0"/>
        <w:widowControl w:val="0"/>
        <w:shd w:val="clear" w:color="auto" w:fill="auto"/>
        <w:bidi w:val="0"/>
        <w:spacing w:before="0" w:after="180" w:line="240" w:lineRule="auto"/>
        <w:ind w:left="1340" w:right="0" w:firstLine="0"/>
        <w:jc w:val="both"/>
      </w:pPr>
      <w:r>
        <w:rPr>
          <w:b/>
          <w:bCs/>
          <w:color w:val="000000"/>
          <w:spacing w:val="0"/>
          <w:w w:val="100"/>
          <w:position w:val="0"/>
        </w:rPr>
        <w:t>七、合并财务报表项目注释</w:t>
      </w:r>
    </w:p>
    <w:p>
      <w:pPr>
        <w:pStyle w:val="Style17"/>
        <w:keepNext w:val="0"/>
        <w:keepLines w:val="0"/>
        <w:widowControl w:val="0"/>
        <w:shd w:val="clear" w:color="auto" w:fill="auto"/>
        <w:bidi w:val="0"/>
        <w:spacing w:before="0" w:after="0" w:line="240" w:lineRule="auto"/>
        <w:ind w:left="1240" w:right="0" w:firstLine="0"/>
        <w:jc w:val="both"/>
      </w:pPr>
      <w:bookmarkStart w:id="657" w:name="bookmark657"/>
      <w:r>
        <w:rPr>
          <w:color w:val="000000"/>
          <w:spacing w:val="0"/>
          <w:w w:val="100"/>
          <w:position w:val="0"/>
        </w:rPr>
        <w:t>（</w:t>
      </w:r>
      <w:bookmarkEnd w:id="657"/>
      <w:r>
        <w:rPr>
          <w:color w:val="000000"/>
          <w:spacing w:val="0"/>
          <w:w w:val="100"/>
          <w:position w:val="0"/>
        </w:rPr>
        <w:t>一）合并资产负债表项目注释</w:t>
      </w:r>
    </w:p>
    <w:p>
      <w:pPr>
        <w:pStyle w:val="Style17"/>
        <w:keepNext w:val="0"/>
        <w:keepLines w:val="0"/>
        <w:widowControl w:val="0"/>
        <w:numPr>
          <w:ilvl w:val="0"/>
          <w:numId w:val="43"/>
        </w:numPr>
        <w:shd w:val="clear" w:color="auto" w:fill="auto"/>
        <w:bidi w:val="0"/>
        <w:spacing w:before="0" w:after="0" w:line="240" w:lineRule="auto"/>
        <w:ind w:left="1240" w:right="0" w:firstLine="0"/>
        <w:jc w:val="both"/>
      </w:pPr>
      <w:bookmarkStart w:id="658" w:name="bookmark658"/>
      <w:bookmarkEnd w:id="658"/>
      <w:r>
        <w:rPr>
          <w:color w:val="000000"/>
          <w:spacing w:val="0"/>
          <w:w w:val="100"/>
          <w:position w:val="0"/>
        </w:rPr>
        <w:t>货币资金</w:t>
      </w:r>
    </w:p>
    <w:p>
      <w:pPr>
        <w:pStyle w:val="Style17"/>
        <w:keepNext w:val="0"/>
        <w:keepLines w:val="0"/>
        <w:widowControl w:val="0"/>
        <w:shd w:val="clear" w:color="auto" w:fill="auto"/>
        <w:bidi w:val="0"/>
        <w:spacing w:before="0" w:after="180" w:line="432" w:lineRule="exact"/>
        <w:ind w:left="1240" w:right="0" w:firstLine="0"/>
        <w:jc w:val="both"/>
      </w:pPr>
      <w:bookmarkStart w:id="659" w:name="bookmark659"/>
      <w:r>
        <w:rPr>
          <w:color w:val="000000"/>
          <w:spacing w:val="0"/>
          <w:w w:val="100"/>
          <w:position w:val="0"/>
        </w:rPr>
        <w:t>（</w:t>
      </w:r>
      <w:bookmarkEnd w:id="659"/>
      <w:r>
        <w:rPr>
          <w:color w:val="000000"/>
          <w:spacing w:val="0"/>
          <w:w w:val="100"/>
          <w:position w:val="0"/>
        </w:rPr>
        <w:t>1）</w:t>
      </w:r>
      <w:r>
        <w:rPr>
          <w:color w:val="000000"/>
          <w:spacing w:val="0"/>
          <w:w w:val="100"/>
          <w:position w:val="0"/>
        </w:rPr>
        <w:t>明细情况</w:t>
      </w:r>
      <w:r>
        <w:br w:type="page"/>
      </w:r>
    </w:p>
    <w:tbl>
      <w:tblPr>
        <w:tblOverlap w:val="never"/>
        <w:jc w:val="center"/>
        <w:tblLayout w:type="fixed"/>
      </w:tblPr>
      <w:tblGrid>
        <w:gridCol w:w="1699"/>
        <w:gridCol w:w="1435"/>
        <w:gridCol w:w="1018"/>
        <w:gridCol w:w="1536"/>
        <w:gridCol w:w="1421"/>
        <w:gridCol w:w="1018"/>
        <w:gridCol w:w="1570"/>
      </w:tblGrid>
      <w:tr>
        <w:trPr>
          <w:trHeight w:val="36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折人民币金额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原币金额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折人民币金额</w:t>
            </w:r>
          </w:p>
        </w:tc>
      </w:tr>
    </w:tbl>
    <w:p>
      <w:pPr>
        <w:pStyle w:val="Style35"/>
        <w:keepNext w:val="0"/>
        <w:keepLines w:val="0"/>
        <w:widowControl w:val="0"/>
        <w:shd w:val="clear" w:color="auto" w:fill="auto"/>
        <w:bidi w:val="0"/>
        <w:spacing w:before="0" w:after="0" w:line="240" w:lineRule="auto"/>
        <w:ind w:left="120" w:right="0" w:firstLine="0"/>
        <w:jc w:val="left"/>
      </w:pPr>
      <w:r>
        <w:rPr>
          <w:color w:val="000000"/>
          <w:spacing w:val="0"/>
          <w:w w:val="100"/>
          <w:position w:val="0"/>
        </w:rPr>
        <w:t>库存现金:</w:t>
      </w:r>
    </w:p>
    <w:p>
      <w:pPr>
        <w:widowControl w:val="0"/>
        <w:spacing w:after="119" w:line="1" w:lineRule="exact"/>
      </w:pPr>
    </w:p>
    <w:p>
      <w:pPr>
        <w:widowControl w:val="0"/>
        <w:spacing w:line="1" w:lineRule="exact"/>
      </w:pPr>
    </w:p>
    <w:tbl>
      <w:tblPr>
        <w:tblOverlap w:val="never"/>
        <w:jc w:val="center"/>
        <w:tblLayout w:type="fixed"/>
      </w:tblPr>
      <w:tblGrid>
        <w:gridCol w:w="1699"/>
        <w:gridCol w:w="1435"/>
        <w:gridCol w:w="1018"/>
        <w:gridCol w:w="1536"/>
        <w:gridCol w:w="1421"/>
        <w:gridCol w:w="1018"/>
        <w:gridCol w:w="1570"/>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392,929.27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094. </w:t>
            </w:r>
            <w:r>
              <w:rPr>
                <w:color w:val="000000"/>
                <w:spacing w:val="0"/>
                <w:w w:val="100"/>
                <w:position w:val="0"/>
                <w:sz w:val="16"/>
                <w:szCs w:val="16"/>
              </w:rPr>
              <w:t>71</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392,929.27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094. </w:t>
            </w:r>
            <w:r>
              <w:rPr>
                <w:color w:val="000000"/>
                <w:spacing w:val="0"/>
                <w:w w:val="100"/>
                <w:position w:val="0"/>
                <w:sz w:val="16"/>
                <w:szCs w:val="16"/>
              </w:rPr>
              <w:t>71</w:t>
            </w:r>
          </w:p>
        </w:tc>
      </w:tr>
    </w:tbl>
    <w:p>
      <w:pPr>
        <w:pStyle w:val="Style35"/>
        <w:keepNext w:val="0"/>
        <w:keepLines w:val="0"/>
        <w:widowControl w:val="0"/>
        <w:shd w:val="clear" w:color="auto" w:fill="auto"/>
        <w:bidi w:val="0"/>
        <w:spacing w:before="0" w:after="0" w:line="240" w:lineRule="auto"/>
        <w:ind w:left="120" w:right="0" w:firstLine="0"/>
        <w:jc w:val="left"/>
      </w:pPr>
      <w:r>
        <w:rPr>
          <w:color w:val="000000"/>
          <w:spacing w:val="0"/>
          <w:w w:val="100"/>
          <w:position w:val="0"/>
        </w:rPr>
        <w:t>银行存款:</w:t>
      </w:r>
    </w:p>
    <w:p>
      <w:pPr>
        <w:widowControl w:val="0"/>
        <w:spacing w:after="119" w:line="1" w:lineRule="exact"/>
      </w:pPr>
    </w:p>
    <w:p>
      <w:pPr>
        <w:widowControl w:val="0"/>
        <w:spacing w:line="1" w:lineRule="exact"/>
      </w:pPr>
    </w:p>
    <w:tbl>
      <w:tblPr>
        <w:tblOverlap w:val="never"/>
        <w:jc w:val="center"/>
        <w:tblLayout w:type="fixed"/>
      </w:tblPr>
      <w:tblGrid>
        <w:gridCol w:w="1699"/>
        <w:gridCol w:w="1435"/>
        <w:gridCol w:w="1018"/>
        <w:gridCol w:w="1536"/>
        <w:gridCol w:w="1421"/>
        <w:gridCol w:w="1018"/>
        <w:gridCol w:w="1570"/>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429, 786, </w:t>
            </w:r>
            <w:r>
              <w:rPr>
                <w:color w:val="000000"/>
                <w:spacing w:val="0"/>
                <w:w w:val="100"/>
                <w:position w:val="0"/>
                <w:sz w:val="16"/>
                <w:szCs w:val="16"/>
              </w:rPr>
              <w:t xml:space="preserve">632. </w:t>
            </w: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91,380,321.06</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美元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1,858, </w:t>
            </w:r>
            <w:r>
              <w:rPr>
                <w:color w:val="000000"/>
                <w:spacing w:val="0"/>
                <w:w w:val="100"/>
                <w:position w:val="0"/>
                <w:sz w:val="16"/>
                <w:szCs w:val="16"/>
              </w:rPr>
              <w:t xml:space="preserve">346.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w:t>
            </w:r>
            <w:r>
              <w:rPr>
                <w:color w:val="000000"/>
                <w:spacing w:val="0"/>
                <w:w w:val="100"/>
                <w:position w:val="0"/>
                <w:sz w:val="16"/>
                <w:szCs w:val="16"/>
              </w:rPr>
              <w:t>0969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11,330,153.52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3,755,660.51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2855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23,606,204. </w:t>
            </w:r>
            <w:r>
              <w:rPr>
                <w:color w:val="000000"/>
                <w:spacing w:val="0"/>
                <w:w w:val="100"/>
                <w:position w:val="0"/>
                <w:sz w:val="16"/>
                <w:szCs w:val="16"/>
              </w:rPr>
              <w:t>14</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欧元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22,202.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8.4189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186,917.93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106.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3176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2,321,497.97</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澳元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2,791.68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5.4301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15,159.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784.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5363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18,203.46</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福林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888,100.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0. </w:t>
            </w:r>
            <w:r>
              <w:rPr>
                <w:color w:val="000000"/>
                <w:spacing w:val="0"/>
                <w:w w:val="100"/>
                <w:position w:val="0"/>
                <w:sz w:val="16"/>
                <w:szCs w:val="16"/>
              </w:rPr>
              <w:t>0282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871,044. </w:t>
            </w:r>
            <w:r>
              <w:rPr>
                <w:color w:val="000000"/>
                <w:spacing w:val="0"/>
                <w:w w:val="100"/>
                <w:position w:val="0"/>
                <w:sz w:val="16"/>
                <w:szCs w:val="16"/>
              </w:rPr>
              <w:t>43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29,575,157.58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0279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825,</w:t>
            </w:r>
            <w:r>
              <w:rPr>
                <w:color w:val="000000"/>
                <w:spacing w:val="0"/>
                <w:w w:val="100"/>
                <w:position w:val="0"/>
                <w:sz w:val="16"/>
                <w:szCs w:val="16"/>
              </w:rPr>
              <w:t xml:space="preserve">146. </w:t>
            </w:r>
            <w:r>
              <w:rPr>
                <w:color w:val="000000"/>
                <w:spacing w:val="0"/>
                <w:w w:val="100"/>
                <w:position w:val="0"/>
                <w:sz w:val="16"/>
                <w:szCs w:val="16"/>
              </w:rPr>
              <w:t>90</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442, 189, </w:t>
            </w:r>
            <w:r>
              <w:rPr>
                <w:color w:val="000000"/>
                <w:spacing w:val="0"/>
                <w:w w:val="100"/>
                <w:position w:val="0"/>
                <w:sz w:val="16"/>
                <w:szCs w:val="16"/>
              </w:rPr>
              <w:t xml:space="preserve">907. </w:t>
            </w:r>
            <w:r>
              <w:rPr>
                <w:color w:val="000000"/>
                <w:spacing w:val="0"/>
                <w:w w:val="100"/>
                <w:position w:val="0"/>
                <w:sz w:val="16"/>
                <w:szCs w:val="16"/>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118, </w:t>
            </w:r>
            <w:r>
              <w:rPr>
                <w:color w:val="000000"/>
                <w:spacing w:val="0"/>
                <w:w w:val="100"/>
                <w:position w:val="0"/>
                <w:sz w:val="16"/>
                <w:szCs w:val="16"/>
              </w:rPr>
              <w:t>151,373.53</w:t>
            </w:r>
          </w:p>
        </w:tc>
      </w:tr>
    </w:tbl>
    <w:p>
      <w:pPr>
        <w:pStyle w:val="Style35"/>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其他货币资金:</w:t>
      </w:r>
    </w:p>
    <w:p>
      <w:pPr>
        <w:widowControl w:val="0"/>
        <w:spacing w:after="119" w:line="1" w:lineRule="exact"/>
      </w:pPr>
    </w:p>
    <w:p>
      <w:pPr>
        <w:widowControl w:val="0"/>
        <w:spacing w:line="1" w:lineRule="exact"/>
      </w:pPr>
    </w:p>
    <w:tbl>
      <w:tblPr>
        <w:tblOverlap w:val="never"/>
        <w:jc w:val="center"/>
        <w:tblLayout w:type="fixed"/>
      </w:tblPr>
      <w:tblGrid>
        <w:gridCol w:w="1714"/>
        <w:gridCol w:w="1435"/>
        <w:gridCol w:w="1018"/>
        <w:gridCol w:w="1536"/>
        <w:gridCol w:w="1406"/>
        <w:gridCol w:w="1032"/>
        <w:gridCol w:w="1570"/>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39, </w:t>
            </w:r>
            <w:r>
              <w:rPr>
                <w:color w:val="000000"/>
                <w:spacing w:val="0"/>
                <w:w w:val="100"/>
                <w:position w:val="0"/>
                <w:sz w:val="16"/>
                <w:szCs w:val="16"/>
              </w:rPr>
              <w:t>683,335.24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35,305,379.60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39, </w:t>
            </w:r>
            <w:r>
              <w:rPr>
                <w:color w:val="000000"/>
                <w:spacing w:val="0"/>
                <w:w w:val="100"/>
                <w:position w:val="0"/>
                <w:sz w:val="16"/>
                <w:szCs w:val="16"/>
              </w:rPr>
              <w:t>683,335.24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35,305,379.60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482,266, </w:t>
            </w:r>
            <w:r>
              <w:rPr>
                <w:color w:val="000000"/>
                <w:spacing w:val="0"/>
                <w:w w:val="100"/>
                <w:position w:val="0"/>
                <w:sz w:val="16"/>
                <w:szCs w:val="16"/>
              </w:rPr>
              <w:t>172.27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153,852,847.84</w:t>
            </w:r>
          </w:p>
        </w:tc>
      </w:tr>
      <w:tr>
        <w:trPr>
          <w:trHeight w:val="27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(2)</w:t>
            </w:r>
            <w:r>
              <w:rPr>
                <w:color w:val="000000"/>
                <w:spacing w:val="0"/>
                <w:w w:val="100"/>
                <w:position w:val="0"/>
                <w:sz w:val="20"/>
                <w:szCs w:val="20"/>
              </w:rPr>
              <w:t>因抵</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跃押、质押或冻结等对使用有限制、存放在境外、有潜在回收</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攵风险的款项的说明</w:t>
            </w:r>
          </w:p>
        </w:tc>
      </w:tr>
    </w:tbl>
    <w:p>
      <w:pPr>
        <w:pStyle w:val="Style17"/>
        <w:keepNext w:val="0"/>
        <w:keepLines w:val="0"/>
        <w:widowControl w:val="0"/>
        <w:shd w:val="clear" w:color="auto" w:fill="auto"/>
        <w:bidi w:val="0"/>
        <w:spacing w:before="0" w:after="620" w:line="403" w:lineRule="exact"/>
        <w:ind w:left="600" w:right="0" w:firstLine="420"/>
        <w:jc w:val="left"/>
      </w:pPr>
      <w:r>
        <w:rPr>
          <w:color w:val="000000"/>
          <w:spacing w:val="0"/>
          <w:w w:val="100"/>
          <w:position w:val="0"/>
        </w:rPr>
        <w:t>期末其他货币资金中银行承兑汇票保证金</w:t>
      </w:r>
      <w:r>
        <w:rPr>
          <w:color w:val="000000"/>
          <w:spacing w:val="0"/>
          <w:w w:val="100"/>
          <w:position w:val="0"/>
        </w:rPr>
        <w:t>16,386,126.50</w:t>
      </w:r>
      <w:r>
        <w:rPr>
          <w:color w:val="000000"/>
          <w:spacing w:val="0"/>
          <w:w w:val="100"/>
          <w:position w:val="0"/>
        </w:rPr>
        <w:t xml:space="preserve">元，保函保证金 </w:t>
      </w:r>
      <w:r>
        <w:rPr>
          <w:color w:val="000000"/>
          <w:spacing w:val="0"/>
          <w:w w:val="100"/>
          <w:position w:val="0"/>
        </w:rPr>
        <w:t>20,241,597.24</w:t>
      </w:r>
      <w:r>
        <w:rPr>
          <w:color w:val="000000"/>
          <w:spacing w:val="0"/>
          <w:w w:val="100"/>
          <w:position w:val="0"/>
        </w:rPr>
        <w:t>元，远期结售汇保证金</w:t>
      </w:r>
      <w:r>
        <w:rPr>
          <w:color w:val="000000"/>
          <w:spacing w:val="0"/>
          <w:w w:val="100"/>
          <w:position w:val="0"/>
        </w:rPr>
        <w:t>2,048,000.00</w:t>
      </w:r>
      <w:r>
        <w:rPr>
          <w:color w:val="000000"/>
          <w:spacing w:val="0"/>
          <w:w w:val="100"/>
          <w:position w:val="0"/>
        </w:rPr>
        <w:t>元，质量保证金</w:t>
      </w:r>
      <w:r>
        <w:rPr>
          <w:color w:val="000000"/>
          <w:spacing w:val="0"/>
          <w:w w:val="100"/>
          <w:position w:val="0"/>
        </w:rPr>
        <w:t>755,611.50</w:t>
      </w:r>
      <w:r>
        <w:rPr>
          <w:color w:val="000000"/>
          <w:spacing w:val="0"/>
          <w:w w:val="100"/>
          <w:position w:val="0"/>
        </w:rPr>
        <w:t>元，投标 保证金</w:t>
      </w:r>
      <w:r>
        <w:rPr>
          <w:color w:val="000000"/>
          <w:spacing w:val="0"/>
          <w:w w:val="100"/>
          <w:position w:val="0"/>
        </w:rPr>
        <w:t>252,000.00</w:t>
      </w:r>
      <w:r>
        <w:rPr>
          <w:color w:val="000000"/>
          <w:spacing w:val="0"/>
          <w:w w:val="100"/>
          <w:position w:val="0"/>
        </w:rPr>
        <w:t>元。</w:t>
      </w:r>
    </w:p>
    <w:p>
      <w:pPr>
        <w:pStyle w:val="Style17"/>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2.</w:t>
      </w:r>
      <w:r>
        <w:rPr>
          <w:color w:val="000000"/>
          <w:spacing w:val="0"/>
          <w:w w:val="100"/>
          <w:position w:val="0"/>
        </w:rPr>
        <w:t>交易性金融资产</w:t>
      </w:r>
    </w:p>
    <w:tbl>
      <w:tblPr>
        <w:tblOverlap w:val="never"/>
        <w:jc w:val="center"/>
        <w:tblLayout w:type="fixed"/>
      </w:tblPr>
      <w:tblGrid>
        <w:gridCol w:w="4843"/>
        <w:gridCol w:w="2381"/>
        <w:gridCol w:w="2414"/>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衍生金融资产［注］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18,517,087.00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6, 638, </w:t>
            </w:r>
            <w:r>
              <w:rPr>
                <w:color w:val="000000"/>
                <w:spacing w:val="0"/>
                <w:w w:val="100"/>
                <w:position w:val="0"/>
                <w:sz w:val="16"/>
                <w:szCs w:val="16"/>
              </w:rPr>
              <w:t xml:space="preserve">240. </w:t>
            </w:r>
            <w:r>
              <w:rPr>
                <w:color w:val="000000"/>
                <w:spacing w:val="0"/>
                <w:w w:val="100"/>
                <w:position w:val="0"/>
                <w:sz w:val="16"/>
                <w:szCs w:val="16"/>
              </w:rPr>
              <w:t>00</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18,517,087.00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6, 638, </w:t>
            </w:r>
            <w:r>
              <w:rPr>
                <w:color w:val="000000"/>
                <w:spacing w:val="0"/>
                <w:w w:val="100"/>
                <w:position w:val="0"/>
                <w:sz w:val="16"/>
                <w:szCs w:val="16"/>
              </w:rPr>
              <w:t xml:space="preserve">240. </w:t>
            </w:r>
            <w:r>
              <w:rPr>
                <w:color w:val="000000"/>
                <w:spacing w:val="0"/>
                <w:w w:val="100"/>
                <w:position w:val="0"/>
                <w:sz w:val="16"/>
                <w:szCs w:val="16"/>
              </w:rPr>
              <w:t>00</w:t>
            </w:r>
          </w:p>
        </w:tc>
      </w:tr>
    </w:tbl>
    <w:p>
      <w:pPr>
        <w:pStyle w:val="Style35"/>
        <w:keepNext w:val="0"/>
        <w:keepLines w:val="0"/>
        <w:widowControl w:val="0"/>
        <w:shd w:val="clear" w:color="auto" w:fill="auto"/>
        <w:bidi w:val="0"/>
        <w:spacing w:before="0" w:after="0" w:line="240" w:lineRule="auto"/>
        <w:ind w:left="1013" w:right="0" w:firstLine="0"/>
        <w:jc w:val="left"/>
      </w:pPr>
      <w:r>
        <w:rPr>
          <w:color w:val="000000"/>
          <w:spacing w:val="0"/>
          <w:w w:val="100"/>
          <w:position w:val="0"/>
        </w:rPr>
        <w:t>［注</w:t>
      </w:r>
      <w:r>
        <w:rPr>
          <w:color w:val="000000"/>
          <w:spacing w:val="0"/>
          <w:w w:val="100"/>
          <w:position w:val="0"/>
        </w:rPr>
        <w:t>］：</w:t>
      </w:r>
      <w:r>
        <w:rPr>
          <w:color w:val="000000"/>
          <w:spacing w:val="0"/>
          <w:w w:val="100"/>
          <w:position w:val="0"/>
        </w:rPr>
        <w:t>期末数详见本财务报表附注承诺事项之说明。</w:t>
      </w:r>
    </w:p>
    <w:p>
      <w:pPr>
        <w:widowControl w:val="0"/>
        <w:spacing w:after="559" w:line="1" w:lineRule="exact"/>
      </w:pPr>
    </w:p>
    <w:p>
      <w:pPr>
        <w:pStyle w:val="Style17"/>
        <w:keepNext w:val="0"/>
        <w:keepLines w:val="0"/>
        <w:widowControl w:val="0"/>
        <w:numPr>
          <w:ilvl w:val="0"/>
          <w:numId w:val="9"/>
        </w:numPr>
        <w:shd w:val="clear" w:color="auto" w:fill="auto"/>
        <w:bidi w:val="0"/>
        <w:spacing w:before="0" w:after="180" w:line="240" w:lineRule="auto"/>
        <w:ind w:left="1020" w:right="0" w:firstLine="0"/>
        <w:jc w:val="left"/>
      </w:pPr>
      <w:bookmarkStart w:id="660" w:name="bookmark660"/>
      <w:bookmarkEnd w:id="660"/>
      <w:r>
        <w:rPr>
          <w:color w:val="000000"/>
          <w:spacing w:val="0"/>
          <w:w w:val="100"/>
          <w:position w:val="0"/>
        </w:rPr>
        <w:t>应收票据</w:t>
      </w:r>
    </w:p>
    <w:p>
      <w:pPr>
        <w:pStyle w:val="Style17"/>
        <w:keepNext w:val="0"/>
        <w:keepLines w:val="0"/>
        <w:widowControl w:val="0"/>
        <w:numPr>
          <w:ilvl w:val="0"/>
          <w:numId w:val="45"/>
        </w:numPr>
        <w:shd w:val="clear" w:color="auto" w:fill="auto"/>
        <w:bidi w:val="0"/>
        <w:spacing w:before="0" w:after="120" w:line="240" w:lineRule="auto"/>
        <w:ind w:left="1020" w:right="0" w:firstLine="0"/>
        <w:jc w:val="left"/>
      </w:pPr>
      <w:bookmarkStart w:id="661" w:name="bookmark661"/>
      <w:bookmarkEnd w:id="661"/>
      <w:r>
        <w:rPr>
          <w:color w:val="000000"/>
          <w:spacing w:val="0"/>
          <w:w w:val="100"/>
          <w:position w:val="0"/>
        </w:rPr>
        <w:t>明细情况</w:t>
      </w:r>
    </w:p>
    <w:tbl>
      <w:tblPr>
        <w:tblOverlap w:val="never"/>
        <w:jc w:val="center"/>
        <w:tblLayout w:type="fixed"/>
      </w:tblPr>
      <w:tblGrid>
        <w:gridCol w:w="1714"/>
        <w:gridCol w:w="1435"/>
        <w:gridCol w:w="1018"/>
        <w:gridCol w:w="1536"/>
        <w:gridCol w:w="1421"/>
        <w:gridCol w:w="1018"/>
        <w:gridCol w:w="1498"/>
      </w:tblGrid>
      <w:tr>
        <w:trPr>
          <w:trHeight w:val="36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807,830.60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807,830.60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15,520,432.80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15,520, </w:t>
            </w:r>
            <w:r>
              <w:rPr>
                <w:color w:val="000000"/>
                <w:spacing w:val="0"/>
                <w:w w:val="100"/>
                <w:position w:val="0"/>
                <w:sz w:val="16"/>
                <w:szCs w:val="16"/>
              </w:rPr>
              <w:t xml:space="preserve">432. </w:t>
            </w:r>
            <w:r>
              <w:rPr>
                <w:color w:val="000000"/>
                <w:spacing w:val="0"/>
                <w:w w:val="100"/>
                <w:position w:val="0"/>
                <w:sz w:val="16"/>
                <w:szCs w:val="16"/>
              </w:rPr>
              <w:t>80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838.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838.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14, 930, </w:t>
            </w:r>
            <w:r>
              <w:rPr>
                <w:color w:val="000000"/>
                <w:spacing w:val="0"/>
                <w:w w:val="100"/>
                <w:position w:val="0"/>
                <w:sz w:val="16"/>
                <w:szCs w:val="16"/>
              </w:rPr>
              <w:t xml:space="preserve">668. </w:t>
            </w:r>
            <w:r>
              <w:rPr>
                <w:color w:val="000000"/>
                <w:spacing w:val="0"/>
                <w:w w:val="100"/>
                <w:position w:val="0"/>
                <w:sz w:val="16"/>
                <w:szCs w:val="16"/>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14, 930, </w:t>
            </w:r>
            <w:r>
              <w:rPr>
                <w:color w:val="000000"/>
                <w:spacing w:val="0"/>
                <w:w w:val="100"/>
                <w:position w:val="0"/>
                <w:sz w:val="16"/>
                <w:szCs w:val="16"/>
              </w:rPr>
              <w:t>668.61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15,520,432.80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15,520, </w:t>
            </w:r>
            <w:r>
              <w:rPr>
                <w:color w:val="000000"/>
                <w:spacing w:val="0"/>
                <w:w w:val="100"/>
                <w:position w:val="0"/>
                <w:sz w:val="16"/>
                <w:szCs w:val="16"/>
              </w:rPr>
              <w:t xml:space="preserve">432. </w:t>
            </w:r>
            <w:r>
              <w:rPr>
                <w:color w:val="000000"/>
                <w:spacing w:val="0"/>
                <w:w w:val="100"/>
                <w:position w:val="0"/>
                <w:sz w:val="16"/>
                <w:szCs w:val="16"/>
              </w:rPr>
              <w:t>80</w:t>
            </w:r>
          </w:p>
        </w:tc>
      </w:tr>
    </w:tbl>
    <w:p>
      <w:pPr>
        <w:pStyle w:val="Style35"/>
        <w:keepNext w:val="0"/>
        <w:keepLines w:val="0"/>
        <w:widowControl w:val="0"/>
        <w:shd w:val="clear" w:color="auto" w:fill="auto"/>
        <w:bidi w:val="0"/>
        <w:spacing w:before="0" w:after="0" w:line="240" w:lineRule="auto"/>
        <w:ind w:left="979" w:right="0" w:firstLine="0"/>
        <w:jc w:val="left"/>
      </w:pPr>
      <w:r>
        <w:rPr>
          <w:color w:val="000000"/>
          <w:spacing w:val="0"/>
          <w:w w:val="100"/>
          <w:position w:val="0"/>
          <w:sz w:val="16"/>
          <w:szCs w:val="16"/>
        </w:rPr>
        <w:t>(2)</w:t>
      </w:r>
      <w:r>
        <w:rPr>
          <w:color w:val="000000"/>
          <w:spacing w:val="0"/>
          <w:w w:val="100"/>
          <w:position w:val="0"/>
        </w:rPr>
        <w:t>期末公司已经背书给他方但尚未到期的票据情况，金额前</w:t>
      </w:r>
      <w:r>
        <w:rPr>
          <w:color w:val="000000"/>
          <w:spacing w:val="0"/>
          <w:w w:val="100"/>
          <w:position w:val="0"/>
          <w:sz w:val="16"/>
          <w:szCs w:val="16"/>
        </w:rPr>
        <w:t>5</w:t>
      </w:r>
      <w:r>
        <w:rPr>
          <w:color w:val="000000"/>
          <w:spacing w:val="0"/>
          <w:w w:val="100"/>
          <w:position w:val="0"/>
        </w:rPr>
        <w:t>名情况如下:</w:t>
      </w:r>
    </w:p>
    <w:p>
      <w:pPr>
        <w:widowControl w:val="0"/>
        <w:spacing w:after="179" w:line="1" w:lineRule="exact"/>
      </w:pPr>
    </w:p>
    <w:p>
      <w:pPr>
        <w:pStyle w:val="Style31"/>
        <w:keepNext w:val="0"/>
        <w:keepLines w:val="0"/>
        <w:widowControl w:val="0"/>
        <w:shd w:val="clear" w:color="auto" w:fill="auto"/>
        <w:tabs>
          <w:tab w:pos="4184" w:val="left"/>
          <w:tab w:pos="5648" w:val="left"/>
          <w:tab w:pos="7112" w:val="left"/>
          <w:tab w:pos="8581" w:val="left"/>
        </w:tabs>
        <w:bidi w:val="0"/>
        <w:spacing w:before="0" w:after="120" w:line="240" w:lineRule="auto"/>
        <w:ind w:left="0" w:right="0" w:firstLine="320"/>
        <w:jc w:val="left"/>
        <w:sectPr>
          <w:headerReference w:type="default" r:id="rId229"/>
          <w:footerReference w:type="default" r:id="rId230"/>
          <w:headerReference w:type="even" r:id="rId231"/>
          <w:footerReference w:type="even" r:id="rId232"/>
          <w:headerReference w:type="first" r:id="rId233"/>
          <w:footerReference w:type="first" r:id="rId234"/>
          <w:footnotePr>
            <w:pos w:val="pageBottom"/>
            <w:numFmt w:val="decimal"/>
            <w:numRestart w:val="continuous"/>
          </w:footnotePr>
          <w:pgSz w:w="11900" w:h="16840"/>
          <w:pgMar w:top="1056" w:right="774" w:bottom="1092" w:left="853" w:header="0" w:footer="3" w:gutter="0"/>
          <w:cols w:space="720"/>
          <w:noEndnote/>
          <w:titlePg/>
          <w:rtlGutter w:val="0"/>
          <w:docGrid w:linePitch="360"/>
        </w:sectPr>
      </w:pPr>
      <w:r>
        <w:rPr>
          <w:color w:val="000000"/>
          <w:spacing w:val="0"/>
          <w:w w:val="100"/>
          <w:position w:val="0"/>
        </w:rPr>
        <w:t>出票单位</w:t>
        <w:tab/>
        <w:t>出票日</w:t>
        <w:tab/>
        <w:t>到期日</w:t>
        <w:tab/>
        <w:t>金额</w:t>
        <w:tab/>
        <w:t>备注</w:t>
      </w:r>
    </w:p>
    <w:tbl>
      <w:tblPr>
        <w:tblOverlap w:val="never"/>
        <w:jc w:val="center"/>
        <w:tblLayout w:type="fixed"/>
      </w:tblPr>
      <w:tblGrid>
        <w:gridCol w:w="3744"/>
        <w:gridCol w:w="1469"/>
        <w:gridCol w:w="1469"/>
        <w:gridCol w:w="1469"/>
        <w:gridCol w:w="1502"/>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浙江省电力设计院</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2014-05-13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3, 320,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日照钢铁控股集团有限公司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2014-05-06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四川其亚铝业集团有限公司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2013-11-29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2014-05-28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华润电力(宜昌)有限公司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2013-08-28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2014-02-27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1,506,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新疆神火煤电有限公司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2014-01-30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11,346,400.00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17"/>
        <w:keepNext w:val="0"/>
        <w:keepLines w:val="0"/>
        <w:widowControl w:val="0"/>
        <w:numPr>
          <w:ilvl w:val="0"/>
          <w:numId w:val="9"/>
        </w:numPr>
        <w:shd w:val="clear" w:color="auto" w:fill="auto"/>
        <w:bidi w:val="0"/>
        <w:spacing w:before="0" w:after="160" w:line="240" w:lineRule="auto"/>
        <w:ind w:left="1020" w:right="0" w:firstLine="0"/>
        <w:jc w:val="left"/>
      </w:pPr>
      <w:bookmarkStart w:id="662" w:name="bookmark662"/>
      <w:bookmarkEnd w:id="662"/>
      <w:r>
        <w:rPr>
          <w:color w:val="000000"/>
          <w:spacing w:val="0"/>
          <w:w w:val="100"/>
          <w:position w:val="0"/>
        </w:rPr>
        <w:t>应收账款</w:t>
      </w:r>
    </w:p>
    <w:p>
      <w:pPr>
        <w:pStyle w:val="Style17"/>
        <w:keepNext w:val="0"/>
        <w:keepLines w:val="0"/>
        <w:widowControl w:val="0"/>
        <w:shd w:val="clear" w:color="auto" w:fill="auto"/>
        <w:bidi w:val="0"/>
        <w:spacing w:before="0" w:after="200" w:line="240" w:lineRule="auto"/>
        <w:ind w:left="1020" w:right="0" w:firstLine="0"/>
        <w:jc w:val="left"/>
      </w:pPr>
      <w:r>
        <w:rPr>
          <w:color w:val="000000"/>
          <w:spacing w:val="0"/>
          <w:w w:val="100"/>
          <w:position w:val="0"/>
        </w:rPr>
        <w:t>⑴明细情况</w:t>
      </w: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1)</w:t>
      </w:r>
      <w:r>
        <w:rPr>
          <w:color w:val="000000"/>
          <w:spacing w:val="0"/>
          <w:w w:val="100"/>
          <w:position w:val="0"/>
        </w:rPr>
        <w:t>类别明细情况</w:t>
      </w:r>
    </w:p>
    <w:tbl>
      <w:tblPr>
        <w:tblOverlap w:val="never"/>
        <w:jc w:val="center"/>
        <w:tblLayout w:type="fixed"/>
      </w:tblPr>
      <w:tblGrid>
        <w:gridCol w:w="1334"/>
        <w:gridCol w:w="1402"/>
        <w:gridCol w:w="691"/>
        <w:gridCol w:w="1416"/>
        <w:gridCol w:w="710"/>
        <w:gridCol w:w="1416"/>
        <w:gridCol w:w="710"/>
        <w:gridCol w:w="1267"/>
        <w:gridCol w:w="696"/>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8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40" w:line="240" w:lineRule="auto"/>
              <w:ind w:left="0" w:right="180" w:firstLine="0"/>
              <w:jc w:val="right"/>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r>
      <w:tr>
        <w:trPr>
          <w:trHeight w:val="86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单项金额重 大并单项计 提坏账准备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2,935,472.04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2,935,472.04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14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140" w:right="0" w:firstLine="0"/>
              <w:jc w:val="left"/>
            </w:pPr>
            <w:r>
              <w:rPr>
                <w:color w:val="000000"/>
                <w:spacing w:val="0"/>
                <w:w w:val="100"/>
                <w:position w:val="0"/>
              </w:rPr>
              <w:t>账龄分析法 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700, 108, </w:t>
            </w:r>
            <w:r>
              <w:rPr>
                <w:color w:val="000000"/>
                <w:spacing w:val="0"/>
                <w:w w:val="100"/>
                <w:position w:val="0"/>
                <w:sz w:val="16"/>
                <w:szCs w:val="16"/>
              </w:rPr>
              <w:t xml:space="preserve">768.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58,268,772.29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560, </w:t>
            </w:r>
            <w:r>
              <w:rPr>
                <w:color w:val="000000"/>
                <w:spacing w:val="0"/>
                <w:w w:val="100"/>
                <w:position w:val="0"/>
                <w:sz w:val="16"/>
                <w:szCs w:val="16"/>
              </w:rPr>
              <w:t>641,612.69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47, 892, </w:t>
            </w:r>
            <w:r>
              <w:rPr>
                <w:color w:val="000000"/>
                <w:spacing w:val="0"/>
                <w:w w:val="100"/>
                <w:position w:val="0"/>
                <w:sz w:val="16"/>
                <w:szCs w:val="16"/>
              </w:rPr>
              <w:t xml:space="preserve">808.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w:t>
            </w:r>
            <w:r>
              <w:rPr>
                <w:color w:val="000000"/>
                <w:spacing w:val="0"/>
                <w:w w:val="100"/>
                <w:position w:val="0"/>
                <w:sz w:val="16"/>
                <w:szCs w:val="16"/>
              </w:rPr>
              <w:t>54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700, 108, </w:t>
            </w:r>
            <w:r>
              <w:rPr>
                <w:color w:val="000000"/>
                <w:spacing w:val="0"/>
                <w:w w:val="100"/>
                <w:position w:val="0"/>
                <w:sz w:val="16"/>
                <w:szCs w:val="16"/>
              </w:rPr>
              <w:t xml:space="preserve">768.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99.58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58,268,772.29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560, </w:t>
            </w:r>
            <w:r>
              <w:rPr>
                <w:color w:val="000000"/>
                <w:spacing w:val="0"/>
                <w:w w:val="100"/>
                <w:position w:val="0"/>
                <w:sz w:val="16"/>
                <w:szCs w:val="16"/>
              </w:rPr>
              <w:t>641,612.69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47, 892, </w:t>
            </w:r>
            <w:r>
              <w:rPr>
                <w:color w:val="000000"/>
                <w:spacing w:val="0"/>
                <w:w w:val="100"/>
                <w:position w:val="0"/>
                <w:sz w:val="16"/>
                <w:szCs w:val="16"/>
              </w:rPr>
              <w:t xml:space="preserve">808.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w:t>
            </w:r>
            <w:r>
              <w:rPr>
                <w:color w:val="000000"/>
                <w:spacing w:val="0"/>
                <w:w w:val="100"/>
                <w:position w:val="0"/>
                <w:sz w:val="16"/>
                <w:szCs w:val="16"/>
              </w:rPr>
              <w:t>54</w:t>
            </w:r>
          </w:p>
        </w:tc>
      </w:tr>
      <w:tr>
        <w:trPr>
          <w:trHeight w:val="79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单项金额虽不 重大但单项计 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703, 044, </w:t>
            </w:r>
            <w:r>
              <w:rPr>
                <w:color w:val="000000"/>
                <w:spacing w:val="0"/>
                <w:w w:val="100"/>
                <w:position w:val="0"/>
                <w:sz w:val="16"/>
                <w:szCs w:val="16"/>
              </w:rPr>
              <w:t xml:space="preserve">240. </w:t>
            </w:r>
            <w:r>
              <w:rPr>
                <w:color w:val="000000"/>
                <w:spacing w:val="0"/>
                <w:w w:val="100"/>
                <w:position w:val="0"/>
                <w:sz w:val="16"/>
                <w:szCs w:val="16"/>
              </w:rPr>
              <w:t>69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61, 204, </w:t>
            </w:r>
            <w:r>
              <w:rPr>
                <w:color w:val="000000"/>
                <w:spacing w:val="0"/>
                <w:w w:val="100"/>
                <w:position w:val="0"/>
                <w:sz w:val="16"/>
                <w:szCs w:val="16"/>
              </w:rPr>
              <w:t xml:space="preserve">244. </w:t>
            </w:r>
            <w:r>
              <w:rPr>
                <w:color w:val="000000"/>
                <w:spacing w:val="0"/>
                <w:w w:val="100"/>
                <w:position w:val="0"/>
                <w:sz w:val="16"/>
                <w:szCs w:val="16"/>
              </w:rPr>
              <w:t>33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560, </w:t>
            </w:r>
            <w:r>
              <w:rPr>
                <w:color w:val="000000"/>
                <w:spacing w:val="0"/>
                <w:w w:val="100"/>
                <w:position w:val="0"/>
                <w:sz w:val="16"/>
                <w:szCs w:val="16"/>
              </w:rPr>
              <w:t>641,612.69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47, 892, </w:t>
            </w:r>
            <w:r>
              <w:rPr>
                <w:color w:val="000000"/>
                <w:spacing w:val="0"/>
                <w:w w:val="100"/>
                <w:position w:val="0"/>
                <w:sz w:val="16"/>
                <w:szCs w:val="16"/>
              </w:rPr>
              <w:t xml:space="preserve">808. </w:t>
            </w:r>
            <w:r>
              <w:rPr>
                <w:color w:val="000000"/>
                <w:spacing w:val="0"/>
                <w:w w:val="100"/>
                <w:position w:val="0"/>
                <w:sz w:val="16"/>
                <w:szCs w:val="16"/>
              </w:rPr>
              <w:t>64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w:t>
            </w:r>
            <w:r>
              <w:rPr>
                <w:color w:val="000000"/>
                <w:spacing w:val="0"/>
                <w:w w:val="100"/>
                <w:position w:val="0"/>
                <w:sz w:val="16"/>
                <w:szCs w:val="16"/>
              </w:rPr>
              <w:t>54</w:t>
            </w:r>
          </w:p>
        </w:tc>
      </w:tr>
    </w:tbl>
    <w:p>
      <w:pPr>
        <w:pStyle w:val="Style35"/>
        <w:keepNext w:val="0"/>
        <w:keepLines w:val="0"/>
        <w:widowControl w:val="0"/>
        <w:shd w:val="clear" w:color="auto" w:fill="auto"/>
        <w:bidi w:val="0"/>
        <w:spacing w:before="0" w:after="0" w:line="240" w:lineRule="auto"/>
        <w:ind w:left="936" w:right="0" w:firstLine="0"/>
        <w:jc w:val="left"/>
      </w:pPr>
      <w:r>
        <w:rPr>
          <w:color w:val="000000"/>
          <w:spacing w:val="0"/>
          <w:w w:val="100"/>
          <w:position w:val="0"/>
          <w:sz w:val="16"/>
          <w:szCs w:val="16"/>
        </w:rPr>
        <w:t>2)</w:t>
      </w:r>
      <w:r>
        <w:rPr>
          <w:color w:val="000000"/>
          <w:spacing w:val="0"/>
          <w:w w:val="100"/>
          <w:position w:val="0"/>
        </w:rPr>
        <w:t>单项金额重大并单项计提坏账准备的应收账款</w:t>
      </w:r>
    </w:p>
    <w:p>
      <w:pPr>
        <w:widowControl w:val="0"/>
        <w:spacing w:after="159" w:line="1" w:lineRule="exact"/>
      </w:pPr>
    </w:p>
    <w:p>
      <w:pPr>
        <w:widowControl w:val="0"/>
        <w:spacing w:line="1" w:lineRule="exact"/>
      </w:pPr>
    </w:p>
    <w:tbl>
      <w:tblPr>
        <w:tblOverlap w:val="never"/>
        <w:jc w:val="center"/>
        <w:tblLayout w:type="fixed"/>
      </w:tblPr>
      <w:tblGrid>
        <w:gridCol w:w="2592"/>
        <w:gridCol w:w="1800"/>
        <w:gridCol w:w="1618"/>
        <w:gridCol w:w="1440"/>
        <w:gridCol w:w="2126"/>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2,935,472.04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2,935, </w:t>
            </w:r>
            <w:r>
              <w:rPr>
                <w:color w:val="000000"/>
                <w:spacing w:val="0"/>
                <w:w w:val="100"/>
                <w:position w:val="0"/>
                <w:sz w:val="16"/>
                <w:szCs w:val="16"/>
              </w:rPr>
              <w:t xml:space="preserve">472.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预计难以收回，于本期 全额计提坏账准备</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2,935,472.04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2,935, </w:t>
            </w:r>
            <w:r>
              <w:rPr>
                <w:color w:val="000000"/>
                <w:spacing w:val="0"/>
                <w:w w:val="100"/>
                <w:position w:val="0"/>
                <w:sz w:val="16"/>
                <w:szCs w:val="16"/>
              </w:rPr>
              <w:t xml:space="preserve">472.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955" w:right="0" w:firstLine="0"/>
        <w:jc w:val="left"/>
      </w:pPr>
      <w:r>
        <w:rPr>
          <w:color w:val="000000"/>
          <w:spacing w:val="0"/>
          <w:w w:val="100"/>
          <w:position w:val="0"/>
          <w:sz w:val="16"/>
          <w:szCs w:val="16"/>
        </w:rPr>
        <w:t>3)</w:t>
      </w:r>
      <w:r>
        <w:rPr>
          <w:color w:val="000000"/>
          <w:spacing w:val="0"/>
          <w:w w:val="100"/>
          <w:position w:val="0"/>
        </w:rPr>
        <w:t>组合中，采用账龄分析法计提坏账准备的应收账款</w:t>
      </w:r>
    </w:p>
    <w:p>
      <w:pPr>
        <w:widowControl w:val="0"/>
        <w:spacing w:after="159" w:line="1" w:lineRule="exact"/>
      </w:pPr>
    </w:p>
    <w:p>
      <w:pPr>
        <w:widowControl w:val="0"/>
        <w:spacing w:line="1" w:lineRule="exact"/>
      </w:pPr>
    </w:p>
    <w:tbl>
      <w:tblPr>
        <w:tblOverlap w:val="never"/>
        <w:jc w:val="center"/>
        <w:tblLayout w:type="fixed"/>
      </w:tblPr>
      <w:tblGrid>
        <w:gridCol w:w="1301"/>
        <w:gridCol w:w="1661"/>
        <w:gridCol w:w="1042"/>
        <w:gridCol w:w="1493"/>
        <w:gridCol w:w="1603"/>
        <w:gridCol w:w="1056"/>
        <w:gridCol w:w="1483"/>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3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1 </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569, </w:t>
            </w:r>
            <w:r>
              <w:rPr>
                <w:color w:val="000000"/>
                <w:spacing w:val="0"/>
                <w:w w:val="100"/>
                <w:position w:val="0"/>
                <w:sz w:val="16"/>
                <w:szCs w:val="16"/>
              </w:rPr>
              <w:t xml:space="preserve">007,017.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28, 426, </w:t>
            </w:r>
            <w:r>
              <w:rPr>
                <w:color w:val="000000"/>
                <w:spacing w:val="0"/>
                <w:w w:val="100"/>
                <w:position w:val="0"/>
                <w:sz w:val="16"/>
                <w:szCs w:val="16"/>
              </w:rPr>
              <w:t xml:space="preserve">414.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439, 799, </w:t>
            </w:r>
            <w:r>
              <w:rPr>
                <w:color w:val="000000"/>
                <w:spacing w:val="0"/>
                <w:w w:val="100"/>
                <w:position w:val="0"/>
                <w:sz w:val="16"/>
                <w:szCs w:val="16"/>
              </w:rPr>
              <w:t xml:space="preserve">348.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21,989, </w:t>
            </w:r>
            <w:r>
              <w:rPr>
                <w:color w:val="000000"/>
                <w:spacing w:val="0"/>
                <w:w w:val="100"/>
                <w:position w:val="0"/>
                <w:sz w:val="16"/>
                <w:szCs w:val="16"/>
              </w:rPr>
              <w:t xml:space="preserve">967. </w:t>
            </w:r>
            <w:r>
              <w:rPr>
                <w:color w:val="000000"/>
                <w:spacing w:val="0"/>
                <w:w w:val="100"/>
                <w:position w:val="0"/>
                <w:sz w:val="16"/>
                <w:szCs w:val="16"/>
              </w:rPr>
              <w:t>39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1-2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80, 724, </w:t>
            </w:r>
            <w:r>
              <w:rPr>
                <w:color w:val="000000"/>
                <w:spacing w:val="0"/>
                <w:w w:val="100"/>
                <w:position w:val="0"/>
                <w:sz w:val="16"/>
                <w:szCs w:val="16"/>
              </w:rPr>
              <w:t xml:space="preserve">872. </w:t>
            </w: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11.53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8, 072, </w:t>
            </w:r>
            <w:r>
              <w:rPr>
                <w:color w:val="000000"/>
                <w:spacing w:val="0"/>
                <w:w w:val="100"/>
                <w:position w:val="0"/>
                <w:sz w:val="16"/>
                <w:szCs w:val="16"/>
              </w:rPr>
              <w:t xml:space="preserve">487.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85,727,700.88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15.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8,572,770. </w:t>
            </w:r>
            <w:r>
              <w:rPr>
                <w:color w:val="000000"/>
                <w:spacing w:val="0"/>
                <w:w w:val="100"/>
                <w:position w:val="0"/>
                <w:sz w:val="16"/>
                <w:szCs w:val="16"/>
              </w:rPr>
              <w:t>10</w:t>
            </w:r>
          </w:p>
        </w:tc>
      </w:tr>
    </w:tbl>
    <w:p>
      <w:pPr>
        <w:widowControl w:val="0"/>
        <w:spacing w:line="1" w:lineRule="exact"/>
      </w:pPr>
      <w:r>
        <w:br w:type="page"/>
      </w:r>
    </w:p>
    <w:tbl>
      <w:tblPr>
        <w:tblOverlap w:val="never"/>
        <w:jc w:val="center"/>
        <w:tblLayout w:type="fixed"/>
      </w:tblPr>
      <w:tblGrid>
        <w:gridCol w:w="1301"/>
        <w:gridCol w:w="1661"/>
        <w:gridCol w:w="1042"/>
        <w:gridCol w:w="1493"/>
        <w:gridCol w:w="1603"/>
        <w:gridCol w:w="1056"/>
        <w:gridCol w:w="1483"/>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37,981,385.28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11,394,415.59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25,406,418.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7,621,925.41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 </w:t>
            </w:r>
            <w:r>
              <w:rPr>
                <w:color w:val="000000"/>
                <w:spacing w:val="0"/>
                <w:w w:val="100"/>
                <w:position w:val="0"/>
                <w:sz w:val="16"/>
                <w:szCs w:val="16"/>
              </w:rPr>
              <w:t>778,397.29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4, 947, </w:t>
            </w:r>
            <w:r>
              <w:rPr>
                <w:color w:val="000000"/>
                <w:spacing w:val="0"/>
                <w:w w:val="100"/>
                <w:position w:val="0"/>
                <w:sz w:val="16"/>
                <w:szCs w:val="16"/>
              </w:rPr>
              <w:t xml:space="preserve">431.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5,580,211.65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5,580,211.65</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2, 064, </w:t>
            </w:r>
            <w:r>
              <w:rPr>
                <w:color w:val="000000"/>
                <w:spacing w:val="0"/>
                <w:w w:val="100"/>
                <w:position w:val="0"/>
                <w:sz w:val="16"/>
                <w:szCs w:val="16"/>
              </w:rPr>
              <w:t xml:space="preserve">738.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0.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1,875, </w:t>
            </w:r>
            <w:r>
              <w:rPr>
                <w:color w:val="000000"/>
                <w:spacing w:val="0"/>
                <w:w w:val="100"/>
                <w:position w:val="0"/>
                <w:sz w:val="16"/>
                <w:szCs w:val="16"/>
              </w:rPr>
              <w:t xml:space="preserve">666.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2,002,010.41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0.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2,002,010.41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3,552,357.23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0.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3,552,357.23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2, 125, </w:t>
            </w:r>
            <w:r>
              <w:rPr>
                <w:color w:val="000000"/>
                <w:spacing w:val="0"/>
                <w:w w:val="100"/>
                <w:position w:val="0"/>
                <w:sz w:val="16"/>
                <w:szCs w:val="16"/>
              </w:rPr>
              <w:t xml:space="preserve">923.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0.37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2, 125, </w:t>
            </w:r>
            <w:r>
              <w:rPr>
                <w:color w:val="000000"/>
                <w:spacing w:val="0"/>
                <w:w w:val="100"/>
                <w:position w:val="0"/>
                <w:sz w:val="16"/>
                <w:szCs w:val="16"/>
              </w:rPr>
              <w:t xml:space="preserve">923. </w:t>
            </w:r>
            <w:r>
              <w:rPr>
                <w:color w:val="000000"/>
                <w:spacing w:val="0"/>
                <w:w w:val="100"/>
                <w:position w:val="0"/>
                <w:sz w:val="16"/>
                <w:szCs w:val="16"/>
              </w:rPr>
              <w:t>68</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700,108,768. </w:t>
            </w:r>
            <w:r>
              <w:rPr>
                <w:color w:val="000000"/>
                <w:spacing w:val="0"/>
                <w:w w:val="100"/>
                <w:position w:val="0"/>
                <w:sz w:val="16"/>
                <w:szCs w:val="16"/>
              </w:rPr>
              <w:t>65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58,268,772.29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560, </w:t>
            </w:r>
            <w:r>
              <w:rPr>
                <w:color w:val="000000"/>
                <w:spacing w:val="0"/>
                <w:w w:val="100"/>
                <w:position w:val="0"/>
                <w:sz w:val="16"/>
                <w:szCs w:val="16"/>
              </w:rPr>
              <w:t>641,612.69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47, 892, </w:t>
            </w:r>
            <w:r>
              <w:rPr>
                <w:color w:val="000000"/>
                <w:spacing w:val="0"/>
                <w:w w:val="100"/>
                <w:position w:val="0"/>
                <w:sz w:val="16"/>
                <w:szCs w:val="16"/>
              </w:rPr>
              <w:t xml:space="preserve">808. </w:t>
            </w:r>
            <w:r>
              <w:rPr>
                <w:color w:val="000000"/>
                <w:spacing w:val="0"/>
                <w:w w:val="100"/>
                <w:position w:val="0"/>
                <w:sz w:val="16"/>
                <w:szCs w:val="16"/>
              </w:rPr>
              <w:t>64</w:t>
            </w:r>
          </w:p>
        </w:tc>
      </w:tr>
    </w:tbl>
    <w:p>
      <w:pPr>
        <w:pStyle w:val="Style35"/>
        <w:keepNext w:val="0"/>
        <w:keepLines w:val="0"/>
        <w:widowControl w:val="0"/>
        <w:shd w:val="clear" w:color="auto" w:fill="auto"/>
        <w:bidi w:val="0"/>
        <w:spacing w:before="0" w:after="0" w:line="240" w:lineRule="auto"/>
        <w:ind w:left="970" w:right="0" w:firstLine="0"/>
        <w:jc w:val="left"/>
      </w:pPr>
      <w:r>
        <w:rPr>
          <w:color w:val="000000"/>
          <w:spacing w:val="0"/>
          <w:w w:val="100"/>
          <w:position w:val="0"/>
          <w:sz w:val="16"/>
          <w:szCs w:val="16"/>
        </w:rPr>
        <w:t>(2)</w:t>
      </w:r>
      <w:r>
        <w:rPr>
          <w:color w:val="000000"/>
          <w:spacing w:val="0"/>
          <w:w w:val="100"/>
          <w:position w:val="0"/>
        </w:rPr>
        <w:t>本期转回或收回情况</w:t>
      </w:r>
    </w:p>
    <w:p>
      <w:pPr>
        <w:widowControl w:val="0"/>
        <w:spacing w:after="179" w:line="1" w:lineRule="exact"/>
      </w:pPr>
    </w:p>
    <w:p>
      <w:pPr>
        <w:widowControl w:val="0"/>
        <w:spacing w:line="1" w:lineRule="exact"/>
      </w:pPr>
    </w:p>
    <w:tbl>
      <w:tblPr>
        <w:tblOverlap w:val="never"/>
        <w:jc w:val="center"/>
        <w:tblLayout w:type="fixed"/>
      </w:tblPr>
      <w:tblGrid>
        <w:gridCol w:w="2592"/>
        <w:gridCol w:w="1565"/>
        <w:gridCol w:w="1493"/>
        <w:gridCol w:w="1982"/>
        <w:gridCol w:w="1944"/>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280" w:right="0" w:firstLine="20"/>
              <w:jc w:val="left"/>
            </w:pPr>
            <w:r>
              <w:rPr>
                <w:color w:val="000000"/>
                <w:spacing w:val="0"/>
                <w:w w:val="100"/>
                <w:position w:val="0"/>
              </w:rPr>
              <w:t>确定原坏账 准备的依据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转回或收回前累计 已计提坏账准备金额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转回或收回 金额</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本期收现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预计难以收回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995.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995. </w:t>
            </w:r>
            <w:r>
              <w:rPr>
                <w:color w:val="000000"/>
                <w:spacing w:val="0"/>
                <w:w w:val="100"/>
                <w:position w:val="0"/>
                <w:sz w:val="16"/>
                <w:szCs w:val="16"/>
              </w:rPr>
              <w:t>50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995.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995. </w:t>
            </w:r>
            <w:r>
              <w:rPr>
                <w:color w:val="000000"/>
                <w:spacing w:val="0"/>
                <w:w w:val="100"/>
                <w:position w:val="0"/>
                <w:sz w:val="16"/>
                <w:szCs w:val="16"/>
              </w:rPr>
              <w:t>50</w:t>
            </w:r>
          </w:p>
        </w:tc>
      </w:tr>
    </w:tbl>
    <w:p>
      <w:pPr>
        <w:pStyle w:val="Style17"/>
        <w:keepNext w:val="0"/>
        <w:keepLines w:val="0"/>
        <w:widowControl w:val="0"/>
        <w:numPr>
          <w:ilvl w:val="0"/>
          <w:numId w:val="19"/>
        </w:numPr>
        <w:shd w:val="clear" w:color="auto" w:fill="auto"/>
        <w:bidi w:val="0"/>
        <w:spacing w:before="0" w:after="180" w:line="240" w:lineRule="auto"/>
        <w:ind w:left="1020" w:right="0" w:firstLine="0"/>
        <w:jc w:val="left"/>
      </w:pPr>
      <w:bookmarkStart w:id="663" w:name="bookmark663"/>
      <w:bookmarkEnd w:id="663"/>
      <w:r>
        <w:rPr>
          <w:color w:val="000000"/>
          <w:spacing w:val="0"/>
          <w:w w:val="100"/>
          <w:position w:val="0"/>
        </w:rPr>
        <w:t>本期实际核销的应收账款情况</w:t>
      </w:r>
    </w:p>
    <w:p>
      <w:pPr>
        <w:pStyle w:val="Style17"/>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公司应收东莞市道涪东发纸品有限公司等</w:t>
      </w:r>
      <w:r>
        <w:rPr>
          <w:color w:val="000000"/>
          <w:spacing w:val="0"/>
          <w:w w:val="100"/>
          <w:position w:val="0"/>
        </w:rPr>
        <w:t>6</w:t>
      </w:r>
      <w:r>
        <w:rPr>
          <w:color w:val="000000"/>
          <w:spacing w:val="0"/>
          <w:w w:val="100"/>
          <w:position w:val="0"/>
        </w:rPr>
        <w:t>家公司货物尾款</w:t>
      </w:r>
      <w:r>
        <w:rPr>
          <w:color w:val="000000"/>
          <w:spacing w:val="0"/>
          <w:w w:val="100"/>
          <w:position w:val="0"/>
        </w:rPr>
        <w:t xml:space="preserve">215, </w:t>
      </w:r>
      <w:r>
        <w:rPr>
          <w:color w:val="000000"/>
          <w:spacing w:val="0"/>
          <w:w w:val="100"/>
          <w:position w:val="0"/>
        </w:rPr>
        <w:t xml:space="preserve">188. </w:t>
      </w:r>
      <w:r>
        <w:rPr>
          <w:color w:val="000000"/>
          <w:spacing w:val="0"/>
          <w:w w:val="100"/>
          <w:position w:val="0"/>
        </w:rPr>
        <w:t>65</w:t>
      </w:r>
      <w:r>
        <w:rPr>
          <w:color w:val="000000"/>
          <w:spacing w:val="0"/>
          <w:w w:val="100"/>
          <w:position w:val="0"/>
        </w:rPr>
        <w:t>元，预计难以</w:t>
      </w:r>
    </w:p>
    <w:p>
      <w:pPr>
        <w:pStyle w:val="Style17"/>
        <w:keepNext w:val="0"/>
        <w:keepLines w:val="0"/>
        <w:widowControl w:val="0"/>
        <w:shd w:val="clear" w:color="auto" w:fill="auto"/>
        <w:bidi w:val="0"/>
        <w:spacing w:before="0" w:after="180" w:line="240" w:lineRule="auto"/>
        <w:ind w:left="0" w:right="0" w:firstLine="600"/>
        <w:jc w:val="left"/>
      </w:pPr>
      <w:r>
        <w:rPr>
          <w:color w:val="000000"/>
          <w:spacing w:val="0"/>
          <w:w w:val="100"/>
          <w:position w:val="0"/>
        </w:rPr>
        <w:t>收回，于本期核销。</w:t>
      </w:r>
    </w:p>
    <w:p>
      <w:pPr>
        <w:pStyle w:val="Style17"/>
        <w:keepNext w:val="0"/>
        <w:keepLines w:val="0"/>
        <w:widowControl w:val="0"/>
        <w:numPr>
          <w:ilvl w:val="0"/>
          <w:numId w:val="19"/>
        </w:numPr>
        <w:shd w:val="clear" w:color="auto" w:fill="auto"/>
        <w:bidi w:val="0"/>
        <w:spacing w:before="0" w:after="180" w:line="240" w:lineRule="auto"/>
        <w:ind w:left="0" w:right="0" w:firstLine="920"/>
        <w:jc w:val="left"/>
      </w:pPr>
      <w:bookmarkStart w:id="664" w:name="bookmark664"/>
      <w:bookmarkEnd w:id="664"/>
      <w:r>
        <w:rPr>
          <w:color w:val="000000"/>
          <w:spacing w:val="0"/>
          <w:w w:val="100"/>
          <w:position w:val="0"/>
        </w:rPr>
        <w:t>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tbl>
      <w:tblPr>
        <w:tblOverlap w:val="never"/>
        <w:jc w:val="center"/>
        <w:tblLayout w:type="fixed"/>
      </w:tblPr>
      <w:tblGrid>
        <w:gridCol w:w="3307"/>
        <w:gridCol w:w="1421"/>
        <w:gridCol w:w="1411"/>
        <w:gridCol w:w="542"/>
        <w:gridCol w:w="1162"/>
        <w:gridCol w:w="341"/>
        <w:gridCol w:w="1430"/>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新疆昌源水务淮东供水有限公司［注］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397,200.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39,540.02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1, 125, </w:t>
            </w:r>
            <w:r>
              <w:rPr>
                <w:color w:val="000000"/>
                <w:spacing w:val="0"/>
                <w:w w:val="100"/>
                <w:position w:val="0"/>
                <w:sz w:val="16"/>
                <w:szCs w:val="16"/>
              </w:rPr>
              <w:t xml:space="preserve">973. </w:t>
            </w: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56,298.65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上海自来水投资建设有限公司［注］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049. </w:t>
            </w:r>
            <w:r>
              <w:rPr>
                <w:color w:val="000000"/>
                <w:spacing w:val="0"/>
                <w:w w:val="100"/>
                <w:position w:val="0"/>
                <w:sz w:val="16"/>
                <w:szCs w:val="16"/>
              </w:rPr>
              <w:t>70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524. </w:t>
            </w:r>
            <w:r>
              <w:rPr>
                <w:color w:val="000000"/>
                <w:spacing w:val="0"/>
                <w:w w:val="100"/>
                <w:position w:val="0"/>
                <w:sz w:val="16"/>
                <w:szCs w:val="16"/>
              </w:rPr>
              <w:t>85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527, </w:t>
            </w:r>
            <w:r>
              <w:rPr>
                <w:color w:val="000000"/>
                <w:spacing w:val="0"/>
                <w:w w:val="100"/>
                <w:position w:val="0"/>
                <w:sz w:val="16"/>
                <w:szCs w:val="16"/>
              </w:rPr>
              <w:t xml:space="preserve">697.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52,589.72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1,256, </w:t>
            </w:r>
            <w:r>
              <w:rPr>
                <w:color w:val="000000"/>
                <w:spacing w:val="0"/>
                <w:w w:val="100"/>
                <w:position w:val="0"/>
                <w:sz w:val="16"/>
                <w:szCs w:val="16"/>
              </w:rPr>
              <w:t xml:space="preserve">470. </w:t>
            </w:r>
            <w:r>
              <w:rPr>
                <w:color w:val="000000"/>
                <w:spacing w:val="0"/>
                <w:w w:val="100"/>
                <w:position w:val="0"/>
                <w:sz w:val="16"/>
                <w:szCs w:val="16"/>
              </w:rPr>
              <w:t>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62,823.50</w:t>
            </w:r>
          </w:p>
        </w:tc>
      </w:tr>
      <w:tr>
        <w:trPr>
          <w:trHeight w:val="82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160" w:line="240" w:lineRule="auto"/>
              <w:ind w:left="1020" w:right="0" w:firstLine="0"/>
              <w:jc w:val="left"/>
              <w:rPr>
                <w:sz w:val="20"/>
                <w:szCs w:val="20"/>
              </w:rPr>
            </w:pPr>
            <w:r>
              <w:rPr>
                <w:color w:val="000000"/>
                <w:spacing w:val="0"/>
                <w:w w:val="100"/>
                <w:position w:val="0"/>
                <w:sz w:val="20"/>
                <w:szCs w:val="20"/>
              </w:rPr>
              <w:t>［注］:系持有公司</w:t>
            </w:r>
            <w:r>
              <w:rPr>
                <w:color w:val="000000"/>
                <w:spacing w:val="0"/>
                <w:w w:val="100"/>
                <w:position w:val="0"/>
                <w:sz w:val="20"/>
                <w:szCs w:val="20"/>
              </w:rPr>
              <w:t>5%</w:t>
            </w:r>
            <w:r>
              <w:rPr>
                <w:color w:val="000000"/>
                <w:spacing w:val="0"/>
                <w:w w:val="100"/>
                <w:position w:val="0"/>
                <w:sz w:val="20"/>
                <w:szCs w:val="20"/>
              </w:rPr>
              <w:t>以上</w:t>
            </w:r>
          </w:p>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(5)</w:t>
            </w:r>
            <w:r>
              <w:rPr>
                <w:color w:val="000000"/>
                <w:spacing w:val="0"/>
                <w:w w:val="100"/>
                <w:position w:val="0"/>
                <w:sz w:val="20"/>
                <w:szCs w:val="20"/>
              </w:rPr>
              <w:t>应收账款金额前</w:t>
            </w:r>
            <w:r>
              <w:rPr>
                <w:color w:val="000000"/>
                <w:spacing w:val="0"/>
                <w:w w:val="100"/>
                <w:position w:val="0"/>
                <w:sz w:val="20"/>
                <w:szCs w:val="20"/>
              </w:rPr>
              <w:t>5</w:t>
            </w:r>
            <w:r>
              <w:rPr>
                <w:color w:val="000000"/>
                <w:spacing w:val="0"/>
                <w:w w:val="100"/>
                <w:position w:val="0"/>
                <w:sz w:val="20"/>
                <w:szCs w:val="20"/>
              </w:rPr>
              <w:t>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二表决权股份的股</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w:t>
            </w:r>
          </w:p>
        </w:tc>
        <w:tc>
          <w:tcPr>
            <w:gridSpan w:val="5"/>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殳东之控股子公司。</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40" w:right="0" w:firstLine="0"/>
              <w:jc w:val="center"/>
            </w:pPr>
            <w:r>
              <w:rPr>
                <w:color w:val="000000"/>
                <w:spacing w:val="0"/>
                <w:w w:val="100"/>
                <w:position w:val="0"/>
              </w:rPr>
              <w:t>占应收账款余额 的比例(%)</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40"/>
              <w:jc w:val="left"/>
            </w:pPr>
            <w:r>
              <w:rPr>
                <w:color w:val="000000"/>
                <w:spacing w:val="0"/>
                <w:w w:val="100"/>
                <w:position w:val="0"/>
              </w:rPr>
              <w:t>非关联方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660"/>
              <w:jc w:val="left"/>
              <w:rPr>
                <w:sz w:val="16"/>
                <w:szCs w:val="16"/>
              </w:rPr>
            </w:pPr>
            <w:r>
              <w:rPr>
                <w:color w:val="000000"/>
                <w:spacing w:val="0"/>
                <w:w w:val="100"/>
                <w:position w:val="0"/>
                <w:sz w:val="16"/>
                <w:szCs w:val="16"/>
              </w:rPr>
              <w:t xml:space="preserve">53, 490, </w:t>
            </w:r>
            <w:r>
              <w:rPr>
                <w:color w:val="000000"/>
                <w:spacing w:val="0"/>
                <w:w w:val="100"/>
                <w:position w:val="0"/>
                <w:sz w:val="16"/>
                <w:szCs w:val="16"/>
              </w:rPr>
              <w:t xml:space="preserve">963. </w:t>
            </w:r>
            <w:r>
              <w:rPr>
                <w:color w:val="000000"/>
                <w:spacing w:val="0"/>
                <w:w w:val="100"/>
                <w:position w:val="0"/>
                <w:sz w:val="16"/>
                <w:szCs w:val="16"/>
              </w:rPr>
              <w:t>89</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7.61</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40"/>
              <w:jc w:val="left"/>
            </w:pPr>
            <w:r>
              <w:rPr>
                <w:color w:val="000000"/>
                <w:spacing w:val="0"/>
                <w:w w:val="100"/>
                <w:position w:val="0"/>
              </w:rPr>
              <w:t>非关联方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19, </w:t>
            </w:r>
            <w:r>
              <w:rPr>
                <w:color w:val="000000"/>
                <w:spacing w:val="0"/>
                <w:w w:val="100"/>
                <w:position w:val="0"/>
                <w:sz w:val="16"/>
                <w:szCs w:val="16"/>
              </w:rPr>
              <w:t>535,232.65</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2.78</w:t>
            </w:r>
          </w:p>
        </w:tc>
      </w:tr>
      <w:tr>
        <w:trPr>
          <w:trHeight w:val="461"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40"/>
              <w:jc w:val="left"/>
            </w:pPr>
            <w:r>
              <w:rPr>
                <w:color w:val="000000"/>
                <w:spacing w:val="0"/>
                <w:w w:val="100"/>
                <w:position w:val="0"/>
              </w:rPr>
              <w:t>非关联方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18, 724, </w:t>
            </w:r>
            <w:r>
              <w:rPr>
                <w:color w:val="000000"/>
                <w:spacing w:val="0"/>
                <w:w w:val="100"/>
                <w:position w:val="0"/>
                <w:sz w:val="16"/>
                <w:szCs w:val="16"/>
              </w:rPr>
              <w:t xml:space="preserve">401. </w:t>
            </w:r>
            <w:r>
              <w:rPr>
                <w:color w:val="000000"/>
                <w:spacing w:val="0"/>
                <w:w w:val="100"/>
                <w:position w:val="0"/>
                <w:sz w:val="16"/>
                <w:szCs w:val="16"/>
              </w:rPr>
              <w:t>71</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2.66</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40"/>
              <w:jc w:val="left"/>
            </w:pPr>
            <w:r>
              <w:rPr>
                <w:color w:val="000000"/>
                <w:spacing w:val="0"/>
                <w:w w:val="100"/>
                <w:position w:val="0"/>
              </w:rPr>
              <w:t>非关联方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15,780, </w:t>
            </w:r>
            <w:r>
              <w:rPr>
                <w:color w:val="000000"/>
                <w:spacing w:val="0"/>
                <w:w w:val="100"/>
                <w:position w:val="0"/>
                <w:sz w:val="16"/>
                <w:szCs w:val="16"/>
              </w:rPr>
              <w:t xml:space="preserve">582. </w:t>
            </w:r>
            <w:r>
              <w:rPr>
                <w:color w:val="000000"/>
                <w:spacing w:val="0"/>
                <w:w w:val="100"/>
                <w:position w:val="0"/>
                <w:sz w:val="16"/>
                <w:szCs w:val="16"/>
              </w:rPr>
              <w:t>00</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2.24</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40"/>
              <w:jc w:val="left"/>
            </w:pPr>
            <w:r>
              <w:rPr>
                <w:color w:val="000000"/>
                <w:spacing w:val="0"/>
                <w:w w:val="100"/>
                <w:position w:val="0"/>
              </w:rPr>
              <w:t>非关联方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13,467,264. </w:t>
            </w:r>
            <w:r>
              <w:rPr>
                <w:color w:val="000000"/>
                <w:spacing w:val="0"/>
                <w:w w:val="100"/>
                <w:position w:val="0"/>
                <w:sz w:val="16"/>
                <w:szCs w:val="16"/>
              </w:rPr>
              <w:t>16</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1.91</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120, 998, </w:t>
            </w:r>
            <w:r>
              <w:rPr>
                <w:color w:val="000000"/>
                <w:spacing w:val="0"/>
                <w:w w:val="100"/>
                <w:position w:val="0"/>
                <w:sz w:val="16"/>
                <w:szCs w:val="16"/>
              </w:rPr>
              <w:t xml:space="preserve">444. </w:t>
            </w:r>
            <w:r>
              <w:rPr>
                <w:color w:val="000000"/>
                <w:spacing w:val="0"/>
                <w:w w:val="100"/>
                <w:position w:val="0"/>
                <w:sz w:val="16"/>
                <w:szCs w:val="16"/>
              </w:rPr>
              <w:t>41</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17.20</w:t>
            </w:r>
          </w:p>
        </w:tc>
      </w:tr>
    </w:tbl>
    <w:p>
      <w:pPr>
        <w:pStyle w:val="Style17"/>
        <w:keepNext w:val="0"/>
        <w:keepLines w:val="0"/>
        <w:widowControl w:val="0"/>
        <w:shd w:val="clear" w:color="auto" w:fill="auto"/>
        <w:bidi w:val="0"/>
        <w:spacing w:before="0" w:after="600" w:line="240" w:lineRule="auto"/>
        <w:ind w:left="1020" w:right="0" w:firstLine="0"/>
        <w:jc w:val="left"/>
      </w:pPr>
      <w:r>
        <w:rPr>
          <w:color w:val="000000"/>
          <w:spacing w:val="0"/>
          <w:w w:val="100"/>
          <w:position w:val="0"/>
        </w:rPr>
        <w:t>(6)</w:t>
      </w:r>
      <w:r>
        <w:rPr>
          <w:color w:val="000000"/>
          <w:spacing w:val="0"/>
          <w:w w:val="100"/>
          <w:position w:val="0"/>
        </w:rPr>
        <w:t>期末应收账款账面余额中已有</w:t>
      </w:r>
      <w:r>
        <w:rPr>
          <w:color w:val="000000"/>
          <w:spacing w:val="0"/>
          <w:w w:val="100"/>
          <w:position w:val="0"/>
        </w:rPr>
        <w:t>134,494,798.99</w:t>
      </w:r>
      <w:r>
        <w:rPr>
          <w:color w:val="000000"/>
          <w:spacing w:val="0"/>
          <w:w w:val="100"/>
          <w:position w:val="0"/>
        </w:rPr>
        <w:t>元用于质押担保。</w:t>
      </w:r>
    </w:p>
    <w:p>
      <w:pPr>
        <w:pStyle w:val="Style17"/>
        <w:keepNext w:val="0"/>
        <w:keepLines w:val="0"/>
        <w:widowControl w:val="0"/>
        <w:numPr>
          <w:ilvl w:val="0"/>
          <w:numId w:val="9"/>
        </w:numPr>
        <w:shd w:val="clear" w:color="auto" w:fill="auto"/>
        <w:bidi w:val="0"/>
        <w:spacing w:before="0" w:after="180" w:line="240" w:lineRule="auto"/>
        <w:ind w:left="1020" w:right="0" w:firstLine="0"/>
        <w:jc w:val="left"/>
      </w:pPr>
      <w:bookmarkStart w:id="665" w:name="bookmark665"/>
      <w:bookmarkEnd w:id="665"/>
      <w:r>
        <w:rPr>
          <w:color w:val="000000"/>
          <w:spacing w:val="0"/>
          <w:w w:val="100"/>
          <w:position w:val="0"/>
        </w:rPr>
        <w:t>预付款项</w:t>
      </w:r>
    </w:p>
    <w:p>
      <w:pPr>
        <w:pStyle w:val="Style17"/>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(1)</w:t>
      </w:r>
      <w:r>
        <w:rPr>
          <w:color w:val="000000"/>
          <w:spacing w:val="0"/>
          <w:w w:val="100"/>
          <w:position w:val="0"/>
        </w:rPr>
        <w:t>账龄分析</w:t>
      </w:r>
      <w:r>
        <w:br w:type="page"/>
      </w:r>
    </w:p>
    <w:tbl>
      <w:tblPr>
        <w:tblOverlap w:val="never"/>
        <w:jc w:val="center"/>
        <w:tblLayout w:type="fixed"/>
      </w:tblPr>
      <w:tblGrid>
        <w:gridCol w:w="1046"/>
        <w:gridCol w:w="1421"/>
        <w:gridCol w:w="802"/>
        <w:gridCol w:w="494"/>
        <w:gridCol w:w="1613"/>
        <w:gridCol w:w="1402"/>
        <w:gridCol w:w="763"/>
        <w:gridCol w:w="466"/>
        <w:gridCol w:w="1632"/>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60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坏账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坏账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52,210, </w:t>
            </w:r>
            <w:r>
              <w:rPr>
                <w:color w:val="000000"/>
                <w:spacing w:val="0"/>
                <w:w w:val="100"/>
                <w:position w:val="0"/>
                <w:sz w:val="16"/>
                <w:szCs w:val="16"/>
              </w:rPr>
              <w:t xml:space="preserve">669.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52,210, </w:t>
            </w:r>
            <w:r>
              <w:rPr>
                <w:color w:val="000000"/>
                <w:spacing w:val="0"/>
                <w:w w:val="100"/>
                <w:position w:val="0"/>
                <w:sz w:val="16"/>
                <w:szCs w:val="16"/>
              </w:rPr>
              <w:t xml:space="preserve">669.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46,307,695.76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46,307,695.76</w:t>
            </w: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52,210, </w:t>
            </w:r>
            <w:r>
              <w:rPr>
                <w:color w:val="000000"/>
                <w:spacing w:val="0"/>
                <w:w w:val="100"/>
                <w:position w:val="0"/>
                <w:sz w:val="16"/>
                <w:szCs w:val="16"/>
              </w:rPr>
              <w:t xml:space="preserve">669.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52,210, </w:t>
            </w:r>
            <w:r>
              <w:rPr>
                <w:color w:val="000000"/>
                <w:spacing w:val="0"/>
                <w:w w:val="100"/>
                <w:position w:val="0"/>
                <w:sz w:val="16"/>
                <w:szCs w:val="16"/>
              </w:rPr>
              <w:t xml:space="preserve">669. </w:t>
            </w:r>
            <w:r>
              <w:rPr>
                <w:color w:val="000000"/>
                <w:spacing w:val="0"/>
                <w:w w:val="100"/>
                <w:position w:val="0"/>
                <w:sz w:val="16"/>
                <w:szCs w:val="16"/>
              </w:rPr>
              <w:t>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46,307,695.76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46,307,695.76</w:t>
            </w:r>
          </w:p>
        </w:tc>
      </w:tr>
    </w:tbl>
    <w:p>
      <w:pPr>
        <w:pStyle w:val="Style17"/>
        <w:keepNext w:val="0"/>
        <w:keepLines w:val="0"/>
        <w:widowControl w:val="0"/>
        <w:numPr>
          <w:ilvl w:val="0"/>
          <w:numId w:val="45"/>
        </w:numPr>
        <w:shd w:val="clear" w:color="auto" w:fill="auto"/>
        <w:bidi w:val="0"/>
        <w:spacing w:before="0" w:after="180" w:line="240" w:lineRule="auto"/>
        <w:ind w:left="0" w:right="0" w:firstLine="980"/>
        <w:jc w:val="left"/>
      </w:pPr>
      <w:bookmarkStart w:id="666" w:name="bookmark666"/>
      <w:bookmarkEnd w:id="666"/>
      <w:r>
        <w:rPr>
          <w:color w:val="000000"/>
          <w:spacing w:val="0"/>
          <w:w w:val="100"/>
          <w:position w:val="0"/>
        </w:rPr>
        <w:t>预付款项金额前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3043"/>
        <w:gridCol w:w="1330"/>
        <w:gridCol w:w="1646"/>
        <w:gridCol w:w="1387"/>
        <w:gridCol w:w="221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浙江亿钢新材料有限公司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19, </w:t>
            </w:r>
            <w:r>
              <w:rPr>
                <w:color w:val="000000"/>
                <w:spacing w:val="0"/>
                <w:w w:val="100"/>
                <w:position w:val="0"/>
                <w:sz w:val="16"/>
                <w:szCs w:val="16"/>
              </w:rPr>
              <w:t>865,253.03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温岭荣磊机械有限公司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3,209, </w:t>
            </w:r>
            <w:r>
              <w:rPr>
                <w:color w:val="000000"/>
                <w:spacing w:val="0"/>
                <w:w w:val="100"/>
                <w:position w:val="0"/>
                <w:sz w:val="16"/>
                <w:szCs w:val="16"/>
              </w:rPr>
              <w:t>955.41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温岭鼎晖机械有限公司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2, 839, </w:t>
            </w:r>
            <w:r>
              <w:rPr>
                <w:color w:val="000000"/>
                <w:spacing w:val="0"/>
                <w:w w:val="100"/>
                <w:position w:val="0"/>
                <w:sz w:val="16"/>
                <w:szCs w:val="16"/>
              </w:rPr>
              <w:t xml:space="preserve">594.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佳木斯电机股份有限公司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2,604,410.60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湖南成玉机电设备有限公司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1, 640,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预付材料款</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 </w:t>
            </w:r>
            <w:r>
              <w:rPr>
                <w:color w:val="000000"/>
                <w:spacing w:val="0"/>
                <w:w w:val="100"/>
                <w:position w:val="0"/>
                <w:sz w:val="16"/>
                <w:szCs w:val="16"/>
              </w:rPr>
              <w:t>159,213.41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numPr>
          <w:ilvl w:val="0"/>
          <w:numId w:val="45"/>
        </w:numPr>
        <w:shd w:val="clear" w:color="auto" w:fill="auto"/>
        <w:bidi w:val="0"/>
        <w:spacing w:before="0" w:after="600" w:line="240" w:lineRule="auto"/>
        <w:ind w:left="0" w:right="0" w:firstLine="980"/>
        <w:jc w:val="left"/>
      </w:pPr>
      <w:bookmarkStart w:id="667" w:name="bookmark667"/>
      <w:bookmarkEnd w:id="667"/>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表决权股份的股东款项。</w:t>
      </w:r>
    </w:p>
    <w:p>
      <w:pPr>
        <w:pStyle w:val="Style17"/>
        <w:keepNext w:val="0"/>
        <w:keepLines w:val="0"/>
        <w:widowControl w:val="0"/>
        <w:numPr>
          <w:ilvl w:val="0"/>
          <w:numId w:val="9"/>
        </w:numPr>
        <w:shd w:val="clear" w:color="auto" w:fill="auto"/>
        <w:bidi w:val="0"/>
        <w:spacing w:before="0" w:after="180" w:line="240" w:lineRule="auto"/>
        <w:ind w:left="0" w:right="0" w:firstLine="980"/>
        <w:jc w:val="left"/>
      </w:pPr>
      <w:bookmarkStart w:id="668" w:name="bookmark668"/>
      <w:bookmarkEnd w:id="668"/>
      <w:r>
        <w:rPr>
          <w:color w:val="000000"/>
          <w:spacing w:val="0"/>
          <w:w w:val="100"/>
          <w:position w:val="0"/>
        </w:rPr>
        <w:t>其他应收款</w:t>
      </w:r>
    </w:p>
    <w:p>
      <w:pPr>
        <w:pStyle w:val="Style17"/>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⑴明细情况</w:t>
      </w:r>
    </w:p>
    <w:p>
      <w:pPr>
        <w:pStyle w:val="Style17"/>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1)</w:t>
      </w:r>
      <w:r>
        <w:rPr>
          <w:color w:val="000000"/>
          <w:spacing w:val="0"/>
          <w:w w:val="100"/>
          <w:position w:val="0"/>
        </w:rPr>
        <w:t>类别明细情况</w:t>
      </w:r>
    </w:p>
    <w:tbl>
      <w:tblPr>
        <w:tblOverlap w:val="never"/>
        <w:jc w:val="center"/>
        <w:tblLayout w:type="fixed"/>
      </w:tblPr>
      <w:tblGrid>
        <w:gridCol w:w="1382"/>
        <w:gridCol w:w="1421"/>
        <w:gridCol w:w="778"/>
        <w:gridCol w:w="1440"/>
        <w:gridCol w:w="701"/>
        <w:gridCol w:w="1387"/>
        <w:gridCol w:w="773"/>
        <w:gridCol w:w="1200"/>
        <w:gridCol w:w="734"/>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86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单项金额重 大并单项计 提坏账准备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7,623,464.59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6,447,293.76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140" w:right="0" w:firstLine="0"/>
              <w:jc w:val="left"/>
            </w:pPr>
            <w:r>
              <w:rPr>
                <w:color w:val="000000"/>
                <w:spacing w:val="0"/>
                <w:w w:val="100"/>
                <w:position w:val="0"/>
              </w:rPr>
              <w:t>账龄分析法</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81,433,237.51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90.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11,254, </w:t>
            </w:r>
            <w:r>
              <w:rPr>
                <w:color w:val="000000"/>
                <w:spacing w:val="0"/>
                <w:w w:val="100"/>
                <w:position w:val="0"/>
                <w:sz w:val="16"/>
                <w:szCs w:val="16"/>
              </w:rPr>
              <w:t>870.86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58, 887, </w:t>
            </w:r>
            <w:r>
              <w:rPr>
                <w:color w:val="000000"/>
                <w:spacing w:val="0"/>
                <w:w w:val="100"/>
                <w:position w:val="0"/>
                <w:sz w:val="16"/>
                <w:szCs w:val="16"/>
              </w:rPr>
              <w:t xml:space="preserve">199.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5,558, </w:t>
            </w:r>
            <w:r>
              <w:rPr>
                <w:color w:val="000000"/>
                <w:spacing w:val="0"/>
                <w:w w:val="100"/>
                <w:position w:val="0"/>
                <w:sz w:val="16"/>
                <w:szCs w:val="16"/>
              </w:rPr>
              <w:t xml:space="preserve">453.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9.44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81,433,237.51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90.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11,254, </w:t>
            </w:r>
            <w:r>
              <w:rPr>
                <w:color w:val="000000"/>
                <w:spacing w:val="0"/>
                <w:w w:val="100"/>
                <w:position w:val="0"/>
                <w:sz w:val="16"/>
                <w:szCs w:val="16"/>
              </w:rPr>
              <w:t>870.86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58, 887, </w:t>
            </w:r>
            <w:r>
              <w:rPr>
                <w:color w:val="000000"/>
                <w:spacing w:val="0"/>
                <w:w w:val="100"/>
                <w:position w:val="0"/>
                <w:sz w:val="16"/>
                <w:szCs w:val="16"/>
              </w:rPr>
              <w:t xml:space="preserve">199.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90.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5,558, </w:t>
            </w:r>
            <w:r>
              <w:rPr>
                <w:color w:val="000000"/>
                <w:spacing w:val="0"/>
                <w:w w:val="100"/>
                <w:position w:val="0"/>
                <w:sz w:val="16"/>
                <w:szCs w:val="16"/>
              </w:rPr>
              <w:t xml:space="preserve">453.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9.44</w:t>
            </w:r>
          </w:p>
        </w:tc>
      </w:tr>
      <w:tr>
        <w:trPr>
          <w:trHeight w:val="8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140" w:right="0" w:firstLine="0"/>
              <w:jc w:val="left"/>
            </w:pPr>
            <w:r>
              <w:rPr>
                <w:color w:val="000000"/>
                <w:spacing w:val="0"/>
                <w:w w:val="100"/>
                <w:position w:val="0"/>
              </w:rPr>
              <w:t>单项金额虽不 重大但单项计 提坏账准备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885,538.99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0.98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79.05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89, </w:t>
            </w:r>
            <w:r>
              <w:rPr>
                <w:color w:val="000000"/>
                <w:spacing w:val="0"/>
                <w:w w:val="100"/>
                <w:position w:val="0"/>
                <w:sz w:val="16"/>
                <w:szCs w:val="16"/>
              </w:rPr>
              <w:t>942,241.09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11,954, </w:t>
            </w:r>
            <w:r>
              <w:rPr>
                <w:color w:val="000000"/>
                <w:spacing w:val="0"/>
                <w:w w:val="100"/>
                <w:position w:val="0"/>
                <w:sz w:val="16"/>
                <w:szCs w:val="16"/>
              </w:rPr>
              <w:t>870.86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65, 334, </w:t>
            </w:r>
            <w:r>
              <w:rPr>
                <w:color w:val="000000"/>
                <w:spacing w:val="0"/>
                <w:w w:val="100"/>
                <w:position w:val="0"/>
                <w:sz w:val="16"/>
                <w:szCs w:val="16"/>
              </w:rPr>
              <w:t xml:space="preserve">492.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5,558, </w:t>
            </w:r>
            <w:r>
              <w:rPr>
                <w:color w:val="000000"/>
                <w:spacing w:val="0"/>
                <w:w w:val="100"/>
                <w:position w:val="0"/>
                <w:sz w:val="16"/>
                <w:szCs w:val="16"/>
              </w:rPr>
              <w:t xml:space="preserve">453. </w:t>
            </w: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51</w:t>
            </w:r>
          </w:p>
        </w:tc>
      </w:tr>
    </w:tbl>
    <w:p>
      <w:pPr>
        <w:pStyle w:val="Style17"/>
        <w:keepNext w:val="0"/>
        <w:keepLines w:val="0"/>
        <w:widowControl w:val="0"/>
        <w:shd w:val="clear" w:color="auto" w:fill="auto"/>
        <w:bidi w:val="0"/>
        <w:spacing w:before="0" w:after="220" w:line="240" w:lineRule="auto"/>
        <w:ind w:left="0" w:right="0" w:firstLine="980"/>
        <w:jc w:val="left"/>
      </w:pPr>
      <w:r>
        <w:rPr>
          <w:color w:val="000000"/>
          <w:spacing w:val="0"/>
          <w:w w:val="100"/>
          <w:position w:val="0"/>
        </w:rPr>
        <w:t>2)</w:t>
      </w:r>
      <w:r>
        <w:rPr>
          <w:color w:val="000000"/>
          <w:spacing w:val="0"/>
          <w:w w:val="100"/>
          <w:position w:val="0"/>
        </w:rPr>
        <w:t>单项金额重大并单项计提坏账准备的其他应收款</w:t>
      </w:r>
    </w:p>
    <w:p>
      <w:pPr>
        <w:pStyle w:val="Style31"/>
        <w:keepNext w:val="0"/>
        <w:keepLines w:val="0"/>
        <w:widowControl w:val="0"/>
        <w:shd w:val="clear" w:color="auto" w:fill="auto"/>
        <w:tabs>
          <w:tab w:pos="2619" w:val="left"/>
          <w:tab w:pos="4093" w:val="left"/>
          <w:tab w:pos="5374" w:val="left"/>
          <w:tab w:pos="7626" w:val="left"/>
        </w:tabs>
        <w:bidi w:val="0"/>
        <w:spacing w:before="0" w:after="180" w:line="240" w:lineRule="auto"/>
        <w:ind w:left="0" w:right="0" w:firstLine="320"/>
        <w:jc w:val="left"/>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056" w:right="774" w:bottom="1092" w:left="853" w:header="0" w:footer="3" w:gutter="0"/>
          <w:cols w:space="720"/>
          <w:noEndnote/>
          <w:titlePg/>
          <w:rtlGutter w:val="0"/>
          <w:docGrid w:linePitch="360"/>
        </w:sectPr>
      </w:pPr>
      <w:r>
        <w:rPr>
          <w:color w:val="000000"/>
          <w:spacing w:val="0"/>
          <w:w w:val="100"/>
          <w:position w:val="0"/>
        </w:rPr>
        <w:t>其他应收款内容</w:t>
        <w:tab/>
        <w:t>账面余额</w:t>
        <w:tab/>
        <w:t>坏账准备</w:t>
        <w:tab/>
        <w:t>计提比例</w:t>
        <w:tab/>
        <w:t>计提理由</w:t>
      </w:r>
    </w:p>
    <w:tbl>
      <w:tblPr>
        <w:tblOverlap w:val="never"/>
        <w:jc w:val="center"/>
        <w:tblLayout w:type="fixed"/>
      </w:tblPr>
      <w:tblGrid>
        <w:gridCol w:w="2150"/>
        <w:gridCol w:w="1704"/>
        <w:gridCol w:w="1272"/>
        <w:gridCol w:w="1277"/>
        <w:gridCol w:w="3235"/>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7,623,464. </w:t>
            </w:r>
            <w:r>
              <w:rPr>
                <w:color w:val="000000"/>
                <w:spacing w:val="0"/>
                <w:w w:val="100"/>
                <w:position w:val="0"/>
                <w:sz w:val="16"/>
                <w:szCs w:val="16"/>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经单独测试后，未发现其存在明显减值 迹象，故未计提坏账准备。</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7,623,464. </w:t>
            </w:r>
            <w:r>
              <w:rPr>
                <w:color w:val="000000"/>
                <w:spacing w:val="0"/>
                <w:w w:val="100"/>
                <w:position w:val="0"/>
                <w:sz w:val="16"/>
                <w:szCs w:val="16"/>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numPr>
          <w:ilvl w:val="0"/>
          <w:numId w:val="47"/>
        </w:numPr>
        <w:shd w:val="clear" w:color="auto" w:fill="auto"/>
        <w:bidi w:val="0"/>
        <w:spacing w:before="0" w:after="160" w:line="240" w:lineRule="auto"/>
        <w:ind w:left="1020" w:right="0" w:firstLine="0"/>
        <w:jc w:val="left"/>
      </w:pPr>
      <w:bookmarkStart w:id="669" w:name="bookmark669"/>
      <w:bookmarkEnd w:id="669"/>
      <w:r>
        <w:rPr>
          <w:color w:val="000000"/>
          <w:spacing w:val="0"/>
          <w:w w:val="100"/>
          <w:position w:val="0"/>
        </w:rPr>
        <w:t>组合中，采用账龄分析法计提坏账准备的其他应收款</w:t>
      </w:r>
    </w:p>
    <w:tbl>
      <w:tblPr>
        <w:tblOverlap w:val="never"/>
        <w:jc w:val="center"/>
        <w:tblLayout w:type="fixed"/>
      </w:tblPr>
      <w:tblGrid>
        <w:gridCol w:w="1296"/>
        <w:gridCol w:w="1661"/>
        <w:gridCol w:w="1037"/>
        <w:gridCol w:w="1488"/>
        <w:gridCol w:w="1603"/>
        <w:gridCol w:w="1056"/>
        <w:gridCol w:w="1498"/>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FFFFFF"/>
            <w:vAlign w:val="center"/>
          </w:tcPr>
          <w:p>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47,079,197.74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57.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2,352,933.36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33,519,252.74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1,675,962.63</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11,693,486.59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1, 169, </w:t>
            </w:r>
            <w:r>
              <w:rPr>
                <w:color w:val="000000"/>
                <w:spacing w:val="0"/>
                <w:w w:val="100"/>
                <w:position w:val="0"/>
                <w:sz w:val="16"/>
                <w:szCs w:val="16"/>
              </w:rPr>
              <w:t xml:space="preserve">348.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22,724, </w:t>
            </w:r>
            <w:r>
              <w:rPr>
                <w:color w:val="000000"/>
                <w:spacing w:val="0"/>
                <w:w w:val="100"/>
                <w:position w:val="0"/>
                <w:sz w:val="16"/>
                <w:szCs w:val="16"/>
              </w:rPr>
              <w:t>683.07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2,272,468.30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20,915,631.58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25.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6, 274, </w:t>
            </w:r>
            <w:r>
              <w:rPr>
                <w:color w:val="000000"/>
                <w:spacing w:val="0"/>
                <w:w w:val="100"/>
                <w:position w:val="0"/>
                <w:sz w:val="16"/>
                <w:szCs w:val="16"/>
              </w:rPr>
              <w:t xml:space="preserve">689. </w:t>
            </w:r>
            <w:r>
              <w:rPr>
                <w:color w:val="000000"/>
                <w:spacing w:val="0"/>
                <w:w w:val="100"/>
                <w:position w:val="0"/>
                <w:sz w:val="16"/>
                <w:szCs w:val="16"/>
              </w:rPr>
              <w:t>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1,476, </w:t>
            </w:r>
            <w:r>
              <w:rPr>
                <w:color w:val="000000"/>
                <w:spacing w:val="0"/>
                <w:w w:val="100"/>
                <w:position w:val="0"/>
                <w:sz w:val="16"/>
                <w:szCs w:val="16"/>
              </w:rPr>
              <w:t xml:space="preserve">058.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442, </w:t>
            </w:r>
            <w:r>
              <w:rPr>
                <w:color w:val="000000"/>
                <w:spacing w:val="0"/>
                <w:w w:val="100"/>
                <w:position w:val="0"/>
                <w:sz w:val="16"/>
                <w:szCs w:val="16"/>
              </w:rPr>
              <w:t>817.40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3-4</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642,015.35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0.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454, </w:t>
            </w:r>
            <w:r>
              <w:rPr>
                <w:color w:val="000000"/>
                <w:spacing w:val="0"/>
                <w:w w:val="100"/>
                <w:position w:val="0"/>
                <w:sz w:val="16"/>
                <w:szCs w:val="16"/>
              </w:rPr>
              <w:t xml:space="preserve">181.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605.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594, </w:t>
            </w:r>
            <w:r>
              <w:rPr>
                <w:color w:val="000000"/>
                <w:spacing w:val="0"/>
                <w:w w:val="100"/>
                <w:position w:val="0"/>
                <w:sz w:val="16"/>
                <w:szCs w:val="16"/>
              </w:rPr>
              <w:t xml:space="preserve">605. </w:t>
            </w:r>
            <w:r>
              <w:rPr>
                <w:color w:val="000000"/>
                <w:spacing w:val="0"/>
                <w:w w:val="100"/>
                <w:position w:val="0"/>
                <w:sz w:val="16"/>
                <w:szCs w:val="16"/>
              </w:rPr>
              <w:t>30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4-5</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553, </w:t>
            </w:r>
            <w:r>
              <w:rPr>
                <w:color w:val="000000"/>
                <w:spacing w:val="0"/>
                <w:w w:val="100"/>
                <w:position w:val="0"/>
                <w:sz w:val="16"/>
                <w:szCs w:val="16"/>
              </w:rPr>
              <w:t xml:space="preserve">070.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453,881.20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549, </w:t>
            </w:r>
            <w:r>
              <w:rPr>
                <w:color w:val="000000"/>
                <w:spacing w:val="0"/>
                <w:w w:val="100"/>
                <w:position w:val="0"/>
                <w:sz w:val="16"/>
                <w:szCs w:val="16"/>
              </w:rPr>
              <w:t xml:space="preserve">543.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549, </w:t>
            </w:r>
            <w:r>
              <w:rPr>
                <w:color w:val="000000"/>
                <w:spacing w:val="0"/>
                <w:w w:val="100"/>
                <w:position w:val="0"/>
                <w:sz w:val="16"/>
                <w:szCs w:val="16"/>
              </w:rPr>
              <w:t xml:space="preserve">543. </w:t>
            </w:r>
            <w:r>
              <w:rPr>
                <w:color w:val="000000"/>
                <w:spacing w:val="0"/>
                <w:w w:val="100"/>
                <w:position w:val="0"/>
                <w:sz w:val="16"/>
                <w:szCs w:val="16"/>
              </w:rPr>
              <w:t>05</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549, </w:t>
            </w:r>
            <w:r>
              <w:rPr>
                <w:color w:val="000000"/>
                <w:spacing w:val="0"/>
                <w:w w:val="100"/>
                <w:position w:val="0"/>
                <w:sz w:val="16"/>
                <w:szCs w:val="16"/>
              </w:rPr>
              <w:t xml:space="preserve">836.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549, </w:t>
            </w:r>
            <w:r>
              <w:rPr>
                <w:color w:val="000000"/>
                <w:spacing w:val="0"/>
                <w:w w:val="100"/>
                <w:position w:val="0"/>
                <w:sz w:val="16"/>
                <w:szCs w:val="16"/>
              </w:rPr>
              <w:t xml:space="preserve">836.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23,057.00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23,057.00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81,433,237.51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11,254, </w:t>
            </w:r>
            <w:r>
              <w:rPr>
                <w:color w:val="000000"/>
                <w:spacing w:val="0"/>
                <w:w w:val="100"/>
                <w:position w:val="0"/>
                <w:sz w:val="16"/>
                <w:szCs w:val="16"/>
              </w:rPr>
              <w:t>870.86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58, 887, </w:t>
            </w:r>
            <w:r>
              <w:rPr>
                <w:color w:val="000000"/>
                <w:spacing w:val="0"/>
                <w:w w:val="100"/>
                <w:position w:val="0"/>
                <w:sz w:val="16"/>
                <w:szCs w:val="16"/>
              </w:rPr>
              <w:t xml:space="preserve">199.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5,558, </w:t>
            </w:r>
            <w:r>
              <w:rPr>
                <w:color w:val="000000"/>
                <w:spacing w:val="0"/>
                <w:w w:val="100"/>
                <w:position w:val="0"/>
                <w:sz w:val="16"/>
                <w:szCs w:val="16"/>
              </w:rPr>
              <w:t xml:space="preserve">453. </w:t>
            </w:r>
            <w:r>
              <w:rPr>
                <w:color w:val="000000"/>
                <w:spacing w:val="0"/>
                <w:w w:val="100"/>
                <w:position w:val="0"/>
                <w:sz w:val="16"/>
                <w:szCs w:val="16"/>
              </w:rPr>
              <w:t>68</w:t>
            </w:r>
          </w:p>
        </w:tc>
      </w:tr>
    </w:tbl>
    <w:p>
      <w:pPr>
        <w:pStyle w:val="Style17"/>
        <w:keepNext w:val="0"/>
        <w:keepLines w:val="0"/>
        <w:widowControl w:val="0"/>
        <w:numPr>
          <w:ilvl w:val="0"/>
          <w:numId w:val="47"/>
        </w:numPr>
        <w:shd w:val="clear" w:color="auto" w:fill="auto"/>
        <w:bidi w:val="0"/>
        <w:spacing w:before="0" w:after="160" w:line="240" w:lineRule="auto"/>
        <w:ind w:left="1020" w:right="0" w:firstLine="0"/>
        <w:jc w:val="left"/>
      </w:pPr>
      <w:bookmarkStart w:id="670" w:name="bookmark670"/>
      <w:bookmarkEnd w:id="670"/>
      <w:r>
        <w:rPr>
          <w:color w:val="000000"/>
          <w:spacing w:val="0"/>
          <w:w w:val="100"/>
          <w:position w:val="0"/>
        </w:rPr>
        <w:t>单项金额虽不重大但单项计提坏账准备的其他应收款</w:t>
      </w:r>
    </w:p>
    <w:tbl>
      <w:tblPr>
        <w:tblOverlap w:val="never"/>
        <w:jc w:val="center"/>
        <w:tblLayout w:type="fixed"/>
      </w:tblPr>
      <w:tblGrid>
        <w:gridCol w:w="2150"/>
        <w:gridCol w:w="1704"/>
        <w:gridCol w:w="1272"/>
        <w:gridCol w:w="1277"/>
        <w:gridCol w:w="3235"/>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应收多缴社保款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185,538.99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经单独测试后，未发现其存在明显减值 迹象，故未计提坏账准备。</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常州至精精机有限公司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预计难以收回，于本期全额计提坏账准 备</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885, </w:t>
            </w:r>
            <w:r>
              <w:rPr>
                <w:color w:val="000000"/>
                <w:spacing w:val="0"/>
                <w:w w:val="100"/>
                <w:position w:val="0"/>
                <w:sz w:val="16"/>
                <w:szCs w:val="16"/>
              </w:rPr>
              <w:t xml:space="preserve">538. </w:t>
            </w: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numPr>
          <w:ilvl w:val="0"/>
          <w:numId w:val="49"/>
        </w:numPr>
        <w:shd w:val="clear" w:color="auto" w:fill="auto"/>
        <w:tabs>
          <w:tab w:pos="1450" w:val="left"/>
        </w:tabs>
        <w:bidi w:val="0"/>
        <w:spacing w:before="0" w:after="160" w:line="240" w:lineRule="auto"/>
        <w:ind w:left="1020" w:right="0" w:firstLine="0"/>
        <w:jc w:val="left"/>
      </w:pPr>
      <w:bookmarkStart w:id="671" w:name="bookmark671"/>
      <w:bookmarkEnd w:id="671"/>
      <w:r>
        <w:rPr>
          <w:color w:val="000000"/>
          <w:spacing w:val="0"/>
          <w:w w:val="100"/>
          <w:position w:val="0"/>
        </w:rPr>
        <w:t>本期无核销的其他应收款项。</w:t>
      </w:r>
    </w:p>
    <w:p>
      <w:pPr>
        <w:pStyle w:val="Style17"/>
        <w:keepNext w:val="0"/>
        <w:keepLines w:val="0"/>
        <w:widowControl w:val="0"/>
        <w:numPr>
          <w:ilvl w:val="0"/>
          <w:numId w:val="49"/>
        </w:numPr>
        <w:shd w:val="clear" w:color="auto" w:fill="auto"/>
        <w:tabs>
          <w:tab w:pos="1450" w:val="left"/>
        </w:tabs>
        <w:bidi w:val="0"/>
        <w:spacing w:before="0" w:after="160" w:line="240" w:lineRule="auto"/>
        <w:ind w:left="1020" w:right="0" w:firstLine="0"/>
        <w:jc w:val="left"/>
      </w:pPr>
      <w:bookmarkStart w:id="672" w:name="bookmark672"/>
      <w:bookmarkEnd w:id="672"/>
      <w:r>
        <w:rPr>
          <w:color w:val="000000"/>
          <w:spacing w:val="0"/>
          <w:w w:val="100"/>
          <w:position w:val="0"/>
        </w:rPr>
        <w:t>本期转回或收回情况</w:t>
      </w:r>
    </w:p>
    <w:tbl>
      <w:tblPr>
        <w:tblOverlap w:val="never"/>
        <w:jc w:val="center"/>
        <w:tblLayout w:type="fixed"/>
      </w:tblPr>
      <w:tblGrid>
        <w:gridCol w:w="2314"/>
        <w:gridCol w:w="1843"/>
        <w:gridCol w:w="1483"/>
        <w:gridCol w:w="1992"/>
        <w:gridCol w:w="1944"/>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确定原坏账 准备的依据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转回或收回前累计 已计提坏账准备金额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转回或收回 金额</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暂借款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本期收现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预计难以收回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17"/>
        <w:keepNext w:val="0"/>
        <w:keepLines w:val="0"/>
        <w:widowControl w:val="0"/>
        <w:numPr>
          <w:ilvl w:val="0"/>
          <w:numId w:val="49"/>
        </w:numPr>
        <w:shd w:val="clear" w:color="auto" w:fill="auto"/>
        <w:bidi w:val="0"/>
        <w:spacing w:before="0" w:after="160" w:line="240" w:lineRule="auto"/>
        <w:ind w:left="1020" w:right="0" w:firstLine="0"/>
        <w:jc w:val="left"/>
      </w:pPr>
      <w:bookmarkStart w:id="673" w:name="bookmark673"/>
      <w:bookmarkEnd w:id="673"/>
      <w:r>
        <w:rPr>
          <w:color w:val="000000"/>
          <w:spacing w:val="0"/>
          <w:w w:val="100"/>
          <w:position w:val="0"/>
        </w:rPr>
        <w:t>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表决权股份的股东单位款项</w:t>
      </w:r>
    </w:p>
    <w:tbl>
      <w:tblPr>
        <w:tblOverlap w:val="never"/>
        <w:jc w:val="center"/>
        <w:tblLayout w:type="fixed"/>
      </w:tblPr>
      <w:tblGrid>
        <w:gridCol w:w="3298"/>
        <w:gridCol w:w="1430"/>
        <w:gridCol w:w="1411"/>
        <w:gridCol w:w="1704"/>
        <w:gridCol w:w="1733"/>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新疆昌源水务淮东供水有限公司［注］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265,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［注］:系持有公司</w:t>
            </w:r>
            <w:r>
              <w:rPr>
                <w:color w:val="000000"/>
                <w:spacing w:val="0"/>
                <w:w w:val="100"/>
                <w:position w:val="0"/>
                <w:sz w:val="20"/>
                <w:szCs w:val="20"/>
              </w:rPr>
              <w:t>5%</w:t>
            </w:r>
            <w:r>
              <w:rPr>
                <w:color w:val="000000"/>
                <w:spacing w:val="0"/>
                <w:w w:val="100"/>
                <w:position w:val="0"/>
                <w:sz w:val="20"/>
                <w:szCs w:val="20"/>
              </w:rPr>
              <w:t>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二表决权股份的股</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殳东之控股子公司。</w:t>
            </w:r>
          </w:p>
        </w:tc>
      </w:tr>
    </w:tbl>
    <w:p>
      <w:pPr>
        <w:widowControl w:val="0"/>
        <w:spacing w:after="159" w:line="1" w:lineRule="exact"/>
      </w:pPr>
    </w:p>
    <w:p>
      <w:pPr>
        <w:pStyle w:val="Style17"/>
        <w:keepNext w:val="0"/>
        <w:keepLines w:val="0"/>
        <w:widowControl w:val="0"/>
        <w:numPr>
          <w:ilvl w:val="0"/>
          <w:numId w:val="49"/>
        </w:numPr>
        <w:shd w:val="clear" w:color="auto" w:fill="auto"/>
        <w:bidi w:val="0"/>
        <w:spacing w:before="0" w:after="160" w:line="240" w:lineRule="auto"/>
        <w:ind w:left="1020" w:right="0" w:firstLine="0"/>
        <w:jc w:val="left"/>
      </w:pPr>
      <w:bookmarkStart w:id="674" w:name="bookmark674"/>
      <w:bookmarkEnd w:id="674"/>
      <w:r>
        <w:rPr>
          <w:color w:val="000000"/>
          <w:spacing w:val="0"/>
          <w:w w:val="100"/>
          <w:position w:val="0"/>
        </w:rPr>
        <w:t>其他应收款金额前</w:t>
      </w:r>
      <w:r>
        <w:rPr>
          <w:color w:val="000000"/>
          <w:spacing w:val="0"/>
          <w:w w:val="100"/>
          <w:position w:val="0"/>
        </w:rPr>
        <w:t>5</w:t>
      </w:r>
      <w:r>
        <w:rPr>
          <w:color w:val="000000"/>
          <w:spacing w:val="0"/>
          <w:w w:val="100"/>
          <w:position w:val="0"/>
        </w:rPr>
        <w:t>名情况</w:t>
      </w:r>
      <w:r>
        <w:br w:type="page"/>
      </w:r>
    </w:p>
    <w:tbl>
      <w:tblPr>
        <w:tblOverlap w:val="never"/>
        <w:jc w:val="center"/>
        <w:tblLayout w:type="fixed"/>
      </w:tblPr>
      <w:tblGrid>
        <w:gridCol w:w="3965"/>
        <w:gridCol w:w="994"/>
        <w:gridCol w:w="1363"/>
        <w:gridCol w:w="763"/>
        <w:gridCol w:w="1301"/>
        <w:gridCol w:w="1238"/>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与本公司 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占其应收账款 余额的比例(%)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款项性质 或内容</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温岭市东部产业集聚区开发建设实业有限公司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28, 246,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开工投产 保证金</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浙江省温岭市国家税务局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753,526.58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出口退税</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宇热工业炉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3,752,000.00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4.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设备退货款</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温岭市电磁线厂</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1,924,514.40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2.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暂借款</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北京国电工程招标有限公司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1,130, </w:t>
            </w:r>
            <w:r>
              <w:rPr>
                <w:color w:val="000000"/>
                <w:spacing w:val="0"/>
                <w:w w:val="100"/>
                <w:position w:val="0"/>
                <w:sz w:val="16"/>
                <w:szCs w:val="16"/>
              </w:rPr>
              <w:t xml:space="preserve">099.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投标保证金</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41,806,739.98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46.49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580" w:line="240" w:lineRule="auto"/>
        <w:ind w:left="0" w:right="0" w:firstLine="1000"/>
        <w:jc w:val="left"/>
      </w:pPr>
      <w:r>
        <w:rPr>
          <w:color w:val="000000"/>
          <w:spacing w:val="0"/>
          <w:w w:val="100"/>
          <w:position w:val="0"/>
        </w:rPr>
        <w:t>［注］</w:t>
      </w:r>
      <w:r>
        <w:rPr>
          <w:color w:val="000000"/>
          <w:spacing w:val="0"/>
          <w:w w:val="100"/>
          <w:position w:val="0"/>
        </w:rPr>
        <w:t>:</w:t>
      </w:r>
      <w:r>
        <w:rPr>
          <w:color w:val="000000"/>
          <w:spacing w:val="0"/>
          <w:w w:val="100"/>
          <w:position w:val="0"/>
        </w:rPr>
        <w:t xml:space="preserve">其中账龄 </w:t>
      </w:r>
      <w:r>
        <w:rPr>
          <w:color w:val="000000"/>
          <w:spacing w:val="0"/>
          <w:w w:val="100"/>
          <w:position w:val="0"/>
        </w:rPr>
        <w:t xml:space="preserve">1 </w:t>
      </w:r>
      <w:r>
        <w:rPr>
          <w:color w:val="000000"/>
          <w:spacing w:val="0"/>
          <w:w w:val="100"/>
          <w:position w:val="0"/>
        </w:rPr>
        <w:t xml:space="preserve">年以内 </w:t>
      </w:r>
      <w:r>
        <w:rPr>
          <w:color w:val="000000"/>
          <w:spacing w:val="0"/>
          <w:w w:val="100"/>
          <w:position w:val="0"/>
        </w:rPr>
        <w:t xml:space="preserve">10, 000, </w:t>
      </w:r>
      <w:r>
        <w:rPr>
          <w:color w:val="000000"/>
          <w:spacing w:val="0"/>
          <w:w w:val="100"/>
          <w:position w:val="0"/>
        </w:rPr>
        <w:t xml:space="preserve">000.00 </w:t>
      </w:r>
      <w:r>
        <w:rPr>
          <w:color w:val="000000"/>
          <w:spacing w:val="0"/>
          <w:w w:val="100"/>
          <w:position w:val="0"/>
        </w:rPr>
        <w:t>元，</w:t>
      </w:r>
      <w:r>
        <w:rPr>
          <w:color w:val="000000"/>
          <w:spacing w:val="0"/>
          <w:w w:val="100"/>
          <w:position w:val="0"/>
        </w:rPr>
        <w:t xml:space="preserve">2-3 </w:t>
      </w:r>
      <w:r>
        <w:rPr>
          <w:color w:val="000000"/>
          <w:spacing w:val="0"/>
          <w:w w:val="100"/>
          <w:position w:val="0"/>
        </w:rPr>
        <w:t xml:space="preserve">年 </w:t>
      </w:r>
      <w:r>
        <w:rPr>
          <w:color w:val="000000"/>
          <w:spacing w:val="0"/>
          <w:w w:val="100"/>
          <w:position w:val="0"/>
        </w:rPr>
        <w:t xml:space="preserve">18, 246, </w:t>
      </w:r>
      <w:r>
        <w:rPr>
          <w:color w:val="000000"/>
          <w:spacing w:val="0"/>
          <w:w w:val="100"/>
          <w:position w:val="0"/>
        </w:rPr>
        <w:t xml:space="preserve">600. </w:t>
      </w:r>
      <w:r>
        <w:rPr>
          <w:color w:val="000000"/>
          <w:spacing w:val="0"/>
          <w:w w:val="100"/>
          <w:position w:val="0"/>
        </w:rPr>
        <w:t xml:space="preserve">00 </w:t>
      </w:r>
      <w:r>
        <w:rPr>
          <w:color w:val="000000"/>
          <w:spacing w:val="0"/>
          <w:w w:val="100"/>
          <w:position w:val="0"/>
        </w:rPr>
        <w:t>元。</w:t>
      </w:r>
    </w:p>
    <w:p>
      <w:pPr>
        <w:pStyle w:val="Style17"/>
        <w:keepNext w:val="0"/>
        <w:keepLines w:val="0"/>
        <w:widowControl w:val="0"/>
        <w:numPr>
          <w:ilvl w:val="0"/>
          <w:numId w:val="9"/>
        </w:numPr>
        <w:shd w:val="clear" w:color="auto" w:fill="auto"/>
        <w:bidi w:val="0"/>
        <w:spacing w:before="0" w:after="160" w:line="240" w:lineRule="auto"/>
        <w:ind w:left="0" w:right="0" w:firstLine="1000"/>
        <w:jc w:val="left"/>
      </w:pPr>
      <w:bookmarkStart w:id="675" w:name="bookmark675"/>
      <w:bookmarkEnd w:id="675"/>
      <w:r>
        <w:rPr>
          <w:color w:val="000000"/>
          <w:spacing w:val="0"/>
          <w:w w:val="100"/>
          <w:position w:val="0"/>
        </w:rPr>
        <w:t>存货</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291"/>
        <w:gridCol w:w="1382"/>
        <w:gridCol w:w="1382"/>
        <w:gridCol w:w="1382"/>
        <w:gridCol w:w="1387"/>
        <w:gridCol w:w="1382"/>
        <w:gridCol w:w="1416"/>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跌价准备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85,333,272.65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432,</w:t>
            </w:r>
            <w:r>
              <w:rPr>
                <w:color w:val="000000"/>
                <w:spacing w:val="0"/>
                <w:w w:val="100"/>
                <w:position w:val="0"/>
                <w:sz w:val="16"/>
                <w:szCs w:val="16"/>
              </w:rPr>
              <w:t>595.</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84, 900, </w:t>
            </w:r>
            <w:r>
              <w:rPr>
                <w:color w:val="000000"/>
                <w:spacing w:val="0"/>
                <w:w w:val="100"/>
                <w:position w:val="0"/>
                <w:sz w:val="16"/>
                <w:szCs w:val="16"/>
              </w:rPr>
              <w:t xml:space="preserve">677.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103, 990, </w:t>
            </w:r>
            <w:r>
              <w:rPr>
                <w:color w:val="000000"/>
                <w:spacing w:val="0"/>
                <w:w w:val="100"/>
                <w:position w:val="0"/>
                <w:sz w:val="16"/>
                <w:szCs w:val="16"/>
              </w:rPr>
              <w:t xml:space="preserve">091.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505,</w:t>
            </w:r>
            <w:r>
              <w:rPr>
                <w:color w:val="000000"/>
                <w:spacing w:val="0"/>
                <w:w w:val="100"/>
                <w:position w:val="0"/>
                <w:sz w:val="16"/>
                <w:szCs w:val="16"/>
              </w:rPr>
              <w:t>137.</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103, 484, </w:t>
            </w:r>
            <w:r>
              <w:rPr>
                <w:color w:val="000000"/>
                <w:spacing w:val="0"/>
                <w:w w:val="100"/>
                <w:position w:val="0"/>
                <w:sz w:val="16"/>
                <w:szCs w:val="16"/>
              </w:rPr>
              <w:t xml:space="preserve">953. </w:t>
            </w:r>
            <w:r>
              <w:rPr>
                <w:color w:val="000000"/>
                <w:spacing w:val="0"/>
                <w:w w:val="100"/>
                <w:position w:val="0"/>
                <w:sz w:val="16"/>
                <w:szCs w:val="16"/>
              </w:rPr>
              <w:t>25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108,366,782.24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108,366,782.24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 xml:space="preserve">600,724.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86, 600, </w:t>
            </w:r>
            <w:r>
              <w:rPr>
                <w:color w:val="000000"/>
                <w:spacing w:val="0"/>
                <w:w w:val="100"/>
                <w:position w:val="0"/>
                <w:sz w:val="16"/>
                <w:szCs w:val="16"/>
              </w:rPr>
              <w:t xml:space="preserve">724. </w:t>
            </w:r>
            <w:r>
              <w:rPr>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15,771,874.27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922.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15,564, </w:t>
            </w:r>
            <w:r>
              <w:rPr>
                <w:color w:val="000000"/>
                <w:spacing w:val="0"/>
                <w:w w:val="100"/>
                <w:position w:val="0"/>
                <w:sz w:val="16"/>
                <w:szCs w:val="16"/>
              </w:rPr>
              <w:t>951.37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6, 877, </w:t>
            </w:r>
            <w:r>
              <w:rPr>
                <w:color w:val="000000"/>
                <w:spacing w:val="0"/>
                <w:w w:val="100"/>
                <w:position w:val="0"/>
                <w:sz w:val="16"/>
                <w:szCs w:val="16"/>
              </w:rPr>
              <w:t xml:space="preserve">134.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401,484.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6, 475, </w:t>
            </w:r>
            <w:r>
              <w:rPr>
                <w:color w:val="000000"/>
                <w:spacing w:val="0"/>
                <w:w w:val="100"/>
                <w:position w:val="0"/>
                <w:sz w:val="16"/>
                <w:szCs w:val="16"/>
              </w:rPr>
              <w:t xml:space="preserve">650. </w:t>
            </w:r>
            <w:r>
              <w:rPr>
                <w:color w:val="000000"/>
                <w:spacing w:val="0"/>
                <w:w w:val="100"/>
                <w:position w:val="0"/>
                <w:sz w:val="16"/>
                <w:szCs w:val="16"/>
              </w:rPr>
              <w:t>12</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147, 041, </w:t>
            </w:r>
            <w:r>
              <w:rPr>
                <w:color w:val="000000"/>
                <w:spacing w:val="0"/>
                <w:w w:val="100"/>
                <w:position w:val="0"/>
                <w:sz w:val="16"/>
                <w:szCs w:val="16"/>
              </w:rPr>
              <w:t xml:space="preserve">286.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829, </w:t>
            </w:r>
            <w:r>
              <w:rPr>
                <w:color w:val="000000"/>
                <w:spacing w:val="0"/>
                <w:w w:val="100"/>
                <w:position w:val="0"/>
                <w:sz w:val="16"/>
                <w:szCs w:val="16"/>
              </w:rPr>
              <w:t xml:space="preserve">605.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146,211,681.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123,867,482.22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083.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123, 627, </w:t>
            </w:r>
            <w:r>
              <w:rPr>
                <w:color w:val="000000"/>
                <w:spacing w:val="0"/>
                <w:w w:val="100"/>
                <w:position w:val="0"/>
                <w:sz w:val="16"/>
                <w:szCs w:val="16"/>
              </w:rPr>
              <w:t xml:space="preserve">399. </w:t>
            </w:r>
            <w:r>
              <w:rPr>
                <w:color w:val="000000"/>
                <w:spacing w:val="0"/>
                <w:w w:val="100"/>
                <w:position w:val="0"/>
                <w:sz w:val="16"/>
                <w:szCs w:val="16"/>
              </w:rPr>
              <w:t>00</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2,823,957.28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2,823,957.28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15,244,383.08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15,244,383.08</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2, 538, </w:t>
            </w:r>
            <w:r>
              <w:rPr>
                <w:color w:val="000000"/>
                <w:spacing w:val="0"/>
                <w:w w:val="100"/>
                <w:position w:val="0"/>
                <w:sz w:val="16"/>
                <w:szCs w:val="16"/>
              </w:rPr>
              <w:t xml:space="preserve">985.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948.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2,512, </w:t>
            </w:r>
            <w:r>
              <w:rPr>
                <w:color w:val="000000"/>
                <w:spacing w:val="0"/>
                <w:w w:val="100"/>
                <w:position w:val="0"/>
                <w:sz w:val="16"/>
                <w:szCs w:val="16"/>
              </w:rPr>
              <w:t xml:space="preserve">036.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1,938, </w:t>
            </w:r>
            <w:r>
              <w:rPr>
                <w:color w:val="000000"/>
                <w:spacing w:val="0"/>
                <w:w w:val="100"/>
                <w:position w:val="0"/>
                <w:sz w:val="16"/>
                <w:szCs w:val="16"/>
              </w:rPr>
              <w:t xml:space="preserve">526.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37,835.76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1, 900, </w:t>
            </w:r>
            <w:r>
              <w:rPr>
                <w:color w:val="000000"/>
                <w:spacing w:val="0"/>
                <w:w w:val="100"/>
                <w:position w:val="0"/>
                <w:sz w:val="16"/>
                <w:szCs w:val="16"/>
              </w:rPr>
              <w:t xml:space="preserve">690. </w:t>
            </w:r>
            <w:r>
              <w:rPr>
                <w:color w:val="000000"/>
                <w:spacing w:val="0"/>
                <w:w w:val="100"/>
                <w:position w:val="0"/>
                <w:sz w:val="16"/>
                <w:szCs w:val="16"/>
              </w:rPr>
              <w:t>78</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3, 844, </w:t>
            </w:r>
            <w:r>
              <w:rPr>
                <w:color w:val="000000"/>
                <w:spacing w:val="0"/>
                <w:w w:val="100"/>
                <w:position w:val="0"/>
                <w:sz w:val="16"/>
                <w:szCs w:val="16"/>
              </w:rPr>
              <w:t xml:space="preserve">093.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536.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3, 843, </w:t>
            </w:r>
            <w:r>
              <w:rPr>
                <w:color w:val="000000"/>
                <w:spacing w:val="0"/>
                <w:w w:val="100"/>
                <w:position w:val="0"/>
                <w:sz w:val="16"/>
                <w:szCs w:val="16"/>
              </w:rPr>
              <w:t xml:space="preserve">557.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151,334.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5,433.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3, 145, </w:t>
            </w:r>
            <w:r>
              <w:rPr>
                <w:color w:val="000000"/>
                <w:spacing w:val="0"/>
                <w:w w:val="100"/>
                <w:position w:val="0"/>
                <w:sz w:val="16"/>
                <w:szCs w:val="16"/>
              </w:rPr>
              <w:t xml:space="preserve">900. </w:t>
            </w:r>
            <w:r>
              <w:rPr>
                <w:color w:val="000000"/>
                <w:spacing w:val="0"/>
                <w:w w:val="100"/>
                <w:position w:val="0"/>
                <w:sz w:val="16"/>
                <w:szCs w:val="16"/>
              </w:rPr>
              <w:t>81</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365, 720, </w:t>
            </w:r>
            <w:r>
              <w:rPr>
                <w:color w:val="000000"/>
                <w:spacing w:val="0"/>
                <w:w w:val="100"/>
                <w:position w:val="0"/>
                <w:sz w:val="16"/>
                <w:szCs w:val="16"/>
              </w:rPr>
              <w:t xml:space="preserve">251. </w:t>
            </w:r>
            <w:r>
              <w:rPr>
                <w:color w:val="000000"/>
                <w:spacing w:val="0"/>
                <w:w w:val="100"/>
                <w:position w:val="0"/>
                <w:sz w:val="16"/>
                <w:szCs w:val="16"/>
              </w:rPr>
              <w:t>98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1,496, </w:t>
            </w:r>
            <w:r>
              <w:rPr>
                <w:color w:val="000000"/>
                <w:spacing w:val="0"/>
                <w:w w:val="100"/>
                <w:position w:val="0"/>
                <w:sz w:val="16"/>
                <w:szCs w:val="16"/>
              </w:rPr>
              <w:t xml:space="preserve">608. </w:t>
            </w:r>
            <w:r>
              <w:rPr>
                <w:color w:val="000000"/>
                <w:spacing w:val="0"/>
                <w:w w:val="100"/>
                <w:position w:val="0"/>
                <w:sz w:val="16"/>
                <w:szCs w:val="16"/>
              </w:rPr>
              <w:t>06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364, 223, </w:t>
            </w:r>
            <w:r>
              <w:rPr>
                <w:color w:val="000000"/>
                <w:spacing w:val="0"/>
                <w:w w:val="100"/>
                <w:position w:val="0"/>
                <w:sz w:val="16"/>
                <w:szCs w:val="16"/>
              </w:rPr>
              <w:t xml:space="preserve">643.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341, 669, </w:t>
            </w:r>
            <w:r>
              <w:rPr>
                <w:color w:val="000000"/>
                <w:spacing w:val="0"/>
                <w:w w:val="100"/>
                <w:position w:val="0"/>
                <w:sz w:val="16"/>
                <w:szCs w:val="16"/>
              </w:rPr>
              <w:t xml:space="preserve">675. </w:t>
            </w:r>
            <w:r>
              <w:rPr>
                <w:color w:val="000000"/>
                <w:spacing w:val="0"/>
                <w:w w:val="100"/>
                <w:position w:val="0"/>
                <w:sz w:val="16"/>
                <w:szCs w:val="16"/>
              </w:rPr>
              <w:t>34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1, 189, </w:t>
            </w:r>
            <w:r>
              <w:rPr>
                <w:color w:val="000000"/>
                <w:spacing w:val="0"/>
                <w:w w:val="100"/>
                <w:position w:val="0"/>
                <w:sz w:val="16"/>
                <w:szCs w:val="16"/>
              </w:rPr>
              <w:t xml:space="preserve">974.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340, </w:t>
            </w:r>
            <w:r>
              <w:rPr>
                <w:color w:val="000000"/>
                <w:spacing w:val="0"/>
                <w:w w:val="100"/>
                <w:position w:val="0"/>
                <w:sz w:val="16"/>
                <w:szCs w:val="16"/>
              </w:rPr>
              <w:t>479,701.04</w:t>
            </w:r>
          </w:p>
        </w:tc>
      </w:tr>
    </w:tbl>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(2)</w:t>
      </w:r>
      <w:r>
        <w:rPr>
          <w:color w:val="000000"/>
          <w:spacing w:val="0"/>
          <w:w w:val="100"/>
          <w:position w:val="0"/>
        </w:rPr>
        <w:t>存货跌价准备</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1512"/>
        <w:gridCol w:w="1766"/>
        <w:gridCol w:w="1670"/>
        <w:gridCol w:w="1440"/>
        <w:gridCol w:w="1445"/>
        <w:gridCol w:w="1790"/>
      </w:tblGrid>
      <w:tr>
        <w:trPr>
          <w:trHeight w:val="36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转销［注］</w:t>
            </w:r>
          </w:p>
        </w:tc>
        <w:tc>
          <w:tcPr>
            <w:vMerge/>
            <w:tcBorders>
              <w:left w:val="single" w:sz="4"/>
            </w:tcBorders>
            <w:shd w:val="clear" w:color="auto" w:fill="FFFFFF"/>
            <w:vAlign w:val="center"/>
          </w:tcPr>
          <w:p>
            <w:pP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505, </w:t>
            </w:r>
            <w:r>
              <w:rPr>
                <w:color w:val="000000"/>
                <w:spacing w:val="0"/>
                <w:w w:val="100"/>
                <w:position w:val="0"/>
                <w:sz w:val="16"/>
                <w:szCs w:val="16"/>
              </w:rPr>
              <w:t xml:space="preserve">137. </w:t>
            </w:r>
            <w:r>
              <w:rPr>
                <w:color w:val="000000"/>
                <w:spacing w:val="0"/>
                <w:w w:val="100"/>
                <w:position w:val="0"/>
                <w:sz w:val="16"/>
                <w:szCs w:val="16"/>
              </w:rPr>
              <w:t>79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151,011.28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223, </w:t>
            </w:r>
            <w:r>
              <w:rPr>
                <w:color w:val="000000"/>
                <w:spacing w:val="0"/>
                <w:w w:val="100"/>
                <w:position w:val="0"/>
                <w:sz w:val="16"/>
                <w:szCs w:val="16"/>
              </w:rPr>
              <w:t xml:space="preserve">554.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432, </w:t>
            </w:r>
            <w:r>
              <w:rPr>
                <w:color w:val="000000"/>
                <w:spacing w:val="0"/>
                <w:w w:val="100"/>
                <w:position w:val="0"/>
                <w:sz w:val="16"/>
                <w:szCs w:val="16"/>
              </w:rPr>
              <w:t xml:space="preserve">595. </w:t>
            </w:r>
            <w:r>
              <w:rPr>
                <w:color w:val="000000"/>
                <w:spacing w:val="0"/>
                <w:w w:val="100"/>
                <w:position w:val="0"/>
                <w:sz w:val="16"/>
                <w:szCs w:val="16"/>
              </w:rPr>
              <w:t>04</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401,484. </w:t>
            </w:r>
            <w:r>
              <w:rPr>
                <w:color w:val="000000"/>
                <w:spacing w:val="0"/>
                <w:w w:val="100"/>
                <w:position w:val="0"/>
                <w:sz w:val="16"/>
                <w:szCs w:val="16"/>
              </w:rPr>
              <w:t>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425. </w:t>
            </w: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342, </w:t>
            </w:r>
            <w:r>
              <w:rPr>
                <w:color w:val="000000"/>
                <w:spacing w:val="0"/>
                <w:w w:val="100"/>
                <w:position w:val="0"/>
                <w:sz w:val="16"/>
                <w:szCs w:val="16"/>
              </w:rPr>
              <w:t xml:space="preserve">987.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922. </w:t>
            </w:r>
            <w:r>
              <w:rPr>
                <w:color w:val="000000"/>
                <w:spacing w:val="0"/>
                <w:w w:val="100"/>
                <w:position w:val="0"/>
                <w:sz w:val="16"/>
                <w:szCs w:val="16"/>
              </w:rPr>
              <w:t>90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083. </w:t>
            </w:r>
            <w:r>
              <w:rPr>
                <w:color w:val="000000"/>
                <w:spacing w:val="0"/>
                <w:w w:val="100"/>
                <w:position w:val="0"/>
                <w:sz w:val="16"/>
                <w:szCs w:val="16"/>
              </w:rPr>
              <w:t>22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1, 154, </w:t>
            </w:r>
            <w:r>
              <w:rPr>
                <w:color w:val="000000"/>
                <w:spacing w:val="0"/>
                <w:w w:val="100"/>
                <w:position w:val="0"/>
                <w:sz w:val="16"/>
                <w:szCs w:val="16"/>
              </w:rPr>
              <w:t xml:space="preserve">345.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564, </w:t>
            </w:r>
            <w:r>
              <w:rPr>
                <w:color w:val="000000"/>
                <w:spacing w:val="0"/>
                <w:w w:val="100"/>
                <w:position w:val="0"/>
                <w:sz w:val="16"/>
                <w:szCs w:val="16"/>
              </w:rPr>
              <w:t xml:space="preserve">823.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829, </w:t>
            </w:r>
            <w:r>
              <w:rPr>
                <w:color w:val="000000"/>
                <w:spacing w:val="0"/>
                <w:w w:val="100"/>
                <w:position w:val="0"/>
                <w:sz w:val="16"/>
                <w:szCs w:val="16"/>
              </w:rPr>
              <w:t xml:space="preserve">605. </w:t>
            </w:r>
            <w:r>
              <w:rPr>
                <w:color w:val="000000"/>
                <w:spacing w:val="0"/>
                <w:w w:val="100"/>
                <w:position w:val="0"/>
                <w:sz w:val="16"/>
                <w:szCs w:val="16"/>
              </w:rPr>
              <w:t>31</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37,835.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564.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11,451. </w:t>
            </w:r>
            <w:r>
              <w:rPr>
                <w:color w:val="000000"/>
                <w:spacing w:val="0"/>
                <w:w w:val="100"/>
                <w:position w:val="0"/>
                <w:sz w:val="16"/>
                <w:szCs w:val="16"/>
              </w:rPr>
              <w:t>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948. </w:t>
            </w:r>
            <w:r>
              <w:rPr>
                <w:color w:val="000000"/>
                <w:spacing w:val="0"/>
                <w:w w:val="100"/>
                <w:position w:val="0"/>
                <w:sz w:val="16"/>
                <w:szCs w:val="16"/>
              </w:rPr>
              <w:t>63</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5,433.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585. </w:t>
            </w:r>
            <w:r>
              <w:rPr>
                <w:color w:val="000000"/>
                <w:spacing w:val="0"/>
                <w:w w:val="100"/>
                <w:position w:val="0"/>
                <w:sz w:val="16"/>
                <w:szCs w:val="16"/>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5,482. </w:t>
            </w:r>
            <w:r>
              <w:rPr>
                <w:color w:val="000000"/>
                <w:spacing w:val="0"/>
                <w:w w:val="100"/>
                <w:position w:val="0"/>
                <w:sz w:val="16"/>
                <w:szCs w:val="16"/>
              </w:rPr>
              <w:t>84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536. </w:t>
            </w:r>
            <w:r>
              <w:rPr>
                <w:color w:val="000000"/>
                <w:spacing w:val="0"/>
                <w:w w:val="100"/>
                <w:position w:val="0"/>
                <w:sz w:val="16"/>
                <w:szCs w:val="16"/>
              </w:rPr>
              <w:t>18</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1, 189, </w:t>
            </w:r>
            <w:r>
              <w:rPr>
                <w:color w:val="000000"/>
                <w:spacing w:val="0"/>
                <w:w w:val="100"/>
                <w:position w:val="0"/>
                <w:sz w:val="16"/>
                <w:szCs w:val="16"/>
              </w:rPr>
              <w:t xml:space="preserve">974.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1,454, </w:t>
            </w:r>
            <w:r>
              <w:rPr>
                <w:color w:val="000000"/>
                <w:spacing w:val="0"/>
                <w:w w:val="100"/>
                <w:position w:val="0"/>
                <w:sz w:val="16"/>
                <w:szCs w:val="16"/>
              </w:rPr>
              <w:t>932.49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1,148,298.73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1,496, </w:t>
            </w:r>
            <w:r>
              <w:rPr>
                <w:color w:val="000000"/>
                <w:spacing w:val="0"/>
                <w:w w:val="100"/>
                <w:position w:val="0"/>
                <w:sz w:val="16"/>
                <w:szCs w:val="16"/>
              </w:rPr>
              <w:t xml:space="preserve">608. </w:t>
            </w:r>
            <w:r>
              <w:rPr>
                <w:color w:val="000000"/>
                <w:spacing w:val="0"/>
                <w:w w:val="100"/>
                <w:position w:val="0"/>
                <w:sz w:val="16"/>
                <w:szCs w:val="16"/>
              </w:rPr>
              <w:t>06</w:t>
            </w:r>
          </w:p>
        </w:tc>
      </w:tr>
    </w:tbl>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［注］</w:t>
      </w:r>
      <w:r>
        <w:rPr>
          <w:color w:val="000000"/>
          <w:spacing w:val="0"/>
          <w:w w:val="100"/>
          <w:position w:val="0"/>
        </w:rPr>
        <w:t>:</w:t>
      </w:r>
      <w:r>
        <w:rPr>
          <w:color w:val="000000"/>
          <w:spacing w:val="0"/>
          <w:w w:val="100"/>
          <w:position w:val="0"/>
        </w:rPr>
        <w:t>销售货物相应转出的存货跌价准备</w:t>
      </w:r>
      <w:r>
        <w:rPr>
          <w:color w:val="000000"/>
          <w:spacing w:val="0"/>
          <w:w w:val="100"/>
          <w:position w:val="0"/>
        </w:rPr>
        <w:t>1,148,298.73</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2)</w:t>
      </w:r>
      <w:r>
        <w:rPr>
          <w:color w:val="000000"/>
          <w:spacing w:val="0"/>
          <w:w w:val="100"/>
          <w:position w:val="0"/>
        </w:rPr>
        <w:t>本期计提、转回存货跌价准备的依据、原因及本期转回金额占该项存货期末余额的</w:t>
      </w:r>
      <w:r>
        <w:br w:type="page"/>
      </w:r>
    </w:p>
    <w:p>
      <w:pPr>
        <w:pStyle w:val="Style17"/>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比例说明</w:t>
      </w:r>
    </w:p>
    <w:tbl>
      <w:tblPr>
        <w:tblOverlap w:val="never"/>
        <w:jc w:val="center"/>
        <w:tblLayout w:type="fixed"/>
      </w:tblPr>
      <w:tblGrid>
        <w:gridCol w:w="2438"/>
        <w:gridCol w:w="2338"/>
        <w:gridCol w:w="2242"/>
        <w:gridCol w:w="2621"/>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计提存货跌价 准备的依据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本期转回存货 跌价准备的原因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本期转回金额占该项 存货期末余额的比例(%)</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自制半成品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成本与可变现净值孰低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17"/>
        <w:keepNext w:val="0"/>
        <w:keepLines w:val="0"/>
        <w:widowControl w:val="0"/>
        <w:numPr>
          <w:ilvl w:val="0"/>
          <w:numId w:val="51"/>
        </w:numPr>
        <w:shd w:val="clear" w:color="auto" w:fill="auto"/>
        <w:bidi w:val="0"/>
        <w:spacing w:before="0" w:after="140" w:line="240" w:lineRule="auto"/>
        <w:ind w:left="1020" w:right="0" w:firstLine="0"/>
        <w:jc w:val="left"/>
      </w:pPr>
      <w:bookmarkStart w:id="676" w:name="bookmark676"/>
      <w:bookmarkEnd w:id="676"/>
      <w:r>
        <w:rPr>
          <w:color w:val="000000"/>
          <w:spacing w:val="0"/>
          <w:w w:val="100"/>
          <w:position w:val="0"/>
        </w:rPr>
        <w:t>其他流动资产</w:t>
      </w:r>
    </w:p>
    <w:tbl>
      <w:tblPr>
        <w:tblOverlap w:val="never"/>
        <w:jc w:val="center"/>
        <w:tblLayout w:type="fixed"/>
      </w:tblPr>
      <w:tblGrid>
        <w:gridCol w:w="4032"/>
        <w:gridCol w:w="2794"/>
        <w:gridCol w:w="2827"/>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待抵扣税金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23,538,771.86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19,196, </w:t>
            </w:r>
            <w:r>
              <w:rPr>
                <w:color w:val="000000"/>
                <w:spacing w:val="0"/>
                <w:w w:val="100"/>
                <w:position w:val="0"/>
                <w:sz w:val="16"/>
                <w:szCs w:val="16"/>
              </w:rPr>
              <w:t xml:space="preserve">032. </w:t>
            </w:r>
            <w:r>
              <w:rPr>
                <w:color w:val="000000"/>
                <w:spacing w:val="0"/>
                <w:w w:val="100"/>
                <w:position w:val="0"/>
                <w:sz w:val="16"/>
                <w:szCs w:val="16"/>
              </w:rPr>
              <w:t>01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736, </w:t>
            </w:r>
            <w:r>
              <w:rPr>
                <w:color w:val="000000"/>
                <w:spacing w:val="0"/>
                <w:w w:val="100"/>
                <w:position w:val="0"/>
                <w:sz w:val="16"/>
                <w:szCs w:val="16"/>
              </w:rPr>
              <w:t xml:space="preserve">141. </w:t>
            </w:r>
            <w:r>
              <w:rPr>
                <w:color w:val="000000"/>
                <w:spacing w:val="0"/>
                <w:w w:val="100"/>
                <w:position w:val="0"/>
                <w:sz w:val="16"/>
                <w:szCs w:val="16"/>
              </w:rPr>
              <w:t>19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33,538,771.86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19, 932, </w:t>
            </w:r>
            <w:r>
              <w:rPr>
                <w:color w:val="000000"/>
                <w:spacing w:val="0"/>
                <w:w w:val="100"/>
                <w:position w:val="0"/>
                <w:sz w:val="16"/>
                <w:szCs w:val="16"/>
              </w:rPr>
              <w:t xml:space="preserve">173. </w:t>
            </w:r>
            <w:r>
              <w:rPr>
                <w:color w:val="000000"/>
                <w:spacing w:val="0"/>
                <w:w w:val="100"/>
                <w:position w:val="0"/>
                <w:sz w:val="16"/>
                <w:szCs w:val="16"/>
              </w:rPr>
              <w:t>20</w:t>
            </w:r>
          </w:p>
        </w:tc>
      </w:tr>
    </w:tbl>
    <w:p>
      <w:pPr>
        <w:widowControl w:val="0"/>
        <w:spacing w:after="419" w:line="1" w:lineRule="exact"/>
      </w:pPr>
    </w:p>
    <w:p>
      <w:pPr>
        <w:pStyle w:val="Style17"/>
        <w:keepNext w:val="0"/>
        <w:keepLines w:val="0"/>
        <w:widowControl w:val="0"/>
        <w:numPr>
          <w:ilvl w:val="0"/>
          <w:numId w:val="51"/>
        </w:numPr>
        <w:shd w:val="clear" w:color="auto" w:fill="auto"/>
        <w:bidi w:val="0"/>
        <w:spacing w:before="0" w:after="220" w:line="240" w:lineRule="auto"/>
        <w:ind w:left="1020" w:right="0" w:firstLine="0"/>
        <w:jc w:val="left"/>
      </w:pPr>
      <w:bookmarkStart w:id="677" w:name="bookmark677"/>
      <w:bookmarkEnd w:id="677"/>
      <w:r>
        <w:rPr>
          <w:color w:val="000000"/>
          <w:spacing w:val="0"/>
          <w:w w:val="100"/>
          <w:position w:val="0"/>
        </w:rPr>
        <w:t>对联营企业投资</w:t>
      </w:r>
    </w:p>
    <w:p>
      <w:pPr>
        <w:pStyle w:val="Style31"/>
        <w:keepNext w:val="0"/>
        <w:keepLines w:val="0"/>
        <w:widowControl w:val="0"/>
        <w:shd w:val="clear" w:color="auto" w:fill="auto"/>
        <w:bidi w:val="0"/>
        <w:spacing w:before="0" w:after="140" w:line="240" w:lineRule="auto"/>
        <w:ind w:left="0" w:right="760" w:firstLine="0"/>
        <w:jc w:val="right"/>
      </w:pPr>
      <w:r>
        <w:rPr>
          <w:color w:val="000000"/>
          <w:spacing w:val="0"/>
          <w:w w:val="100"/>
          <w:position w:val="0"/>
        </w:rPr>
        <w:t>单位：万元</w:t>
      </w:r>
    </w:p>
    <w:tbl>
      <w:tblPr>
        <w:tblOverlap w:val="never"/>
        <w:jc w:val="center"/>
        <w:tblLayout w:type="fixed"/>
      </w:tblPr>
      <w:tblGrid>
        <w:gridCol w:w="2635"/>
        <w:gridCol w:w="787"/>
        <w:gridCol w:w="802"/>
        <w:gridCol w:w="1037"/>
        <w:gridCol w:w="1032"/>
        <w:gridCol w:w="1070"/>
        <w:gridCol w:w="1123"/>
        <w:gridCol w:w="1152"/>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持股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表决权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负债总额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净资产总额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200" w:right="0" w:firstLine="0"/>
              <w:jc w:val="left"/>
            </w:pPr>
            <w:r>
              <w:rPr>
                <w:color w:val="000000"/>
                <w:spacing w:val="0"/>
                <w:w w:val="100"/>
                <w:position w:val="0"/>
              </w:rPr>
              <w:t>本期营业 收入总额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净利润</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 </w:t>
            </w:r>
            <w:r>
              <w:rPr>
                <w:color w:val="000000"/>
                <w:spacing w:val="0"/>
                <w:w w:val="100"/>
                <w:position w:val="0"/>
                <w:sz w:val="16"/>
                <w:szCs w:val="16"/>
              </w:rPr>
              <w:t>159.46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12,868.30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26,291.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153.</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3,961.52</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温岭市信合担保有限公司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039.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537. </w:t>
            </w:r>
            <w:r>
              <w:rPr>
                <w:color w:val="000000"/>
                <w:spacing w:val="0"/>
                <w:w w:val="100"/>
                <w:position w:val="0"/>
                <w:sz w:val="16"/>
                <w:szCs w:val="16"/>
              </w:rPr>
              <w:t>56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5,502.26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73.67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147. </w:t>
            </w:r>
            <w:r>
              <w:rPr>
                <w:color w:val="000000"/>
                <w:spacing w:val="0"/>
                <w:w w:val="100"/>
                <w:position w:val="0"/>
                <w:sz w:val="16"/>
                <w:szCs w:val="16"/>
              </w:rPr>
              <w:t>74</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日立泵制造(无锡)有限公司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734. </w:t>
            </w: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864. </w:t>
            </w: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869. </w:t>
            </w:r>
            <w:r>
              <w:rPr>
                <w:color w:val="000000"/>
                <w:spacing w:val="0"/>
                <w:w w:val="100"/>
                <w:position w:val="0"/>
                <w:sz w:val="16"/>
                <w:szCs w:val="16"/>
              </w:rPr>
              <w:t>19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25,303.86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641. </w:t>
            </w:r>
            <w:r>
              <w:rPr>
                <w:color w:val="000000"/>
                <w:spacing w:val="0"/>
                <w:w w:val="100"/>
                <w:position w:val="0"/>
                <w:sz w:val="16"/>
                <w:szCs w:val="16"/>
              </w:rPr>
              <w:t>68</w:t>
            </w:r>
          </w:p>
        </w:tc>
      </w:tr>
    </w:tbl>
    <w:p>
      <w:pPr>
        <w:widowControl w:val="0"/>
        <w:spacing w:after="419" w:line="1" w:lineRule="exact"/>
      </w:pPr>
    </w:p>
    <w:p>
      <w:pPr>
        <w:pStyle w:val="Style17"/>
        <w:keepNext w:val="0"/>
        <w:keepLines w:val="0"/>
        <w:widowControl w:val="0"/>
        <w:numPr>
          <w:ilvl w:val="0"/>
          <w:numId w:val="51"/>
        </w:numPr>
        <w:shd w:val="clear" w:color="auto" w:fill="auto"/>
        <w:bidi w:val="0"/>
        <w:spacing w:before="0" w:after="140" w:line="240" w:lineRule="auto"/>
        <w:ind w:left="1020" w:right="0" w:firstLine="0"/>
        <w:jc w:val="left"/>
      </w:pPr>
      <w:bookmarkStart w:id="678" w:name="bookmark678"/>
      <w:bookmarkEnd w:id="678"/>
      <w:r>
        <w:rPr>
          <w:color w:val="000000"/>
          <w:spacing w:val="0"/>
          <w:w w:val="100"/>
          <w:position w:val="0"/>
        </w:rPr>
        <w:t>长期股权投资</w:t>
      </w:r>
    </w:p>
    <w:tbl>
      <w:tblPr>
        <w:tblOverlap w:val="never"/>
        <w:jc w:val="center"/>
        <w:tblLayout w:type="fixed"/>
      </w:tblPr>
      <w:tblGrid>
        <w:gridCol w:w="2635"/>
        <w:gridCol w:w="955"/>
        <w:gridCol w:w="1483"/>
        <w:gridCol w:w="1488"/>
        <w:gridCol w:w="1622"/>
        <w:gridCol w:w="1498"/>
      </w:tblGrid>
      <w:tr>
        <w:trPr>
          <w:trHeight w:val="451"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核算方法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投资成本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增减变动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78,145,522.20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727, </w:t>
            </w:r>
            <w:r>
              <w:rPr>
                <w:color w:val="000000"/>
                <w:spacing w:val="0"/>
                <w:w w:val="100"/>
                <w:position w:val="0"/>
                <w:sz w:val="16"/>
                <w:szCs w:val="16"/>
              </w:rPr>
              <w:t xml:space="preserve">954.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873,477. </w:t>
            </w:r>
            <w:r>
              <w:rPr>
                <w:color w:val="000000"/>
                <w:spacing w:val="0"/>
                <w:w w:val="100"/>
                <w:position w:val="0"/>
                <w:sz w:val="16"/>
                <w:szCs w:val="16"/>
              </w:rPr>
              <w:t>17</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温岭市信合担保有限公司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21,916, </w:t>
            </w:r>
            <w:r>
              <w:rPr>
                <w:color w:val="000000"/>
                <w:spacing w:val="0"/>
                <w:w w:val="100"/>
                <w:position w:val="0"/>
                <w:sz w:val="16"/>
                <w:szCs w:val="16"/>
              </w:rPr>
              <w:t xml:space="preserve">685.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348.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22,009, </w:t>
            </w:r>
            <w:r>
              <w:rPr>
                <w:color w:val="000000"/>
                <w:spacing w:val="0"/>
                <w:w w:val="100"/>
                <w:position w:val="0"/>
                <w:sz w:val="16"/>
                <w:szCs w:val="16"/>
              </w:rPr>
              <w:t>033.98</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日立泵制造(无锡)有限公司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权益法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58, 500,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26,705,505.69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2, 498, </w:t>
            </w:r>
            <w:r>
              <w:rPr>
                <w:color w:val="000000"/>
                <w:spacing w:val="0"/>
                <w:w w:val="100"/>
                <w:position w:val="0"/>
                <w:sz w:val="16"/>
                <w:szCs w:val="16"/>
              </w:rPr>
              <w:t xml:space="preserve">872.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29,204,378.02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浙江温岭农村合作银行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温岭市民间融资规范管理</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145, 500, </w:t>
            </w:r>
            <w:r>
              <w:rPr>
                <w:color w:val="000000"/>
                <w:spacing w:val="0"/>
                <w:w w:val="100"/>
                <w:position w:val="0"/>
                <w:sz w:val="16"/>
                <w:szCs w:val="16"/>
              </w:rPr>
              <w:t>000.00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127,767,713.05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9,319, </w:t>
            </w:r>
            <w:r>
              <w:rPr>
                <w:color w:val="000000"/>
                <w:spacing w:val="0"/>
                <w:w w:val="100"/>
                <w:position w:val="0"/>
                <w:sz w:val="16"/>
                <w:szCs w:val="16"/>
              </w:rPr>
              <w:t xml:space="preserve">176.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137,086, </w:t>
            </w:r>
            <w:r>
              <w:rPr>
                <w:color w:val="000000"/>
                <w:spacing w:val="0"/>
                <w:w w:val="100"/>
                <w:position w:val="0"/>
                <w:sz w:val="16"/>
                <w:szCs w:val="16"/>
              </w:rPr>
              <w:t xml:space="preserve">889. </w:t>
            </w:r>
            <w:r>
              <w:rPr>
                <w:color w:val="000000"/>
                <w:spacing w:val="0"/>
                <w:w w:val="100"/>
                <w:position w:val="0"/>
                <w:sz w:val="16"/>
                <w:szCs w:val="16"/>
              </w:rPr>
              <w:t>17</w:t>
            </w:r>
          </w:p>
        </w:tc>
      </w:tr>
    </w:tbl>
    <w:p>
      <w:pPr>
        <w:pStyle w:val="Style35"/>
        <w:keepNext w:val="0"/>
        <w:keepLines w:val="0"/>
        <w:widowControl w:val="0"/>
        <w:shd w:val="clear" w:color="auto" w:fill="auto"/>
        <w:bidi w:val="0"/>
        <w:spacing w:before="0" w:after="0" w:line="240" w:lineRule="auto"/>
        <w:ind w:left="1027" w:right="0" w:firstLine="0"/>
        <w:jc w:val="left"/>
      </w:pPr>
      <w:r>
        <w:rPr>
          <w:color w:val="000000"/>
          <w:spacing w:val="0"/>
          <w:w w:val="100"/>
          <w:position w:val="0"/>
        </w:rPr>
        <w:t>(续上表)</w:t>
      </w:r>
    </w:p>
    <w:p>
      <w:pPr>
        <w:widowControl w:val="0"/>
        <w:spacing w:line="1" w:lineRule="exac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056" w:right="774" w:bottom="1092" w:left="853" w:header="0" w:footer="3" w:gutter="0"/>
          <w:cols w:space="720"/>
          <w:noEndnote/>
          <w:rtlGutter w:val="0"/>
          <w:docGrid w:linePitch="360"/>
        </w:sectPr>
      </w:pPr>
    </w:p>
    <w:tbl>
      <w:tblPr>
        <w:tblOverlap w:val="never"/>
        <w:jc w:val="center"/>
        <w:tblLayout w:type="fixed"/>
      </w:tblPr>
      <w:tblGrid>
        <w:gridCol w:w="2654"/>
        <w:gridCol w:w="1085"/>
        <w:gridCol w:w="979"/>
        <w:gridCol w:w="1363"/>
        <w:gridCol w:w="936"/>
        <w:gridCol w:w="1205"/>
        <w:gridCol w:w="1416"/>
      </w:tblGrid>
      <w:tr>
        <w:trPr>
          <w:trHeight w:val="79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持股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表决权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持股比例与表 决权比例不一 致的说明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本期计提减 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本期现金红利</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11,400, </w:t>
            </w:r>
            <w:r>
              <w:rPr>
                <w:color w:val="000000"/>
                <w:spacing w:val="0"/>
                <w:w w:val="100"/>
                <w:position w:val="0"/>
                <w:sz w:val="16"/>
                <w:szCs w:val="16"/>
              </w:rPr>
              <w:t xml:space="preserve">000. </w:t>
            </w:r>
            <w:r>
              <w:rPr>
                <w:color w:val="000000"/>
                <w:spacing w:val="0"/>
                <w:w w:val="100"/>
                <w:position w:val="0"/>
                <w:sz w:val="16"/>
                <w:szCs w:val="16"/>
              </w:rPr>
              <w:t>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温岭市信合担保有限公司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日立泵制造（无锡）有限公司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浙江温岭农村合作银行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254,100. </w:t>
            </w:r>
            <w:r>
              <w:rPr>
                <w:color w:val="000000"/>
                <w:spacing w:val="0"/>
                <w:w w:val="100"/>
                <w:position w:val="0"/>
                <w:sz w:val="16"/>
                <w:szCs w:val="16"/>
              </w:rPr>
              <w:t>00</w:t>
            </w:r>
          </w:p>
        </w:tc>
      </w:tr>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温岭市民间融资规范管理</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服务中心有限公司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11,654,100.00</w:t>
            </w:r>
          </w:p>
        </w:tc>
      </w:tr>
    </w:tbl>
    <w:p>
      <w:pPr>
        <w:widowControl w:val="0"/>
        <w:spacing w:after="419" w:line="1" w:lineRule="exact"/>
      </w:pPr>
    </w:p>
    <w:p>
      <w:pPr>
        <w:pStyle w:val="Style17"/>
        <w:keepNext w:val="0"/>
        <w:keepLines w:val="0"/>
        <w:widowControl w:val="0"/>
        <w:numPr>
          <w:ilvl w:val="0"/>
          <w:numId w:val="51"/>
        </w:numPr>
        <w:shd w:val="clear" w:color="auto" w:fill="auto"/>
        <w:bidi w:val="0"/>
        <w:spacing w:before="0" w:after="140" w:line="240" w:lineRule="auto"/>
        <w:ind w:left="1020" w:right="0" w:firstLine="0"/>
        <w:jc w:val="left"/>
      </w:pPr>
      <w:bookmarkStart w:id="679" w:name="bookmark679"/>
      <w:bookmarkEnd w:id="679"/>
      <w:r>
        <w:rPr>
          <w:color w:val="000000"/>
          <w:spacing w:val="0"/>
          <w:w w:val="100"/>
          <w:position w:val="0"/>
        </w:rPr>
        <w:t>投资性房地产</w:t>
      </w:r>
    </w:p>
    <w:tbl>
      <w:tblPr>
        <w:tblOverlap w:val="never"/>
        <w:jc w:val="center"/>
        <w:tblLayout w:type="fixed"/>
      </w:tblPr>
      <w:tblGrid>
        <w:gridCol w:w="3538"/>
        <w:gridCol w:w="1512"/>
        <w:gridCol w:w="1517"/>
        <w:gridCol w:w="1512"/>
        <w:gridCol w:w="1546"/>
      </w:tblGrid>
      <w:tr>
        <w:trPr>
          <w:trHeight w:val="5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账面原值小计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4,266,301.39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4,266,301.39</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3,981,339. </w:t>
            </w:r>
            <w:r>
              <w:rPr>
                <w:color w:val="000000"/>
                <w:spacing w:val="0"/>
                <w:w w:val="100"/>
                <w:position w:val="0"/>
                <w:sz w:val="16"/>
                <w:szCs w:val="16"/>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3,981,339.39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962.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962. </w:t>
            </w:r>
            <w:r>
              <w:rPr>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w:t>
            </w:r>
            <w:r>
              <w:rPr>
                <w:color w:val="000000"/>
                <w:spacing w:val="0"/>
                <w:w w:val="100"/>
                <w:position w:val="0"/>
              </w:rPr>
              <w:t>累计折旧和累计摊销小计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590.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204, </w:t>
            </w:r>
            <w:r>
              <w:rPr>
                <w:color w:val="000000"/>
                <w:spacing w:val="0"/>
                <w:w w:val="100"/>
                <w:position w:val="0"/>
                <w:sz w:val="16"/>
                <w:szCs w:val="16"/>
              </w:rPr>
              <w:t xml:space="preserve">766.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267,356. </w:t>
            </w:r>
            <w:r>
              <w:rPr>
                <w:color w:val="000000"/>
                <w:spacing w:val="0"/>
                <w:w w:val="100"/>
                <w:position w:val="0"/>
                <w:sz w:val="16"/>
                <w:szCs w:val="16"/>
              </w:rPr>
              <w:t>24</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49, </w:t>
            </w:r>
            <w:r>
              <w:rPr>
                <w:color w:val="000000"/>
                <w:spacing w:val="0"/>
                <w:w w:val="100"/>
                <w:position w:val="0"/>
                <w:sz w:val="16"/>
                <w:szCs w:val="16"/>
              </w:rPr>
              <w:t xml:space="preserve">766.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199, </w:t>
            </w:r>
            <w:r>
              <w:rPr>
                <w:color w:val="000000"/>
                <w:spacing w:val="0"/>
                <w:w w:val="100"/>
                <w:position w:val="0"/>
                <w:sz w:val="16"/>
                <w:szCs w:val="16"/>
              </w:rPr>
              <w:t xml:space="preserve">066.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833. </w:t>
            </w:r>
            <w:r>
              <w:rPr>
                <w:color w:val="000000"/>
                <w:spacing w:val="0"/>
                <w:w w:val="100"/>
                <w:position w:val="0"/>
                <w:sz w:val="16"/>
                <w:szCs w:val="16"/>
              </w:rPr>
              <w:t>70</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12,823.30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699.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522. </w:t>
            </w:r>
            <w:r>
              <w:rPr>
                <w:color w:val="000000"/>
                <w:spacing w:val="0"/>
                <w:w w:val="100"/>
                <w:position w:val="0"/>
                <w:sz w:val="16"/>
                <w:szCs w:val="16"/>
              </w:rPr>
              <w:t>54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账面价值合计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4,203,711.35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3, 998, </w:t>
            </w:r>
            <w:r>
              <w:rPr>
                <w:color w:val="000000"/>
                <w:spacing w:val="0"/>
                <w:w w:val="100"/>
                <w:position w:val="0"/>
                <w:sz w:val="16"/>
                <w:szCs w:val="16"/>
              </w:rPr>
              <w:t xml:space="preserve">945. </w:t>
            </w:r>
            <w:r>
              <w:rPr>
                <w:color w:val="000000"/>
                <w:spacing w:val="0"/>
                <w:w w:val="100"/>
                <w:position w:val="0"/>
                <w:sz w:val="16"/>
                <w:szCs w:val="16"/>
              </w:rPr>
              <w:t>15</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3,931,572.65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3,732,505.69</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272, </w:t>
            </w:r>
            <w:r>
              <w:rPr>
                <w:color w:val="000000"/>
                <w:spacing w:val="0"/>
                <w:w w:val="100"/>
                <w:position w:val="0"/>
                <w:sz w:val="16"/>
                <w:szCs w:val="16"/>
              </w:rPr>
              <w:t xml:space="preserve">138. </w:t>
            </w:r>
            <w:r>
              <w:rPr>
                <w:color w:val="000000"/>
                <w:spacing w:val="0"/>
                <w:w w:val="100"/>
                <w:position w:val="0"/>
                <w:sz w:val="16"/>
                <w:szCs w:val="16"/>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266, </w:t>
            </w:r>
            <w:r>
              <w:rPr>
                <w:color w:val="000000"/>
                <w:spacing w:val="0"/>
                <w:w w:val="100"/>
                <w:position w:val="0"/>
                <w:sz w:val="16"/>
                <w:szCs w:val="16"/>
              </w:rPr>
              <w:t xml:space="preserve">439. </w:t>
            </w:r>
            <w:r>
              <w:rPr>
                <w:color w:val="000000"/>
                <w:spacing w:val="0"/>
                <w:w w:val="100"/>
                <w:position w:val="0"/>
                <w:sz w:val="16"/>
                <w:szCs w:val="16"/>
              </w:rPr>
              <w:t>46</w:t>
            </w:r>
          </w:p>
        </w:tc>
      </w:tr>
    </w:tbl>
    <w:p>
      <w:pPr>
        <w:pStyle w:val="Style17"/>
        <w:keepNext w:val="0"/>
        <w:keepLines w:val="0"/>
        <w:widowControl w:val="0"/>
        <w:shd w:val="clear" w:color="auto" w:fill="auto"/>
        <w:bidi w:val="0"/>
        <w:spacing w:before="0" w:after="580" w:line="240" w:lineRule="auto"/>
        <w:ind w:left="1020" w:right="0" w:firstLine="0"/>
        <w:jc w:val="left"/>
      </w:pPr>
      <w:r>
        <w:rPr>
          <w:color w:val="000000"/>
          <w:spacing w:val="0"/>
          <w:w w:val="100"/>
          <w:position w:val="0"/>
        </w:rPr>
        <w:t>本期折旧和摊销额</w:t>
      </w:r>
      <w:r>
        <w:rPr>
          <w:color w:val="000000"/>
          <w:spacing w:val="0"/>
          <w:w w:val="100"/>
          <w:position w:val="0"/>
        </w:rPr>
        <w:t>204,766.20</w:t>
      </w:r>
      <w:r>
        <w:rPr>
          <w:color w:val="000000"/>
          <w:spacing w:val="0"/>
          <w:w w:val="100"/>
          <w:position w:val="0"/>
        </w:rPr>
        <w:t>元。</w:t>
      </w:r>
    </w:p>
    <w:p>
      <w:pPr>
        <w:pStyle w:val="Style17"/>
        <w:keepNext w:val="0"/>
        <w:keepLines w:val="0"/>
        <w:widowControl w:val="0"/>
        <w:numPr>
          <w:ilvl w:val="0"/>
          <w:numId w:val="51"/>
        </w:numPr>
        <w:shd w:val="clear" w:color="auto" w:fill="auto"/>
        <w:bidi w:val="0"/>
        <w:spacing w:before="0" w:after="180" w:line="240" w:lineRule="auto"/>
        <w:ind w:left="1020" w:right="0" w:firstLine="0"/>
        <w:jc w:val="left"/>
      </w:pPr>
      <w:bookmarkStart w:id="680" w:name="bookmark680"/>
      <w:bookmarkEnd w:id="680"/>
      <w:r>
        <w:rPr>
          <w:color w:val="000000"/>
          <w:spacing w:val="0"/>
          <w:w w:val="100"/>
          <w:position w:val="0"/>
        </w:rPr>
        <w:t>固定资产</w:t>
      </w:r>
    </w:p>
    <w:p>
      <w:pPr>
        <w:pStyle w:val="Style17"/>
        <w:keepNext w:val="0"/>
        <w:keepLines w:val="0"/>
        <w:widowControl w:val="0"/>
        <w:shd w:val="clear" w:color="auto" w:fill="auto"/>
        <w:bidi w:val="0"/>
        <w:spacing w:before="0" w:after="140" w:line="240" w:lineRule="auto"/>
        <w:ind w:left="1020" w:right="0" w:firstLine="0"/>
        <w:jc w:val="left"/>
      </w:pPr>
      <w:r>
        <w:rPr>
          <w:color w:val="000000"/>
          <w:spacing w:val="0"/>
          <w:w w:val="100"/>
          <w:position w:val="0"/>
        </w:rPr>
        <w:t>⑴明细情况</w:t>
      </w:r>
    </w:p>
    <w:tbl>
      <w:tblPr>
        <w:tblOverlap w:val="never"/>
        <w:jc w:val="center"/>
        <w:tblLayout w:type="fixed"/>
      </w:tblPr>
      <w:tblGrid>
        <w:gridCol w:w="2088"/>
        <w:gridCol w:w="1507"/>
        <w:gridCol w:w="2942"/>
        <w:gridCol w:w="1498"/>
        <w:gridCol w:w="1603"/>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账面原值小计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891,796, </w:t>
            </w:r>
            <w:r>
              <w:rPr>
                <w:color w:val="000000"/>
                <w:spacing w:val="0"/>
                <w:w w:val="100"/>
                <w:position w:val="0"/>
                <w:sz w:val="16"/>
                <w:szCs w:val="16"/>
              </w:rPr>
              <w:t xml:space="preserve">649.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44, 624, </w:t>
            </w:r>
            <w:r>
              <w:rPr>
                <w:color w:val="000000"/>
                <w:spacing w:val="0"/>
                <w:w w:val="100"/>
                <w:position w:val="0"/>
                <w:sz w:val="16"/>
                <w:szCs w:val="16"/>
              </w:rPr>
              <w:t xml:space="preserve">632.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29, 709, </w:t>
            </w:r>
            <w:r>
              <w:rPr>
                <w:color w:val="000000"/>
                <w:spacing w:val="0"/>
                <w:w w:val="100"/>
                <w:position w:val="0"/>
                <w:sz w:val="16"/>
                <w:szCs w:val="16"/>
              </w:rPr>
              <w:t xml:space="preserve">927.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906,711,354. </w:t>
            </w:r>
            <w:r>
              <w:rPr>
                <w:color w:val="000000"/>
                <w:spacing w:val="0"/>
                <w:w w:val="100"/>
                <w:position w:val="0"/>
                <w:sz w:val="16"/>
                <w:szCs w:val="16"/>
              </w:rPr>
              <w:t>18</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365,969,700.52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218,570.04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 </w:t>
            </w:r>
            <w:r>
              <w:rPr>
                <w:color w:val="000000"/>
                <w:spacing w:val="0"/>
                <w:w w:val="100"/>
                <w:position w:val="0"/>
                <w:sz w:val="16"/>
                <w:szCs w:val="16"/>
              </w:rPr>
              <w:t>191,878.35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349, </w:t>
            </w:r>
            <w:r>
              <w:rPr>
                <w:color w:val="000000"/>
                <w:spacing w:val="0"/>
                <w:w w:val="100"/>
                <w:position w:val="0"/>
                <w:sz w:val="16"/>
                <w:szCs w:val="16"/>
              </w:rPr>
              <w:t>996,392.21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470, </w:t>
            </w:r>
            <w:r>
              <w:rPr>
                <w:color w:val="000000"/>
                <w:spacing w:val="0"/>
                <w:w w:val="100"/>
                <w:position w:val="0"/>
                <w:sz w:val="16"/>
                <w:szCs w:val="16"/>
              </w:rPr>
              <w:t>841,733.42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38, 642, </w:t>
            </w:r>
            <w:r>
              <w:rPr>
                <w:color w:val="000000"/>
                <w:spacing w:val="0"/>
                <w:w w:val="100"/>
                <w:position w:val="0"/>
                <w:sz w:val="16"/>
                <w:szCs w:val="16"/>
              </w:rPr>
              <w:t xml:space="preserve">190.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10, 148, </w:t>
            </w:r>
            <w:r>
              <w:rPr>
                <w:color w:val="000000"/>
                <w:spacing w:val="0"/>
                <w:w w:val="100"/>
                <w:position w:val="0"/>
                <w:sz w:val="16"/>
                <w:szCs w:val="16"/>
              </w:rPr>
              <w:t xml:space="preserve">945.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499, 334, </w:t>
            </w:r>
            <w:r>
              <w:rPr>
                <w:color w:val="000000"/>
                <w:spacing w:val="0"/>
                <w:w w:val="100"/>
                <w:position w:val="0"/>
                <w:sz w:val="16"/>
                <w:szCs w:val="16"/>
              </w:rPr>
              <w:t xml:space="preserve">978. </w:t>
            </w:r>
            <w:r>
              <w:rPr>
                <w:color w:val="000000"/>
                <w:spacing w:val="0"/>
                <w:w w:val="100"/>
                <w:position w:val="0"/>
                <w:sz w:val="16"/>
                <w:szCs w:val="16"/>
              </w:rPr>
              <w:t>75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27,411,934.58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1,237,710.02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1,443,071.26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27, 206, </w:t>
            </w:r>
            <w:r>
              <w:rPr>
                <w:color w:val="000000"/>
                <w:spacing w:val="0"/>
                <w:w w:val="100"/>
                <w:position w:val="0"/>
                <w:sz w:val="16"/>
                <w:szCs w:val="16"/>
              </w:rPr>
              <w:t xml:space="preserve">573. </w:t>
            </w:r>
            <w:r>
              <w:rPr>
                <w:color w:val="000000"/>
                <w:spacing w:val="0"/>
                <w:w w:val="100"/>
                <w:position w:val="0"/>
                <w:sz w:val="16"/>
                <w:szCs w:val="16"/>
              </w:rPr>
              <w:t>34</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27,573,280.84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4,526,162.09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1,926, </w:t>
            </w:r>
            <w:r>
              <w:rPr>
                <w:color w:val="000000"/>
                <w:spacing w:val="0"/>
                <w:w w:val="100"/>
                <w:position w:val="0"/>
                <w:sz w:val="16"/>
                <w:szCs w:val="16"/>
              </w:rPr>
              <w:t xml:space="preserve">033.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173,409. </w:t>
            </w:r>
            <w:r>
              <w:rPr>
                <w:color w:val="000000"/>
                <w:spacing w:val="0"/>
                <w:w w:val="100"/>
                <w:position w:val="0"/>
                <w:sz w:val="16"/>
                <w:szCs w:val="16"/>
              </w:rPr>
              <w:t>88</w:t>
            </w:r>
          </w:p>
        </w:tc>
      </w:tr>
      <w:tr>
        <w:trPr>
          <w:trHeight w:val="451"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1524" w:val="left"/>
              </w:tabs>
              <w:bidi w:val="0"/>
              <w:spacing w:before="0" w:after="0" w:line="240" w:lineRule="auto"/>
              <w:ind w:left="60" w:right="0" w:firstLine="0"/>
              <w:jc w:val="center"/>
            </w:pPr>
            <w:r>
              <w:rPr>
                <w:color w:val="000000"/>
                <w:spacing w:val="0"/>
                <w:w w:val="100"/>
                <w:position w:val="0"/>
              </w:rPr>
              <w:t>本期转入</w:t>
              <w:tab/>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74"/>
        <w:gridCol w:w="1507"/>
        <w:gridCol w:w="1426"/>
        <w:gridCol w:w="1517"/>
        <w:gridCol w:w="1498"/>
        <w:gridCol w:w="1603"/>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累计折旧小计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258, </w:t>
            </w:r>
            <w:r>
              <w:rPr>
                <w:color w:val="000000"/>
                <w:spacing w:val="0"/>
                <w:w w:val="100"/>
                <w:position w:val="0"/>
                <w:sz w:val="16"/>
                <w:szCs w:val="16"/>
              </w:rPr>
              <w:t>030,211.50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77,967, </w:t>
            </w:r>
            <w:r>
              <w:rPr>
                <w:color w:val="000000"/>
                <w:spacing w:val="0"/>
                <w:w w:val="100"/>
                <w:position w:val="0"/>
                <w:sz w:val="16"/>
                <w:szCs w:val="16"/>
              </w:rPr>
              <w:t>136.49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10, 786, </w:t>
            </w:r>
            <w:r>
              <w:rPr>
                <w:color w:val="000000"/>
                <w:spacing w:val="0"/>
                <w:w w:val="100"/>
                <w:position w:val="0"/>
                <w:sz w:val="16"/>
                <w:szCs w:val="16"/>
              </w:rPr>
              <w:t xml:space="preserve">949.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325,210,398. </w:t>
            </w:r>
            <w:r>
              <w:rPr>
                <w:color w:val="000000"/>
                <w:spacing w:val="0"/>
                <w:w w:val="100"/>
                <w:position w:val="0"/>
                <w:sz w:val="16"/>
                <w:szCs w:val="16"/>
              </w:rPr>
              <w:t>34</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53,602,758.78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17, 698, </w:t>
            </w:r>
            <w:r>
              <w:rPr>
                <w:color w:val="000000"/>
                <w:spacing w:val="0"/>
                <w:w w:val="100"/>
                <w:position w:val="0"/>
                <w:sz w:val="16"/>
                <w:szCs w:val="16"/>
              </w:rPr>
              <w:t xml:space="preserve">361.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3,417,783.63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67,883,336.29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172, 349, </w:t>
            </w:r>
            <w:r>
              <w:rPr>
                <w:color w:val="000000"/>
                <w:spacing w:val="0"/>
                <w:w w:val="100"/>
                <w:position w:val="0"/>
                <w:sz w:val="16"/>
                <w:szCs w:val="16"/>
              </w:rPr>
              <w:t xml:space="preserve">002. </w:t>
            </w:r>
            <w:r>
              <w:rPr>
                <w:color w:val="000000"/>
                <w:spacing w:val="0"/>
                <w:w w:val="100"/>
                <w:position w:val="0"/>
                <w:sz w:val="16"/>
                <w:szCs w:val="16"/>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53,212,288.50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5, 708, </w:t>
            </w:r>
            <w:r>
              <w:rPr>
                <w:color w:val="000000"/>
                <w:spacing w:val="0"/>
                <w:w w:val="100"/>
                <w:position w:val="0"/>
                <w:sz w:val="16"/>
                <w:szCs w:val="16"/>
              </w:rPr>
              <w:t xml:space="preserve">290.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219, 853, </w:t>
            </w:r>
            <w:r>
              <w:rPr>
                <w:color w:val="000000"/>
                <w:spacing w:val="0"/>
                <w:w w:val="100"/>
                <w:position w:val="0"/>
                <w:sz w:val="16"/>
                <w:szCs w:val="16"/>
              </w:rPr>
              <w:t xml:space="preserve">000. </w:t>
            </w:r>
            <w:r>
              <w:rPr>
                <w:color w:val="000000"/>
                <w:spacing w:val="0"/>
                <w:w w:val="100"/>
                <w:position w:val="0"/>
                <w:sz w:val="16"/>
                <w:szCs w:val="16"/>
              </w:rPr>
              <w:t>09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17,935,826.57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3, 196, </w:t>
            </w:r>
            <w:r>
              <w:rPr>
                <w:color w:val="000000"/>
                <w:spacing w:val="0"/>
                <w:w w:val="100"/>
                <w:position w:val="0"/>
                <w:sz w:val="16"/>
                <w:szCs w:val="16"/>
              </w:rPr>
              <w:t xml:space="preserve">963.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997,510.79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 </w:t>
            </w:r>
            <w:r>
              <w:rPr>
                <w:color w:val="000000"/>
                <w:spacing w:val="0"/>
                <w:w w:val="100"/>
                <w:position w:val="0"/>
                <w:sz w:val="16"/>
                <w:szCs w:val="16"/>
              </w:rPr>
              <w:t>135,279.20</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 </w:t>
            </w:r>
            <w:r>
              <w:rPr>
                <w:color w:val="000000"/>
                <w:spacing w:val="0"/>
                <w:w w:val="100"/>
                <w:position w:val="0"/>
                <w:sz w:val="16"/>
                <w:szCs w:val="16"/>
              </w:rPr>
              <w:t>142,623.62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3,859,523.43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663, </w:t>
            </w:r>
            <w:r>
              <w:rPr>
                <w:color w:val="000000"/>
                <w:spacing w:val="0"/>
                <w:w w:val="100"/>
                <w:position w:val="0"/>
                <w:sz w:val="16"/>
                <w:szCs w:val="16"/>
              </w:rPr>
              <w:t xml:space="preserve">364.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17,338, </w:t>
            </w:r>
            <w:r>
              <w:rPr>
                <w:color w:val="000000"/>
                <w:spacing w:val="0"/>
                <w:w w:val="100"/>
                <w:position w:val="0"/>
                <w:sz w:val="16"/>
                <w:szCs w:val="16"/>
              </w:rPr>
              <w:t xml:space="preserve">782. </w:t>
            </w:r>
            <w:r>
              <w:rPr>
                <w:color w:val="000000"/>
                <w:spacing w:val="0"/>
                <w:w w:val="100"/>
                <w:position w:val="0"/>
                <w:sz w:val="16"/>
                <w:szCs w:val="16"/>
              </w:rPr>
              <w:t>76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账面净值小计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633, 766, </w:t>
            </w:r>
            <w:r>
              <w:rPr>
                <w:color w:val="000000"/>
                <w:spacing w:val="0"/>
                <w:w w:val="100"/>
                <w:position w:val="0"/>
                <w:sz w:val="16"/>
                <w:szCs w:val="16"/>
              </w:rPr>
              <w:t xml:space="preserve">437. </w:t>
            </w:r>
            <w:r>
              <w:rPr>
                <w:color w:val="000000"/>
                <w:spacing w:val="0"/>
                <w:w w:val="100"/>
                <w:position w:val="0"/>
                <w:sz w:val="16"/>
                <w:szCs w:val="16"/>
              </w:rPr>
              <w:t>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581,500, </w:t>
            </w:r>
            <w:r>
              <w:rPr>
                <w:color w:val="000000"/>
                <w:spacing w:val="0"/>
                <w:w w:val="100"/>
                <w:position w:val="0"/>
                <w:sz w:val="16"/>
                <w:szCs w:val="16"/>
              </w:rPr>
              <w:t xml:space="preserve">955. </w:t>
            </w:r>
            <w:r>
              <w:rPr>
                <w:color w:val="000000"/>
                <w:spacing w:val="0"/>
                <w:w w:val="100"/>
                <w:position w:val="0"/>
                <w:sz w:val="16"/>
                <w:szCs w:val="16"/>
              </w:rPr>
              <w:t>84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312,366, </w:t>
            </w:r>
            <w:r>
              <w:rPr>
                <w:color w:val="000000"/>
                <w:spacing w:val="0"/>
                <w:w w:val="100"/>
                <w:position w:val="0"/>
                <w:sz w:val="16"/>
                <w:szCs w:val="16"/>
              </w:rPr>
              <w:t xml:space="preserve">941. </w:t>
            </w:r>
            <w:r>
              <w:rPr>
                <w:color w:val="000000"/>
                <w:spacing w:val="0"/>
                <w:w w:val="100"/>
                <w:position w:val="0"/>
                <w:sz w:val="16"/>
                <w:szCs w:val="16"/>
              </w:rPr>
              <w:t>74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282,113,055.92</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298, 492, </w:t>
            </w:r>
            <w:r>
              <w:rPr>
                <w:color w:val="000000"/>
                <w:spacing w:val="0"/>
                <w:w w:val="100"/>
                <w:position w:val="0"/>
                <w:sz w:val="16"/>
                <w:szCs w:val="16"/>
              </w:rPr>
              <w:t xml:space="preserve">730. </w:t>
            </w:r>
            <w:r>
              <w:rPr>
                <w:color w:val="000000"/>
                <w:spacing w:val="0"/>
                <w:w w:val="100"/>
                <w:position w:val="0"/>
                <w:sz w:val="16"/>
                <w:szCs w:val="16"/>
              </w:rPr>
              <w:t>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279, </w:t>
            </w:r>
            <w:r>
              <w:rPr>
                <w:color w:val="000000"/>
                <w:spacing w:val="0"/>
                <w:w w:val="100"/>
                <w:position w:val="0"/>
                <w:sz w:val="16"/>
                <w:szCs w:val="16"/>
              </w:rPr>
              <w:t>481,978.66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9, 476, </w:t>
            </w:r>
            <w:r>
              <w:rPr>
                <w:color w:val="000000"/>
                <w:spacing w:val="0"/>
                <w:w w:val="100"/>
                <w:position w:val="0"/>
                <w:sz w:val="16"/>
                <w:szCs w:val="16"/>
              </w:rPr>
              <w:t xml:space="preserve">108. </w:t>
            </w:r>
            <w:r>
              <w:rPr>
                <w:color w:val="000000"/>
                <w:spacing w:val="0"/>
                <w:w w:val="100"/>
                <w:position w:val="0"/>
                <w:sz w:val="16"/>
                <w:szCs w:val="16"/>
              </w:rPr>
              <w:t>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7,071,294. </w:t>
            </w:r>
            <w:r>
              <w:rPr>
                <w:color w:val="000000"/>
                <w:spacing w:val="0"/>
                <w:w w:val="100"/>
                <w:position w:val="0"/>
                <w:sz w:val="16"/>
                <w:szCs w:val="16"/>
              </w:rPr>
              <w:t>14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13,430, </w:t>
            </w:r>
            <w:r>
              <w:rPr>
                <w:color w:val="000000"/>
                <w:spacing w:val="0"/>
                <w:w w:val="100"/>
                <w:position w:val="0"/>
                <w:sz w:val="16"/>
                <w:szCs w:val="16"/>
              </w:rPr>
              <w:t>657.22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12, 834,</w:t>
            </w:r>
            <w:r>
              <w:rPr>
                <w:color w:val="000000"/>
                <w:spacing w:val="0"/>
                <w:w w:val="100"/>
                <w:position w:val="0"/>
                <w:sz w:val="16"/>
                <w:szCs w:val="16"/>
              </w:rPr>
              <w:t>627.</w:t>
            </w:r>
            <w:r>
              <w:rPr>
                <w:color w:val="000000"/>
                <w:spacing w:val="0"/>
                <w:w w:val="100"/>
                <w:position w:val="0"/>
                <w:sz w:val="16"/>
                <w:szCs w:val="16"/>
              </w:rPr>
              <w:t>12</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减值准备小计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4, 349, </w:t>
            </w:r>
            <w:r>
              <w:rPr>
                <w:color w:val="000000"/>
                <w:spacing w:val="0"/>
                <w:w w:val="100"/>
                <w:position w:val="0"/>
                <w:sz w:val="16"/>
                <w:szCs w:val="16"/>
              </w:rPr>
              <w:t xml:space="preserve">409. </w:t>
            </w:r>
            <w:r>
              <w:rPr>
                <w:color w:val="000000"/>
                <w:spacing w:val="0"/>
                <w:w w:val="100"/>
                <w:position w:val="0"/>
                <w:sz w:val="16"/>
                <w:szCs w:val="16"/>
              </w:rPr>
              <w:t>83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467, </w:t>
            </w:r>
            <w:r>
              <w:rPr>
                <w:color w:val="000000"/>
                <w:spacing w:val="0"/>
                <w:w w:val="100"/>
                <w:position w:val="0"/>
                <w:sz w:val="16"/>
                <w:szCs w:val="16"/>
              </w:rPr>
              <w:t xml:space="preserve">224.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3,882, </w:t>
            </w:r>
            <w:r>
              <w:rPr>
                <w:color w:val="000000"/>
                <w:spacing w:val="0"/>
                <w:w w:val="100"/>
                <w:position w:val="0"/>
                <w:sz w:val="16"/>
                <w:szCs w:val="16"/>
              </w:rPr>
              <w:t xml:space="preserve">185. </w:t>
            </w:r>
            <w:r>
              <w:rPr>
                <w:color w:val="000000"/>
                <w:spacing w:val="0"/>
                <w:w w:val="100"/>
                <w:position w:val="0"/>
                <w:sz w:val="16"/>
                <w:szCs w:val="16"/>
              </w:rPr>
              <w:t>16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4, 349, </w:t>
            </w:r>
            <w:r>
              <w:rPr>
                <w:color w:val="000000"/>
                <w:spacing w:val="0"/>
                <w:w w:val="100"/>
                <w:position w:val="0"/>
                <w:sz w:val="16"/>
                <w:szCs w:val="16"/>
              </w:rPr>
              <w:t xml:space="preserve">409. </w:t>
            </w:r>
            <w:r>
              <w:rPr>
                <w:color w:val="000000"/>
                <w:spacing w:val="0"/>
                <w:w w:val="100"/>
                <w:position w:val="0"/>
                <w:sz w:val="16"/>
                <w:szCs w:val="16"/>
              </w:rPr>
              <w:t>83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467, </w:t>
            </w:r>
            <w:r>
              <w:rPr>
                <w:color w:val="000000"/>
                <w:spacing w:val="0"/>
                <w:w w:val="100"/>
                <w:position w:val="0"/>
                <w:sz w:val="16"/>
                <w:szCs w:val="16"/>
              </w:rPr>
              <w:t xml:space="preserve">224.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3,882, </w:t>
            </w:r>
            <w:r>
              <w:rPr>
                <w:color w:val="000000"/>
                <w:spacing w:val="0"/>
                <w:w w:val="100"/>
                <w:position w:val="0"/>
                <w:sz w:val="16"/>
                <w:szCs w:val="16"/>
              </w:rPr>
              <w:t xml:space="preserve">185. </w:t>
            </w:r>
            <w:r>
              <w:rPr>
                <w:color w:val="000000"/>
                <w:spacing w:val="0"/>
                <w:w w:val="100"/>
                <w:position w:val="0"/>
                <w:sz w:val="16"/>
                <w:szCs w:val="16"/>
              </w:rPr>
              <w:t>16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账面价值合计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629, </w:t>
            </w:r>
            <w:r>
              <w:rPr>
                <w:color w:val="000000"/>
                <w:spacing w:val="0"/>
                <w:w w:val="100"/>
                <w:position w:val="0"/>
                <w:sz w:val="16"/>
                <w:szCs w:val="16"/>
              </w:rPr>
              <w:t>417,028.03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577,618,770. </w:t>
            </w:r>
            <w:r>
              <w:rPr>
                <w:color w:val="000000"/>
                <w:spacing w:val="0"/>
                <w:w w:val="100"/>
                <w:position w:val="0"/>
                <w:sz w:val="16"/>
                <w:szCs w:val="16"/>
              </w:rPr>
              <w:t>68</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312, 366, </w:t>
            </w:r>
            <w:r>
              <w:rPr>
                <w:color w:val="000000"/>
                <w:spacing w:val="0"/>
                <w:w w:val="100"/>
                <w:position w:val="0"/>
                <w:sz w:val="16"/>
                <w:szCs w:val="16"/>
              </w:rPr>
              <w:t xml:space="preserve">941. </w:t>
            </w:r>
            <w:r>
              <w:rPr>
                <w:color w:val="000000"/>
                <w:spacing w:val="0"/>
                <w:w w:val="100"/>
                <w:position w:val="0"/>
                <w:sz w:val="16"/>
                <w:szCs w:val="16"/>
              </w:rPr>
              <w:t>74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282,113,055.92</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294, </w:t>
            </w:r>
            <w:r>
              <w:rPr>
                <w:color w:val="000000"/>
                <w:spacing w:val="0"/>
                <w:w w:val="100"/>
                <w:position w:val="0"/>
                <w:sz w:val="16"/>
                <w:szCs w:val="16"/>
              </w:rPr>
              <w:t>143,321.06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275,599,793.50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9, 476, </w:t>
            </w:r>
            <w:r>
              <w:rPr>
                <w:color w:val="000000"/>
                <w:spacing w:val="0"/>
                <w:w w:val="100"/>
                <w:position w:val="0"/>
                <w:sz w:val="16"/>
                <w:szCs w:val="16"/>
              </w:rPr>
              <w:t xml:space="preserve">108. </w:t>
            </w:r>
            <w:r>
              <w:rPr>
                <w:color w:val="000000"/>
                <w:spacing w:val="0"/>
                <w:w w:val="100"/>
                <w:position w:val="0"/>
                <w:sz w:val="16"/>
                <w:szCs w:val="16"/>
              </w:rPr>
              <w:t>01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7,071,294. </w:t>
            </w:r>
            <w:r>
              <w:rPr>
                <w:color w:val="000000"/>
                <w:spacing w:val="0"/>
                <w:w w:val="100"/>
                <w:position w:val="0"/>
                <w:sz w:val="16"/>
                <w:szCs w:val="16"/>
              </w:rPr>
              <w:t>14</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13,430, </w:t>
            </w:r>
            <w:r>
              <w:rPr>
                <w:color w:val="000000"/>
                <w:spacing w:val="0"/>
                <w:w w:val="100"/>
                <w:position w:val="0"/>
                <w:sz w:val="16"/>
                <w:szCs w:val="16"/>
              </w:rPr>
              <w:t>657.22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12, 834,</w:t>
            </w:r>
            <w:r>
              <w:rPr>
                <w:color w:val="000000"/>
                <w:spacing w:val="0"/>
                <w:w w:val="100"/>
                <w:position w:val="0"/>
                <w:sz w:val="16"/>
                <w:szCs w:val="16"/>
              </w:rPr>
              <w:t>627.</w:t>
            </w:r>
            <w:r>
              <w:rPr>
                <w:color w:val="000000"/>
                <w:spacing w:val="0"/>
                <w:w w:val="100"/>
                <w:position w:val="0"/>
                <w:sz w:val="16"/>
                <w:szCs w:val="16"/>
              </w:rPr>
              <w:t>12</w:t>
            </w:r>
          </w:p>
        </w:tc>
      </w:tr>
    </w:tbl>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本期折旧额为</w:t>
      </w:r>
      <w:r>
        <w:rPr>
          <w:color w:val="000000"/>
          <w:spacing w:val="0"/>
          <w:w w:val="100"/>
          <w:position w:val="0"/>
        </w:rPr>
        <w:t>77,967,136.49</w:t>
      </w:r>
      <w:r>
        <w:rPr>
          <w:color w:val="000000"/>
          <w:spacing w:val="0"/>
          <w:w w:val="100"/>
          <w:position w:val="0"/>
        </w:rPr>
        <w:t>元，因处置固定资产相应转出的固定资产减值准备</w:t>
      </w:r>
    </w:p>
    <w:p>
      <w:pPr>
        <w:pStyle w:val="Style17"/>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 xml:space="preserve">467,224.67 </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本期由在建工程转入固定资产原值为</w:t>
      </w:r>
      <w:r>
        <w:rPr>
          <w:color w:val="000000"/>
          <w:spacing w:val="0"/>
          <w:w w:val="100"/>
          <w:position w:val="0"/>
        </w:rPr>
        <w:t>4,073,629.89</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(2)</w:t>
      </w:r>
      <w:r>
        <w:rPr>
          <w:color w:val="000000"/>
          <w:spacing w:val="0"/>
          <w:w w:val="100"/>
          <w:position w:val="0"/>
        </w:rPr>
        <w:t>未办妥产权证书的固定资产的情况</w:t>
      </w:r>
    </w:p>
    <w:tbl>
      <w:tblPr>
        <w:tblOverlap w:val="never"/>
        <w:jc w:val="center"/>
        <w:tblLayout w:type="fixed"/>
      </w:tblPr>
      <w:tblGrid>
        <w:gridCol w:w="3014"/>
        <w:gridCol w:w="3202"/>
        <w:gridCol w:w="3422"/>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湖南利欧</w:t>
            </w:r>
            <w:r>
              <w:rPr>
                <w:color w:val="000000"/>
                <w:spacing w:val="0"/>
                <w:w w:val="100"/>
                <w:position w:val="0"/>
                <w:sz w:val="16"/>
                <w:szCs w:val="16"/>
              </w:rPr>
              <w:t>3800</w:t>
            </w:r>
            <w:r>
              <w:rPr>
                <w:color w:val="000000"/>
                <w:spacing w:val="0"/>
                <w:w w:val="100"/>
                <w:position w:val="0"/>
              </w:rPr>
              <w:t>台工业泵项目厂房等</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申请办理中</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2014</w:t>
            </w:r>
            <w:r>
              <w:rPr>
                <w:color w:val="000000"/>
                <w:spacing w:val="0"/>
                <w:w w:val="100"/>
                <w:position w:val="0"/>
              </w:rPr>
              <w:t>年度</w:t>
            </w:r>
          </w:p>
        </w:tc>
      </w:tr>
    </w:tbl>
    <w:p>
      <w:pPr>
        <w:pStyle w:val="Style17"/>
        <w:keepNext w:val="0"/>
        <w:keepLines w:val="0"/>
        <w:widowControl w:val="0"/>
        <w:numPr>
          <w:ilvl w:val="0"/>
          <w:numId w:val="53"/>
        </w:numPr>
        <w:shd w:val="clear" w:color="auto" w:fill="auto"/>
        <w:bidi w:val="0"/>
        <w:spacing w:before="0" w:after="160" w:line="240" w:lineRule="auto"/>
        <w:ind w:left="1020" w:right="0" w:firstLine="0"/>
        <w:jc w:val="left"/>
      </w:pPr>
      <w:bookmarkStart w:id="681" w:name="bookmark681"/>
      <w:bookmarkEnd w:id="681"/>
      <w:r>
        <w:rPr>
          <w:color w:val="000000"/>
          <w:spacing w:val="0"/>
          <w:w w:val="100"/>
          <w:position w:val="0"/>
        </w:rPr>
        <w:t>其他说明</w:t>
      </w:r>
    </w:p>
    <w:p>
      <w:pPr>
        <w:pStyle w:val="Style17"/>
        <w:keepNext w:val="0"/>
        <w:keepLines w:val="0"/>
        <w:widowControl w:val="0"/>
        <w:shd w:val="clear" w:color="auto" w:fill="auto"/>
        <w:bidi w:val="0"/>
        <w:spacing w:before="0" w:after="580" w:line="240" w:lineRule="auto"/>
        <w:ind w:left="1020" w:right="0" w:firstLine="0"/>
        <w:jc w:val="left"/>
      </w:pPr>
      <w:r>
        <w:rPr>
          <w:color w:val="000000"/>
          <w:spacing w:val="0"/>
          <w:w w:val="100"/>
          <w:position w:val="0"/>
        </w:rPr>
        <w:t>期末固定资产原值中已有</w:t>
      </w:r>
      <w:r>
        <w:rPr>
          <w:color w:val="000000"/>
          <w:spacing w:val="0"/>
          <w:w w:val="100"/>
          <w:position w:val="0"/>
        </w:rPr>
        <w:t>161,511,461.12</w:t>
      </w:r>
      <w:r>
        <w:rPr>
          <w:color w:val="000000"/>
          <w:spacing w:val="0"/>
          <w:w w:val="100"/>
          <w:position w:val="0"/>
        </w:rPr>
        <w:t>元用于抵押担保。</w:t>
      </w:r>
    </w:p>
    <w:p>
      <w:pPr>
        <w:pStyle w:val="Style17"/>
        <w:keepNext w:val="0"/>
        <w:keepLines w:val="0"/>
        <w:widowControl w:val="0"/>
        <w:numPr>
          <w:ilvl w:val="0"/>
          <w:numId w:val="51"/>
        </w:numPr>
        <w:shd w:val="clear" w:color="auto" w:fill="auto"/>
        <w:tabs>
          <w:tab w:pos="1446" w:val="left"/>
        </w:tabs>
        <w:bidi w:val="0"/>
        <w:spacing w:before="0" w:after="160" w:line="240" w:lineRule="auto"/>
        <w:ind w:left="1020" w:right="0" w:firstLine="0"/>
        <w:jc w:val="left"/>
      </w:pPr>
      <w:bookmarkStart w:id="682" w:name="bookmark682"/>
      <w:bookmarkEnd w:id="682"/>
      <w:r>
        <w:rPr>
          <w:color w:val="000000"/>
          <w:spacing w:val="0"/>
          <w:w w:val="100"/>
          <w:position w:val="0"/>
        </w:rPr>
        <w:t>在建工程</w:t>
      </w: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(1)</w:t>
      </w:r>
      <w:r>
        <w:rPr>
          <w:color w:val="000000"/>
          <w:spacing w:val="0"/>
          <w:w w:val="100"/>
          <w:position w:val="0"/>
        </w:rPr>
        <w:t>明细情况</w:t>
      </w:r>
    </w:p>
    <w:p>
      <w:pPr>
        <w:pStyle w:val="Style31"/>
        <w:keepNext w:val="0"/>
        <w:keepLines w:val="0"/>
        <w:widowControl w:val="0"/>
        <w:shd w:val="clear" w:color="auto" w:fill="auto"/>
        <w:bidi w:val="0"/>
        <w:spacing w:before="0" w:after="160" w:line="240" w:lineRule="auto"/>
        <w:ind w:left="0" w:right="0" w:firstLine="180"/>
        <w:jc w:val="left"/>
      </w:pPr>
      <w:r>
        <mc:AlternateContent>
          <mc:Choice Requires="wps">
            <w:drawing>
              <wp:anchor distT="0" distB="0" distL="114300" distR="2543810" simplePos="0" relativeHeight="125829390" behindDoc="0" locked="0" layoutInCell="1" allowOverlap="1">
                <wp:simplePos x="0" y="0"/>
                <wp:positionH relativeFrom="page">
                  <wp:posOffset>3175635</wp:posOffset>
                </wp:positionH>
                <wp:positionV relativeFrom="paragraph">
                  <wp:posOffset>12700</wp:posOffset>
                </wp:positionV>
                <wp:extent cx="362585" cy="149225"/>
                <wp:wrapSquare wrapText="left"/>
                <wp:docPr id="660" name="Shape 660"/>
                <a:graphic xmlns:a="http://schemas.openxmlformats.org/drawingml/2006/main">
                  <a:graphicData uri="http://schemas.microsoft.com/office/word/2010/wordprocessingShape">
                    <wps:wsp>
                      <wps:cNvSpPr txBox="1"/>
                      <wps:spPr>
                        <a:xfrm>
                          <a:ext cx="362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686" type="#_x0000_t202" style="position:absolute;margin-left:250.05000000000001pt;margin-top:1.pt;width:28.550000000000001pt;height:11.75pt;z-index:-125829363;mso-wrap-distance-left:9.pt;mso-wrap-distance-right:200.3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xbxContent>
                </v:textbox>
                <w10:wrap type="square" side="left" anchorx="page"/>
              </v:shape>
            </w:pict>
          </mc:Fallback>
        </mc:AlternateContent>
      </w:r>
      <w:r>
        <mc:AlternateContent>
          <mc:Choice Requires="wps">
            <w:drawing>
              <wp:anchor distT="0" distB="0" distL="2543810" distR="114300" simplePos="0" relativeHeight="125829392" behindDoc="0" locked="0" layoutInCell="1" allowOverlap="1">
                <wp:simplePos x="0" y="0"/>
                <wp:positionH relativeFrom="page">
                  <wp:posOffset>5605145</wp:posOffset>
                </wp:positionH>
                <wp:positionV relativeFrom="paragraph">
                  <wp:posOffset>12700</wp:posOffset>
                </wp:positionV>
                <wp:extent cx="362585" cy="149225"/>
                <wp:wrapSquare wrapText="left"/>
                <wp:docPr id="662" name="Shape 662"/>
                <a:graphic xmlns:a="http://schemas.openxmlformats.org/drawingml/2006/main">
                  <a:graphicData uri="http://schemas.microsoft.com/office/word/2010/wordprocessingShape">
                    <wps:wsp>
                      <wps:cNvSpPr txBox="1"/>
                      <wps:spPr>
                        <a:xfrm>
                          <a:ext cx="36258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688" type="#_x0000_t202" style="position:absolute;margin-left:441.35000000000002pt;margin-top:1.pt;width:28.550000000000001pt;height:11.75pt;z-index:-125829361;mso-wrap-distance-left:200.30000000000001pt;mso-wrap-distance-right:9.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xbxContent>
                </v:textbox>
                <w10:wrap type="square" side="left" anchorx="page"/>
              </v:shape>
            </w:pict>
          </mc:Fallback>
        </mc:AlternateContent>
      </w:r>
      <w:r>
        <w:rPr>
          <w:color w:val="000000"/>
          <w:spacing w:val="0"/>
          <w:w w:val="100"/>
          <w:position w:val="0"/>
        </w:rPr>
        <w:t>工程名称</w:t>
      </w:r>
    </w:p>
    <w:p>
      <w:pPr>
        <w:widowControl w:val="0"/>
        <w:spacing w:after="1470" w:line="1" w:lineRule="exact"/>
      </w:pPr>
      <w:r>
        <w:drawing>
          <wp:anchor distT="0" distB="0" distL="0" distR="0" simplePos="0" relativeHeight="62915215" behindDoc="1" locked="0" layoutInCell="1" allowOverlap="1">
            <wp:simplePos x="0" y="0"/>
            <wp:positionH relativeFrom="page">
              <wp:posOffset>5839460</wp:posOffset>
            </wp:positionH>
            <wp:positionV relativeFrom="paragraph">
              <wp:posOffset>787400</wp:posOffset>
            </wp:positionV>
            <wp:extent cx="402590" cy="146050"/>
            <wp:wrapNone/>
            <wp:docPr id="664" name="Shape 664"/>
            <a:graphic xmlns:a="http://schemas.openxmlformats.org/drawingml/2006/main">
              <a:graphicData uri="http://schemas.openxmlformats.org/drawingml/2006/picture">
                <pic:pic xmlns:pic="http://schemas.openxmlformats.org/drawingml/2006/picture">
                  <pic:nvPicPr>
                    <pic:cNvPr id="665" name="Picture box 665"/>
                    <pic:cNvPicPr/>
                  </pic:nvPicPr>
                  <pic:blipFill>
                    <a:blip r:embed="rId245"/>
                    <a:stretch/>
                  </pic:blipFill>
                  <pic:spPr>
                    <a:xfrm>
                      <a:ext cx="402590" cy="146050"/>
                    </a:xfrm>
                    <a:prstGeom prst="rect"/>
                  </pic:spPr>
                </pic:pic>
              </a:graphicData>
            </a:graphic>
          </wp:anchor>
        </w:drawing>
      </w:r>
      <w:r>
        <w:br w:type="page"/>
      </w:r>
    </w:p>
    <w:tbl>
      <w:tblPr>
        <w:tblOverlap w:val="never"/>
        <w:jc w:val="center"/>
        <w:tblLayout w:type="fixed"/>
      </w:tblPr>
      <w:tblGrid>
        <w:gridCol w:w="2314"/>
        <w:gridCol w:w="1416"/>
        <w:gridCol w:w="893"/>
        <w:gridCol w:w="1411"/>
        <w:gridCol w:w="1498"/>
        <w:gridCol w:w="955"/>
        <w:gridCol w:w="1517"/>
      </w:tblGrid>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东部产业集聚区基建项目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13,392,007.20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13,392,007.20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10, 000, </w:t>
            </w:r>
            <w:r>
              <w:rPr>
                <w:color w:val="000000"/>
                <w:spacing w:val="0"/>
                <w:w w:val="100"/>
                <w:position w:val="0"/>
                <w:sz w:val="16"/>
                <w:szCs w:val="16"/>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职工宿舍项目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6, 748, </w:t>
            </w:r>
            <w:r>
              <w:rPr>
                <w:color w:val="000000"/>
                <w:spacing w:val="0"/>
                <w:w w:val="100"/>
                <w:position w:val="0"/>
                <w:sz w:val="16"/>
                <w:szCs w:val="16"/>
              </w:rPr>
              <w:t xml:space="preserve">320.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6, 748, </w:t>
            </w:r>
            <w:r>
              <w:rPr>
                <w:color w:val="000000"/>
                <w:spacing w:val="0"/>
                <w:w w:val="100"/>
                <w:position w:val="0"/>
                <w:sz w:val="16"/>
                <w:szCs w:val="16"/>
              </w:rPr>
              <w:t xml:space="preserve">320.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3,984,514.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3,984,514.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3, 110, </w:t>
            </w:r>
            <w:r>
              <w:rPr>
                <w:color w:val="000000"/>
                <w:spacing w:val="0"/>
                <w:w w:val="100"/>
                <w:position w:val="0"/>
                <w:sz w:val="16"/>
                <w:szCs w:val="16"/>
              </w:rPr>
              <w:t xml:space="preserve">825.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3, 110, </w:t>
            </w:r>
            <w:r>
              <w:rPr>
                <w:color w:val="000000"/>
                <w:spacing w:val="0"/>
                <w:w w:val="100"/>
                <w:position w:val="0"/>
                <w:sz w:val="16"/>
                <w:szCs w:val="16"/>
              </w:rPr>
              <w:t xml:space="preserve">825. </w:t>
            </w:r>
            <w:r>
              <w:rPr>
                <w:color w:val="000000"/>
                <w:spacing w:val="0"/>
                <w:w w:val="100"/>
                <w:position w:val="0"/>
                <w:sz w:val="16"/>
                <w:szCs w:val="16"/>
              </w:rPr>
              <w:t>18</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24,124, </w:t>
            </w:r>
            <w:r>
              <w:rPr>
                <w:color w:val="000000"/>
                <w:spacing w:val="0"/>
                <w:w w:val="100"/>
                <w:position w:val="0"/>
                <w:sz w:val="16"/>
                <w:szCs w:val="16"/>
              </w:rPr>
              <w:t>842.60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24, 124, </w:t>
            </w:r>
            <w:r>
              <w:rPr>
                <w:color w:val="000000"/>
                <w:spacing w:val="0"/>
                <w:w w:val="100"/>
                <w:position w:val="0"/>
                <w:sz w:val="16"/>
                <w:szCs w:val="16"/>
              </w:rPr>
              <w:t xml:space="preserve">842. </w:t>
            </w:r>
            <w:r>
              <w:rPr>
                <w:color w:val="000000"/>
                <w:spacing w:val="0"/>
                <w:w w:val="100"/>
                <w:position w:val="0"/>
                <w:sz w:val="16"/>
                <w:szCs w:val="16"/>
              </w:rPr>
              <w:t>60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13, 110, </w:t>
            </w:r>
            <w:r>
              <w:rPr>
                <w:color w:val="000000"/>
                <w:spacing w:val="0"/>
                <w:w w:val="100"/>
                <w:position w:val="0"/>
                <w:sz w:val="16"/>
                <w:szCs w:val="16"/>
              </w:rPr>
              <w:t xml:space="preserve">825.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13, 110, </w:t>
            </w:r>
            <w:r>
              <w:rPr>
                <w:color w:val="000000"/>
                <w:spacing w:val="0"/>
                <w:w w:val="100"/>
                <w:position w:val="0"/>
                <w:sz w:val="16"/>
                <w:szCs w:val="16"/>
              </w:rPr>
              <w:t xml:space="preserve">825. </w:t>
            </w:r>
            <w:r>
              <w:rPr>
                <w:color w:val="000000"/>
                <w:spacing w:val="0"/>
                <w:w w:val="100"/>
                <w:position w:val="0"/>
                <w:sz w:val="16"/>
                <w:szCs w:val="16"/>
              </w:rPr>
              <w:t>18</w:t>
            </w:r>
          </w:p>
        </w:tc>
      </w:tr>
    </w:tbl>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(2)</w:t>
      </w:r>
      <w:r>
        <w:rPr>
          <w:color w:val="000000"/>
          <w:spacing w:val="0"/>
          <w:w w:val="100"/>
          <w:position w:val="0"/>
        </w:rPr>
        <w:t>变动情况的说明</w:t>
      </w:r>
    </w:p>
    <w:tbl>
      <w:tblPr>
        <w:tblOverlap w:val="never"/>
        <w:jc w:val="center"/>
        <w:tblLayout w:type="fixed"/>
      </w:tblPr>
      <w:tblGrid>
        <w:gridCol w:w="2280"/>
        <w:gridCol w:w="1027"/>
        <w:gridCol w:w="1382"/>
        <w:gridCol w:w="1733"/>
        <w:gridCol w:w="1416"/>
        <w:gridCol w:w="811"/>
        <w:gridCol w:w="1354"/>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工程名称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预算数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转入固定资产/ 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220" w:right="0" w:firstLine="0"/>
              <w:jc w:val="left"/>
            </w:pPr>
            <w:r>
              <w:rPr>
                <w:color w:val="000000"/>
                <w:spacing w:val="0"/>
                <w:w w:val="100"/>
                <w:position w:val="0"/>
              </w:rPr>
              <w:t>其他 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工程投入占预 算比例(%)</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东部产业集聚区基建项目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3,392, </w:t>
            </w:r>
            <w:r>
              <w:rPr>
                <w:color w:val="000000"/>
                <w:spacing w:val="0"/>
                <w:w w:val="100"/>
                <w:position w:val="0"/>
                <w:sz w:val="16"/>
                <w:szCs w:val="16"/>
              </w:rPr>
              <w:t xml:space="preserve">007.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职工宿舍项目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6, 748, </w:t>
            </w:r>
            <w:r>
              <w:rPr>
                <w:color w:val="000000"/>
                <w:spacing w:val="0"/>
                <w:w w:val="100"/>
                <w:position w:val="0"/>
                <w:sz w:val="16"/>
                <w:szCs w:val="16"/>
              </w:rPr>
              <w:t xml:space="preserve">320.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3, 110, </w:t>
            </w:r>
            <w:r>
              <w:rPr>
                <w:color w:val="000000"/>
                <w:spacing w:val="0"/>
                <w:w w:val="100"/>
                <w:position w:val="0"/>
                <w:sz w:val="16"/>
                <w:szCs w:val="16"/>
              </w:rPr>
              <w:t xml:space="preserve">825.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w:t>
            </w:r>
            <w:r>
              <w:rPr>
                <w:color w:val="000000"/>
                <w:spacing w:val="0"/>
                <w:w w:val="100"/>
                <w:position w:val="0"/>
                <w:sz w:val="16"/>
                <w:szCs w:val="16"/>
              </w:rPr>
              <w:t>947,319.50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4, 073, </w:t>
            </w:r>
            <w:r>
              <w:rPr>
                <w:color w:val="000000"/>
                <w:spacing w:val="0"/>
                <w:w w:val="100"/>
                <w:position w:val="0"/>
                <w:sz w:val="16"/>
                <w:szCs w:val="16"/>
              </w:rPr>
              <w:t xml:space="preserve">629.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13, 110, </w:t>
            </w:r>
            <w:r>
              <w:rPr>
                <w:color w:val="000000"/>
                <w:spacing w:val="0"/>
                <w:w w:val="100"/>
                <w:position w:val="0"/>
                <w:sz w:val="16"/>
                <w:szCs w:val="16"/>
              </w:rPr>
              <w:t xml:space="preserve">825.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15,087,647.31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4, 073, </w:t>
            </w:r>
            <w:r>
              <w:rPr>
                <w:color w:val="000000"/>
                <w:spacing w:val="0"/>
                <w:w w:val="100"/>
                <w:position w:val="0"/>
                <w:sz w:val="16"/>
                <w:szCs w:val="16"/>
              </w:rPr>
              <w:t xml:space="preserve">629.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267" w:right="0" w:firstLine="0"/>
        <w:jc w:val="left"/>
      </w:pPr>
      <w:r>
        <w:rPr>
          <w:color w:val="000000"/>
          <w:spacing w:val="0"/>
          <w:w w:val="100"/>
          <w:position w:val="0"/>
        </w:rPr>
        <w:t>(续上表)</w:t>
      </w:r>
    </w:p>
    <w:p>
      <w:pPr>
        <w:widowControl w:val="0"/>
        <w:spacing w:after="159" w:line="1" w:lineRule="exact"/>
      </w:pPr>
    </w:p>
    <w:p>
      <w:pPr>
        <w:widowControl w:val="0"/>
        <w:spacing w:line="1" w:lineRule="exact"/>
      </w:pPr>
    </w:p>
    <w:tbl>
      <w:tblPr>
        <w:tblOverlap w:val="never"/>
        <w:jc w:val="center"/>
        <w:tblLayout w:type="fixed"/>
      </w:tblPr>
      <w:tblGrid>
        <w:gridCol w:w="2347"/>
        <w:gridCol w:w="1200"/>
        <w:gridCol w:w="1339"/>
        <w:gridCol w:w="1262"/>
        <w:gridCol w:w="1272"/>
        <w:gridCol w:w="1080"/>
        <w:gridCol w:w="1502"/>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利息资本化累 计金额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本期利息资 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本期资本化 年利率(%)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东部产业集聚区基建项目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借款、自有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13,392,007.20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职工宿舍项目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自有资金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6, 748, </w:t>
            </w:r>
            <w:r>
              <w:rPr>
                <w:color w:val="000000"/>
                <w:spacing w:val="0"/>
                <w:w w:val="100"/>
                <w:position w:val="0"/>
                <w:sz w:val="16"/>
                <w:szCs w:val="16"/>
              </w:rPr>
              <w:t xml:space="preserve">320. </w:t>
            </w:r>
            <w:r>
              <w:rPr>
                <w:color w:val="000000"/>
                <w:spacing w:val="0"/>
                <w:w w:val="100"/>
                <w:position w:val="0"/>
                <w:sz w:val="16"/>
                <w:szCs w:val="16"/>
              </w:rPr>
              <w:t>61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自有资金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3,984,514. </w:t>
            </w:r>
            <w:r>
              <w:rPr>
                <w:color w:val="000000"/>
                <w:spacing w:val="0"/>
                <w:w w:val="100"/>
                <w:position w:val="0"/>
                <w:sz w:val="16"/>
                <w:szCs w:val="16"/>
              </w:rPr>
              <w:t>79</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24, 124, </w:t>
            </w:r>
            <w:r>
              <w:rPr>
                <w:color w:val="000000"/>
                <w:spacing w:val="0"/>
                <w:w w:val="100"/>
                <w:position w:val="0"/>
                <w:sz w:val="16"/>
                <w:szCs w:val="16"/>
              </w:rPr>
              <w:t xml:space="preserve">842. </w:t>
            </w:r>
            <w:r>
              <w:rPr>
                <w:color w:val="000000"/>
                <w:spacing w:val="0"/>
                <w:w w:val="100"/>
                <w:position w:val="0"/>
                <w:sz w:val="16"/>
                <w:szCs w:val="16"/>
              </w:rPr>
              <w:t>60</w:t>
            </w:r>
          </w:p>
        </w:tc>
      </w:tr>
      <w:tr>
        <w:trPr>
          <w:trHeight w:val="27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(3)</w:t>
            </w:r>
            <w:r>
              <w:rPr>
                <w:color w:val="000000"/>
                <w:spacing w:val="0"/>
                <w:w w:val="100"/>
                <w:position w:val="0"/>
                <w:sz w:val="20"/>
                <w:szCs w:val="20"/>
              </w:rPr>
              <w:t>期末，未</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三发现在建工程</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-呈存在明显减值迹象，故未计</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1提减值准备。</w:t>
            </w:r>
          </w:p>
        </w:tc>
      </w:tr>
    </w:tbl>
    <w:p>
      <w:pPr>
        <w:widowControl w:val="0"/>
        <w:spacing w:after="159" w:line="1" w:lineRule="exact"/>
      </w:pPr>
    </w:p>
    <w:p>
      <w:pPr>
        <w:pStyle w:val="Style17"/>
        <w:keepNext w:val="0"/>
        <w:keepLines w:val="0"/>
        <w:widowControl w:val="0"/>
        <w:numPr>
          <w:ilvl w:val="0"/>
          <w:numId w:val="53"/>
        </w:numPr>
        <w:shd w:val="clear" w:color="auto" w:fill="auto"/>
        <w:bidi w:val="0"/>
        <w:spacing w:before="0" w:after="160" w:line="240" w:lineRule="auto"/>
        <w:ind w:left="1160" w:right="0" w:firstLine="0"/>
        <w:jc w:val="left"/>
      </w:pPr>
      <w:bookmarkStart w:id="683" w:name="bookmark683"/>
      <w:bookmarkEnd w:id="683"/>
      <w:r>
        <w:rPr>
          <w:color w:val="000000"/>
          <w:spacing w:val="0"/>
          <w:w w:val="100"/>
          <w:position w:val="0"/>
        </w:rPr>
        <w:t>重大在建工程的工程进度情况</w:t>
      </w:r>
    </w:p>
    <w:tbl>
      <w:tblPr>
        <w:tblOverlap w:val="never"/>
        <w:jc w:val="center"/>
        <w:tblLayout w:type="fixed"/>
      </w:tblPr>
      <w:tblGrid>
        <w:gridCol w:w="4301"/>
        <w:gridCol w:w="2390"/>
        <w:gridCol w:w="3312"/>
      </w:tblGrid>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工程名称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工程进度(%)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东部产业集聚区基建项目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新启动</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7"/>
        <w:keepNext w:val="0"/>
        <w:keepLines w:val="0"/>
        <w:widowControl w:val="0"/>
        <w:numPr>
          <w:ilvl w:val="0"/>
          <w:numId w:val="51"/>
        </w:numPr>
        <w:shd w:val="clear" w:color="auto" w:fill="auto"/>
        <w:bidi w:val="0"/>
        <w:spacing w:before="0" w:after="160" w:line="240" w:lineRule="auto"/>
        <w:ind w:left="1160" w:right="0" w:firstLine="0"/>
        <w:jc w:val="left"/>
      </w:pPr>
      <w:bookmarkStart w:id="684" w:name="bookmark684"/>
      <w:bookmarkEnd w:id="684"/>
      <w:r>
        <w:rPr>
          <w:color w:val="000000"/>
          <w:spacing w:val="0"/>
          <w:w w:val="100"/>
          <w:position w:val="0"/>
        </w:rPr>
        <w:t>无形资产</w:t>
      </w:r>
    </w:p>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069"/>
        <w:gridCol w:w="1973"/>
        <w:gridCol w:w="1973"/>
        <w:gridCol w:w="1968"/>
        <w:gridCol w:w="2006"/>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期末数</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账面原值小计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163,160,917.70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1,672,381.55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6,312,263.09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158,521,036. </w:t>
            </w:r>
            <w:r>
              <w:rPr>
                <w:color w:val="000000"/>
                <w:spacing w:val="0"/>
                <w:w w:val="100"/>
                <w:position w:val="0"/>
                <w:sz w:val="16"/>
                <w:szCs w:val="16"/>
              </w:rPr>
              <w:t>16</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124,754, </w:t>
            </w:r>
            <w:r>
              <w:rPr>
                <w:color w:val="000000"/>
                <w:spacing w:val="0"/>
                <w:w w:val="100"/>
                <w:position w:val="0"/>
                <w:sz w:val="16"/>
                <w:szCs w:val="16"/>
              </w:rPr>
              <w:t xml:space="preserve">932.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 </w:t>
            </w:r>
            <w:r>
              <w:rPr>
                <w:color w:val="000000"/>
                <w:spacing w:val="0"/>
                <w:w w:val="100"/>
                <w:position w:val="0"/>
                <w:sz w:val="16"/>
                <w:szCs w:val="16"/>
              </w:rPr>
              <w:t>242,861.38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118,512,071.30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7,787,580.02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1,630, </w:t>
            </w:r>
            <w:r>
              <w:rPr>
                <w:color w:val="000000"/>
                <w:spacing w:val="0"/>
                <w:w w:val="100"/>
                <w:position w:val="0"/>
                <w:sz w:val="16"/>
                <w:szCs w:val="16"/>
              </w:rPr>
              <w:t xml:space="preserve">549.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69,401.71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 </w:t>
            </w:r>
            <w:r>
              <w:rPr>
                <w:color w:val="000000"/>
                <w:spacing w:val="0"/>
                <w:w w:val="100"/>
                <w:position w:val="0"/>
                <w:sz w:val="16"/>
                <w:szCs w:val="16"/>
              </w:rPr>
              <w:t>348,727.78</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613,605.00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613,605.00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30, 004,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41,832.08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30, 046, </w:t>
            </w:r>
            <w:r>
              <w:rPr>
                <w:color w:val="000000"/>
                <w:spacing w:val="0"/>
                <w:w w:val="100"/>
                <w:position w:val="0"/>
                <w:sz w:val="16"/>
                <w:szCs w:val="16"/>
              </w:rPr>
              <w:t>632.08</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2)</w:t>
            </w:r>
            <w:r>
              <w:rPr>
                <w:color w:val="000000"/>
                <w:spacing w:val="0"/>
                <w:w w:val="100"/>
                <w:position w:val="0"/>
              </w:rPr>
              <w:t>累计摊销小计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25,507,842. </w:t>
            </w:r>
            <w:r>
              <w:rPr>
                <w:color w:val="000000"/>
                <w:spacing w:val="0"/>
                <w:w w:val="100"/>
                <w:position w:val="0"/>
                <w:sz w:val="16"/>
                <w:szCs w:val="16"/>
              </w:rPr>
              <w:t>12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8, </w:t>
            </w:r>
            <w:r>
              <w:rPr>
                <w:color w:val="000000"/>
                <w:spacing w:val="0"/>
                <w:w w:val="100"/>
                <w:position w:val="0"/>
                <w:sz w:val="16"/>
                <w:szCs w:val="16"/>
              </w:rPr>
              <w:t>051,809.58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508,264.23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33, </w:t>
            </w:r>
            <w:r>
              <w:rPr>
                <w:color w:val="000000"/>
                <w:spacing w:val="0"/>
                <w:w w:val="100"/>
                <w:position w:val="0"/>
                <w:sz w:val="16"/>
                <w:szCs w:val="16"/>
              </w:rPr>
              <w:t>051,387.47</w:t>
            </w:r>
          </w:p>
        </w:tc>
      </w:tr>
    </w:tbl>
    <w:p>
      <w:pPr>
        <w:widowControl w:val="0"/>
        <w:spacing w:line="1" w:lineRule="exact"/>
        <w:sectPr>
          <w:headerReference w:type="default" r:id="rId247"/>
          <w:footerReference w:type="default" r:id="rId248"/>
          <w:headerReference w:type="even" r:id="rId249"/>
          <w:footerReference w:type="even" r:id="rId250"/>
          <w:footnotePr>
            <w:pos w:val="pageBottom"/>
            <w:numFmt w:val="decimal"/>
            <w:numRestart w:val="continuous"/>
          </w:footnotePr>
          <w:pgSz w:w="11900" w:h="16840"/>
          <w:pgMar w:top="1056" w:right="774" w:bottom="1092" w:left="853" w:header="0" w:footer="3" w:gutter="0"/>
          <w:cols w:space="720"/>
          <w:noEndnote/>
          <w:rtlGutter w:val="0"/>
          <w:docGrid w:linePitch="360"/>
        </w:sectPr>
      </w:pPr>
    </w:p>
    <w:tbl>
      <w:tblPr>
        <w:tblOverlap w:val="never"/>
        <w:jc w:val="center"/>
        <w:tblLayout w:type="fixed"/>
      </w:tblPr>
      <w:tblGrid>
        <w:gridCol w:w="2069"/>
        <w:gridCol w:w="1973"/>
        <w:gridCol w:w="1973"/>
        <w:gridCol w:w="1968"/>
        <w:gridCol w:w="2006"/>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 </w:t>
            </w:r>
            <w:r>
              <w:rPr>
                <w:color w:val="000000"/>
                <w:spacing w:val="0"/>
                <w:w w:val="100"/>
                <w:position w:val="0"/>
                <w:sz w:val="16"/>
                <w:szCs w:val="16"/>
              </w:rPr>
              <w:t>904,513.31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2,591,175.20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489,375.36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006,313. </w:t>
            </w:r>
            <w:r>
              <w:rPr>
                <w:color w:val="000000"/>
                <w:spacing w:val="0"/>
                <w:w w:val="100"/>
                <w:position w:val="0"/>
                <w:sz w:val="16"/>
                <w:szCs w:val="16"/>
              </w:rPr>
              <w:t>15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5,307,068.53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1, 148, </w:t>
            </w:r>
            <w:r>
              <w:rPr>
                <w:color w:val="000000"/>
                <w:spacing w:val="0"/>
                <w:w w:val="100"/>
                <w:position w:val="0"/>
                <w:sz w:val="16"/>
                <w:szCs w:val="16"/>
              </w:rPr>
              <w:t>149.41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888.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6,436,329.07</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225,041.67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118,796.69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343,838.36</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9, </w:t>
            </w:r>
            <w:r>
              <w:rPr>
                <w:color w:val="000000"/>
                <w:spacing w:val="0"/>
                <w:w w:val="100"/>
                <w:position w:val="0"/>
                <w:sz w:val="16"/>
                <w:szCs w:val="16"/>
              </w:rPr>
              <w:t>071,218.61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4,193,688.28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13, 264, </w:t>
            </w:r>
            <w:r>
              <w:rPr>
                <w:color w:val="000000"/>
                <w:spacing w:val="0"/>
                <w:w w:val="100"/>
                <w:position w:val="0"/>
                <w:sz w:val="16"/>
                <w:szCs w:val="16"/>
              </w:rPr>
              <w:t xml:space="preserve">906. </w:t>
            </w:r>
            <w:r>
              <w:rPr>
                <w:color w:val="000000"/>
                <w:spacing w:val="0"/>
                <w:w w:val="100"/>
                <w:position w:val="0"/>
                <w:sz w:val="16"/>
                <w:szCs w:val="16"/>
              </w:rPr>
              <w:t>89</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w:t>
            </w:r>
            <w:r>
              <w:rPr>
                <w:color w:val="000000"/>
                <w:spacing w:val="0"/>
                <w:w w:val="100"/>
                <w:position w:val="0"/>
              </w:rPr>
              <w:t>账面净值小计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137,653, </w:t>
            </w:r>
            <w:r>
              <w:rPr>
                <w:color w:val="000000"/>
                <w:spacing w:val="0"/>
                <w:w w:val="100"/>
                <w:position w:val="0"/>
                <w:sz w:val="16"/>
                <w:szCs w:val="16"/>
              </w:rPr>
              <w:t xml:space="preserve">075.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125,469, </w:t>
            </w:r>
            <w:r>
              <w:rPr>
                <w:color w:val="000000"/>
                <w:spacing w:val="0"/>
                <w:w w:val="100"/>
                <w:position w:val="0"/>
                <w:sz w:val="16"/>
                <w:szCs w:val="16"/>
              </w:rPr>
              <w:t xml:space="preserve">648. </w:t>
            </w:r>
            <w:r>
              <w:rPr>
                <w:color w:val="000000"/>
                <w:spacing w:val="0"/>
                <w:w w:val="100"/>
                <w:position w:val="0"/>
                <w:sz w:val="16"/>
                <w:szCs w:val="16"/>
              </w:rPr>
              <w:t>69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113,850,419.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105,505,758. </w:t>
            </w:r>
            <w:r>
              <w:rPr>
                <w:color w:val="000000"/>
                <w:spacing w:val="0"/>
                <w:w w:val="100"/>
                <w:position w:val="0"/>
                <w:sz w:val="16"/>
                <w:szCs w:val="16"/>
              </w:rPr>
              <w:t>15</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2,480,511.49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2,912,398.71</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388, </w:t>
            </w:r>
            <w:r>
              <w:rPr>
                <w:color w:val="000000"/>
                <w:spacing w:val="0"/>
                <w:w w:val="100"/>
                <w:position w:val="0"/>
                <w:sz w:val="16"/>
                <w:szCs w:val="16"/>
              </w:rPr>
              <w:t xml:space="preserve">563.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269,766.64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 </w:t>
            </w:r>
            <w:r>
              <w:rPr>
                <w:color w:val="000000"/>
                <w:spacing w:val="0"/>
                <w:w w:val="100"/>
                <w:position w:val="0"/>
                <w:sz w:val="16"/>
                <w:szCs w:val="16"/>
              </w:rPr>
              <w:t>933,581.39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16,781,725. </w:t>
            </w:r>
            <w:r>
              <w:rPr>
                <w:color w:val="000000"/>
                <w:spacing w:val="0"/>
                <w:w w:val="100"/>
                <w:position w:val="0"/>
                <w:sz w:val="16"/>
                <w:szCs w:val="16"/>
              </w:rPr>
              <w:t>19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4)</w:t>
            </w:r>
            <w:r>
              <w:rPr>
                <w:color w:val="000000"/>
                <w:spacing w:val="0"/>
                <w:w w:val="100"/>
                <w:position w:val="0"/>
              </w:rPr>
              <w:t>减值准备小计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5)</w:t>
            </w:r>
            <w:r>
              <w:rPr>
                <w:color w:val="000000"/>
                <w:spacing w:val="0"/>
                <w:w w:val="100"/>
                <w:position w:val="0"/>
              </w:rPr>
              <w:t>账面价值合计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137,653, </w:t>
            </w:r>
            <w:r>
              <w:rPr>
                <w:color w:val="000000"/>
                <w:spacing w:val="0"/>
                <w:w w:val="100"/>
                <w:position w:val="0"/>
                <w:sz w:val="16"/>
                <w:szCs w:val="16"/>
              </w:rPr>
              <w:t xml:space="preserve">075.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125,469, </w:t>
            </w:r>
            <w:r>
              <w:rPr>
                <w:color w:val="000000"/>
                <w:spacing w:val="0"/>
                <w:w w:val="100"/>
                <w:position w:val="0"/>
                <w:sz w:val="16"/>
                <w:szCs w:val="16"/>
              </w:rPr>
              <w:t xml:space="preserve">648. </w:t>
            </w:r>
            <w:r>
              <w:rPr>
                <w:color w:val="000000"/>
                <w:spacing w:val="0"/>
                <w:w w:val="100"/>
                <w:position w:val="0"/>
                <w:sz w:val="16"/>
                <w:szCs w:val="16"/>
              </w:rPr>
              <w:t>69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113,850,419.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105,505,758. </w:t>
            </w:r>
            <w:r>
              <w:rPr>
                <w:color w:val="000000"/>
                <w:spacing w:val="0"/>
                <w:w w:val="100"/>
                <w:position w:val="0"/>
                <w:sz w:val="16"/>
                <w:szCs w:val="16"/>
              </w:rPr>
              <w:t>15</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2,480,511.49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both"/>
              <w:rPr>
                <w:sz w:val="16"/>
                <w:szCs w:val="16"/>
              </w:rPr>
            </w:pPr>
            <w:r>
              <w:rPr>
                <w:color w:val="000000"/>
                <w:spacing w:val="0"/>
                <w:w w:val="100"/>
                <w:position w:val="0"/>
                <w:sz w:val="16"/>
                <w:szCs w:val="16"/>
              </w:rPr>
              <w:t>2,912,398.71</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388, </w:t>
            </w:r>
            <w:r>
              <w:rPr>
                <w:color w:val="000000"/>
                <w:spacing w:val="0"/>
                <w:w w:val="100"/>
                <w:position w:val="0"/>
                <w:sz w:val="16"/>
                <w:szCs w:val="16"/>
              </w:rPr>
              <w:t xml:space="preserve">563.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269,766.64</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20, </w:t>
            </w:r>
            <w:r>
              <w:rPr>
                <w:color w:val="000000"/>
                <w:spacing w:val="0"/>
                <w:w w:val="100"/>
                <w:position w:val="0"/>
                <w:sz w:val="16"/>
                <w:szCs w:val="16"/>
              </w:rPr>
              <w:t>933,581.39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16,781,725. </w:t>
            </w:r>
            <w:r>
              <w:rPr>
                <w:color w:val="000000"/>
                <w:spacing w:val="0"/>
                <w:w w:val="100"/>
                <w:position w:val="0"/>
                <w:sz w:val="16"/>
                <w:szCs w:val="16"/>
              </w:rPr>
              <w:t>19</w:t>
            </w:r>
          </w:p>
        </w:tc>
      </w:tr>
    </w:tbl>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本期摊销额</w:t>
      </w:r>
      <w:r>
        <w:rPr>
          <w:color w:val="000000"/>
          <w:spacing w:val="0"/>
          <w:w w:val="100"/>
          <w:position w:val="0"/>
        </w:rPr>
        <w:t>8,051,809.58</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1260" w:right="0" w:firstLine="0"/>
        <w:jc w:val="left"/>
      </w:pPr>
      <w:r>
        <w:rPr>
          <w:color w:val="000000"/>
          <w:spacing w:val="0"/>
          <w:w w:val="100"/>
          <w:position w:val="0"/>
        </w:rPr>
        <w:t>(2)</w:t>
      </w:r>
      <w:r>
        <w:rPr>
          <w:color w:val="000000"/>
          <w:spacing w:val="0"/>
          <w:w w:val="100"/>
          <w:position w:val="0"/>
        </w:rPr>
        <w:t>其他说明</w:t>
      </w:r>
    </w:p>
    <w:p>
      <w:pPr>
        <w:pStyle w:val="Style17"/>
        <w:keepNext w:val="0"/>
        <w:keepLines w:val="0"/>
        <w:widowControl w:val="0"/>
        <w:shd w:val="clear" w:color="auto" w:fill="auto"/>
        <w:bidi w:val="0"/>
        <w:spacing w:before="0" w:after="600" w:line="240" w:lineRule="auto"/>
        <w:ind w:left="1160" w:right="0" w:firstLine="0"/>
        <w:jc w:val="left"/>
      </w:pPr>
      <w:r>
        <w:rPr>
          <w:color w:val="000000"/>
          <w:spacing w:val="0"/>
          <w:w w:val="100"/>
          <w:position w:val="0"/>
        </w:rPr>
        <w:t>期末无形资产原值中已有</w:t>
      </w:r>
      <w:r>
        <w:rPr>
          <w:color w:val="000000"/>
          <w:spacing w:val="0"/>
          <w:w w:val="100"/>
          <w:position w:val="0"/>
        </w:rPr>
        <w:t>112,051,567.50</w:t>
      </w:r>
      <w:r>
        <w:rPr>
          <w:color w:val="000000"/>
          <w:spacing w:val="0"/>
          <w:w w:val="100"/>
          <w:position w:val="0"/>
        </w:rPr>
        <w:t>元用于抵押担保。</w:t>
      </w:r>
    </w:p>
    <w:p>
      <w:pPr>
        <w:pStyle w:val="Style17"/>
        <w:keepNext w:val="0"/>
        <w:keepLines w:val="0"/>
        <w:widowControl w:val="0"/>
        <w:numPr>
          <w:ilvl w:val="0"/>
          <w:numId w:val="51"/>
        </w:numPr>
        <w:shd w:val="clear" w:color="auto" w:fill="auto"/>
        <w:bidi w:val="0"/>
        <w:spacing w:before="0" w:after="160" w:line="240" w:lineRule="auto"/>
        <w:ind w:left="1160" w:right="0" w:firstLine="0"/>
        <w:jc w:val="left"/>
      </w:pPr>
      <w:bookmarkStart w:id="685" w:name="bookmark685"/>
      <w:bookmarkEnd w:id="685"/>
      <w:r>
        <w:rPr>
          <w:color w:val="000000"/>
          <w:spacing w:val="0"/>
          <w:w w:val="100"/>
          <w:position w:val="0"/>
        </w:rPr>
        <w:t>商誉</w:t>
      </w:r>
    </w:p>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(1)</w:t>
      </w:r>
      <w:r>
        <w:rPr>
          <w:color w:val="000000"/>
          <w:spacing w:val="0"/>
          <w:w w:val="100"/>
          <w:position w:val="0"/>
        </w:rPr>
        <w:t>商誉增减变动情况</w:t>
      </w:r>
    </w:p>
    <w:tbl>
      <w:tblPr>
        <w:tblOverlap w:val="never"/>
        <w:jc w:val="center"/>
        <w:tblLayout w:type="fixed"/>
      </w:tblPr>
      <w:tblGrid>
        <w:gridCol w:w="2962"/>
        <w:gridCol w:w="1430"/>
        <w:gridCol w:w="1430"/>
        <w:gridCol w:w="1430"/>
        <w:gridCol w:w="1430"/>
        <w:gridCol w:w="1306"/>
      </w:tblGrid>
      <w:tr>
        <w:trPr>
          <w:trHeight w:val="60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 形成商誉的事项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期末减值准备</w:t>
            </w:r>
          </w:p>
        </w:tc>
      </w:tr>
      <w:tr>
        <w:trPr>
          <w:trHeight w:val="50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53,497,420. </w:t>
            </w:r>
            <w:r>
              <w:rPr>
                <w:color w:val="000000"/>
                <w:spacing w:val="0"/>
                <w:w w:val="100"/>
                <w:position w:val="0"/>
                <w:sz w:val="16"/>
                <w:szCs w:val="16"/>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969.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48, </w:t>
            </w:r>
            <w:r>
              <w:rPr>
                <w:color w:val="000000"/>
                <w:spacing w:val="0"/>
                <w:w w:val="100"/>
                <w:position w:val="0"/>
                <w:sz w:val="16"/>
                <w:szCs w:val="16"/>
              </w:rPr>
              <w:t>920,451.33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969. </w:t>
            </w:r>
            <w:r>
              <w:rPr>
                <w:color w:val="000000"/>
                <w:spacing w:val="0"/>
                <w:w w:val="100"/>
                <w:position w:val="0"/>
                <w:sz w:val="16"/>
                <w:szCs w:val="16"/>
              </w:rPr>
              <w:t>12</w:t>
            </w:r>
          </w:p>
        </w:tc>
      </w:tr>
      <w:tr>
        <w:trPr>
          <w:trHeight w:val="50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16, 036, </w:t>
            </w:r>
            <w:r>
              <w:rPr>
                <w:color w:val="000000"/>
                <w:spacing w:val="0"/>
                <w:w w:val="100"/>
                <w:position w:val="0"/>
                <w:sz w:val="16"/>
                <w:szCs w:val="16"/>
              </w:rPr>
              <w:t xml:space="preserve">931.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16, 036, </w:t>
            </w:r>
            <w:r>
              <w:rPr>
                <w:color w:val="000000"/>
                <w:spacing w:val="0"/>
                <w:w w:val="100"/>
                <w:position w:val="0"/>
                <w:sz w:val="16"/>
                <w:szCs w:val="16"/>
              </w:rPr>
              <w:t xml:space="preserve">931.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148,268.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12, 148, </w:t>
            </w:r>
            <w:r>
              <w:rPr>
                <w:color w:val="000000"/>
                <w:spacing w:val="0"/>
                <w:w w:val="100"/>
                <w:position w:val="0"/>
                <w:sz w:val="16"/>
                <w:szCs w:val="16"/>
              </w:rPr>
              <w:t xml:space="preserve">268.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r>
      <w:tr>
        <w:trPr>
          <w:trHeight w:val="523"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81,682, </w:t>
            </w:r>
            <w:r>
              <w:rPr>
                <w:color w:val="000000"/>
                <w:spacing w:val="0"/>
                <w:w w:val="100"/>
                <w:position w:val="0"/>
                <w:sz w:val="16"/>
                <w:szCs w:val="16"/>
              </w:rPr>
              <w:t xml:space="preserve">620. </w:t>
            </w: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969.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105,651.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969. </w:t>
            </w:r>
            <w:r>
              <w:rPr>
                <w:color w:val="000000"/>
                <w:spacing w:val="0"/>
                <w:w w:val="100"/>
                <w:position w:val="0"/>
                <w:sz w:val="16"/>
                <w:szCs w:val="16"/>
              </w:rPr>
              <w:t>12</w:t>
            </w:r>
          </w:p>
        </w:tc>
      </w:tr>
    </w:tbl>
    <w:p>
      <w:pPr>
        <w:pStyle w:val="Style17"/>
        <w:keepNext w:val="0"/>
        <w:keepLines w:val="0"/>
        <w:widowControl w:val="0"/>
        <w:shd w:val="clear" w:color="auto" w:fill="auto"/>
        <w:bidi w:val="0"/>
        <w:spacing w:before="0" w:after="160" w:line="240" w:lineRule="auto"/>
        <w:ind w:left="1480" w:right="0" w:firstLine="0"/>
        <w:jc w:val="left"/>
      </w:pPr>
      <w:r>
        <w:rPr>
          <w:color w:val="000000"/>
          <w:spacing w:val="0"/>
          <w:w w:val="100"/>
          <w:position w:val="0"/>
        </w:rPr>
        <w:t>(2)</w:t>
      </w:r>
      <w:r>
        <w:rPr>
          <w:color w:val="000000"/>
          <w:spacing w:val="0"/>
          <w:w w:val="100"/>
          <w:position w:val="0"/>
        </w:rPr>
        <w:t>商誉的减值测试方法及减值准备计提方法</w:t>
      </w:r>
      <w:r>
        <w:br w:type="page"/>
      </w:r>
    </w:p>
    <w:p>
      <w:pPr>
        <w:pStyle w:val="Style17"/>
        <w:keepNext w:val="0"/>
        <w:keepLines w:val="0"/>
        <w:widowControl w:val="0"/>
        <w:shd w:val="clear" w:color="auto" w:fill="auto"/>
        <w:bidi w:val="0"/>
        <w:spacing w:before="0" w:after="580" w:line="411" w:lineRule="exact"/>
        <w:ind w:left="740" w:right="0" w:firstLine="420"/>
        <w:jc w:val="both"/>
      </w:pPr>
      <w:r>
        <w:rPr>
          <w:color w:val="000000"/>
          <w:spacing w:val="0"/>
          <w:w w:val="100"/>
          <w:position w:val="0"/>
        </w:rPr>
        <w:t>本期已对因企业合并形成的商誉的账面价值自购买日起按照合理的方法分摊至相关的 资产组，并对包含商誉的相关资产组进行减值测试，经测试，长沙天鹅与商誉相关的资产组 存在减值情况，相应计提商誉减值准备</w:t>
      </w:r>
      <w:r>
        <w:rPr>
          <w:color w:val="000000"/>
          <w:spacing w:val="0"/>
          <w:w w:val="100"/>
          <w:position w:val="0"/>
        </w:rPr>
        <w:t xml:space="preserve">4,576,969. </w:t>
      </w:r>
      <w:r>
        <w:rPr>
          <w:color w:val="000000"/>
          <w:spacing w:val="0"/>
          <w:w w:val="100"/>
          <w:position w:val="0"/>
        </w:rPr>
        <w:t>12</w:t>
      </w:r>
      <w:r>
        <w:rPr>
          <w:color w:val="000000"/>
          <w:spacing w:val="0"/>
          <w:w w:val="100"/>
          <w:position w:val="0"/>
        </w:rPr>
        <w:t>元；大连华能和无锡利欧，未发现与 商誉相关的资产组存在减值迹象，故不计提减值准备。</w:t>
      </w:r>
    </w:p>
    <w:p>
      <w:pPr>
        <w:pStyle w:val="Style17"/>
        <w:keepNext w:val="0"/>
        <w:keepLines w:val="0"/>
        <w:widowControl w:val="0"/>
        <w:numPr>
          <w:ilvl w:val="0"/>
          <w:numId w:val="51"/>
        </w:numPr>
        <w:shd w:val="clear" w:color="auto" w:fill="auto"/>
        <w:bidi w:val="0"/>
        <w:spacing w:before="0" w:after="160" w:line="240" w:lineRule="auto"/>
        <w:ind w:left="1160" w:right="0" w:firstLine="0"/>
        <w:jc w:val="left"/>
      </w:pPr>
      <w:bookmarkStart w:id="686" w:name="bookmark686"/>
      <w:bookmarkEnd w:id="686"/>
      <w:r>
        <w:rPr>
          <w:color w:val="000000"/>
          <w:spacing w:val="0"/>
          <w:w w:val="100"/>
          <w:position w:val="0"/>
        </w:rPr>
        <w:t>长期待摊费用</w:t>
      </w:r>
    </w:p>
    <w:tbl>
      <w:tblPr>
        <w:tblOverlap w:val="never"/>
        <w:jc w:val="center"/>
        <w:tblLayout w:type="fixed"/>
      </w:tblPr>
      <w:tblGrid>
        <w:gridCol w:w="2328"/>
        <w:gridCol w:w="1315"/>
        <w:gridCol w:w="1315"/>
        <w:gridCol w:w="1315"/>
        <w:gridCol w:w="1162"/>
        <w:gridCol w:w="1344"/>
        <w:gridCol w:w="874"/>
      </w:tblGrid>
      <w:tr>
        <w:trPr>
          <w:trHeight w:val="48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其他减少 的原因</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厂区维修绿化费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775,466.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984, </w:t>
            </w:r>
            <w:r>
              <w:rPr>
                <w:color w:val="000000"/>
                <w:spacing w:val="0"/>
                <w:w w:val="100"/>
                <w:position w:val="0"/>
                <w:sz w:val="16"/>
                <w:szCs w:val="16"/>
              </w:rPr>
              <w:t xml:space="preserve">087.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476, </w:t>
            </w:r>
            <w:r>
              <w:rPr>
                <w:color w:val="000000"/>
                <w:spacing w:val="0"/>
                <w:w w:val="100"/>
                <w:position w:val="0"/>
                <w:sz w:val="16"/>
                <w:szCs w:val="16"/>
              </w:rPr>
              <w:t xml:space="preserve">050.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240, </w:t>
            </w:r>
            <w:r>
              <w:rPr>
                <w:color w:val="000000"/>
                <w:spacing w:val="0"/>
                <w:w w:val="100"/>
                <w:position w:val="0"/>
                <w:sz w:val="16"/>
                <w:szCs w:val="16"/>
              </w:rPr>
              <w:t>318.46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1,043, </w:t>
            </w:r>
            <w:r>
              <w:rPr>
                <w:color w:val="000000"/>
                <w:spacing w:val="0"/>
                <w:w w:val="100"/>
                <w:position w:val="0"/>
                <w:sz w:val="16"/>
                <w:szCs w:val="16"/>
              </w:rPr>
              <w:t xml:space="preserve">184.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电力增容费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000.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666.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13,333.40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经营租入固定资产改良支出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984, </w:t>
            </w:r>
            <w:r>
              <w:rPr>
                <w:color w:val="000000"/>
                <w:spacing w:val="0"/>
                <w:w w:val="100"/>
                <w:position w:val="0"/>
                <w:sz w:val="16"/>
                <w:szCs w:val="16"/>
              </w:rPr>
              <w:t xml:space="preserve">375.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1,817,936.34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882,</w:t>
            </w:r>
            <w:r>
              <w:rPr>
                <w:color w:val="000000"/>
                <w:spacing w:val="0"/>
                <w:w w:val="100"/>
                <w:position w:val="0"/>
                <w:sz w:val="16"/>
                <w:szCs w:val="16"/>
              </w:rPr>
              <w:t>543.</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544, </w:t>
            </w:r>
            <w:r>
              <w:rPr>
                <w:color w:val="000000"/>
                <w:spacing w:val="0"/>
                <w:w w:val="100"/>
                <w:position w:val="0"/>
                <w:sz w:val="16"/>
                <w:szCs w:val="16"/>
              </w:rPr>
              <w:t xml:space="preserve">601.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1,375,166.39</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1,799, </w:t>
            </w:r>
            <w:r>
              <w:rPr>
                <w:color w:val="000000"/>
                <w:spacing w:val="0"/>
                <w:w w:val="100"/>
                <w:position w:val="0"/>
                <w:sz w:val="16"/>
                <w:szCs w:val="16"/>
              </w:rPr>
              <w:t xml:space="preserve">841.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2,802,023.85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1,385,260.68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784, </w:t>
            </w:r>
            <w:r>
              <w:rPr>
                <w:color w:val="000000"/>
                <w:spacing w:val="0"/>
                <w:w w:val="100"/>
                <w:position w:val="0"/>
                <w:sz w:val="16"/>
                <w:szCs w:val="16"/>
              </w:rPr>
              <w:t xml:space="preserve">920.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2,431,684.26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7"/>
        <w:keepNext w:val="0"/>
        <w:keepLines w:val="0"/>
        <w:widowControl w:val="0"/>
        <w:numPr>
          <w:ilvl w:val="0"/>
          <w:numId w:val="51"/>
        </w:numPr>
        <w:shd w:val="clear" w:color="auto" w:fill="auto"/>
        <w:bidi w:val="0"/>
        <w:spacing w:before="0" w:after="160" w:line="240" w:lineRule="auto"/>
        <w:ind w:left="1160" w:right="0" w:firstLine="0"/>
        <w:jc w:val="left"/>
      </w:pPr>
      <w:bookmarkStart w:id="687" w:name="bookmark687"/>
      <w:bookmarkEnd w:id="687"/>
      <w:r>
        <w:rPr>
          <w:color w:val="000000"/>
          <w:spacing w:val="0"/>
          <w:w w:val="100"/>
          <w:position w:val="0"/>
        </w:rPr>
        <w:t>递延所得税资产、递延所得税负债</w:t>
      </w:r>
    </w:p>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(1)</w:t>
      </w:r>
      <w:r>
        <w:rPr>
          <w:color w:val="000000"/>
          <w:spacing w:val="0"/>
          <w:w w:val="100"/>
          <w:position w:val="0"/>
        </w:rPr>
        <w:t>已确认的递延所得税资产和递延所得税负债</w:t>
      </w:r>
    </w:p>
    <w:tbl>
      <w:tblPr>
        <w:tblOverlap w:val="never"/>
        <w:jc w:val="center"/>
        <w:tblLayout w:type="fixed"/>
      </w:tblPr>
      <w:tblGrid>
        <w:gridCol w:w="3682"/>
        <w:gridCol w:w="2952"/>
        <w:gridCol w:w="2990"/>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资产减值准备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641,781.73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7,774,103.59</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479, </w:t>
            </w:r>
            <w:r>
              <w:rPr>
                <w:color w:val="000000"/>
                <w:spacing w:val="0"/>
                <w:w w:val="100"/>
                <w:position w:val="0"/>
                <w:sz w:val="16"/>
                <w:szCs w:val="16"/>
              </w:rPr>
              <w:t xml:space="preserve">005. </w:t>
            </w:r>
            <w:r>
              <w:rPr>
                <w:color w:val="000000"/>
                <w:spacing w:val="0"/>
                <w:w w:val="100"/>
                <w:position w:val="0"/>
                <w:sz w:val="16"/>
                <w:szCs w:val="16"/>
              </w:rPr>
              <w:t>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337, </w:t>
            </w:r>
            <w:r>
              <w:rPr>
                <w:color w:val="000000"/>
                <w:spacing w:val="0"/>
                <w:w w:val="100"/>
                <w:position w:val="0"/>
                <w:sz w:val="16"/>
                <w:szCs w:val="16"/>
              </w:rPr>
              <w:t xml:space="preserve">990. </w:t>
            </w:r>
            <w:r>
              <w:rPr>
                <w:color w:val="000000"/>
                <w:spacing w:val="0"/>
                <w:w w:val="100"/>
                <w:position w:val="0"/>
                <w:sz w:val="16"/>
                <w:szCs w:val="16"/>
              </w:rPr>
              <w:t>09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合并财务报表存货中包含的未实现损益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890.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rPr>
                <w:sz w:val="16"/>
                <w:szCs w:val="16"/>
              </w:rPr>
            </w:pPr>
            <w:r>
              <w:rPr>
                <w:color w:val="000000"/>
                <w:spacing w:val="0"/>
                <w:w w:val="100"/>
                <w:position w:val="0"/>
                <w:sz w:val="16"/>
                <w:szCs w:val="16"/>
              </w:rPr>
              <w:t xml:space="preserve">97, </w:t>
            </w:r>
            <w:r>
              <w:rPr>
                <w:color w:val="000000"/>
                <w:spacing w:val="0"/>
                <w:w w:val="100"/>
                <w:position w:val="0"/>
                <w:sz w:val="16"/>
                <w:szCs w:val="16"/>
              </w:rPr>
              <w:t xml:space="preserve">134. </w:t>
            </w:r>
            <w:r>
              <w:rPr>
                <w:color w:val="000000"/>
                <w:spacing w:val="0"/>
                <w:w w:val="100"/>
                <w:position w:val="0"/>
                <w:sz w:val="16"/>
                <w:szCs w:val="16"/>
              </w:rPr>
              <w:t>12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与资产相关的政府补助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686,</w:t>
            </w:r>
            <w:r>
              <w:rPr>
                <w:color w:val="000000"/>
                <w:spacing w:val="0"/>
                <w:w w:val="100"/>
                <w:position w:val="0"/>
                <w:sz w:val="16"/>
                <w:szCs w:val="16"/>
              </w:rPr>
              <w:t xml:space="preserve">497.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预提费用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582,</w:t>
            </w:r>
            <w:r>
              <w:rPr>
                <w:color w:val="000000"/>
                <w:spacing w:val="0"/>
                <w:w w:val="100"/>
                <w:position w:val="0"/>
                <w:sz w:val="16"/>
                <w:szCs w:val="16"/>
              </w:rPr>
              <w:t>042.</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11,674,217.34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8,209,227.80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交易性金融工具公允价值变动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2,777,563.05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995. 736. </w:t>
            </w:r>
            <w:r>
              <w:rPr>
                <w:color w:val="000000"/>
                <w:spacing w:val="0"/>
                <w:w w:val="100"/>
                <w:position w:val="0"/>
                <w:sz w:val="16"/>
                <w:szCs w:val="16"/>
              </w:rPr>
              <w:t>00</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2,777,563.05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995. 736. </w:t>
            </w:r>
            <w:r>
              <w:rPr>
                <w:color w:val="000000"/>
                <w:spacing w:val="0"/>
                <w:w w:val="100"/>
                <w:position w:val="0"/>
                <w:sz w:val="16"/>
                <w:szCs w:val="16"/>
              </w:rPr>
              <w:t>00</w:t>
            </w:r>
          </w:p>
        </w:tc>
      </w:tr>
    </w:tbl>
    <w:p>
      <w:pPr>
        <w:pStyle w:val="Style17"/>
        <w:keepNext w:val="0"/>
        <w:keepLines w:val="0"/>
        <w:widowControl w:val="0"/>
        <w:shd w:val="clear" w:color="auto" w:fill="auto"/>
        <w:bidi w:val="0"/>
        <w:spacing w:before="0" w:after="160" w:line="240" w:lineRule="auto"/>
        <w:ind w:left="1160" w:right="0" w:firstLine="0"/>
        <w:jc w:val="left"/>
      </w:pPr>
      <w:r>
        <w:rPr>
          <w:color w:val="000000"/>
          <w:spacing w:val="0"/>
          <w:w w:val="100"/>
          <w:position w:val="0"/>
        </w:rPr>
        <w:t>(2)</w:t>
      </w:r>
      <w:r>
        <w:rPr>
          <w:color w:val="000000"/>
          <w:spacing w:val="0"/>
          <w:w w:val="100"/>
          <w:position w:val="0"/>
        </w:rPr>
        <w:t>可抵扣差异和应纳税差异项目明细</w:t>
      </w:r>
    </w:p>
    <w:tbl>
      <w:tblPr>
        <w:tblOverlap w:val="never"/>
        <w:jc w:val="center"/>
        <w:tblLayout w:type="fixed"/>
      </w:tblPr>
      <w:tblGrid>
        <w:gridCol w:w="5208"/>
        <w:gridCol w:w="4430"/>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可抵扣差异项目</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资产减值准备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820" w:right="0" w:firstLine="0"/>
              <w:jc w:val="both"/>
              <w:rPr>
                <w:sz w:val="16"/>
                <w:szCs w:val="16"/>
              </w:rPr>
            </w:pPr>
            <w:r>
              <w:rPr>
                <w:color w:val="000000"/>
                <w:spacing w:val="0"/>
                <w:w w:val="100"/>
                <w:position w:val="0"/>
                <w:sz w:val="16"/>
                <w:szCs w:val="16"/>
              </w:rPr>
              <w:t>59,765,380.35</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预计负债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2,851,450.61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合并财务报表存货中包含的未实现损益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1,142,500.24</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647. </w:t>
            </w:r>
            <w:r>
              <w:rPr>
                <w:color w:val="000000"/>
                <w:spacing w:val="0"/>
                <w:w w:val="100"/>
                <w:position w:val="0"/>
                <w:sz w:val="16"/>
                <w:szCs w:val="16"/>
              </w:rPr>
              <w:t>15</w:t>
            </w:r>
          </w:p>
        </w:tc>
      </w:tr>
    </w:tbl>
    <w:p>
      <w:pPr>
        <w:widowControl w:val="0"/>
        <w:spacing w:line="1" w:lineRule="exact"/>
      </w:pPr>
      <w:r>
        <w:br w:type="page"/>
      </w:r>
    </w:p>
    <w:tbl>
      <w:tblPr>
        <w:tblOverlap w:val="never"/>
        <w:jc w:val="center"/>
        <w:tblLayout w:type="fixed"/>
      </w:tblPr>
      <w:tblGrid>
        <w:gridCol w:w="5208"/>
        <w:gridCol w:w="4430"/>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3,880, </w:t>
            </w:r>
            <w:r>
              <w:rPr>
                <w:color w:val="000000"/>
                <w:spacing w:val="0"/>
                <w:w w:val="100"/>
                <w:position w:val="0"/>
                <w:sz w:val="16"/>
                <w:szCs w:val="16"/>
              </w:rPr>
              <w:t xml:space="preserve">285. </w:t>
            </w:r>
            <w:r>
              <w:rPr>
                <w:color w:val="000000"/>
                <w:spacing w:val="0"/>
                <w:w w:val="100"/>
                <w:position w:val="0"/>
                <w:sz w:val="16"/>
                <w:szCs w:val="16"/>
              </w:rPr>
              <w:t>24</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72,216,263.59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应纳税差异项目</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交易性金融工具公允价值变动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18,517,087.00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18,517,087.00</w:t>
            </w:r>
          </w:p>
        </w:tc>
      </w:tr>
      <w:tr>
        <w:trPr>
          <w:trHeight w:val="869" w:hRule="exact"/>
        </w:trPr>
        <w:tc>
          <w:tcPr>
            <w:gridSpan w:val="2"/>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18.</w:t>
            </w:r>
            <w:r>
              <w:rPr>
                <w:color w:val="000000"/>
                <w:spacing w:val="0"/>
                <w:w w:val="100"/>
                <w:position w:val="0"/>
                <w:sz w:val="20"/>
                <w:szCs w:val="20"/>
              </w:rPr>
              <w:t>其他非流动资产</w:t>
            </w:r>
          </w:p>
        </w:tc>
      </w:tr>
    </w:tbl>
    <w:p>
      <w:pPr>
        <w:widowControl w:val="0"/>
        <w:spacing w:line="1" w:lineRule="exact"/>
      </w:pPr>
    </w:p>
    <w:tbl>
      <w:tblPr>
        <w:tblOverlap w:val="never"/>
        <w:jc w:val="center"/>
        <w:tblLayout w:type="fixed"/>
      </w:tblPr>
      <w:tblGrid>
        <w:gridCol w:w="3629"/>
        <w:gridCol w:w="2904"/>
        <w:gridCol w:w="3019"/>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预付土地购置款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190, 890,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48, 130, </w:t>
            </w:r>
            <w:r>
              <w:rPr>
                <w:color w:val="000000"/>
                <w:spacing w:val="0"/>
                <w:w w:val="100"/>
                <w:position w:val="0"/>
                <w:sz w:val="16"/>
                <w:szCs w:val="16"/>
              </w:rPr>
              <w:t xml:space="preserve">000. </w:t>
            </w:r>
            <w:r>
              <w:rPr>
                <w:color w:val="000000"/>
                <w:spacing w:val="0"/>
                <w:w w:val="100"/>
                <w:position w:val="0"/>
                <w:sz w:val="16"/>
                <w:szCs w:val="16"/>
              </w:rPr>
              <w:t>00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预付购房款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7, 500, </w:t>
            </w:r>
            <w:r>
              <w:rPr>
                <w:color w:val="000000"/>
                <w:spacing w:val="0"/>
                <w:w w:val="100"/>
                <w:position w:val="0"/>
                <w:sz w:val="16"/>
                <w:szCs w:val="16"/>
              </w:rPr>
              <w:t xml:space="preserve">000. </w:t>
            </w:r>
            <w:r>
              <w:rPr>
                <w:color w:val="000000"/>
                <w:spacing w:val="0"/>
                <w:w w:val="100"/>
                <w:position w:val="0"/>
                <w:sz w:val="16"/>
                <w:szCs w:val="16"/>
              </w:rPr>
              <w:t>00</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 xml:space="preserve">198, 390,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 xml:space="preserve">55, 630,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419" w:line="1" w:lineRule="exact"/>
      </w:pPr>
    </w:p>
    <w:p>
      <w:pPr>
        <w:pStyle w:val="Style17"/>
        <w:keepNext w:val="0"/>
        <w:keepLines w:val="0"/>
        <w:widowControl w:val="0"/>
        <w:numPr>
          <w:ilvl w:val="0"/>
          <w:numId w:val="55"/>
        </w:numPr>
        <w:shd w:val="clear" w:color="auto" w:fill="auto"/>
        <w:bidi w:val="0"/>
        <w:spacing w:before="0" w:after="160" w:line="240" w:lineRule="auto"/>
        <w:ind w:left="1160" w:right="0" w:firstLine="0"/>
        <w:jc w:val="left"/>
      </w:pPr>
      <w:bookmarkStart w:id="688" w:name="bookmark688"/>
      <w:bookmarkEnd w:id="688"/>
      <w:r>
        <w:rPr>
          <w:color w:val="000000"/>
          <w:spacing w:val="0"/>
          <w:w w:val="100"/>
          <w:position w:val="0"/>
        </w:rPr>
        <w:t>资产减值准备明细</w:t>
      </w:r>
    </w:p>
    <w:tbl>
      <w:tblPr>
        <w:tblOverlap w:val="never"/>
        <w:jc w:val="center"/>
        <w:tblLayout w:type="fixed"/>
      </w:tblPr>
      <w:tblGrid>
        <w:gridCol w:w="1978"/>
        <w:gridCol w:w="1555"/>
        <w:gridCol w:w="1651"/>
        <w:gridCol w:w="1330"/>
        <w:gridCol w:w="1565"/>
        <w:gridCol w:w="1560"/>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3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53,451,262.32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19, 646, </w:t>
            </w:r>
            <w:r>
              <w:rPr>
                <w:color w:val="000000"/>
                <w:spacing w:val="0"/>
                <w:w w:val="100"/>
                <w:position w:val="0"/>
                <w:sz w:val="16"/>
                <w:szCs w:val="16"/>
              </w:rPr>
              <w:t xml:space="preserve">046.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-276, 995.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215, </w:t>
            </w:r>
            <w:r>
              <w:rPr>
                <w:color w:val="000000"/>
                <w:spacing w:val="0"/>
                <w:w w:val="100"/>
                <w:position w:val="0"/>
                <w:sz w:val="16"/>
                <w:szCs w:val="16"/>
              </w:rPr>
              <w:t xml:space="preserve">188.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73, 159, </w:t>
            </w:r>
            <w:r>
              <w:rPr>
                <w:color w:val="000000"/>
                <w:spacing w:val="0"/>
                <w:w w:val="100"/>
                <w:position w:val="0"/>
                <w:sz w:val="16"/>
                <w:szCs w:val="16"/>
              </w:rPr>
              <w:t xml:space="preserve">115. </w:t>
            </w:r>
            <w:r>
              <w:rPr>
                <w:color w:val="000000"/>
                <w:spacing w:val="0"/>
                <w:w w:val="100"/>
                <w:position w:val="0"/>
                <w:sz w:val="16"/>
                <w:szCs w:val="16"/>
              </w:rPr>
              <w:t>19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1,189, </w:t>
            </w:r>
            <w:r>
              <w:rPr>
                <w:color w:val="000000"/>
                <w:spacing w:val="0"/>
                <w:w w:val="100"/>
                <w:position w:val="0"/>
                <w:sz w:val="16"/>
                <w:szCs w:val="16"/>
              </w:rPr>
              <w:t xml:space="preserve">974.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1,454, </w:t>
            </w:r>
            <w:r>
              <w:rPr>
                <w:color w:val="000000"/>
                <w:spacing w:val="0"/>
                <w:w w:val="100"/>
                <w:position w:val="0"/>
                <w:sz w:val="16"/>
                <w:szCs w:val="16"/>
              </w:rPr>
              <w:t xml:space="preserve">932. </w:t>
            </w:r>
            <w:r>
              <w:rPr>
                <w:color w:val="000000"/>
                <w:spacing w:val="0"/>
                <w:w w:val="100"/>
                <w:position w:val="0"/>
                <w:sz w:val="16"/>
                <w:szCs w:val="16"/>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1, 148, </w:t>
            </w:r>
            <w:r>
              <w:rPr>
                <w:color w:val="000000"/>
                <w:spacing w:val="0"/>
                <w:w w:val="100"/>
                <w:position w:val="0"/>
                <w:sz w:val="16"/>
                <w:szCs w:val="16"/>
              </w:rPr>
              <w:t xml:space="preserve">298.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1,496, </w:t>
            </w:r>
            <w:r>
              <w:rPr>
                <w:color w:val="000000"/>
                <w:spacing w:val="0"/>
                <w:w w:val="100"/>
                <w:position w:val="0"/>
                <w:sz w:val="16"/>
                <w:szCs w:val="16"/>
              </w:rPr>
              <w:t xml:space="preserve">608. </w:t>
            </w:r>
            <w:r>
              <w:rPr>
                <w:color w:val="000000"/>
                <w:spacing w:val="0"/>
                <w:w w:val="100"/>
                <w:position w:val="0"/>
                <w:sz w:val="16"/>
                <w:szCs w:val="16"/>
              </w:rPr>
              <w:t>06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969.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969. </w:t>
            </w:r>
            <w:r>
              <w:rPr>
                <w:color w:val="000000"/>
                <w:spacing w:val="0"/>
                <w:w w:val="100"/>
                <w:position w:val="0"/>
                <w:sz w:val="16"/>
                <w:szCs w:val="16"/>
              </w:rPr>
              <w:t>12</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4, 349, </w:t>
            </w:r>
            <w:r>
              <w:rPr>
                <w:color w:val="000000"/>
                <w:spacing w:val="0"/>
                <w:w w:val="100"/>
                <w:position w:val="0"/>
                <w:sz w:val="16"/>
                <w:szCs w:val="16"/>
              </w:rPr>
              <w:t xml:space="preserve">409.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467, </w:t>
            </w:r>
            <w:r>
              <w:rPr>
                <w:color w:val="000000"/>
                <w:spacing w:val="0"/>
                <w:w w:val="100"/>
                <w:position w:val="0"/>
                <w:sz w:val="16"/>
                <w:szCs w:val="16"/>
              </w:rPr>
              <w:t xml:space="preserve">224.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3,882, </w:t>
            </w:r>
            <w:r>
              <w:rPr>
                <w:color w:val="000000"/>
                <w:spacing w:val="0"/>
                <w:w w:val="100"/>
                <w:position w:val="0"/>
                <w:sz w:val="16"/>
                <w:szCs w:val="16"/>
              </w:rPr>
              <w:t xml:space="preserve">185. </w:t>
            </w:r>
            <w:r>
              <w:rPr>
                <w:color w:val="000000"/>
                <w:spacing w:val="0"/>
                <w:w w:val="100"/>
                <w:position w:val="0"/>
                <w:sz w:val="16"/>
                <w:szCs w:val="16"/>
              </w:rPr>
              <w:t>16</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58, 990, </w:t>
            </w:r>
            <w:r>
              <w:rPr>
                <w:color w:val="000000"/>
                <w:spacing w:val="0"/>
                <w:w w:val="100"/>
                <w:position w:val="0"/>
                <w:sz w:val="16"/>
                <w:szCs w:val="16"/>
              </w:rPr>
              <w:t xml:space="preserve">646. </w:t>
            </w:r>
            <w:r>
              <w:rPr>
                <w:color w:val="000000"/>
                <w:spacing w:val="0"/>
                <w:w w:val="100"/>
                <w:position w:val="0"/>
                <w:sz w:val="16"/>
                <w:szCs w:val="16"/>
              </w:rPr>
              <w:t>45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25,677,947.63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-276, 995.50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1,830,712.05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83, 114, </w:t>
            </w:r>
            <w:r>
              <w:rPr>
                <w:color w:val="000000"/>
                <w:spacing w:val="0"/>
                <w:w w:val="100"/>
                <w:position w:val="0"/>
                <w:sz w:val="16"/>
                <w:szCs w:val="16"/>
              </w:rPr>
              <w:t xml:space="preserve">877. </w:t>
            </w:r>
            <w:r>
              <w:rPr>
                <w:color w:val="000000"/>
                <w:spacing w:val="0"/>
                <w:w w:val="100"/>
                <w:position w:val="0"/>
                <w:sz w:val="16"/>
                <w:szCs w:val="16"/>
              </w:rPr>
              <w:t>53</w:t>
            </w:r>
          </w:p>
        </w:tc>
      </w:tr>
    </w:tbl>
    <w:p>
      <w:pPr>
        <w:widowControl w:val="0"/>
        <w:spacing w:after="419" w:line="1" w:lineRule="exact"/>
      </w:pPr>
    </w:p>
    <w:p>
      <w:pPr>
        <w:pStyle w:val="Style17"/>
        <w:keepNext w:val="0"/>
        <w:keepLines w:val="0"/>
        <w:widowControl w:val="0"/>
        <w:numPr>
          <w:ilvl w:val="0"/>
          <w:numId w:val="55"/>
        </w:numPr>
        <w:shd w:val="clear" w:color="auto" w:fill="auto"/>
        <w:bidi w:val="0"/>
        <w:spacing w:before="0" w:after="160" w:line="240" w:lineRule="auto"/>
        <w:ind w:left="1160" w:right="0" w:firstLine="0"/>
        <w:jc w:val="left"/>
      </w:pPr>
      <w:bookmarkStart w:id="689" w:name="bookmark689"/>
      <w:bookmarkEnd w:id="689"/>
      <w:r>
        <w:rPr>
          <w:color w:val="000000"/>
          <w:spacing w:val="0"/>
          <w:w w:val="100"/>
          <w:position w:val="0"/>
        </w:rPr>
        <w:t>短期借款</w:t>
      </w:r>
    </w:p>
    <w:tbl>
      <w:tblPr>
        <w:tblOverlap w:val="never"/>
        <w:jc w:val="center"/>
        <w:tblLayout w:type="fixed"/>
      </w:tblPr>
      <w:tblGrid>
        <w:gridCol w:w="3288"/>
        <w:gridCol w:w="3158"/>
        <w:gridCol w:w="3192"/>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263,391,954.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260, 158, </w:t>
            </w:r>
            <w:r>
              <w:rPr>
                <w:color w:val="000000"/>
                <w:spacing w:val="0"/>
                <w:w w:val="100"/>
                <w:position w:val="0"/>
                <w:sz w:val="16"/>
                <w:szCs w:val="16"/>
              </w:rPr>
              <w:t xml:space="preserve">079. </w:t>
            </w:r>
            <w:r>
              <w:rPr>
                <w:color w:val="000000"/>
                <w:spacing w:val="0"/>
                <w:w w:val="100"/>
                <w:position w:val="0"/>
                <w:sz w:val="16"/>
                <w:szCs w:val="16"/>
              </w:rPr>
              <w:t>80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96, 002, </w:t>
            </w:r>
            <w:r>
              <w:rPr>
                <w:color w:val="000000"/>
                <w:spacing w:val="0"/>
                <w:w w:val="100"/>
                <w:position w:val="0"/>
                <w:sz w:val="16"/>
                <w:szCs w:val="16"/>
              </w:rPr>
              <w:t xml:space="preserve">844.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149,255,</w:t>
            </w:r>
            <w:r>
              <w:rPr>
                <w:color w:val="000000"/>
                <w:spacing w:val="0"/>
                <w:w w:val="100"/>
                <w:position w:val="0"/>
                <w:sz w:val="16"/>
                <w:szCs w:val="16"/>
              </w:rPr>
              <w:t>103.</w:t>
            </w:r>
            <w:r>
              <w:rPr>
                <w:color w:val="000000"/>
                <w:spacing w:val="0"/>
                <w:w w:val="100"/>
                <w:position w:val="0"/>
                <w:sz w:val="16"/>
                <w:szCs w:val="16"/>
              </w:rPr>
              <w:t>22</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37,400,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76,750, </w:t>
            </w:r>
            <w:r>
              <w:rPr>
                <w:color w:val="000000"/>
                <w:spacing w:val="0"/>
                <w:w w:val="100"/>
                <w:position w:val="0"/>
                <w:sz w:val="16"/>
                <w:szCs w:val="16"/>
              </w:rPr>
              <w:t xml:space="preserve">000. </w:t>
            </w:r>
            <w:r>
              <w:rPr>
                <w:color w:val="000000"/>
                <w:spacing w:val="0"/>
                <w:w w:val="100"/>
                <w:position w:val="0"/>
                <w:sz w:val="16"/>
                <w:szCs w:val="16"/>
              </w:rPr>
              <w:t>00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53,000, </w:t>
            </w:r>
            <w:r>
              <w:rPr>
                <w:color w:val="000000"/>
                <w:spacing w:val="0"/>
                <w:w w:val="100"/>
                <w:position w:val="0"/>
                <w:sz w:val="16"/>
                <w:szCs w:val="16"/>
              </w:rPr>
              <w:t xml:space="preserve">000. </w:t>
            </w:r>
            <w:r>
              <w:rPr>
                <w:color w:val="000000"/>
                <w:spacing w:val="0"/>
                <w:w w:val="100"/>
                <w:position w:val="0"/>
                <w:sz w:val="16"/>
                <w:szCs w:val="16"/>
              </w:rPr>
              <w:t>00</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434, 794, </w:t>
            </w:r>
            <w:r>
              <w:rPr>
                <w:color w:val="000000"/>
                <w:spacing w:val="0"/>
                <w:w w:val="100"/>
                <w:position w:val="0"/>
                <w:sz w:val="16"/>
                <w:szCs w:val="16"/>
              </w:rPr>
              <w:t xml:space="preserve">798. </w:t>
            </w:r>
            <w:r>
              <w:rPr>
                <w:color w:val="000000"/>
                <w:spacing w:val="0"/>
                <w:w w:val="100"/>
                <w:position w:val="0"/>
                <w:sz w:val="16"/>
                <w:szCs w:val="16"/>
              </w:rPr>
              <w:t>99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539,163,</w:t>
            </w:r>
            <w:r>
              <w:rPr>
                <w:color w:val="000000"/>
                <w:spacing w:val="0"/>
                <w:w w:val="100"/>
                <w:position w:val="0"/>
                <w:sz w:val="16"/>
                <w:szCs w:val="16"/>
              </w:rPr>
              <w:t>183.</w:t>
            </w:r>
            <w:r>
              <w:rPr>
                <w:color w:val="000000"/>
                <w:spacing w:val="0"/>
                <w:w w:val="100"/>
                <w:position w:val="0"/>
                <w:sz w:val="16"/>
                <w:szCs w:val="16"/>
              </w:rPr>
              <w:t>02</w:t>
            </w:r>
          </w:p>
        </w:tc>
      </w:tr>
    </w:tbl>
    <w:p>
      <w:pPr>
        <w:widowControl w:val="0"/>
        <w:spacing w:after="419" w:line="1" w:lineRule="exact"/>
      </w:pPr>
    </w:p>
    <w:p>
      <w:pPr>
        <w:pStyle w:val="Style17"/>
        <w:keepNext w:val="0"/>
        <w:keepLines w:val="0"/>
        <w:widowControl w:val="0"/>
        <w:numPr>
          <w:ilvl w:val="0"/>
          <w:numId w:val="55"/>
        </w:numPr>
        <w:shd w:val="clear" w:color="auto" w:fill="auto"/>
        <w:bidi w:val="0"/>
        <w:spacing w:before="0" w:after="160" w:line="240" w:lineRule="auto"/>
        <w:ind w:left="1160" w:right="0" w:firstLine="0"/>
        <w:jc w:val="left"/>
      </w:pPr>
      <w:bookmarkStart w:id="690" w:name="bookmark690"/>
      <w:bookmarkEnd w:id="690"/>
      <w:r>
        <w:rPr>
          <w:color w:val="000000"/>
          <w:spacing w:val="0"/>
          <w:w w:val="100"/>
          <w:position w:val="0"/>
        </w:rPr>
        <w:t>应付票据</w:t>
      </w:r>
    </w:p>
    <w:tbl>
      <w:tblPr>
        <w:tblOverlap w:val="never"/>
        <w:jc w:val="center"/>
        <w:tblLayout w:type="fixed"/>
      </w:tblPr>
      <w:tblGrid>
        <w:gridCol w:w="3288"/>
        <w:gridCol w:w="3158"/>
        <w:gridCol w:w="3192"/>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52,628,783.60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50,735,014.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3,617,340.00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mc:AlternateContent>
          <mc:Choice Requires="wps">
            <w:drawing>
              <wp:anchor distT="0" distB="12700" distL="0" distR="0" simplePos="0" relativeHeight="125829394" behindDoc="0" locked="0" layoutInCell="1" allowOverlap="1">
                <wp:simplePos x="0" y="0"/>
                <wp:positionH relativeFrom="page">
                  <wp:posOffset>3627755</wp:posOffset>
                </wp:positionH>
                <wp:positionV relativeFrom="paragraph">
                  <wp:posOffset>0</wp:posOffset>
                </wp:positionV>
                <wp:extent cx="768350" cy="137160"/>
                <wp:wrapTopAndBottom/>
                <wp:docPr id="678" name="Shape 678"/>
                <a:graphic xmlns:a="http://schemas.openxmlformats.org/drawingml/2006/main">
                  <a:graphicData uri="http://schemas.microsoft.com/office/word/2010/wordprocessingShape">
                    <wps:wsp>
                      <wps:cNvSpPr txBox="1"/>
                      <wps:spPr>
                        <a:xfrm>
                          <a:ext cx="768350"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56, 246, </w:t>
                            </w:r>
                            <w:r>
                              <w:rPr>
                                <w:color w:val="000000"/>
                                <w:spacing w:val="0"/>
                                <w:w w:val="100"/>
                                <w:position w:val="0"/>
                                <w:sz w:val="16"/>
                                <w:szCs w:val="16"/>
                              </w:rPr>
                              <w:t xml:space="preserve">123. </w:t>
                            </w:r>
                            <w:r>
                              <w:rPr>
                                <w:color w:val="000000"/>
                                <w:spacing w:val="0"/>
                                <w:w w:val="100"/>
                                <w:position w:val="0"/>
                                <w:sz w:val="16"/>
                                <w:szCs w:val="16"/>
                              </w:rPr>
                              <w:t>60</w:t>
                            </w:r>
                          </w:p>
                        </w:txbxContent>
                      </wps:txbx>
                      <wps:bodyPr wrap="none" lIns="0" tIns="0" rIns="0" bIns="0">
                        <a:noAutoFit/>
                      </wps:bodyPr>
                    </wps:wsp>
                  </a:graphicData>
                </a:graphic>
              </wp:anchor>
            </w:drawing>
          </mc:Choice>
          <mc:Fallback>
            <w:pict>
              <v:shape id="_x0000_s1704" type="#_x0000_t202" style="position:absolute;margin-left:285.65000000000003pt;margin-top:0;width:60.5pt;height:10.800000000000001pt;z-index:-125829359;mso-wrap-distance-left:0;mso-wrap-distance-right:0;mso-wrap-distance-bottom: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56, 246, </w:t>
                      </w:r>
                      <w:r>
                        <w:rPr>
                          <w:color w:val="000000"/>
                          <w:spacing w:val="0"/>
                          <w:w w:val="100"/>
                          <w:position w:val="0"/>
                          <w:sz w:val="16"/>
                          <w:szCs w:val="16"/>
                        </w:rPr>
                        <w:t xml:space="preserve">123. </w:t>
                      </w:r>
                      <w:r>
                        <w:rPr>
                          <w:color w:val="000000"/>
                          <w:spacing w:val="0"/>
                          <w:w w:val="100"/>
                          <w:position w:val="0"/>
                          <w:sz w:val="16"/>
                          <w:szCs w:val="16"/>
                        </w:rPr>
                        <w:t>60</w:t>
                      </w:r>
                    </w:p>
                  </w:txbxContent>
                </v:textbox>
                <w10:wrap type="topAndBottom" anchorx="page"/>
              </v:shape>
            </w:pict>
          </mc:Fallback>
        </mc:AlternateContent>
      </w:r>
      <w:r>
        <mc:AlternateContent>
          <mc:Choice Requires="wps">
            <w:drawing>
              <wp:anchor distT="0" distB="12700" distL="0" distR="0" simplePos="0" relativeHeight="125829396" behindDoc="0" locked="0" layoutInCell="1" allowOverlap="1">
                <wp:simplePos x="0" y="0"/>
                <wp:positionH relativeFrom="page">
                  <wp:posOffset>5633085</wp:posOffset>
                </wp:positionH>
                <wp:positionV relativeFrom="paragraph">
                  <wp:posOffset>0</wp:posOffset>
                </wp:positionV>
                <wp:extent cx="770890" cy="137160"/>
                <wp:wrapTopAndBottom/>
                <wp:docPr id="680" name="Shape 680"/>
                <a:graphic xmlns:a="http://schemas.openxmlformats.org/drawingml/2006/main">
                  <a:graphicData uri="http://schemas.microsoft.com/office/word/2010/wordprocessingShape">
                    <wps:wsp>
                      <wps:cNvSpPr txBox="1"/>
                      <wps:spPr>
                        <a:xfrm>
                          <a:ext cx="770890"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50, 735, </w:t>
                            </w:r>
                            <w:r>
                              <w:rPr>
                                <w:color w:val="000000"/>
                                <w:spacing w:val="0"/>
                                <w:w w:val="100"/>
                                <w:position w:val="0"/>
                                <w:sz w:val="16"/>
                                <w:szCs w:val="16"/>
                              </w:rPr>
                              <w:t xml:space="preserve">014. </w:t>
                            </w:r>
                            <w:r>
                              <w:rPr>
                                <w:color w:val="000000"/>
                                <w:spacing w:val="0"/>
                                <w:w w:val="100"/>
                                <w:position w:val="0"/>
                                <w:sz w:val="16"/>
                                <w:szCs w:val="16"/>
                              </w:rPr>
                              <w:t>00</w:t>
                            </w:r>
                          </w:p>
                        </w:txbxContent>
                      </wps:txbx>
                      <wps:bodyPr wrap="none" lIns="0" tIns="0" rIns="0" bIns="0">
                        <a:noAutoFit/>
                      </wps:bodyPr>
                    </wps:wsp>
                  </a:graphicData>
                </a:graphic>
              </wp:anchor>
            </w:drawing>
          </mc:Choice>
          <mc:Fallback>
            <w:pict>
              <v:shape id="_x0000_s1706" type="#_x0000_t202" style="position:absolute;margin-left:443.55000000000001pt;margin-top:0;width:60.700000000000003pt;height:10.800000000000001pt;z-index:-125829357;mso-wrap-distance-left:0;mso-wrap-distance-right:0;mso-wrap-distance-bottom: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50, 735, </w:t>
                      </w:r>
                      <w:r>
                        <w:rPr>
                          <w:color w:val="000000"/>
                          <w:spacing w:val="0"/>
                          <w:w w:val="100"/>
                          <w:position w:val="0"/>
                          <w:sz w:val="16"/>
                          <w:szCs w:val="16"/>
                        </w:rPr>
                        <w:t xml:space="preserve">014. </w:t>
                      </w:r>
                      <w:r>
                        <w:rPr>
                          <w:color w:val="000000"/>
                          <w:spacing w:val="0"/>
                          <w:w w:val="100"/>
                          <w:position w:val="0"/>
                          <w:sz w:val="16"/>
                          <w:szCs w:val="16"/>
                        </w:rPr>
                        <w:t>00</w:t>
                      </w:r>
                    </w:p>
                  </w:txbxContent>
                </v:textbox>
                <w10:wrap type="topAndBottom" anchorx="page"/>
              </v:shape>
            </w:pict>
          </mc:Fallback>
        </mc:AlternateContent>
      </w:r>
    </w:p>
    <w:p>
      <w:pPr>
        <w:pStyle w:val="Style17"/>
        <w:keepNext w:val="0"/>
        <w:keepLines w:val="0"/>
        <w:widowControl w:val="0"/>
        <w:shd w:val="clear" w:color="auto" w:fill="auto"/>
        <w:bidi w:val="0"/>
        <w:spacing w:before="0" w:after="600" w:line="240" w:lineRule="auto"/>
        <w:ind w:left="0" w:right="0" w:firstLine="1000"/>
        <w:jc w:val="left"/>
      </w:pPr>
      <w:r>
        <w:rPr>
          <w:color w:val="000000"/>
          <w:spacing w:val="0"/>
          <w:w w:val="100"/>
          <w:position w:val="0"/>
        </w:rPr>
        <w:t>下一会计期间将到期的金额为</w:t>
      </w:r>
      <w:r>
        <w:rPr>
          <w:color w:val="000000"/>
          <w:spacing w:val="0"/>
          <w:w w:val="100"/>
          <w:position w:val="0"/>
        </w:rPr>
        <w:t>56,246,123.60</w:t>
      </w:r>
      <w:r>
        <w:rPr>
          <w:color w:val="000000"/>
          <w:spacing w:val="0"/>
          <w:w w:val="100"/>
          <w:position w:val="0"/>
        </w:rPr>
        <w:t>元。</w:t>
      </w:r>
    </w:p>
    <w:p>
      <w:pPr>
        <w:pStyle w:val="Style17"/>
        <w:keepNext w:val="0"/>
        <w:keepLines w:val="0"/>
        <w:widowControl w:val="0"/>
        <w:numPr>
          <w:ilvl w:val="0"/>
          <w:numId w:val="55"/>
        </w:numPr>
        <w:shd w:val="clear" w:color="auto" w:fill="auto"/>
        <w:bidi w:val="0"/>
        <w:spacing w:before="0" w:after="200" w:line="240" w:lineRule="auto"/>
        <w:ind w:left="0" w:right="0" w:firstLine="1000"/>
        <w:jc w:val="left"/>
      </w:pPr>
      <w:bookmarkStart w:id="691" w:name="bookmark691"/>
      <w:bookmarkEnd w:id="691"/>
      <w:r>
        <w:rPr>
          <w:color w:val="000000"/>
          <w:spacing w:val="0"/>
          <w:w w:val="100"/>
          <w:position w:val="0"/>
        </w:rPr>
        <w:t>应付账款</w:t>
      </w:r>
    </w:p>
    <w:p>
      <w:pPr>
        <w:pStyle w:val="Style1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278"/>
        <w:gridCol w:w="3168"/>
        <w:gridCol w:w="3192"/>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应付货款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296, 784, </w:t>
            </w:r>
            <w:r>
              <w:rPr>
                <w:color w:val="000000"/>
                <w:spacing w:val="0"/>
                <w:w w:val="100"/>
                <w:position w:val="0"/>
                <w:sz w:val="16"/>
                <w:szCs w:val="16"/>
              </w:rPr>
              <w:t xml:space="preserve">985.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249, 996, </w:t>
            </w:r>
            <w:r>
              <w:rPr>
                <w:color w:val="000000"/>
                <w:spacing w:val="0"/>
                <w:w w:val="100"/>
                <w:position w:val="0"/>
                <w:sz w:val="16"/>
                <w:szCs w:val="16"/>
              </w:rPr>
              <w:t xml:space="preserve">531. </w:t>
            </w:r>
            <w:r>
              <w:rPr>
                <w:color w:val="000000"/>
                <w:spacing w:val="0"/>
                <w:w w:val="100"/>
                <w:position w:val="0"/>
                <w:sz w:val="16"/>
                <w:szCs w:val="16"/>
              </w:rPr>
              <w:t>03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应付长期资产购置款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24,214,282.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21,258,376. </w:t>
            </w:r>
            <w:r>
              <w:rPr>
                <w:color w:val="000000"/>
                <w:spacing w:val="0"/>
                <w:w w:val="100"/>
                <w:position w:val="0"/>
                <w:sz w:val="16"/>
                <w:szCs w:val="16"/>
              </w:rPr>
              <w:t>14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320, 999, </w:t>
            </w:r>
            <w:r>
              <w:rPr>
                <w:color w:val="000000"/>
                <w:spacing w:val="0"/>
                <w:w w:val="100"/>
                <w:position w:val="0"/>
                <w:sz w:val="16"/>
                <w:szCs w:val="16"/>
              </w:rPr>
              <w:t xml:space="preserve">267. </w:t>
            </w:r>
            <w:r>
              <w:rPr>
                <w:color w:val="000000"/>
                <w:spacing w:val="0"/>
                <w:w w:val="100"/>
                <w:position w:val="0"/>
                <w:sz w:val="16"/>
                <w:szCs w:val="16"/>
              </w:rPr>
              <w:t>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271,254, </w:t>
            </w:r>
            <w:r>
              <w:rPr>
                <w:color w:val="000000"/>
                <w:spacing w:val="0"/>
                <w:w w:val="100"/>
                <w:position w:val="0"/>
                <w:sz w:val="16"/>
                <w:szCs w:val="16"/>
              </w:rPr>
              <w:t xml:space="preserve">907. </w:t>
            </w:r>
            <w:r>
              <w:rPr>
                <w:color w:val="000000"/>
                <w:spacing w:val="0"/>
                <w:w w:val="100"/>
                <w:position w:val="0"/>
                <w:sz w:val="16"/>
                <w:szCs w:val="16"/>
              </w:rPr>
              <w:t>17</w:t>
            </w:r>
          </w:p>
        </w:tc>
      </w:tr>
      <w:tr>
        <w:trPr>
          <w:trHeight w:val="27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w:t>
            </w:r>
            <w:r>
              <w:rPr>
                <w:color w:val="000000"/>
                <w:spacing w:val="0"/>
                <w:w w:val="100"/>
                <w:position w:val="0"/>
                <w:sz w:val="20"/>
                <w:szCs w:val="20"/>
              </w:rPr>
              <w:t>应付持有公司</w:t>
            </w:r>
            <w:r>
              <w:rPr>
                <w:color w:val="000000"/>
                <w:spacing w:val="0"/>
                <w:w w:val="100"/>
                <w:position w:val="0"/>
                <w:sz w:val="20"/>
                <w:szCs w:val="20"/>
              </w:rPr>
              <w:t>5%</w:t>
            </w:r>
            <w:r>
              <w:rPr>
                <w:color w:val="000000"/>
                <w:spacing w:val="0"/>
                <w:w w:val="100"/>
                <w:position w:val="0"/>
                <w:sz w:val="20"/>
                <w:szCs w:val="20"/>
              </w:rPr>
              <w:t>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二(含</w:t>
            </w:r>
            <w:r>
              <w:rPr>
                <w:color w:val="000000"/>
                <w:spacing w:val="0"/>
                <w:w w:val="100"/>
                <w:position w:val="0"/>
                <w:sz w:val="20"/>
                <w:szCs w:val="20"/>
              </w:rPr>
              <w:t>5%)</w:t>
            </w:r>
            <w:r>
              <w:rPr>
                <w:color w:val="000000"/>
                <w:spacing w:val="0"/>
                <w:w w:val="100"/>
                <w:position w:val="0"/>
                <w:sz w:val="20"/>
                <w:szCs w:val="20"/>
              </w:rPr>
              <w:t>表决权股份的股东单位和其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主他关联方款项情况</w:t>
            </w:r>
          </w:p>
        </w:tc>
      </w:tr>
    </w:tbl>
    <w:p>
      <w:pPr>
        <w:widowControl w:val="0"/>
        <w:spacing w:after="139" w:line="1" w:lineRule="exact"/>
      </w:pPr>
    </w:p>
    <w:p>
      <w:pPr>
        <w:widowControl w:val="0"/>
        <w:spacing w:line="1" w:lineRule="exact"/>
      </w:pPr>
    </w:p>
    <w:tbl>
      <w:tblPr>
        <w:tblOverlap w:val="never"/>
        <w:jc w:val="center"/>
        <w:tblLayout w:type="fixed"/>
      </w:tblPr>
      <w:tblGrid>
        <w:gridCol w:w="3293"/>
        <w:gridCol w:w="3149"/>
        <w:gridCol w:w="3211"/>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长沙美能电力设备股份有限公司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000.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17"/>
        <w:keepNext w:val="0"/>
        <w:keepLines w:val="0"/>
        <w:widowControl w:val="0"/>
        <w:numPr>
          <w:ilvl w:val="0"/>
          <w:numId w:val="57"/>
        </w:numPr>
        <w:shd w:val="clear" w:color="auto" w:fill="auto"/>
        <w:bidi w:val="0"/>
        <w:spacing w:before="0" w:after="140" w:line="240" w:lineRule="auto"/>
        <w:ind w:left="1100" w:right="0" w:firstLine="0"/>
        <w:jc w:val="left"/>
      </w:pPr>
      <w:bookmarkStart w:id="692" w:name="bookmark692"/>
      <w:bookmarkEnd w:id="692"/>
      <w:r>
        <w:rPr>
          <w:color w:val="000000"/>
          <w:spacing w:val="0"/>
          <w:w w:val="100"/>
          <w:position w:val="0"/>
        </w:rPr>
        <w:t>账龄超过</w:t>
      </w:r>
      <w:r>
        <w:rPr>
          <w:color w:val="000000"/>
          <w:spacing w:val="0"/>
          <w:w w:val="100"/>
          <w:position w:val="0"/>
        </w:rPr>
        <w:t>1</w:t>
      </w:r>
      <w:r>
        <w:rPr>
          <w:color w:val="000000"/>
          <w:spacing w:val="0"/>
          <w:w w:val="100"/>
          <w:position w:val="0"/>
        </w:rPr>
        <w:t>年的大额应付账款情况的说明</w:t>
      </w:r>
    </w:p>
    <w:tbl>
      <w:tblPr>
        <w:tblOverlap w:val="never"/>
        <w:jc w:val="center"/>
        <w:tblLayout w:type="fixed"/>
      </w:tblPr>
      <w:tblGrid>
        <w:gridCol w:w="3235"/>
        <w:gridCol w:w="3182"/>
        <w:gridCol w:w="3221"/>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款项说明</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国电国际经贸有限公司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6,195, </w:t>
            </w:r>
            <w:r>
              <w:rPr>
                <w:color w:val="000000"/>
                <w:spacing w:val="0"/>
                <w:w w:val="100"/>
                <w:position w:val="0"/>
                <w:sz w:val="16"/>
                <w:szCs w:val="16"/>
              </w:rPr>
              <w:t xml:space="preserve">060.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哈尔滨电气动力装备有限公司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3,616, </w:t>
            </w:r>
            <w:r>
              <w:rPr>
                <w:color w:val="000000"/>
                <w:spacing w:val="0"/>
                <w:w w:val="100"/>
                <w:position w:val="0"/>
                <w:sz w:val="16"/>
                <w:szCs w:val="16"/>
              </w:rPr>
              <w:t xml:space="preserve">800.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湖北华博阳光电机有限公司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1,282, </w:t>
            </w:r>
            <w:r>
              <w:rPr>
                <w:color w:val="000000"/>
                <w:spacing w:val="0"/>
                <w:w w:val="100"/>
                <w:position w:val="0"/>
                <w:sz w:val="16"/>
                <w:szCs w:val="16"/>
              </w:rPr>
              <w:t xml:space="preserve">051.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11,093,911.29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17"/>
        <w:keepNext w:val="0"/>
        <w:keepLines w:val="0"/>
        <w:widowControl w:val="0"/>
        <w:numPr>
          <w:ilvl w:val="0"/>
          <w:numId w:val="55"/>
        </w:numPr>
        <w:shd w:val="clear" w:color="auto" w:fill="auto"/>
        <w:bidi w:val="0"/>
        <w:spacing w:before="0" w:after="200" w:line="240" w:lineRule="auto"/>
        <w:ind w:left="0" w:right="0" w:firstLine="1000"/>
        <w:jc w:val="left"/>
      </w:pPr>
      <w:bookmarkStart w:id="693" w:name="bookmark693"/>
      <w:bookmarkEnd w:id="693"/>
      <w:r>
        <w:rPr>
          <w:color w:val="000000"/>
          <w:spacing w:val="0"/>
          <w:w w:val="100"/>
          <w:position w:val="0"/>
        </w:rPr>
        <w:t>预收款项</w:t>
      </w:r>
    </w:p>
    <w:p>
      <w:pPr>
        <w:pStyle w:val="Style1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230"/>
        <w:gridCol w:w="3197"/>
        <w:gridCol w:w="3211"/>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73,443,000.86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69,494,059.54</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73,443,000.86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69,494,059.54</w:t>
            </w:r>
          </w:p>
        </w:tc>
      </w:tr>
      <w:tr>
        <w:trPr>
          <w:trHeight w:val="269" w:hRule="exact"/>
        </w:trPr>
        <w:tc>
          <w:tcPr>
            <w:gridSpan w:val="2"/>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r>
              <w:rPr>
                <w:color w:val="000000"/>
                <w:spacing w:val="0"/>
                <w:w w:val="100"/>
                <w:position w:val="0"/>
                <w:sz w:val="20"/>
                <w:szCs w:val="20"/>
              </w:rPr>
              <w:t>预收持有公司</w:t>
            </w:r>
            <w:r>
              <w:rPr>
                <w:color w:val="000000"/>
                <w:spacing w:val="0"/>
                <w:w w:val="100"/>
                <w:position w:val="0"/>
                <w:sz w:val="20"/>
                <w:szCs w:val="20"/>
              </w:rPr>
              <w:t>5%</w:t>
            </w:r>
            <w:r>
              <w:rPr>
                <w:color w:val="000000"/>
                <w:spacing w:val="0"/>
                <w:w w:val="100"/>
                <w:position w:val="0"/>
                <w:sz w:val="20"/>
                <w:szCs w:val="20"/>
              </w:rPr>
              <w:t>以上(含</w:t>
            </w:r>
            <w:r>
              <w:rPr>
                <w:color w:val="000000"/>
                <w:spacing w:val="0"/>
                <w:w w:val="100"/>
                <w:position w:val="0"/>
                <w:sz w:val="20"/>
                <w:szCs w:val="20"/>
              </w:rPr>
              <w:t>5%)</w:t>
            </w:r>
            <w:r>
              <w:rPr>
                <w:color w:val="000000"/>
                <w:spacing w:val="0"/>
                <w:w w:val="100"/>
                <w:position w:val="0"/>
                <w:sz w:val="20"/>
                <w:szCs w:val="20"/>
              </w:rPr>
              <w:t>表决权股份的股东单位和其</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他关联方款项情况</w:t>
            </w:r>
          </w:p>
        </w:tc>
      </w:tr>
    </w:tbl>
    <w:p>
      <w:pPr>
        <w:widowControl w:val="0"/>
        <w:spacing w:after="139" w:line="1" w:lineRule="exact"/>
      </w:pPr>
    </w:p>
    <w:p>
      <w:pPr>
        <w:widowControl w:val="0"/>
        <w:spacing w:line="1" w:lineRule="exact"/>
      </w:pPr>
    </w:p>
    <w:tbl>
      <w:tblPr>
        <w:tblOverlap w:val="never"/>
        <w:jc w:val="center"/>
        <w:tblLayout w:type="fixed"/>
      </w:tblPr>
      <w:tblGrid>
        <w:gridCol w:w="3293"/>
        <w:gridCol w:w="3149"/>
        <w:gridCol w:w="3211"/>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上海自来水投资建设有限公司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243,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 xml:space="preserve">243,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numPr>
          <w:ilvl w:val="0"/>
          <w:numId w:val="59"/>
        </w:numPr>
        <w:shd w:val="clear" w:color="auto" w:fill="auto"/>
        <w:bidi w:val="0"/>
        <w:spacing w:before="0" w:after="140" w:line="240" w:lineRule="auto"/>
        <w:ind w:left="0" w:right="0" w:firstLine="1000"/>
        <w:jc w:val="left"/>
      </w:pPr>
      <w:bookmarkStart w:id="694" w:name="bookmark694"/>
      <w:bookmarkEnd w:id="694"/>
      <w:r>
        <w:rPr>
          <w:color w:val="000000"/>
          <w:spacing w:val="0"/>
          <w:w w:val="100"/>
          <w:position w:val="0"/>
        </w:rPr>
        <w:t>账龄超过</w:t>
      </w:r>
      <w:r>
        <w:rPr>
          <w:color w:val="000000"/>
          <w:spacing w:val="0"/>
          <w:w w:val="100"/>
          <w:position w:val="0"/>
        </w:rPr>
        <w:t>1</w:t>
      </w:r>
      <w:r>
        <w:rPr>
          <w:color w:val="000000"/>
          <w:spacing w:val="0"/>
          <w:w w:val="100"/>
          <w:position w:val="0"/>
        </w:rPr>
        <w:t>年的大额预收账款情况的说明</w:t>
      </w:r>
    </w:p>
    <w:tbl>
      <w:tblPr>
        <w:tblOverlap w:val="never"/>
        <w:jc w:val="center"/>
        <w:tblLayout w:type="fixed"/>
      </w:tblPr>
      <w:tblGrid>
        <w:gridCol w:w="3427"/>
        <w:gridCol w:w="2990"/>
        <w:gridCol w:w="3221"/>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款项说明</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肇东市财政局</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1160" w:right="0" w:firstLine="0"/>
              <w:jc w:val="left"/>
            </w:pPr>
            <w:r>
              <w:rPr>
                <w:color w:val="000000"/>
                <w:spacing w:val="0"/>
                <w:w w:val="100"/>
                <w:position w:val="0"/>
                <w:sz w:val="16"/>
                <w:szCs w:val="16"/>
              </w:rPr>
              <w:t xml:space="preserve">2, 092,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rPr>
              <w:t>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预收货款</w:t>
            </w:r>
          </w:p>
        </w:tc>
      </w:tr>
    </w:tbl>
    <w:p>
      <w:pPr>
        <w:sectPr>
          <w:headerReference w:type="default" r:id="rId251"/>
          <w:footerReference w:type="default" r:id="rId252"/>
          <w:headerReference w:type="even" r:id="rId253"/>
          <w:footerReference w:type="even" r:id="rId254"/>
          <w:headerReference w:type="first" r:id="rId255"/>
          <w:footerReference w:type="first" r:id="rId256"/>
          <w:footnotePr>
            <w:pos w:val="pageBottom"/>
            <w:numFmt w:val="decimal"/>
            <w:numRestart w:val="continuous"/>
          </w:footnotePr>
          <w:pgSz w:w="11900" w:h="16840"/>
          <w:pgMar w:top="1056" w:right="774" w:bottom="1092" w:left="853" w:header="0" w:footer="3" w:gutter="0"/>
          <w:cols w:space="720"/>
          <w:noEndnote/>
          <w:titlePg/>
          <w:rtlGutter w:val="0"/>
          <w:docGrid w:linePitch="360"/>
        </w:sectPr>
      </w:pPr>
    </w:p>
    <w:p>
      <w:pPr>
        <w:pStyle w:val="Style31"/>
        <w:keepNext w:val="0"/>
        <w:keepLines w:val="0"/>
        <w:widowControl w:val="0"/>
        <w:shd w:val="clear" w:color="auto" w:fill="auto"/>
        <w:tabs>
          <w:tab w:pos="4554" w:val="left"/>
        </w:tabs>
        <w:bidi w:val="0"/>
        <w:spacing w:before="0" w:after="160" w:line="240" w:lineRule="auto"/>
        <w:ind w:left="0" w:right="0" w:firstLine="320"/>
        <w:jc w:val="left"/>
        <w:rPr>
          <w:sz w:val="16"/>
          <w:szCs w:val="16"/>
        </w:rPr>
      </w:pPr>
      <w:r>
        <w:rPr>
          <w:color w:val="000000"/>
          <w:spacing w:val="0"/>
          <w:w w:val="100"/>
          <w:position w:val="0"/>
          <w:sz w:val="17"/>
          <w:szCs w:val="17"/>
        </w:rPr>
        <w:t>小 计</w:t>
        <w:tab/>
      </w:r>
      <w:r>
        <w:rPr>
          <w:color w:val="000000"/>
          <w:spacing w:val="0"/>
          <w:w w:val="100"/>
          <w:position w:val="0"/>
          <w:sz w:val="16"/>
          <w:szCs w:val="16"/>
        </w:rPr>
        <w:t xml:space="preserve">2, 092, </w:t>
      </w:r>
      <w:r>
        <w:rPr>
          <w:color w:val="000000"/>
          <w:spacing w:val="0"/>
          <w:w w:val="100"/>
          <w:position w:val="0"/>
          <w:sz w:val="16"/>
          <w:szCs w:val="16"/>
        </w:rPr>
        <w:t xml:space="preserve">000. </w:t>
      </w:r>
      <w:r>
        <w:rPr>
          <w:color w:val="000000"/>
          <w:spacing w:val="0"/>
          <w:w w:val="100"/>
          <w:position w:val="0"/>
          <w:sz w:val="16"/>
          <w:szCs w:val="16"/>
        </w:rPr>
        <w:t>00</w:t>
      </w:r>
    </w:p>
    <w:p>
      <w:pPr>
        <w:pStyle w:val="Style17"/>
        <w:keepNext w:val="0"/>
        <w:keepLines w:val="0"/>
        <w:widowControl w:val="0"/>
        <w:shd w:val="clear" w:color="auto" w:fill="auto"/>
        <w:bidi w:val="0"/>
        <w:spacing w:before="0" w:after="580" w:line="240" w:lineRule="auto"/>
        <w:ind w:left="1100" w:right="0" w:firstLine="0"/>
        <w:jc w:val="left"/>
      </w:pPr>
      <w:r>
        <w:rPr>
          <w:color w:val="000000"/>
          <w:spacing w:val="0"/>
          <w:w w:val="100"/>
          <w:position w:val="0"/>
        </w:rPr>
        <w:t>［注］:该预收款账龄为</w:t>
      </w:r>
      <w:r>
        <w:rPr>
          <w:color w:val="000000"/>
          <w:spacing w:val="0"/>
          <w:w w:val="100"/>
          <w:position w:val="0"/>
        </w:rPr>
        <w:t>1-2</w:t>
      </w:r>
      <w:r>
        <w:rPr>
          <w:color w:val="000000"/>
          <w:spacing w:val="0"/>
          <w:w w:val="100"/>
          <w:position w:val="0"/>
        </w:rPr>
        <w:t>年。</w:t>
      </w:r>
    </w:p>
    <w:p>
      <w:pPr>
        <w:pStyle w:val="Style17"/>
        <w:keepNext w:val="0"/>
        <w:keepLines w:val="0"/>
        <w:widowControl w:val="0"/>
        <w:numPr>
          <w:ilvl w:val="0"/>
          <w:numId w:val="55"/>
        </w:numPr>
        <w:shd w:val="clear" w:color="auto" w:fill="auto"/>
        <w:bidi w:val="0"/>
        <w:spacing w:before="0" w:after="160" w:line="240" w:lineRule="auto"/>
        <w:ind w:left="0" w:right="0" w:firstLine="1000"/>
        <w:jc w:val="left"/>
      </w:pPr>
      <w:bookmarkStart w:id="695" w:name="bookmark695"/>
      <w:bookmarkEnd w:id="695"/>
      <w:r>
        <w:rPr>
          <w:color w:val="000000"/>
          <w:spacing w:val="0"/>
          <w:w w:val="100"/>
          <w:position w:val="0"/>
        </w:rPr>
        <w:t>应付职工薪酬</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⑴明细情况</w:t>
      </w:r>
    </w:p>
    <w:tbl>
      <w:tblPr>
        <w:tblOverlap w:val="never"/>
        <w:jc w:val="center"/>
        <w:tblLayout w:type="fixed"/>
      </w:tblPr>
      <w:tblGrid>
        <w:gridCol w:w="2208"/>
        <w:gridCol w:w="1843"/>
        <w:gridCol w:w="1848"/>
        <w:gridCol w:w="1848"/>
        <w:gridCol w:w="1877"/>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期末数</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23, </w:t>
            </w:r>
            <w:r>
              <w:rPr>
                <w:color w:val="000000"/>
                <w:spacing w:val="0"/>
                <w:w w:val="100"/>
                <w:position w:val="0"/>
                <w:sz w:val="16"/>
                <w:szCs w:val="16"/>
              </w:rPr>
              <w:t>196,363.26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201,779,236.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194, 930, </w:t>
            </w:r>
            <w:r>
              <w:rPr>
                <w:color w:val="000000"/>
                <w:spacing w:val="0"/>
                <w:w w:val="100"/>
                <w:position w:val="0"/>
                <w:sz w:val="16"/>
                <w:szCs w:val="16"/>
              </w:rPr>
              <w:t xml:space="preserve">238.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30, 045, </w:t>
            </w:r>
            <w:r>
              <w:rPr>
                <w:color w:val="000000"/>
                <w:spacing w:val="0"/>
                <w:w w:val="100"/>
                <w:position w:val="0"/>
                <w:sz w:val="16"/>
                <w:szCs w:val="16"/>
              </w:rPr>
              <w:t xml:space="preserve">362. </w:t>
            </w:r>
            <w:r>
              <w:rPr>
                <w:color w:val="000000"/>
                <w:spacing w:val="0"/>
                <w:w w:val="100"/>
                <w:position w:val="0"/>
                <w:sz w:val="16"/>
                <w:szCs w:val="16"/>
              </w:rPr>
              <w:t>16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 </w:t>
            </w:r>
            <w:r>
              <w:rPr>
                <w:color w:val="000000"/>
                <w:spacing w:val="0"/>
                <w:w w:val="100"/>
                <w:position w:val="0"/>
                <w:sz w:val="16"/>
                <w:szCs w:val="16"/>
              </w:rPr>
              <w:t>034,918.31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 </w:t>
            </w:r>
            <w:r>
              <w:rPr>
                <w:color w:val="000000"/>
                <w:spacing w:val="0"/>
                <w:w w:val="100"/>
                <w:position w:val="0"/>
                <w:sz w:val="16"/>
                <w:szCs w:val="16"/>
              </w:rPr>
              <w:t>034,918.31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1,182, </w:t>
            </w:r>
            <w:r>
              <w:rPr>
                <w:color w:val="000000"/>
                <w:spacing w:val="0"/>
                <w:w w:val="100"/>
                <w:position w:val="0"/>
                <w:sz w:val="16"/>
                <w:szCs w:val="16"/>
              </w:rPr>
              <w:t xml:space="preserve">057.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24, 644, </w:t>
            </w:r>
            <w:r>
              <w:rPr>
                <w:color w:val="000000"/>
                <w:spacing w:val="0"/>
                <w:w w:val="100"/>
                <w:position w:val="0"/>
                <w:sz w:val="16"/>
                <w:szCs w:val="16"/>
              </w:rPr>
              <w:t xml:space="preserve">079.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23,653,886.00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2,172,250.78</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381,991.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6,253,117.75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6, 042, </w:t>
            </w:r>
            <w:r>
              <w:rPr>
                <w:color w:val="000000"/>
                <w:spacing w:val="0"/>
                <w:w w:val="100"/>
                <w:position w:val="0"/>
                <w:sz w:val="16"/>
                <w:szCs w:val="16"/>
              </w:rPr>
              <w:t xml:space="preserve">458.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592,650. </w:t>
            </w:r>
            <w:r>
              <w:rPr>
                <w:color w:val="000000"/>
                <w:spacing w:val="0"/>
                <w:w w:val="100"/>
                <w:position w:val="0"/>
                <w:sz w:val="16"/>
                <w:szCs w:val="16"/>
              </w:rPr>
              <w:t>15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547, </w:t>
            </w:r>
            <w:r>
              <w:rPr>
                <w:color w:val="000000"/>
                <w:spacing w:val="0"/>
                <w:w w:val="100"/>
                <w:position w:val="0"/>
                <w:sz w:val="16"/>
                <w:szCs w:val="16"/>
              </w:rPr>
              <w:t xml:space="preserve">783.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14,520,317.72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13,885,661.81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1,182,439.61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90, </w:t>
            </w:r>
            <w:r>
              <w:rPr>
                <w:color w:val="000000"/>
                <w:spacing w:val="0"/>
                <w:w w:val="100"/>
                <w:position w:val="0"/>
                <w:sz w:val="16"/>
                <w:szCs w:val="16"/>
              </w:rPr>
              <w:t xml:space="preserve">687.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1,566,265.24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1,507,193.85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149,759.25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133, </w:t>
            </w:r>
            <w:r>
              <w:rPr>
                <w:color w:val="000000"/>
                <w:spacing w:val="0"/>
                <w:w w:val="100"/>
                <w:position w:val="0"/>
                <w:sz w:val="16"/>
                <w:szCs w:val="16"/>
              </w:rPr>
              <w:t xml:space="preserve">945.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1,820,452.64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1,760,011.56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194,386.50</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649.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483,925.95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458, </w:t>
            </w:r>
            <w:r>
              <w:rPr>
                <w:color w:val="000000"/>
                <w:spacing w:val="0"/>
                <w:w w:val="100"/>
                <w:position w:val="0"/>
                <w:sz w:val="16"/>
                <w:szCs w:val="16"/>
              </w:rPr>
              <w:t xml:space="preserve">560.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53,015.27</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151,941.97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4,147,320.90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131,461.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167,800.90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5,467,579.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2,198,317.29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2,618, </w:t>
            </w:r>
            <w:r>
              <w:rPr>
                <w:color w:val="000000"/>
                <w:spacing w:val="0"/>
                <w:w w:val="100"/>
                <w:position w:val="0"/>
                <w:sz w:val="16"/>
                <w:szCs w:val="16"/>
              </w:rPr>
              <w:t xml:space="preserve">123.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5,047,773.92</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29, </w:t>
            </w:r>
            <w:r>
              <w:rPr>
                <w:color w:val="000000"/>
                <w:spacing w:val="0"/>
                <w:w w:val="100"/>
                <w:position w:val="0"/>
                <w:sz w:val="16"/>
                <w:szCs w:val="16"/>
              </w:rPr>
              <w:t>997,942.44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242,803,872. </w:t>
            </w:r>
            <w:r>
              <w:rPr>
                <w:color w:val="000000"/>
                <w:spacing w:val="0"/>
                <w:w w:val="100"/>
                <w:position w:val="0"/>
                <w:sz w:val="16"/>
                <w:szCs w:val="16"/>
              </w:rPr>
              <w:t>78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235, 368, </w:t>
            </w:r>
            <w:r>
              <w:rPr>
                <w:color w:val="000000"/>
                <w:spacing w:val="0"/>
                <w:w w:val="100"/>
                <w:position w:val="0"/>
                <w:sz w:val="16"/>
                <w:szCs w:val="16"/>
              </w:rPr>
              <w:t xml:space="preserve">627. </w:t>
            </w:r>
            <w:r>
              <w:rPr>
                <w:color w:val="000000"/>
                <w:spacing w:val="0"/>
                <w:w w:val="100"/>
                <w:position w:val="0"/>
                <w:sz w:val="16"/>
                <w:szCs w:val="16"/>
              </w:rPr>
              <w:t>46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37, 433, </w:t>
            </w:r>
            <w:r>
              <w:rPr>
                <w:color w:val="000000"/>
                <w:spacing w:val="0"/>
                <w:w w:val="100"/>
                <w:position w:val="0"/>
                <w:sz w:val="16"/>
                <w:szCs w:val="16"/>
              </w:rPr>
              <w:t xml:space="preserve">187. </w:t>
            </w:r>
            <w:r>
              <w:rPr>
                <w:color w:val="000000"/>
                <w:spacing w:val="0"/>
                <w:w w:val="100"/>
                <w:position w:val="0"/>
                <w:sz w:val="16"/>
                <w:szCs w:val="16"/>
              </w:rPr>
              <w:t>76</w:t>
            </w:r>
          </w:p>
        </w:tc>
      </w:tr>
    </w:tbl>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期末数中无属于拖欠性质应付职工薪酬。</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（2）</w:t>
      </w:r>
      <w:r>
        <w:rPr>
          <w:color w:val="000000"/>
          <w:spacing w:val="0"/>
          <w:w w:val="100"/>
          <w:position w:val="0"/>
        </w:rPr>
        <w:t>应付职工薪酬预计发放时间、金额等安排</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1）</w:t>
      </w:r>
      <w:r>
        <w:rPr>
          <w:color w:val="000000"/>
          <w:spacing w:val="0"/>
          <w:w w:val="100"/>
          <w:position w:val="0"/>
        </w:rPr>
        <w:t>期末工资、奖金、津贴和补贴余额大部分已于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月发放，其他将于</w:t>
      </w:r>
      <w:r>
        <w:rPr>
          <w:color w:val="000000"/>
          <w:spacing w:val="0"/>
          <w:w w:val="100"/>
          <w:position w:val="0"/>
        </w:rPr>
        <w:t>2014</w:t>
      </w:r>
    </w:p>
    <w:p>
      <w:pPr>
        <w:pStyle w:val="Style17"/>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年</w:t>
      </w:r>
      <w:r>
        <w:rPr>
          <w:color w:val="000000"/>
          <w:spacing w:val="0"/>
          <w:w w:val="100"/>
          <w:position w:val="0"/>
        </w:rPr>
        <w:t>3</w:t>
      </w:r>
      <w:r>
        <w:rPr>
          <w:color w:val="000000"/>
          <w:spacing w:val="0"/>
          <w:w w:val="100"/>
          <w:position w:val="0"/>
        </w:rPr>
        <w:t>月底支付完毕；</w:t>
      </w:r>
    </w:p>
    <w:p>
      <w:pPr>
        <w:pStyle w:val="Style17"/>
        <w:keepNext w:val="0"/>
        <w:keepLines w:val="0"/>
        <w:widowControl w:val="0"/>
        <w:shd w:val="clear" w:color="auto" w:fill="auto"/>
        <w:tabs>
          <w:tab w:pos="1358" w:val="left"/>
        </w:tabs>
        <w:bidi w:val="0"/>
        <w:spacing w:before="0" w:after="160" w:line="240" w:lineRule="auto"/>
        <w:ind w:left="0" w:right="0" w:firstLine="1000"/>
        <w:jc w:val="left"/>
      </w:pPr>
      <w:bookmarkStart w:id="696" w:name="bookmark696"/>
      <w:r>
        <w:rPr>
          <w:color w:val="000000"/>
          <w:spacing w:val="0"/>
          <w:w w:val="100"/>
          <w:position w:val="0"/>
        </w:rPr>
        <w:t>2</w:t>
      </w:r>
      <w:bookmarkEnd w:id="696"/>
      <w:r>
        <w:rPr>
          <w:color w:val="000000"/>
          <w:spacing w:val="0"/>
          <w:w w:val="100"/>
          <w:position w:val="0"/>
        </w:rPr>
        <w:t>）</w:t>
        <w:tab/>
      </w:r>
      <w:r>
        <w:rPr>
          <w:color w:val="000000"/>
          <w:spacing w:val="0"/>
          <w:w w:val="100"/>
          <w:position w:val="0"/>
        </w:rPr>
        <w:t>社会保险费余额已于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月上缴;</w:t>
      </w:r>
    </w:p>
    <w:p>
      <w:pPr>
        <w:pStyle w:val="Style17"/>
        <w:keepNext w:val="0"/>
        <w:keepLines w:val="0"/>
        <w:widowControl w:val="0"/>
        <w:shd w:val="clear" w:color="auto" w:fill="auto"/>
        <w:tabs>
          <w:tab w:pos="1358" w:val="left"/>
        </w:tabs>
        <w:bidi w:val="0"/>
        <w:spacing w:before="0" w:after="580" w:line="240" w:lineRule="auto"/>
        <w:ind w:left="0" w:right="0" w:firstLine="1000"/>
        <w:jc w:val="left"/>
      </w:pPr>
      <w:bookmarkStart w:id="697" w:name="bookmark697"/>
      <w:r>
        <w:rPr>
          <w:color w:val="000000"/>
          <w:spacing w:val="0"/>
          <w:w w:val="100"/>
          <w:position w:val="0"/>
        </w:rPr>
        <w:t>3</w:t>
      </w:r>
      <w:bookmarkEnd w:id="697"/>
      <w:r>
        <w:rPr>
          <w:color w:val="000000"/>
          <w:spacing w:val="0"/>
          <w:w w:val="100"/>
          <w:position w:val="0"/>
        </w:rPr>
        <w:t>）</w:t>
        <w:tab/>
      </w:r>
      <w:r>
        <w:rPr>
          <w:color w:val="000000"/>
          <w:spacing w:val="0"/>
          <w:w w:val="100"/>
          <w:position w:val="0"/>
        </w:rPr>
        <w:t>其他主要系工会经费、职工教育经费等。</w:t>
      </w:r>
    </w:p>
    <w:p>
      <w:pPr>
        <w:pStyle w:val="Style17"/>
        <w:keepNext w:val="0"/>
        <w:keepLines w:val="0"/>
        <w:widowControl w:val="0"/>
        <w:numPr>
          <w:ilvl w:val="0"/>
          <w:numId w:val="55"/>
        </w:numPr>
        <w:shd w:val="clear" w:color="auto" w:fill="auto"/>
        <w:bidi w:val="0"/>
        <w:spacing w:before="0" w:after="160" w:line="240" w:lineRule="auto"/>
        <w:ind w:left="0" w:right="0" w:firstLine="1000"/>
        <w:jc w:val="left"/>
      </w:pPr>
      <w:bookmarkStart w:id="698" w:name="bookmark698"/>
      <w:bookmarkEnd w:id="698"/>
      <w:r>
        <w:rPr>
          <w:color w:val="000000"/>
          <w:spacing w:val="0"/>
          <w:w w:val="100"/>
          <w:position w:val="0"/>
        </w:rPr>
        <w:t>应交税费</w:t>
      </w:r>
    </w:p>
    <w:tbl>
      <w:tblPr>
        <w:tblOverlap w:val="never"/>
        <w:jc w:val="center"/>
        <w:tblLayout w:type="fixed"/>
      </w:tblPr>
      <w:tblGrid>
        <w:gridCol w:w="3230"/>
        <w:gridCol w:w="3187"/>
        <w:gridCol w:w="3221"/>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1, 996, </w:t>
            </w:r>
            <w:r>
              <w:rPr>
                <w:color w:val="000000"/>
                <w:spacing w:val="0"/>
                <w:w w:val="100"/>
                <w:position w:val="0"/>
                <w:sz w:val="16"/>
                <w:szCs w:val="16"/>
              </w:rPr>
              <w:t xml:space="preserve">264.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1,241,767.65</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38,750.00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690. </w:t>
            </w:r>
            <w:r>
              <w:rPr>
                <w:color w:val="000000"/>
                <w:spacing w:val="0"/>
                <w:w w:val="100"/>
                <w:position w:val="0"/>
                <w:sz w:val="16"/>
                <w:szCs w:val="16"/>
              </w:rPr>
              <w:t>00</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5, 109, </w:t>
            </w:r>
            <w:r>
              <w:rPr>
                <w:color w:val="000000"/>
                <w:spacing w:val="0"/>
                <w:w w:val="100"/>
                <w:position w:val="0"/>
                <w:sz w:val="16"/>
                <w:szCs w:val="16"/>
              </w:rPr>
              <w:t xml:space="preserve">192. </w:t>
            </w:r>
            <w:r>
              <w:rPr>
                <w:color w:val="000000"/>
                <w:spacing w:val="0"/>
                <w:w w:val="100"/>
                <w:position w:val="0"/>
                <w:sz w:val="16"/>
                <w:szCs w:val="16"/>
              </w:rPr>
              <w:t>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2, 344, </w:t>
            </w:r>
            <w:r>
              <w:rPr>
                <w:color w:val="000000"/>
                <w:spacing w:val="0"/>
                <w:w w:val="100"/>
                <w:position w:val="0"/>
                <w:sz w:val="16"/>
                <w:szCs w:val="16"/>
              </w:rPr>
              <w:t xml:space="preserve">493. </w:t>
            </w:r>
            <w:r>
              <w:rPr>
                <w:color w:val="000000"/>
                <w:spacing w:val="0"/>
                <w:w w:val="100"/>
                <w:position w:val="0"/>
                <w:sz w:val="16"/>
                <w:szCs w:val="16"/>
              </w:rPr>
              <w:t>34</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代扣代缴个人所得税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182, </w:t>
            </w:r>
            <w:r>
              <w:rPr>
                <w:color w:val="000000"/>
                <w:spacing w:val="0"/>
                <w:w w:val="100"/>
                <w:position w:val="0"/>
                <w:sz w:val="16"/>
                <w:szCs w:val="16"/>
              </w:rPr>
              <w:t xml:space="preserve">024.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131,679.23</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455, </w:t>
            </w:r>
            <w:r>
              <w:rPr>
                <w:color w:val="000000"/>
                <w:spacing w:val="0"/>
                <w:w w:val="100"/>
                <w:position w:val="0"/>
                <w:sz w:val="16"/>
                <w:szCs w:val="16"/>
              </w:rPr>
              <w:t xml:space="preserve">110.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720,358.91</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836, </w:t>
            </w:r>
            <w:r>
              <w:rPr>
                <w:color w:val="000000"/>
                <w:spacing w:val="0"/>
                <w:w w:val="100"/>
                <w:position w:val="0"/>
                <w:sz w:val="16"/>
                <w:szCs w:val="16"/>
              </w:rPr>
              <w:t xml:space="preserve">626.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523, </w:t>
            </w:r>
            <w:r>
              <w:rPr>
                <w:color w:val="000000"/>
                <w:spacing w:val="0"/>
                <w:w w:val="100"/>
                <w:position w:val="0"/>
                <w:sz w:val="16"/>
                <w:szCs w:val="16"/>
              </w:rPr>
              <w:t xml:space="preserve">908. </w:t>
            </w:r>
            <w:r>
              <w:rPr>
                <w:color w:val="000000"/>
                <w:spacing w:val="0"/>
                <w:w w:val="100"/>
                <w:position w:val="0"/>
                <w:sz w:val="16"/>
                <w:szCs w:val="16"/>
              </w:rPr>
              <w:t>50</w:t>
            </w:r>
          </w:p>
        </w:tc>
      </w:tr>
      <w:tr>
        <w:trPr>
          <w:trHeight w:val="37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602, </w:t>
            </w:r>
            <w:r>
              <w:rPr>
                <w:color w:val="000000"/>
                <w:spacing w:val="0"/>
                <w:w w:val="100"/>
                <w:position w:val="0"/>
                <w:sz w:val="16"/>
                <w:szCs w:val="16"/>
              </w:rPr>
              <w:t xml:space="preserve">085.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207, </w:t>
            </w:r>
            <w:r>
              <w:rPr>
                <w:color w:val="000000"/>
                <w:spacing w:val="0"/>
                <w:w w:val="100"/>
                <w:position w:val="0"/>
                <w:sz w:val="16"/>
                <w:szCs w:val="16"/>
              </w:rPr>
              <w:t xml:space="preserve">149. </w:t>
            </w:r>
            <w:r>
              <w:rPr>
                <w:color w:val="000000"/>
                <w:spacing w:val="0"/>
                <w:w w:val="100"/>
                <w:position w:val="0"/>
                <w:sz w:val="16"/>
                <w:szCs w:val="16"/>
              </w:rPr>
              <w:t>33</w:t>
            </w:r>
          </w:p>
        </w:tc>
      </w:tr>
    </w:tbl>
    <w:p>
      <w:pPr>
        <w:widowControl w:val="0"/>
        <w:spacing w:line="1" w:lineRule="exact"/>
      </w:pPr>
      <w:r>
        <w:br w:type="page"/>
      </w:r>
    </w:p>
    <w:tbl>
      <w:tblPr>
        <w:tblOverlap w:val="never"/>
        <w:jc w:val="center"/>
        <w:tblLayout w:type="fixed"/>
      </w:tblPr>
      <w:tblGrid>
        <w:gridCol w:w="3230"/>
        <w:gridCol w:w="3187"/>
        <w:gridCol w:w="3221"/>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241,076.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833,122. </w:t>
            </w:r>
            <w:r>
              <w:rPr>
                <w:color w:val="000000"/>
                <w:spacing w:val="0"/>
                <w:w w:val="100"/>
                <w:position w:val="0"/>
                <w:sz w:val="16"/>
                <w:szCs w:val="16"/>
              </w:rPr>
              <w:t>82</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160,717.76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242, </w:t>
            </w:r>
            <w:r>
              <w:rPr>
                <w:color w:val="000000"/>
                <w:spacing w:val="0"/>
                <w:w w:val="100"/>
                <w:position w:val="0"/>
                <w:sz w:val="16"/>
                <w:szCs w:val="16"/>
              </w:rPr>
              <w:t xml:space="preserve">483. </w:t>
            </w:r>
            <w:r>
              <w:rPr>
                <w:color w:val="000000"/>
                <w:spacing w:val="0"/>
                <w:w w:val="100"/>
                <w:position w:val="0"/>
                <w:sz w:val="16"/>
                <w:szCs w:val="16"/>
              </w:rPr>
              <w:t>79</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水利建设专项资金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667,738.51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440,310. </w:t>
            </w:r>
            <w:r>
              <w:rPr>
                <w:color w:val="000000"/>
                <w:spacing w:val="0"/>
                <w:w w:val="100"/>
                <w:position w:val="0"/>
                <w:sz w:val="16"/>
                <w:szCs w:val="16"/>
              </w:rPr>
              <w:t>99</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印花税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280, </w:t>
            </w:r>
            <w:r>
              <w:rPr>
                <w:color w:val="000000"/>
                <w:spacing w:val="0"/>
                <w:w w:val="100"/>
                <w:position w:val="0"/>
                <w:sz w:val="16"/>
                <w:szCs w:val="16"/>
              </w:rPr>
              <w:t xml:space="preserve">383.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59,716.38</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10,569, </w:t>
            </w:r>
            <w:r>
              <w:rPr>
                <w:color w:val="000000"/>
                <w:spacing w:val="0"/>
                <w:w w:val="100"/>
                <w:position w:val="0"/>
                <w:sz w:val="16"/>
                <w:szCs w:val="16"/>
              </w:rPr>
              <w:t>972.56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6, 767, </w:t>
            </w:r>
            <w:r>
              <w:rPr>
                <w:color w:val="000000"/>
                <w:spacing w:val="0"/>
                <w:w w:val="100"/>
                <w:position w:val="0"/>
                <w:sz w:val="16"/>
                <w:szCs w:val="16"/>
              </w:rPr>
              <w:t xml:space="preserve">680. </w:t>
            </w:r>
            <w:r>
              <w:rPr>
                <w:color w:val="000000"/>
                <w:spacing w:val="0"/>
                <w:w w:val="100"/>
                <w:position w:val="0"/>
                <w:sz w:val="16"/>
                <w:szCs w:val="16"/>
              </w:rPr>
              <w:t>94</w:t>
            </w:r>
          </w:p>
        </w:tc>
      </w:tr>
    </w:tbl>
    <w:p>
      <w:pPr>
        <w:widowControl w:val="0"/>
        <w:spacing w:after="419" w:line="1" w:lineRule="exact"/>
      </w:pPr>
    </w:p>
    <w:p>
      <w:pPr>
        <w:pStyle w:val="Style17"/>
        <w:keepNext w:val="0"/>
        <w:keepLines w:val="0"/>
        <w:widowControl w:val="0"/>
        <w:numPr>
          <w:ilvl w:val="0"/>
          <w:numId w:val="55"/>
        </w:numPr>
        <w:shd w:val="clear" w:color="auto" w:fill="auto"/>
        <w:bidi w:val="0"/>
        <w:spacing w:before="0" w:after="160" w:line="240" w:lineRule="auto"/>
        <w:ind w:left="0" w:right="0" w:firstLine="1000"/>
        <w:jc w:val="left"/>
      </w:pPr>
      <w:bookmarkStart w:id="699" w:name="bookmark699"/>
      <w:bookmarkEnd w:id="699"/>
      <w:r>
        <w:rPr>
          <w:color w:val="000000"/>
          <w:spacing w:val="0"/>
          <w:w w:val="100"/>
          <w:position w:val="0"/>
        </w:rPr>
        <w:t>应付利息</w:t>
      </w:r>
    </w:p>
    <w:tbl>
      <w:tblPr>
        <w:tblOverlap w:val="never"/>
        <w:jc w:val="center"/>
        <w:tblLayout w:type="fixed"/>
      </w:tblPr>
      <w:tblGrid>
        <w:gridCol w:w="3230"/>
        <w:gridCol w:w="3187"/>
        <w:gridCol w:w="3221"/>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668, </w:t>
            </w:r>
            <w:r>
              <w:rPr>
                <w:color w:val="000000"/>
                <w:spacing w:val="0"/>
                <w:w w:val="100"/>
                <w:position w:val="0"/>
                <w:sz w:val="16"/>
                <w:szCs w:val="16"/>
              </w:rPr>
              <w:t xml:space="preserve">494. </w:t>
            </w:r>
            <w:r>
              <w:rPr>
                <w:color w:val="000000"/>
                <w:spacing w:val="0"/>
                <w:w w:val="100"/>
                <w:position w:val="0"/>
                <w:sz w:val="16"/>
                <w:szCs w:val="16"/>
              </w:rPr>
              <w:t>51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718,152. </w:t>
            </w:r>
            <w:r>
              <w:rPr>
                <w:color w:val="000000"/>
                <w:spacing w:val="0"/>
                <w:w w:val="100"/>
                <w:position w:val="0"/>
                <w:sz w:val="16"/>
                <w:szCs w:val="16"/>
              </w:rPr>
              <w:t>34</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444.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263, </w:t>
            </w:r>
            <w:r>
              <w:rPr>
                <w:color w:val="000000"/>
                <w:spacing w:val="0"/>
                <w:w w:val="100"/>
                <w:position w:val="0"/>
                <w:sz w:val="16"/>
                <w:szCs w:val="16"/>
              </w:rPr>
              <w:t xml:space="preserve">468. </w:t>
            </w:r>
            <w:r>
              <w:rPr>
                <w:color w:val="000000"/>
                <w:spacing w:val="0"/>
                <w:w w:val="100"/>
                <w:position w:val="0"/>
                <w:sz w:val="16"/>
                <w:szCs w:val="16"/>
              </w:rPr>
              <w:t>33</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868, </w:t>
            </w:r>
            <w:r>
              <w:rPr>
                <w:color w:val="000000"/>
                <w:spacing w:val="0"/>
                <w:w w:val="100"/>
                <w:position w:val="0"/>
                <w:sz w:val="16"/>
                <w:szCs w:val="16"/>
              </w:rPr>
              <w:t xml:space="preserve">938. </w:t>
            </w: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981,620. </w:t>
            </w:r>
            <w:r>
              <w:rPr>
                <w:color w:val="000000"/>
                <w:spacing w:val="0"/>
                <w:w w:val="100"/>
                <w:position w:val="0"/>
                <w:sz w:val="16"/>
                <w:szCs w:val="16"/>
              </w:rPr>
              <w:t>67</w:t>
            </w:r>
          </w:p>
        </w:tc>
      </w:tr>
    </w:tbl>
    <w:p>
      <w:pPr>
        <w:widowControl w:val="0"/>
        <w:spacing w:after="419" w:line="1" w:lineRule="exact"/>
      </w:pPr>
    </w:p>
    <w:p>
      <w:pPr>
        <w:pStyle w:val="Style17"/>
        <w:keepNext w:val="0"/>
        <w:keepLines w:val="0"/>
        <w:widowControl w:val="0"/>
        <w:numPr>
          <w:ilvl w:val="0"/>
          <w:numId w:val="55"/>
        </w:numPr>
        <w:shd w:val="clear" w:color="auto" w:fill="auto"/>
        <w:bidi w:val="0"/>
        <w:spacing w:before="0" w:after="160" w:line="240" w:lineRule="auto"/>
        <w:ind w:left="0" w:right="0" w:firstLine="1000"/>
        <w:jc w:val="left"/>
      </w:pPr>
      <w:bookmarkStart w:id="700" w:name="bookmark700"/>
      <w:bookmarkEnd w:id="700"/>
      <w:r>
        <w:rPr>
          <w:color w:val="000000"/>
          <w:spacing w:val="0"/>
          <w:w w:val="100"/>
          <w:position w:val="0"/>
        </w:rPr>
        <w:t>其他应付款</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⑴明细情况</w:t>
      </w:r>
    </w:p>
    <w:tbl>
      <w:tblPr>
        <w:tblOverlap w:val="never"/>
        <w:jc w:val="center"/>
        <w:tblLayout w:type="fixed"/>
      </w:tblPr>
      <w:tblGrid>
        <w:gridCol w:w="3230"/>
        <w:gridCol w:w="3187"/>
        <w:gridCol w:w="3221"/>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14, 400, </w:t>
            </w:r>
            <w:r>
              <w:rPr>
                <w:color w:val="000000"/>
                <w:spacing w:val="0"/>
                <w:w w:val="100"/>
                <w:position w:val="0"/>
                <w:sz w:val="16"/>
                <w:szCs w:val="16"/>
              </w:rPr>
              <w:t xml:space="preserve">000. </w:t>
            </w:r>
            <w:r>
              <w:rPr>
                <w:color w:val="000000"/>
                <w:spacing w:val="0"/>
                <w:w w:val="100"/>
                <w:position w:val="0"/>
                <w:sz w:val="16"/>
                <w:szCs w:val="16"/>
              </w:rPr>
              <w:t>00</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应付暂收款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21, 148, </w:t>
            </w:r>
            <w:r>
              <w:rPr>
                <w:color w:val="000000"/>
                <w:spacing w:val="0"/>
                <w:w w:val="100"/>
                <w:position w:val="0"/>
                <w:sz w:val="16"/>
                <w:szCs w:val="16"/>
              </w:rPr>
              <w:t xml:space="preserve">988. </w:t>
            </w:r>
            <w:r>
              <w:rPr>
                <w:color w:val="000000"/>
                <w:spacing w:val="0"/>
                <w:w w:val="100"/>
                <w:position w:val="0"/>
                <w:sz w:val="16"/>
                <w:szCs w:val="16"/>
              </w:rPr>
              <w:t>43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15,638,556.55</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押金保证金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 xml:space="preserve">720,286.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736, </w:t>
            </w:r>
            <w:r>
              <w:rPr>
                <w:color w:val="000000"/>
                <w:spacing w:val="0"/>
                <w:w w:val="100"/>
                <w:position w:val="0"/>
                <w:sz w:val="16"/>
                <w:szCs w:val="16"/>
              </w:rPr>
              <w:t xml:space="preserve">372. </w:t>
            </w:r>
            <w:r>
              <w:rPr>
                <w:color w:val="000000"/>
                <w:spacing w:val="0"/>
                <w:w w:val="100"/>
                <w:position w:val="0"/>
                <w:sz w:val="16"/>
                <w:szCs w:val="16"/>
              </w:rPr>
              <w:t>94</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5, 990, </w:t>
            </w:r>
            <w:r>
              <w:rPr>
                <w:color w:val="000000"/>
                <w:spacing w:val="0"/>
                <w:w w:val="100"/>
                <w:position w:val="0"/>
                <w:sz w:val="16"/>
                <w:szCs w:val="16"/>
              </w:rPr>
              <w:t xml:space="preserve">900.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1,527, </w:t>
            </w:r>
            <w:r>
              <w:rPr>
                <w:color w:val="000000"/>
                <w:spacing w:val="0"/>
                <w:w w:val="100"/>
                <w:position w:val="0"/>
                <w:sz w:val="16"/>
                <w:szCs w:val="16"/>
              </w:rPr>
              <w:t xml:space="preserve">655. </w:t>
            </w:r>
            <w:r>
              <w:rPr>
                <w:color w:val="000000"/>
                <w:spacing w:val="0"/>
                <w:w w:val="100"/>
                <w:position w:val="0"/>
                <w:sz w:val="16"/>
                <w:szCs w:val="16"/>
              </w:rPr>
              <w:t>23</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 xml:space="preserve">27,860, </w:t>
            </w:r>
            <w:r>
              <w:rPr>
                <w:color w:val="000000"/>
                <w:spacing w:val="0"/>
                <w:w w:val="100"/>
                <w:position w:val="0"/>
                <w:sz w:val="16"/>
                <w:szCs w:val="16"/>
              </w:rPr>
              <w:t>175.40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32,302,584.72</w:t>
            </w:r>
          </w:p>
        </w:tc>
      </w:tr>
    </w:tbl>
    <w:p>
      <w:pPr>
        <w:pStyle w:val="Style17"/>
        <w:keepNext w:val="0"/>
        <w:keepLines w:val="0"/>
        <w:widowControl w:val="0"/>
        <w:numPr>
          <w:ilvl w:val="0"/>
          <w:numId w:val="61"/>
        </w:numPr>
        <w:shd w:val="clear" w:color="auto" w:fill="auto"/>
        <w:tabs>
          <w:tab w:pos="1430" w:val="left"/>
        </w:tabs>
        <w:bidi w:val="0"/>
        <w:spacing w:before="0" w:after="160" w:line="240" w:lineRule="auto"/>
        <w:ind w:left="0" w:right="0" w:firstLine="1000"/>
        <w:jc w:val="left"/>
      </w:pPr>
      <w:bookmarkStart w:id="701" w:name="bookmark701"/>
      <w:bookmarkEnd w:id="701"/>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表决权股份的股东款项</w:t>
      </w:r>
    </w:p>
    <w:p>
      <w:pPr>
        <w:pStyle w:val="Style17"/>
        <w:keepNext w:val="0"/>
        <w:keepLines w:val="0"/>
        <w:widowControl w:val="0"/>
        <w:numPr>
          <w:ilvl w:val="0"/>
          <w:numId w:val="61"/>
        </w:numPr>
        <w:shd w:val="clear" w:color="auto" w:fill="auto"/>
        <w:tabs>
          <w:tab w:pos="1430" w:val="left"/>
        </w:tabs>
        <w:bidi w:val="0"/>
        <w:spacing w:before="0" w:after="160" w:line="240" w:lineRule="auto"/>
        <w:ind w:left="0" w:right="0" w:firstLine="1000"/>
        <w:jc w:val="left"/>
      </w:pPr>
      <w:bookmarkStart w:id="702" w:name="bookmark702"/>
      <w:bookmarkEnd w:id="702"/>
      <w:r>
        <w:rPr>
          <w:color w:val="000000"/>
          <w:spacing w:val="0"/>
          <w:w w:val="100"/>
          <w:position w:val="0"/>
        </w:rPr>
        <w:t>账龄超过</w:t>
      </w:r>
      <w:r>
        <w:rPr>
          <w:color w:val="000000"/>
          <w:spacing w:val="0"/>
          <w:w w:val="100"/>
          <w:position w:val="0"/>
        </w:rPr>
        <w:t>1</w:t>
      </w:r>
      <w:r>
        <w:rPr>
          <w:color w:val="000000"/>
          <w:spacing w:val="0"/>
          <w:w w:val="100"/>
          <w:position w:val="0"/>
        </w:rPr>
        <w:t>年的大额其他应付款</w:t>
      </w:r>
    </w:p>
    <w:tbl>
      <w:tblPr>
        <w:tblOverlap w:val="never"/>
        <w:jc w:val="center"/>
        <w:tblLayout w:type="fixed"/>
      </w:tblPr>
      <w:tblGrid>
        <w:gridCol w:w="3427"/>
        <w:gridCol w:w="2990"/>
        <w:gridCol w:w="3221"/>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款项说明</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长沙上热热处理有限公司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2,954, </w:t>
            </w:r>
            <w:r>
              <w:rPr>
                <w:color w:val="000000"/>
                <w:spacing w:val="0"/>
                <w:w w:val="100"/>
                <w:position w:val="0"/>
                <w:sz w:val="16"/>
                <w:szCs w:val="16"/>
              </w:rPr>
              <w:t xml:space="preserve">278. </w:t>
            </w:r>
            <w:r>
              <w:rPr>
                <w:color w:val="000000"/>
                <w:spacing w:val="0"/>
                <w:w w:val="100"/>
                <w:position w:val="0"/>
                <w:sz w:val="16"/>
                <w:szCs w:val="16"/>
              </w:rPr>
              <w:t>58[</w:t>
            </w:r>
            <w:r>
              <w:rPr>
                <w:color w:val="000000"/>
                <w:spacing w:val="0"/>
                <w:w w:val="100"/>
                <w:position w:val="0"/>
                <w:sz w:val="17"/>
                <w:szCs w:val="17"/>
              </w:rPr>
              <w:t xml:space="preserve">注 </w:t>
            </w:r>
            <w:r>
              <w:rPr>
                <w:color w:val="000000"/>
                <w:spacing w:val="0"/>
                <w:w w:val="100"/>
                <w:position w:val="0"/>
                <w:sz w:val="16"/>
                <w:szCs w:val="16"/>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预收设备转让款等</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湖南省财政厅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7"/>
                <w:szCs w:val="17"/>
              </w:rPr>
              <w:t xml:space="preserve">[注 </w:t>
            </w:r>
            <w:r>
              <w:rPr>
                <w:color w:val="000000"/>
                <w:spacing w:val="0"/>
                <w:w w:val="100"/>
                <w:position w:val="0"/>
                <w:sz w:val="16"/>
                <w:szCs w:val="16"/>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上市专项引导资金</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4, 454, </w:t>
            </w:r>
            <w:r>
              <w:rPr>
                <w:color w:val="000000"/>
                <w:spacing w:val="0"/>
                <w:w w:val="100"/>
                <w:position w:val="0"/>
                <w:sz w:val="16"/>
                <w:szCs w:val="16"/>
              </w:rPr>
              <w:t xml:space="preserve">278.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403" w:lineRule="exact"/>
        <w:ind w:left="100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其中应付账龄</w:t>
      </w:r>
      <w:r>
        <w:rPr>
          <w:color w:val="000000"/>
          <w:spacing w:val="0"/>
          <w:w w:val="100"/>
          <w:position w:val="0"/>
        </w:rPr>
        <w:t>1</w:t>
      </w:r>
      <w:r>
        <w:rPr>
          <w:color w:val="000000"/>
          <w:spacing w:val="0"/>
          <w:w w:val="100"/>
          <w:position w:val="0"/>
        </w:rPr>
        <w:t>年以内</w:t>
      </w:r>
      <w:r>
        <w:rPr>
          <w:color w:val="000000"/>
          <w:spacing w:val="0"/>
          <w:w w:val="100"/>
          <w:position w:val="0"/>
        </w:rPr>
        <w:t>671,207.40</w:t>
      </w:r>
      <w:r>
        <w:rPr>
          <w:color w:val="000000"/>
          <w:spacing w:val="0"/>
          <w:w w:val="100"/>
          <w:position w:val="0"/>
        </w:rPr>
        <w:t>元，</w:t>
      </w:r>
      <w:r>
        <w:rPr>
          <w:color w:val="000000"/>
          <w:spacing w:val="0"/>
          <w:w w:val="100"/>
          <w:position w:val="0"/>
        </w:rPr>
        <w:t>1-2</w:t>
      </w:r>
      <w:r>
        <w:rPr>
          <w:color w:val="000000"/>
          <w:spacing w:val="0"/>
          <w:w w:val="100"/>
          <w:position w:val="0"/>
        </w:rPr>
        <w:t>年</w:t>
      </w:r>
      <w:r>
        <w:rPr>
          <w:color w:val="000000"/>
          <w:spacing w:val="0"/>
          <w:w w:val="100"/>
          <w:position w:val="0"/>
        </w:rPr>
        <w:t xml:space="preserve">2, 283, </w:t>
      </w:r>
      <w:r>
        <w:rPr>
          <w:color w:val="000000"/>
          <w:spacing w:val="0"/>
          <w:w w:val="100"/>
          <w:position w:val="0"/>
        </w:rPr>
        <w:t xml:space="preserve">071. </w:t>
      </w:r>
      <w:r>
        <w:rPr>
          <w:color w:val="000000"/>
          <w:spacing w:val="0"/>
          <w:w w:val="100"/>
          <w:position w:val="0"/>
        </w:rPr>
        <w:t>18</w:t>
      </w:r>
      <w:r>
        <w:rPr>
          <w:color w:val="000000"/>
          <w:spacing w:val="0"/>
          <w:w w:val="100"/>
          <w:position w:val="0"/>
        </w:rPr>
        <w:t>元; ［注</w:t>
      </w:r>
      <w:r>
        <w:rPr>
          <w:color w:val="000000"/>
          <w:spacing w:val="0"/>
          <w:w w:val="100"/>
          <w:position w:val="0"/>
        </w:rPr>
        <w:t>2］:</w:t>
      </w:r>
      <w:r>
        <w:rPr>
          <w:color w:val="000000"/>
          <w:spacing w:val="0"/>
          <w:w w:val="100"/>
          <w:position w:val="0"/>
        </w:rPr>
        <w:t>账龄为</w:t>
      </w:r>
      <w:r>
        <w:rPr>
          <w:color w:val="000000"/>
          <w:spacing w:val="0"/>
          <w:w w:val="100"/>
          <w:position w:val="0"/>
        </w:rPr>
        <w:t>2-3</w:t>
      </w:r>
      <w:r>
        <w:rPr>
          <w:color w:val="000000"/>
          <w:spacing w:val="0"/>
          <w:w w:val="100"/>
          <w:position w:val="0"/>
        </w:rPr>
        <w:t>年。</w:t>
      </w:r>
    </w:p>
    <w:p>
      <w:pPr>
        <w:pStyle w:val="Style17"/>
        <w:keepNext w:val="0"/>
        <w:keepLines w:val="0"/>
        <w:widowControl w:val="0"/>
        <w:numPr>
          <w:ilvl w:val="0"/>
          <w:numId w:val="61"/>
        </w:numPr>
        <w:shd w:val="clear" w:color="auto" w:fill="auto"/>
        <w:bidi w:val="0"/>
        <w:spacing w:before="0" w:after="160" w:line="403" w:lineRule="exact"/>
        <w:ind w:left="0" w:right="0" w:firstLine="1000"/>
        <w:jc w:val="left"/>
      </w:pPr>
      <w:bookmarkStart w:id="703" w:name="bookmark703"/>
      <w:bookmarkEnd w:id="703"/>
      <w:r>
        <w:rPr>
          <w:color w:val="000000"/>
          <w:spacing w:val="0"/>
          <w:w w:val="100"/>
          <w:position w:val="0"/>
        </w:rPr>
        <w:t>金额较大的其他应付款性质或内容的说明</w:t>
      </w:r>
    </w:p>
    <w:tbl>
      <w:tblPr>
        <w:tblOverlap w:val="never"/>
        <w:jc w:val="center"/>
        <w:tblLayout w:type="fixed"/>
      </w:tblPr>
      <w:tblGrid>
        <w:gridCol w:w="3230"/>
        <w:gridCol w:w="3187"/>
        <w:gridCol w:w="3221"/>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款项性质及内容</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长沙上热热处理有限公司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2,954,278.58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预收设备转让款等</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非公开发行股票应付中介机构费用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2, 886, </w:t>
            </w:r>
            <w:r>
              <w:rPr>
                <w:color w:val="000000"/>
                <w:spacing w:val="0"/>
                <w:w w:val="100"/>
                <w:position w:val="0"/>
                <w:sz w:val="16"/>
                <w:szCs w:val="16"/>
              </w:rPr>
              <w:t xml:space="preserve">730. </w:t>
            </w:r>
            <w:r>
              <w:rPr>
                <w:color w:val="000000"/>
                <w:spacing w:val="0"/>
                <w:w w:val="100"/>
                <w:position w:val="0"/>
                <w:sz w:val="16"/>
                <w:szCs w:val="16"/>
              </w:rPr>
              <w:t>45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中介机构费用</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湖南省财政厅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上市专项引导资金</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温岭市财政局国库</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1,200,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暂借款</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 xml:space="preserve">8, 541, </w:t>
            </w:r>
            <w:r>
              <w:rPr>
                <w:color w:val="000000"/>
                <w:spacing w:val="0"/>
                <w:w w:val="100"/>
                <w:position w:val="0"/>
                <w:sz w:val="16"/>
                <w:szCs w:val="16"/>
              </w:rPr>
              <w:t xml:space="preserve">009. </w:t>
            </w:r>
            <w:r>
              <w:rPr>
                <w:color w:val="000000"/>
                <w:spacing w:val="0"/>
                <w:w w:val="100"/>
                <w:position w:val="0"/>
                <w:sz w:val="16"/>
                <w:szCs w:val="16"/>
              </w:rPr>
              <w:t>03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val="0"/>
        <w:keepLines w:val="0"/>
        <w:widowControl w:val="0"/>
        <w:numPr>
          <w:ilvl w:val="0"/>
          <w:numId w:val="55"/>
        </w:numPr>
        <w:shd w:val="clear" w:color="auto" w:fill="auto"/>
        <w:tabs>
          <w:tab w:pos="1460" w:val="left"/>
        </w:tabs>
        <w:bidi w:val="0"/>
        <w:spacing w:before="0" w:after="160" w:line="240" w:lineRule="auto"/>
        <w:ind w:left="1020" w:right="0" w:firstLine="0"/>
        <w:jc w:val="left"/>
      </w:pPr>
      <w:bookmarkStart w:id="704" w:name="bookmark704"/>
      <w:bookmarkEnd w:id="704"/>
      <w:r>
        <w:rPr>
          <w:color w:val="000000"/>
          <w:spacing w:val="0"/>
          <w:w w:val="100"/>
          <w:position w:val="0"/>
        </w:rPr>
        <w:t>一年内到期的非流动负债</w:t>
      </w: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⑴明细情况</w:t>
      </w:r>
    </w:p>
    <w:tbl>
      <w:tblPr>
        <w:tblOverlap w:val="never"/>
        <w:jc w:val="center"/>
        <w:tblLayout w:type="fixed"/>
      </w:tblPr>
      <w:tblGrid>
        <w:gridCol w:w="3230"/>
        <w:gridCol w:w="3187"/>
        <w:gridCol w:w="3221"/>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 xml:space="preserve">(2) </w:t>
      </w:r>
      <w:r>
        <w:rPr>
          <w:color w:val="000000"/>
          <w:spacing w:val="0"/>
          <w:w w:val="100"/>
          <w:position w:val="0"/>
        </w:rPr>
        <w:t>一年内到期的长期应付款</w:t>
      </w: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603"/>
        <w:gridCol w:w="850"/>
        <w:gridCol w:w="1555"/>
        <w:gridCol w:w="1301"/>
        <w:gridCol w:w="1301"/>
        <w:gridCol w:w="1555"/>
        <w:gridCol w:w="1474"/>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初始金额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温岭市科技局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2)</w:t>
            </w:r>
            <w:r>
              <w:rPr>
                <w:color w:val="000000"/>
                <w:spacing w:val="0"/>
                <w:w w:val="100"/>
                <w:position w:val="0"/>
                <w:sz w:val="20"/>
                <w:szCs w:val="20"/>
              </w:rPr>
              <w:t>其他</w:t>
            </w:r>
          </w:p>
        </w:tc>
        <w:tc>
          <w:tcPr>
            <w:gridSpan w:val="6"/>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也说明</w:t>
            </w:r>
          </w:p>
        </w:tc>
      </w:tr>
    </w:tbl>
    <w:p>
      <w:pPr>
        <w:pStyle w:val="Style17"/>
        <w:keepNext w:val="0"/>
        <w:keepLines w:val="0"/>
        <w:widowControl w:val="0"/>
        <w:shd w:val="clear" w:color="auto" w:fill="auto"/>
        <w:bidi w:val="0"/>
        <w:spacing w:before="0" w:after="600" w:line="406" w:lineRule="exact"/>
        <w:ind w:left="600" w:right="0" w:firstLine="420"/>
        <w:jc w:val="left"/>
      </w:pPr>
      <w:r>
        <w:rPr>
          <w:color w:val="000000"/>
          <w:spacing w:val="0"/>
          <w:w w:val="100"/>
          <w:position w:val="0"/>
        </w:rPr>
        <w:t>根据温岭市科技局、温岭市财政局《关于下达</w:t>
      </w:r>
      <w:r>
        <w:rPr>
          <w:color w:val="000000"/>
          <w:spacing w:val="0"/>
          <w:w w:val="100"/>
          <w:position w:val="0"/>
        </w:rPr>
        <w:t>2010</w:t>
      </w:r>
      <w:r>
        <w:rPr>
          <w:color w:val="000000"/>
          <w:spacing w:val="0"/>
          <w:w w:val="100"/>
          <w:position w:val="0"/>
        </w:rPr>
        <w:t>年温岭市科技重大支持项目的通知》 (温科〔</w:t>
      </w:r>
      <w:r>
        <w:rPr>
          <w:color w:val="000000"/>
          <w:spacing w:val="0"/>
          <w:w w:val="100"/>
          <w:position w:val="0"/>
        </w:rPr>
        <w:t>2010) 25</w:t>
      </w:r>
      <w:r>
        <w:rPr>
          <w:color w:val="000000"/>
          <w:spacing w:val="0"/>
          <w:w w:val="100"/>
          <w:position w:val="0"/>
        </w:rPr>
        <w:t>号文)，公司收到温岭市科技局提供的重大项目支持借款</w:t>
      </w:r>
      <w:r>
        <w:rPr>
          <w:color w:val="000000"/>
          <w:spacing w:val="0"/>
          <w:w w:val="100"/>
          <w:position w:val="0"/>
        </w:rPr>
        <w:t>100</w:t>
      </w:r>
      <w:r>
        <w:rPr>
          <w:color w:val="000000"/>
          <w:spacing w:val="0"/>
          <w:w w:val="100"/>
          <w:position w:val="0"/>
        </w:rPr>
        <w:t>万元，专项 用于</w:t>
      </w:r>
      <w:r>
        <w:rPr>
          <w:color w:val="000000"/>
          <w:spacing w:val="0"/>
          <w:w w:val="100"/>
          <w:position w:val="0"/>
        </w:rPr>
        <w:t>LVR(S</w:t>
      </w:r>
      <w:r>
        <w:rPr>
          <w:color w:val="000000"/>
          <w:spacing w:val="0"/>
          <w:w w:val="100"/>
          <w:position w:val="0"/>
        </w:rPr>
        <w:t>)</w:t>
      </w:r>
      <w:r>
        <w:rPr>
          <w:color w:val="000000"/>
          <w:spacing w:val="0"/>
          <w:w w:val="100"/>
          <w:position w:val="0"/>
        </w:rPr>
        <w:t>高效立式多级泵项目产业化建设，原计划该借款无偿使用期限自</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 xml:space="preserve">月 </w:t>
      </w:r>
      <w:r>
        <w:rPr>
          <w:color w:val="000000"/>
          <w:spacing w:val="0"/>
          <w:w w:val="100"/>
          <w:position w:val="0"/>
        </w:rPr>
        <w:t>30</w:t>
      </w:r>
      <w:r>
        <w:rPr>
          <w:color w:val="000000"/>
          <w:spacing w:val="0"/>
          <w:w w:val="100"/>
          <w:position w:val="0"/>
        </w:rPr>
        <w:t>日起至</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日。上述款项已于</w:t>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w:t>
      </w:r>
      <w:r>
        <w:rPr>
          <w:color w:val="000000"/>
          <w:spacing w:val="0"/>
          <w:w w:val="100"/>
          <w:position w:val="0"/>
        </w:rPr>
        <w:t>日归还。</w:t>
      </w:r>
    </w:p>
    <w:p>
      <w:pPr>
        <w:pStyle w:val="Style17"/>
        <w:keepNext w:val="0"/>
        <w:keepLines w:val="0"/>
        <w:widowControl w:val="0"/>
        <w:numPr>
          <w:ilvl w:val="0"/>
          <w:numId w:val="55"/>
        </w:numPr>
        <w:shd w:val="clear" w:color="auto" w:fill="auto"/>
        <w:bidi w:val="0"/>
        <w:spacing w:before="0" w:after="160" w:line="240" w:lineRule="auto"/>
        <w:ind w:left="1020" w:right="0" w:firstLine="0"/>
        <w:jc w:val="left"/>
      </w:pPr>
      <w:bookmarkStart w:id="705" w:name="bookmark705"/>
      <w:bookmarkEnd w:id="705"/>
      <w:r>
        <w:rPr>
          <w:color w:val="000000"/>
          <w:spacing w:val="0"/>
          <w:w w:val="100"/>
          <w:position w:val="0"/>
        </w:rPr>
        <w:t>长期借款</w:t>
      </w: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288"/>
        <w:gridCol w:w="3173"/>
        <w:gridCol w:w="3206"/>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(2)</w:t>
      </w:r>
      <w:r>
        <w:rPr>
          <w:color w:val="000000"/>
          <w:spacing w:val="0"/>
          <w:w w:val="100"/>
          <w:position w:val="0"/>
        </w:rPr>
        <w:t>金额前</w:t>
      </w:r>
      <w:r>
        <w:rPr>
          <w:color w:val="000000"/>
          <w:spacing w:val="0"/>
          <w:w w:val="100"/>
          <w:position w:val="0"/>
        </w:rPr>
        <w:t>5</w:t>
      </w:r>
      <w:r>
        <w:rPr>
          <w:color w:val="000000"/>
          <w:spacing w:val="0"/>
          <w:w w:val="100"/>
          <w:position w:val="0"/>
        </w:rPr>
        <w:t>名的长期借款</w:t>
      </w:r>
    </w:p>
    <w:tbl>
      <w:tblPr>
        <w:tblOverlap w:val="never"/>
        <w:jc w:val="center"/>
        <w:tblLayout w:type="fixed"/>
      </w:tblPr>
      <w:tblGrid>
        <w:gridCol w:w="1416"/>
        <w:gridCol w:w="1104"/>
        <w:gridCol w:w="1075"/>
        <w:gridCol w:w="547"/>
        <w:gridCol w:w="682"/>
        <w:gridCol w:w="941"/>
        <w:gridCol w:w="1483"/>
        <w:gridCol w:w="883"/>
        <w:gridCol w:w="1541"/>
      </w:tblGrid>
      <w:tr>
        <w:trPr>
          <w:trHeight w:val="3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借款 起始日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借款 到期日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年利率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原币金额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折人民币金额</w:t>
            </w:r>
          </w:p>
        </w:tc>
      </w:tr>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中国建设银行 股份有限公司 湘潭九华支行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2011-03-09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RMB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50,000,000.00</w:t>
            </w:r>
          </w:p>
        </w:tc>
      </w:tr>
      <w:tr>
        <w:trPr>
          <w:trHeight w:val="60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6"/>
                <w:szCs w:val="16"/>
              </w:rPr>
              <w:t>2011-10-18</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-2011-12-02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2016-03-08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RMB</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50,000,000.00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7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［注］</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日按年利</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率</w:t>
            </w:r>
            <w:r>
              <w:rPr>
                <w:color w:val="000000"/>
                <w:spacing w:val="0"/>
                <w:w w:val="100"/>
                <w:position w:val="0"/>
                <w:sz w:val="20"/>
                <w:szCs w:val="20"/>
              </w:rPr>
              <w:t>6.90%</w:t>
            </w:r>
            <w:r>
              <w:rPr>
                <w:color w:val="000000"/>
                <w:spacing w:val="0"/>
                <w:w w:val="100"/>
                <w:position w:val="0"/>
                <w:sz w:val="20"/>
                <w:szCs w:val="20"/>
              </w:rPr>
              <w:t>计息，</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日至</w:t>
            </w:r>
          </w:p>
        </w:tc>
      </w:tr>
    </w:tbl>
    <w:p>
      <w:pPr>
        <w:widowControl w:val="0"/>
        <w:spacing w:after="159" w:line="1" w:lineRule="exact"/>
      </w:pPr>
    </w:p>
    <w:p>
      <w:pPr>
        <w:pStyle w:val="Style17"/>
        <w:keepNext w:val="0"/>
        <w:keepLines w:val="0"/>
        <w:widowControl w:val="0"/>
        <w:shd w:val="clear" w:color="auto" w:fill="auto"/>
        <w:bidi w:val="0"/>
        <w:spacing w:before="0" w:after="600" w:line="240" w:lineRule="auto"/>
        <w:ind w:left="0" w:right="0" w:firstLine="600"/>
        <w:jc w:val="left"/>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日按年利率</w:t>
      </w:r>
      <w:r>
        <w:rPr>
          <w:color w:val="000000"/>
          <w:spacing w:val="0"/>
          <w:w w:val="100"/>
          <w:position w:val="0"/>
        </w:rPr>
        <w:t>6.40%</w:t>
      </w:r>
      <w:r>
        <w:rPr>
          <w:color w:val="000000"/>
          <w:spacing w:val="0"/>
          <w:w w:val="100"/>
          <w:position w:val="0"/>
        </w:rPr>
        <w:t>计息。</w:t>
      </w:r>
    </w:p>
    <w:p>
      <w:pPr>
        <w:pStyle w:val="Style17"/>
        <w:keepNext w:val="0"/>
        <w:keepLines w:val="0"/>
        <w:widowControl w:val="0"/>
        <w:numPr>
          <w:ilvl w:val="0"/>
          <w:numId w:val="55"/>
        </w:numPr>
        <w:shd w:val="clear" w:color="auto" w:fill="auto"/>
        <w:tabs>
          <w:tab w:pos="1455" w:val="left"/>
        </w:tabs>
        <w:bidi w:val="0"/>
        <w:spacing w:before="0" w:after="160" w:line="240" w:lineRule="auto"/>
        <w:ind w:left="1020" w:right="0" w:firstLine="0"/>
        <w:jc w:val="left"/>
      </w:pPr>
      <w:bookmarkStart w:id="706" w:name="bookmark706"/>
      <w:bookmarkEnd w:id="706"/>
      <w:r>
        <w:rPr>
          <w:color w:val="000000"/>
          <w:spacing w:val="0"/>
          <w:w w:val="100"/>
          <w:position w:val="0"/>
        </w:rPr>
        <w:t>专项应付款</w:t>
      </w:r>
    </w:p>
    <w:p>
      <w:pPr>
        <w:pStyle w:val="Style17"/>
        <w:keepNext w:val="0"/>
        <w:keepLines w:val="0"/>
        <w:widowControl w:val="0"/>
        <w:shd w:val="clear" w:color="auto" w:fill="auto"/>
        <w:bidi w:val="0"/>
        <w:spacing w:before="0" w:after="160" w:line="240" w:lineRule="auto"/>
        <w:ind w:left="1020" w:right="0" w:firstLine="0"/>
        <w:jc w:val="left"/>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1900" w:h="16840"/>
          <w:pgMar w:top="1056" w:right="774" w:bottom="1092" w:left="853" w:header="0" w:footer="3" w:gutter="0"/>
          <w:cols w:space="720"/>
          <w:noEndnote/>
          <w:titlePg/>
          <w:rtlGutter w:val="0"/>
          <w:docGrid w:linePitch="360"/>
        </w:sectPr>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1579"/>
        <w:gridCol w:w="1565"/>
        <w:gridCol w:w="1560"/>
        <w:gridCol w:w="1560"/>
        <w:gridCol w:w="1560"/>
        <w:gridCol w:w="1757"/>
      </w:tblGrid>
      <w:tr>
        <w:trPr>
          <w:trHeight w:val="47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土地收购补偿款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185,620,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185, 620,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27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(2) </w:t>
            </w:r>
            <w:r>
              <w:rPr>
                <w:color w:val="000000"/>
                <w:spacing w:val="0"/>
                <w:w w:val="100"/>
                <w:position w:val="0"/>
                <w:sz w:val="20"/>
                <w:szCs w:val="20"/>
              </w:rPr>
              <w:t>其</w:t>
            </w:r>
          </w:p>
        </w:tc>
        <w:tc>
          <w:tcPr>
            <w:gridSpan w:val="5"/>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;他说明</w:t>
            </w:r>
          </w:p>
        </w:tc>
      </w:tr>
    </w:tbl>
    <w:p>
      <w:pPr>
        <w:pStyle w:val="Style17"/>
        <w:keepNext w:val="0"/>
        <w:keepLines w:val="0"/>
        <w:widowControl w:val="0"/>
        <w:shd w:val="clear" w:color="auto" w:fill="auto"/>
        <w:tabs>
          <w:tab w:pos="1682" w:val="left"/>
        </w:tabs>
        <w:bidi w:val="0"/>
        <w:spacing w:before="0" w:after="0" w:line="405" w:lineRule="exact"/>
        <w:ind w:left="580" w:right="0" w:firstLine="420"/>
        <w:jc w:val="left"/>
      </w:pPr>
      <w:r>
        <w:rPr>
          <w:color w:val="000000"/>
          <w:spacing w:val="0"/>
          <w:w w:val="100"/>
          <w:position w:val="0"/>
        </w:rPr>
        <w:t>根据本公司与温岭市土地收购储备中心签订的《国有土地使用权收购合同》（温土储合 字〔</w:t>
      </w:r>
      <w:r>
        <w:rPr>
          <w:color w:val="000000"/>
          <w:spacing w:val="0"/>
          <w:w w:val="100"/>
          <w:position w:val="0"/>
        </w:rPr>
        <w:t>2013）</w:t>
        <w:tab/>
        <w:t>7</w:t>
      </w:r>
      <w:r>
        <w:rPr>
          <w:color w:val="000000"/>
          <w:spacing w:val="0"/>
          <w:w w:val="100"/>
          <w:position w:val="0"/>
        </w:rPr>
        <w:t>号），公司位于城西街道一号路西侧、芷胜庄村和温桥镇莞渭童村，以出让方</w:t>
      </w:r>
    </w:p>
    <w:p>
      <w:pPr>
        <w:pStyle w:val="Style17"/>
        <w:keepNext w:val="0"/>
        <w:keepLines w:val="0"/>
        <w:widowControl w:val="0"/>
        <w:shd w:val="clear" w:color="auto" w:fill="auto"/>
        <w:bidi w:val="0"/>
        <w:spacing w:before="0" w:after="580" w:line="405" w:lineRule="exact"/>
        <w:ind w:left="580" w:right="0" w:firstLine="0"/>
        <w:jc w:val="left"/>
      </w:pPr>
      <w:r>
        <w:rPr>
          <w:color w:val="000000"/>
          <w:spacing w:val="0"/>
          <w:w w:val="100"/>
          <w:position w:val="0"/>
        </w:rPr>
        <w:t>式取得的国有土地使用权（土地面积合计</w:t>
      </w:r>
      <w:r>
        <w:rPr>
          <w:color w:val="000000"/>
          <w:spacing w:val="0"/>
          <w:w w:val="100"/>
          <w:position w:val="0"/>
        </w:rPr>
        <w:t>193,611.80</w:t>
      </w:r>
      <w:r>
        <w:rPr>
          <w:color w:val="000000"/>
          <w:spacing w:val="0"/>
          <w:w w:val="100"/>
          <w:position w:val="0"/>
        </w:rPr>
        <w:t>平方米）</w:t>
      </w:r>
      <w:r>
        <w:rPr>
          <w:color w:val="000000"/>
          <w:spacing w:val="0"/>
          <w:w w:val="100"/>
          <w:position w:val="0"/>
        </w:rPr>
        <w:t>,</w:t>
      </w:r>
      <w:r>
        <w:rPr>
          <w:color w:val="000000"/>
          <w:spacing w:val="0"/>
          <w:w w:val="100"/>
          <w:position w:val="0"/>
        </w:rPr>
        <w:t>将由政府收购。上述土地收 购价格合计</w:t>
      </w:r>
      <w:r>
        <w:rPr>
          <w:color w:val="000000"/>
          <w:spacing w:val="0"/>
          <w:w w:val="100"/>
          <w:position w:val="0"/>
        </w:rPr>
        <w:t>37, 214</w:t>
      </w:r>
      <w:r>
        <w:rPr>
          <w:color w:val="000000"/>
          <w:spacing w:val="0"/>
          <w:w w:val="100"/>
          <w:position w:val="0"/>
        </w:rPr>
        <w:t>万元（其中土地收购补偿费为</w:t>
      </w:r>
      <w:r>
        <w:rPr>
          <w:color w:val="000000"/>
          <w:spacing w:val="0"/>
          <w:w w:val="100"/>
          <w:position w:val="0"/>
        </w:rPr>
        <w:t>27,500</w:t>
      </w:r>
      <w:r>
        <w:rPr>
          <w:color w:val="000000"/>
          <w:spacing w:val="0"/>
          <w:w w:val="100"/>
          <w:position w:val="0"/>
        </w:rPr>
        <w:t>万元，搬迁奖励费为</w:t>
      </w:r>
      <w:r>
        <w:rPr>
          <w:color w:val="000000"/>
          <w:spacing w:val="0"/>
          <w:w w:val="100"/>
          <w:position w:val="0"/>
        </w:rPr>
        <w:t>9,624</w:t>
      </w:r>
      <w:r>
        <w:rPr>
          <w:color w:val="000000"/>
          <w:spacing w:val="0"/>
          <w:w w:val="100"/>
          <w:position w:val="0"/>
        </w:rPr>
        <w:t>万元）</w:t>
      </w:r>
      <w:r>
        <w:rPr>
          <w:color w:val="000000"/>
          <w:spacing w:val="0"/>
          <w:w w:val="100"/>
          <w:position w:val="0"/>
        </w:rPr>
        <w:t xml:space="preserve">, </w:t>
      </w:r>
      <w:r>
        <w:rPr>
          <w:color w:val="000000"/>
          <w:spacing w:val="0"/>
          <w:w w:val="100"/>
          <w:position w:val="0"/>
        </w:rPr>
        <w:t>公司本期按收购合同约定收到</w:t>
      </w:r>
      <w:r>
        <w:rPr>
          <w:color w:val="000000"/>
          <w:spacing w:val="0"/>
          <w:w w:val="100"/>
          <w:position w:val="0"/>
        </w:rPr>
        <w:t>18, 562</w:t>
      </w:r>
      <w:r>
        <w:rPr>
          <w:color w:val="000000"/>
          <w:spacing w:val="0"/>
          <w:w w:val="100"/>
          <w:position w:val="0"/>
        </w:rPr>
        <w:t>万元。</w:t>
      </w:r>
    </w:p>
    <w:p>
      <w:pPr>
        <w:pStyle w:val="Style17"/>
        <w:keepNext w:val="0"/>
        <w:keepLines w:val="0"/>
        <w:widowControl w:val="0"/>
        <w:numPr>
          <w:ilvl w:val="0"/>
          <w:numId w:val="55"/>
        </w:numPr>
        <w:shd w:val="clear" w:color="auto" w:fill="auto"/>
        <w:bidi w:val="0"/>
        <w:spacing w:before="0" w:after="160" w:line="240" w:lineRule="auto"/>
        <w:ind w:left="0" w:right="0" w:firstLine="1000"/>
        <w:jc w:val="left"/>
      </w:pPr>
      <w:bookmarkStart w:id="707" w:name="bookmark707"/>
      <w:bookmarkEnd w:id="707"/>
      <w:r>
        <w:rPr>
          <w:color w:val="000000"/>
          <w:spacing w:val="0"/>
          <w:w w:val="100"/>
          <w:position w:val="0"/>
        </w:rPr>
        <w:t>预计负债</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774"/>
        <w:gridCol w:w="1670"/>
        <w:gridCol w:w="1670"/>
        <w:gridCol w:w="1670"/>
        <w:gridCol w:w="1704"/>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产品质量保证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1,931,420.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452, </w:t>
            </w:r>
            <w:r>
              <w:rPr>
                <w:color w:val="000000"/>
                <w:spacing w:val="0"/>
                <w:w w:val="100"/>
                <w:position w:val="0"/>
                <w:sz w:val="16"/>
                <w:szCs w:val="16"/>
              </w:rPr>
              <w:t xml:space="preserve">243.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2,383,663.45</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713, </w:t>
            </w:r>
            <w:r>
              <w:rPr>
                <w:color w:val="000000"/>
                <w:spacing w:val="0"/>
                <w:w w:val="100"/>
                <w:position w:val="0"/>
                <w:sz w:val="16"/>
                <w:szCs w:val="16"/>
              </w:rPr>
              <w:t xml:space="preserve">063.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713,063.91</w:t>
            </w:r>
          </w:p>
        </w:tc>
      </w:tr>
      <w:tr>
        <w:trPr>
          <w:trHeight w:val="374"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1,931,420.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1,165,307.21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3,096, </w:t>
            </w:r>
            <w:r>
              <w:rPr>
                <w:color w:val="000000"/>
                <w:spacing w:val="0"/>
                <w:w w:val="100"/>
                <w:position w:val="0"/>
                <w:sz w:val="16"/>
                <w:szCs w:val="16"/>
              </w:rPr>
              <w:t xml:space="preserve">727. </w:t>
            </w:r>
            <w:r>
              <w:rPr>
                <w:color w:val="000000"/>
                <w:spacing w:val="0"/>
                <w:w w:val="100"/>
                <w:position w:val="0"/>
                <w:sz w:val="16"/>
                <w:szCs w:val="16"/>
              </w:rPr>
              <w:t>36</w:t>
            </w:r>
          </w:p>
        </w:tc>
      </w:tr>
    </w:tbl>
    <w:p>
      <w:pPr>
        <w:pStyle w:val="Style17"/>
        <w:keepNext w:val="0"/>
        <w:keepLines w:val="0"/>
        <w:widowControl w:val="0"/>
        <w:shd w:val="clear" w:color="auto" w:fill="auto"/>
        <w:bidi w:val="0"/>
        <w:spacing w:before="0" w:after="160" w:line="240" w:lineRule="auto"/>
        <w:ind w:left="1100" w:right="0" w:firstLine="0"/>
        <w:jc w:val="left"/>
      </w:pPr>
      <w:r>
        <w:rPr>
          <w:color w:val="000000"/>
          <w:spacing w:val="0"/>
          <w:w w:val="100"/>
          <w:position w:val="0"/>
        </w:rPr>
        <w:t>（2）</w:t>
      </w:r>
      <w:r>
        <w:rPr>
          <w:color w:val="000000"/>
          <w:spacing w:val="0"/>
          <w:w w:val="100"/>
          <w:position w:val="0"/>
        </w:rPr>
        <w:t>形成原因、本期确认的预期补偿金额等说明</w:t>
      </w:r>
    </w:p>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r>
        <w:rPr>
          <w:color w:val="000000"/>
          <w:spacing w:val="0"/>
          <w:w w:val="100"/>
          <w:position w:val="0"/>
        </w:rPr>
        <w:t>产品质量保证系长沙天鹅、湖南利欧、大连华能和无锡锡泵等工业泵生产企业根据</w:t>
      </w:r>
    </w:p>
    <w:p>
      <w:pPr>
        <w:pStyle w:val="Style17"/>
        <w:keepNext w:val="0"/>
        <w:keepLines w:val="0"/>
        <w:widowControl w:val="0"/>
        <w:shd w:val="clear" w:color="auto" w:fill="auto"/>
        <w:bidi w:val="0"/>
        <w:spacing w:before="0" w:after="0" w:line="413" w:lineRule="exact"/>
        <w:ind w:left="580" w:right="0" w:firstLine="0"/>
        <w:jc w:val="left"/>
      </w:pPr>
      <w:r>
        <w:rPr>
          <w:color w:val="000000"/>
          <w:spacing w:val="0"/>
          <w:w w:val="100"/>
          <w:position w:val="0"/>
        </w:rPr>
        <w:t>与客户签订的销售合同中关于承诺</w:t>
      </w:r>
      <w:r>
        <w:rPr>
          <w:color w:val="000000"/>
          <w:spacing w:val="0"/>
          <w:w w:val="100"/>
          <w:position w:val="0"/>
        </w:rPr>
        <w:t>1</w:t>
      </w:r>
      <w:r>
        <w:rPr>
          <w:color w:val="000000"/>
          <w:spacing w:val="0"/>
          <w:w w:val="100"/>
          <w:position w:val="0"/>
        </w:rPr>
        <w:t>年免费维修的条款，按其相关收入的</w:t>
      </w:r>
      <w:r>
        <w:rPr>
          <w:color w:val="000000"/>
          <w:spacing w:val="0"/>
          <w:w w:val="100"/>
          <w:position w:val="0"/>
        </w:rPr>
        <w:t xml:space="preserve">0. </w:t>
      </w:r>
      <w:r>
        <w:rPr>
          <w:color w:val="000000"/>
          <w:spacing w:val="0"/>
          <w:w w:val="100"/>
          <w:position w:val="0"/>
        </w:rPr>
        <w:t>5%（</w:t>
      </w:r>
      <w:r>
        <w:rPr>
          <w:color w:val="000000"/>
          <w:spacing w:val="0"/>
          <w:w w:val="100"/>
          <w:position w:val="0"/>
        </w:rPr>
        <w:t>根据以往实 际发生数据测算）计提的售后维修费用。</w:t>
      </w:r>
    </w:p>
    <w:p>
      <w:pPr>
        <w:pStyle w:val="Style17"/>
        <w:keepNext w:val="0"/>
        <w:keepLines w:val="0"/>
        <w:widowControl w:val="0"/>
        <w:shd w:val="clear" w:color="auto" w:fill="auto"/>
        <w:bidi w:val="0"/>
        <w:spacing w:before="0" w:after="580" w:line="413" w:lineRule="exact"/>
        <w:ind w:left="0" w:right="0" w:firstLine="1000"/>
        <w:jc w:val="left"/>
      </w:pPr>
      <w:r>
        <w:rPr>
          <w:color w:val="000000"/>
          <w:spacing w:val="0"/>
          <w:w w:val="100"/>
          <w:position w:val="0"/>
        </w:rPr>
        <w:t>2）</w:t>
      </w:r>
      <w:r>
        <w:rPr>
          <w:color w:val="000000"/>
          <w:spacing w:val="0"/>
          <w:w w:val="100"/>
          <w:position w:val="0"/>
        </w:rPr>
        <w:t>未决诉讼详见本财务报表附注或有事项之说明。</w:t>
      </w:r>
    </w:p>
    <w:p>
      <w:pPr>
        <w:pStyle w:val="Style17"/>
        <w:keepNext w:val="0"/>
        <w:keepLines w:val="0"/>
        <w:widowControl w:val="0"/>
        <w:numPr>
          <w:ilvl w:val="0"/>
          <w:numId w:val="63"/>
        </w:numPr>
        <w:shd w:val="clear" w:color="auto" w:fill="auto"/>
        <w:bidi w:val="0"/>
        <w:spacing w:before="0" w:after="160" w:line="240" w:lineRule="auto"/>
        <w:ind w:left="0" w:right="0" w:firstLine="1000"/>
        <w:jc w:val="left"/>
      </w:pPr>
      <w:bookmarkStart w:id="708" w:name="bookmark708"/>
      <w:bookmarkEnd w:id="708"/>
      <w:r>
        <w:rPr>
          <w:color w:val="000000"/>
          <w:spacing w:val="0"/>
          <w:w w:val="100"/>
          <w:position w:val="0"/>
        </w:rPr>
        <w:t>其他非流动负债</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230"/>
        <w:gridCol w:w="3187"/>
        <w:gridCol w:w="3221"/>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33,607,972.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33,607,972.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（2）</w:t>
      </w:r>
      <w:r>
        <w:rPr>
          <w:color w:val="000000"/>
          <w:spacing w:val="0"/>
          <w:w w:val="100"/>
          <w:position w:val="0"/>
        </w:rPr>
        <w:t>递延收益明细</w:t>
      </w:r>
    </w:p>
    <w:tbl>
      <w:tblPr>
        <w:tblOverlap w:val="never"/>
        <w:jc w:val="center"/>
        <w:tblLayout w:type="fixed"/>
      </w:tblPr>
      <w:tblGrid>
        <w:gridCol w:w="2597"/>
        <w:gridCol w:w="1627"/>
        <w:gridCol w:w="1622"/>
        <w:gridCol w:w="3744"/>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原始金额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摊余金额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开工奖励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26, </w:t>
            </w:r>
            <w:r>
              <w:rPr>
                <w:color w:val="000000"/>
                <w:spacing w:val="0"/>
                <w:w w:val="100"/>
                <w:position w:val="0"/>
                <w:sz w:val="16"/>
                <w:szCs w:val="16"/>
              </w:rPr>
              <w:t>629,725.00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26, </w:t>
            </w:r>
            <w:r>
              <w:rPr>
                <w:color w:val="000000"/>
                <w:spacing w:val="0"/>
                <w:w w:val="100"/>
                <w:position w:val="0"/>
                <w:sz w:val="16"/>
                <w:szCs w:val="16"/>
              </w:rPr>
              <w:t>629,725.00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根据浙江省温岭经济开发区管委会项目投资 协议书等文件</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年增产量</w:t>
            </w:r>
            <w:r>
              <w:rPr>
                <w:color w:val="000000"/>
                <w:spacing w:val="0"/>
                <w:w w:val="100"/>
                <w:position w:val="0"/>
                <w:sz w:val="16"/>
                <w:szCs w:val="16"/>
              </w:rPr>
              <w:t>200</w:t>
            </w:r>
            <w:r>
              <w:rPr>
                <w:color w:val="000000"/>
                <w:spacing w:val="0"/>
                <w:w w:val="100"/>
                <w:position w:val="0"/>
              </w:rPr>
              <w:t>万台高效微小型 水泵技改项目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2, 996,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2,694, </w:t>
            </w:r>
            <w:r>
              <w:rPr>
                <w:color w:val="000000"/>
                <w:spacing w:val="0"/>
                <w:w w:val="100"/>
                <w:position w:val="0"/>
                <w:sz w:val="16"/>
                <w:szCs w:val="16"/>
              </w:rPr>
              <w:t xml:space="preserve">691.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1618" w:val="left"/>
              </w:tabs>
              <w:bidi w:val="0"/>
              <w:spacing w:before="0" w:after="0" w:line="226" w:lineRule="exact"/>
              <w:ind w:left="0" w:right="0" w:firstLine="0"/>
              <w:jc w:val="left"/>
            </w:pPr>
            <w:r>
              <w:rPr>
                <w:color w:val="000000"/>
                <w:spacing w:val="0"/>
                <w:w w:val="100"/>
                <w:position w:val="0"/>
              </w:rPr>
              <w:t>根据浙江省财政厅、浙江省经济和信息化委 员会浙财企〔</w:t>
            </w:r>
            <w:r>
              <w:rPr>
                <w:color w:val="000000"/>
                <w:spacing w:val="0"/>
                <w:w w:val="100"/>
                <w:position w:val="0"/>
                <w:sz w:val="16"/>
                <w:szCs w:val="16"/>
              </w:rPr>
              <w:t>2013）</w:t>
              <w:tab/>
              <w:t>250</w:t>
            </w:r>
            <w:r>
              <w:rPr>
                <w:color w:val="000000"/>
                <w:spacing w:val="0"/>
                <w:w w:val="100"/>
                <w:position w:val="0"/>
              </w:rPr>
              <w:t>号等文件</w:t>
            </w:r>
          </w:p>
        </w:tc>
      </w:tr>
      <w:tr>
        <w:trPr>
          <w:trHeight w:val="71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2" w:lineRule="exact"/>
              <w:ind w:left="140" w:right="0" w:firstLine="0"/>
              <w:jc w:val="left"/>
            </w:pPr>
            <w:r>
              <w:rPr>
                <w:color w:val="000000"/>
                <w:spacing w:val="0"/>
                <w:w w:val="100"/>
                <w:position w:val="0"/>
              </w:rPr>
              <w:t>新增年产</w:t>
            </w:r>
            <w:r>
              <w:rPr>
                <w:color w:val="000000"/>
                <w:spacing w:val="0"/>
                <w:w w:val="100"/>
                <w:position w:val="0"/>
                <w:sz w:val="16"/>
                <w:szCs w:val="16"/>
              </w:rPr>
              <w:t>100</w:t>
            </w:r>
            <w:r>
              <w:rPr>
                <w:color w:val="000000"/>
                <w:spacing w:val="0"/>
                <w:w w:val="100"/>
                <w:position w:val="0"/>
              </w:rPr>
              <w:t>万台碎枝机技改 项目、年产</w:t>
            </w:r>
            <w:r>
              <w:rPr>
                <w:color w:val="000000"/>
                <w:spacing w:val="0"/>
                <w:w w:val="100"/>
                <w:position w:val="0"/>
                <w:sz w:val="16"/>
                <w:szCs w:val="16"/>
              </w:rPr>
              <w:t>20</w:t>
            </w:r>
            <w:r>
              <w:rPr>
                <w:color w:val="000000"/>
                <w:spacing w:val="0"/>
                <w:w w:val="100"/>
                <w:position w:val="0"/>
              </w:rPr>
              <w:t>万台热水循环 屏蔽泵技改项目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1,217,200.00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1,081,955.55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根据温岭市经济和信息化局、温岭市财政局</w:t>
            </w:r>
          </w:p>
          <w:p>
            <w:pPr>
              <w:pStyle w:val="Style19"/>
              <w:keepNext w:val="0"/>
              <w:keepLines w:val="0"/>
              <w:widowControl w:val="0"/>
              <w:shd w:val="clear" w:color="auto" w:fill="auto"/>
              <w:tabs>
                <w:tab w:pos="1272" w:val="left"/>
              </w:tabs>
              <w:bidi w:val="0"/>
              <w:spacing w:before="0" w:after="0" w:line="240" w:lineRule="auto"/>
              <w:ind w:left="0" w:right="0" w:firstLine="0"/>
              <w:jc w:val="left"/>
            </w:pPr>
            <w:r>
              <w:rPr>
                <w:color w:val="000000"/>
                <w:spacing w:val="0"/>
                <w:w w:val="100"/>
                <w:position w:val="0"/>
              </w:rPr>
              <w:t>温工经〔</w:t>
            </w:r>
            <w:r>
              <w:rPr>
                <w:color w:val="000000"/>
                <w:spacing w:val="0"/>
                <w:w w:val="100"/>
                <w:position w:val="0"/>
                <w:sz w:val="16"/>
                <w:szCs w:val="16"/>
              </w:rPr>
              <w:t>2012）</w:t>
              <w:tab/>
              <w:t>118</w:t>
            </w:r>
            <w:r>
              <w:rPr>
                <w:color w:val="000000"/>
                <w:spacing w:val="0"/>
                <w:w w:val="100"/>
                <w:position w:val="0"/>
              </w:rPr>
              <w:t>号等文件</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职工宿舍项目专项补助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2, 528,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2,401,600.00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7"/>
                <w:szCs w:val="17"/>
              </w:rPr>
              <w:t>根据湘潭市人民政府办公室潭政办函</w:t>
            </w:r>
            <w:r>
              <w:rPr>
                <w:color w:val="000000"/>
                <w:spacing w:val="0"/>
                <w:w w:val="100"/>
                <w:position w:val="0"/>
                <w:sz w:val="16"/>
                <w:szCs w:val="16"/>
              </w:rPr>
              <w:t>（2012）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70</w:t>
            </w:r>
            <w:r>
              <w:rPr>
                <w:color w:val="000000"/>
                <w:spacing w:val="0"/>
                <w:w w:val="100"/>
                <w:position w:val="0"/>
              </w:rPr>
              <w:t>号等文件</w:t>
            </w:r>
          </w:p>
        </w:tc>
      </w:tr>
      <w:tr>
        <w:trPr>
          <w:trHeight w:val="49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年产</w:t>
            </w:r>
            <w:r>
              <w:rPr>
                <w:color w:val="000000"/>
                <w:spacing w:val="0"/>
                <w:w w:val="100"/>
                <w:position w:val="0"/>
                <w:sz w:val="16"/>
                <w:szCs w:val="16"/>
              </w:rPr>
              <w:t>4000</w:t>
            </w:r>
            <w:r>
              <w:rPr>
                <w:color w:val="000000"/>
                <w:spacing w:val="0"/>
                <w:w w:val="100"/>
                <w:position w:val="0"/>
              </w:rPr>
              <w:t>台高转速轻量化高</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压柱塞泵技改项目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left"/>
            </w:pPr>
            <w:r>
              <w:rPr>
                <w:color w:val="000000"/>
                <w:spacing w:val="0"/>
                <w:w w:val="100"/>
                <w:position w:val="0"/>
              </w:rPr>
              <w:t>根据浙江省财政厅浙财建〔</w:t>
            </w:r>
            <w:r>
              <w:rPr>
                <w:color w:val="000000"/>
                <w:spacing w:val="0"/>
                <w:w w:val="100"/>
                <w:position w:val="0"/>
                <w:sz w:val="16"/>
                <w:szCs w:val="16"/>
              </w:rPr>
              <w:t>2013） 151</w:t>
            </w:r>
            <w:r>
              <w:rPr>
                <w:color w:val="000000"/>
                <w:spacing w:val="0"/>
                <w:w w:val="100"/>
                <w:position w:val="0"/>
              </w:rPr>
              <w:t>号等文 件</w:t>
            </w:r>
          </w:p>
        </w:tc>
      </w:tr>
    </w:tbl>
    <w:p>
      <w:pPr>
        <w:widowControl w:val="0"/>
        <w:spacing w:line="1" w:lineRule="exact"/>
      </w:pPr>
    </w:p>
    <w:tbl>
      <w:tblPr>
        <w:tblOverlap w:val="never"/>
        <w:jc w:val="center"/>
        <w:tblLayout w:type="fixed"/>
      </w:tblPr>
      <w:tblGrid>
        <w:gridCol w:w="2592"/>
        <w:gridCol w:w="1632"/>
        <w:gridCol w:w="1622"/>
        <w:gridCol w:w="3744"/>
      </w:tblGrid>
      <w:tr>
        <w:trPr>
          <w:trHeight w:val="36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34,171,825.00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33,607,972.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（3）</w:t>
            </w:r>
            <w:r>
              <w:rPr>
                <w:color w:val="000000"/>
                <w:spacing w:val="0"/>
                <w:w w:val="100"/>
                <w:position w:val="0"/>
                <w:sz w:val="20"/>
                <w:szCs w:val="20"/>
              </w:rPr>
              <w:t>政府补助明细</w:t>
            </w:r>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tbl>
      <w:tblPr>
        <w:tblOverlap w:val="never"/>
        <w:jc w:val="center"/>
        <w:tblLayout w:type="fixed"/>
      </w:tblPr>
      <w:tblGrid>
        <w:gridCol w:w="2611"/>
        <w:gridCol w:w="1066"/>
        <w:gridCol w:w="1387"/>
        <w:gridCol w:w="1315"/>
        <w:gridCol w:w="672"/>
        <w:gridCol w:w="1382"/>
        <w:gridCol w:w="1267"/>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 与收益相关</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开工奖励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629,725.00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629,725.00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54" w:lineRule="exact"/>
              <w:ind w:left="0" w:right="0" w:firstLine="0"/>
              <w:jc w:val="both"/>
            </w:pPr>
            <w:r>
              <w:rPr>
                <w:color w:val="000000"/>
                <w:spacing w:val="0"/>
                <w:w w:val="100"/>
                <w:position w:val="0"/>
              </w:rPr>
              <w:t>年增产量</w:t>
            </w:r>
            <w:r>
              <w:rPr>
                <w:color w:val="000000"/>
                <w:spacing w:val="0"/>
                <w:w w:val="100"/>
                <w:position w:val="0"/>
                <w:sz w:val="16"/>
                <w:szCs w:val="16"/>
              </w:rPr>
              <w:t>200</w:t>
            </w:r>
            <w:r>
              <w:rPr>
                <w:color w:val="000000"/>
                <w:spacing w:val="0"/>
                <w:w w:val="100"/>
                <w:position w:val="0"/>
              </w:rPr>
              <w:t>万台高效微小型 水泵技改项目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2, 996, </w:t>
            </w:r>
            <w:r>
              <w:rPr>
                <w:color w:val="000000"/>
                <w:spacing w:val="0"/>
                <w:w w:val="100"/>
                <w:position w:val="0"/>
                <w:sz w:val="16"/>
                <w:szCs w:val="16"/>
              </w:rPr>
              <w:t xml:space="preserve">900.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302, </w:t>
            </w:r>
            <w:r>
              <w:rPr>
                <w:color w:val="000000"/>
                <w:spacing w:val="0"/>
                <w:w w:val="100"/>
                <w:position w:val="0"/>
                <w:sz w:val="16"/>
                <w:szCs w:val="16"/>
              </w:rPr>
              <w:t xml:space="preserve">208.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2,694, </w:t>
            </w:r>
            <w:r>
              <w:rPr>
                <w:color w:val="000000"/>
                <w:spacing w:val="0"/>
                <w:w w:val="100"/>
                <w:position w:val="0"/>
                <w:sz w:val="16"/>
                <w:szCs w:val="16"/>
              </w:rPr>
              <w:t xml:space="preserve">691.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710"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5" w:lineRule="exact"/>
              <w:ind w:left="0" w:right="0" w:firstLine="0"/>
              <w:jc w:val="both"/>
            </w:pPr>
            <w:r>
              <w:rPr>
                <w:color w:val="000000"/>
                <w:spacing w:val="0"/>
                <w:w w:val="100"/>
                <w:position w:val="0"/>
              </w:rPr>
              <w:t>新增年产</w:t>
            </w:r>
            <w:r>
              <w:rPr>
                <w:color w:val="000000"/>
                <w:spacing w:val="0"/>
                <w:w w:val="100"/>
                <w:position w:val="0"/>
                <w:sz w:val="16"/>
                <w:szCs w:val="16"/>
              </w:rPr>
              <w:t>100</w:t>
            </w:r>
            <w:r>
              <w:rPr>
                <w:color w:val="000000"/>
                <w:spacing w:val="0"/>
                <w:w w:val="100"/>
                <w:position w:val="0"/>
              </w:rPr>
              <w:t>万台碎枝机技改 项目、年产</w:t>
            </w:r>
            <w:r>
              <w:rPr>
                <w:color w:val="000000"/>
                <w:spacing w:val="0"/>
                <w:w w:val="100"/>
                <w:position w:val="0"/>
                <w:sz w:val="16"/>
                <w:szCs w:val="16"/>
              </w:rPr>
              <w:t>20</w:t>
            </w:r>
            <w:r>
              <w:rPr>
                <w:color w:val="000000"/>
                <w:spacing w:val="0"/>
                <w:w w:val="100"/>
                <w:position w:val="0"/>
              </w:rPr>
              <w:t>万台热水循环屏 蔽泵技改项目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1,217,200.00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135,244.45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1,081,955.55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职工宿舍项目专项补助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2, 528,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2,401,600.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7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年产</w:t>
            </w:r>
            <w:r>
              <w:rPr>
                <w:color w:val="000000"/>
                <w:spacing w:val="0"/>
                <w:w w:val="100"/>
                <w:position w:val="0"/>
                <w:sz w:val="16"/>
                <w:szCs w:val="16"/>
              </w:rPr>
              <w:t>4000</w:t>
            </w:r>
            <w:r>
              <w:rPr>
                <w:color w:val="000000"/>
                <w:spacing w:val="0"/>
                <w:w w:val="100"/>
                <w:position w:val="0"/>
              </w:rPr>
              <w:t>台高转速轻量化高</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压柱塞泵技改项目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34,171,825.00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563,852.85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33,607,972.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其他说明</w:t>
      </w:r>
    </w:p>
    <w:p>
      <w:pPr>
        <w:pStyle w:val="Style17"/>
        <w:keepNext w:val="0"/>
        <w:keepLines w:val="0"/>
        <w:widowControl w:val="0"/>
        <w:shd w:val="clear" w:color="auto" w:fill="auto"/>
        <w:bidi w:val="0"/>
        <w:spacing w:before="0" w:after="560" w:line="410" w:lineRule="exact"/>
        <w:ind w:left="600" w:right="0"/>
        <w:jc w:val="both"/>
      </w:pPr>
      <w:r>
        <w:rPr>
          <w:color w:val="000000"/>
          <w:spacing w:val="0"/>
          <w:w w:val="100"/>
          <w:position w:val="0"/>
        </w:rPr>
        <w:t>根据公司、大农实业与温岭经济开发区管委会签订的《温岭东部新区利欧股份泵业生产 总部基地项目投资协议书》，公司和大农实业决定将现有厂区整体搬迁到温岭经济开发区东 部新区，在东部新区建设泵业生产总部基地项目。项目规划用地面积</w:t>
      </w:r>
      <w:r>
        <w:rPr>
          <w:color w:val="000000"/>
          <w:spacing w:val="0"/>
          <w:w w:val="100"/>
          <w:position w:val="0"/>
        </w:rPr>
        <w:t>532.6</w:t>
      </w:r>
      <w:r>
        <w:rPr>
          <w:color w:val="000000"/>
          <w:spacing w:val="0"/>
          <w:w w:val="100"/>
          <w:position w:val="0"/>
        </w:rPr>
        <w:t>亩，根据项目建 设的奖励措施，在</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日前桩机进场并开始施工的，按</w:t>
      </w:r>
      <w:r>
        <w:rPr>
          <w:color w:val="000000"/>
          <w:spacing w:val="0"/>
          <w:w w:val="100"/>
          <w:position w:val="0"/>
        </w:rPr>
        <w:t>5</w:t>
      </w:r>
      <w:r>
        <w:rPr>
          <w:color w:val="000000"/>
          <w:spacing w:val="0"/>
          <w:w w:val="100"/>
          <w:position w:val="0"/>
        </w:rPr>
        <w:t>万元每亩进行奖励。 根据公司和大农实业双方的项目建设用地规划，公司占地</w:t>
      </w:r>
      <w:r>
        <w:rPr>
          <w:color w:val="000000"/>
          <w:spacing w:val="0"/>
          <w:w w:val="100"/>
          <w:position w:val="0"/>
        </w:rPr>
        <w:t>430.07</w:t>
      </w:r>
      <w:r>
        <w:rPr>
          <w:color w:val="000000"/>
          <w:spacing w:val="0"/>
          <w:w w:val="100"/>
          <w:position w:val="0"/>
        </w:rPr>
        <w:t>亩，大农实业占地</w:t>
      </w:r>
      <w:r>
        <w:rPr>
          <w:color w:val="000000"/>
          <w:spacing w:val="0"/>
          <w:w w:val="100"/>
          <w:position w:val="0"/>
        </w:rPr>
        <w:t xml:space="preserve">102.53 </w:t>
      </w:r>
      <w:r>
        <w:rPr>
          <w:color w:val="000000"/>
          <w:spacing w:val="0"/>
          <w:w w:val="100"/>
          <w:position w:val="0"/>
        </w:rPr>
        <w:t>亩。根据工程建设进度，公司和大农实业本期按每亩</w:t>
      </w:r>
      <w:r>
        <w:rPr>
          <w:color w:val="000000"/>
          <w:spacing w:val="0"/>
          <w:w w:val="100"/>
          <w:position w:val="0"/>
        </w:rPr>
        <w:t>5</w:t>
      </w:r>
      <w:r>
        <w:rPr>
          <w:color w:val="000000"/>
          <w:spacing w:val="0"/>
          <w:w w:val="100"/>
          <w:position w:val="0"/>
        </w:rPr>
        <w:t xml:space="preserve">万元的标准收到开工奖励款合计 </w:t>
      </w:r>
      <w:r>
        <w:rPr>
          <w:color w:val="000000"/>
          <w:spacing w:val="0"/>
          <w:w w:val="100"/>
          <w:position w:val="0"/>
        </w:rPr>
        <w:t xml:space="preserve">26,629, </w:t>
      </w:r>
      <w:r>
        <w:rPr>
          <w:color w:val="000000"/>
          <w:spacing w:val="0"/>
          <w:w w:val="100"/>
          <w:position w:val="0"/>
        </w:rPr>
        <w:t>725.00</w:t>
      </w:r>
      <w:r>
        <w:rPr>
          <w:color w:val="000000"/>
          <w:spacing w:val="0"/>
          <w:w w:val="100"/>
          <w:position w:val="0"/>
        </w:rPr>
        <w:t>元，公司收到奖励资金将确认为递延收益，并根据新建总部基地厂房自其可 供使用时起，按照其使用年限平均分摊计入当期损益。</w:t>
      </w:r>
    </w:p>
    <w:p>
      <w:pPr>
        <w:pStyle w:val="Style17"/>
        <w:keepNext w:val="0"/>
        <w:keepLines w:val="0"/>
        <w:widowControl w:val="0"/>
        <w:numPr>
          <w:ilvl w:val="0"/>
          <w:numId w:val="65"/>
        </w:numPr>
        <w:shd w:val="clear" w:color="auto" w:fill="auto"/>
        <w:tabs>
          <w:tab w:pos="1418" w:val="left"/>
        </w:tabs>
        <w:bidi w:val="0"/>
        <w:spacing w:before="0" w:after="180" w:line="240" w:lineRule="auto"/>
        <w:ind w:left="0" w:right="0" w:firstLine="1000"/>
        <w:jc w:val="both"/>
      </w:pPr>
      <w:bookmarkStart w:id="709" w:name="bookmark709"/>
      <w:bookmarkEnd w:id="709"/>
      <w:r>
        <w:rPr>
          <w:color w:val="000000"/>
          <w:spacing w:val="0"/>
          <w:w w:val="100"/>
          <w:position w:val="0"/>
        </w:rPr>
        <w:t>股本</w:t>
      </w:r>
    </w:p>
    <w:p>
      <w:pPr>
        <w:pStyle w:val="Style17"/>
        <w:keepNext w:val="0"/>
        <w:keepLines w:val="0"/>
        <w:widowControl w:val="0"/>
        <w:shd w:val="clear" w:color="auto" w:fill="auto"/>
        <w:bidi w:val="0"/>
        <w:spacing w:before="0" w:after="140" w:line="240" w:lineRule="auto"/>
        <w:ind w:left="0" w:right="0" w:firstLine="1000"/>
        <w:jc w:val="both"/>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1958"/>
        <w:gridCol w:w="1910"/>
        <w:gridCol w:w="1915"/>
        <w:gridCol w:w="1910"/>
        <w:gridCol w:w="1944"/>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期末数</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股份总数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55,944, </w:t>
            </w:r>
            <w:r>
              <w:rPr>
                <w:color w:val="000000"/>
                <w:spacing w:val="0"/>
                <w:w w:val="100"/>
                <w:position w:val="0"/>
                <w:sz w:val="16"/>
                <w:szCs w:val="16"/>
              </w:rPr>
              <w:t>035.00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375,588,388. </w:t>
            </w:r>
            <w:r>
              <w:rPr>
                <w:color w:val="000000"/>
                <w:spacing w:val="0"/>
                <w:w w:val="100"/>
                <w:position w:val="0"/>
                <w:sz w:val="16"/>
                <w:szCs w:val="16"/>
              </w:rPr>
              <w:t>00</w:t>
            </w:r>
          </w:p>
        </w:tc>
      </w:tr>
    </w:tbl>
    <w:p>
      <w:pPr>
        <w:pStyle w:val="Style35"/>
        <w:keepNext w:val="0"/>
        <w:keepLines w:val="0"/>
        <w:widowControl w:val="0"/>
        <w:shd w:val="clear" w:color="auto" w:fill="auto"/>
        <w:bidi w:val="0"/>
        <w:spacing w:before="0" w:after="0" w:line="240" w:lineRule="auto"/>
        <w:ind w:left="1013" w:right="0" w:firstLine="0"/>
        <w:jc w:val="left"/>
        <w:rPr>
          <w:sz w:val="20"/>
          <w:szCs w:val="20"/>
        </w:rPr>
      </w:pPr>
      <w:r>
        <w:rPr>
          <w:color w:val="000000"/>
          <w:spacing w:val="0"/>
          <w:w w:val="100"/>
          <w:position w:val="0"/>
          <w:sz w:val="20"/>
          <w:szCs w:val="20"/>
        </w:rPr>
        <w:t>（2）</w:t>
      </w:r>
      <w:r>
        <w:rPr>
          <w:color w:val="000000"/>
          <w:spacing w:val="0"/>
          <w:w w:val="100"/>
          <w:position w:val="0"/>
          <w:sz w:val="20"/>
          <w:szCs w:val="20"/>
        </w:rPr>
        <w:t>股本变动情况说明</w:t>
      </w:r>
    </w:p>
    <w:p>
      <w:pPr>
        <w:pStyle w:val="Style17"/>
        <w:keepNext w:val="0"/>
        <w:keepLines w:val="0"/>
        <w:widowControl w:val="0"/>
        <w:shd w:val="clear" w:color="auto" w:fill="auto"/>
        <w:tabs>
          <w:tab w:pos="2362" w:val="left"/>
        </w:tabs>
        <w:bidi w:val="0"/>
        <w:spacing w:before="0" w:after="0" w:line="409" w:lineRule="exact"/>
        <w:ind w:left="600" w:right="0"/>
        <w:jc w:val="left"/>
      </w:pPr>
      <w:r>
        <w:rPr>
          <w:color w:val="000000"/>
          <w:spacing w:val="0"/>
          <w:w w:val="100"/>
          <w:position w:val="0"/>
        </w:rPr>
        <w:t>经中国证券监督管理委员会《关于核准利欧集团股份有限公司非公开发行股票的批复》 （证监许可〔</w:t>
      </w:r>
      <w:r>
        <w:rPr>
          <w:color w:val="000000"/>
          <w:spacing w:val="0"/>
          <w:w w:val="100"/>
          <w:position w:val="0"/>
        </w:rPr>
        <w:t>2013）</w:t>
        <w:tab/>
        <w:t>1133</w:t>
      </w:r>
      <w:r>
        <w:rPr>
          <w:color w:val="000000"/>
          <w:spacing w:val="0"/>
          <w:w w:val="100"/>
          <w:position w:val="0"/>
        </w:rPr>
        <w:t>号）核准，公司于</w:t>
      </w:r>
      <w:r>
        <w:rPr>
          <w:color w:val="000000"/>
          <w:spacing w:val="0"/>
          <w:w w:val="100"/>
          <w:position w:val="0"/>
        </w:rPr>
        <w:t>2013</w:t>
      </w:r>
      <w:r>
        <w:rPr>
          <w:color w:val="000000"/>
          <w:spacing w:val="0"/>
          <w:w w:val="100"/>
          <w:position w:val="0"/>
        </w:rPr>
        <w:t>年获准非公开发行人民币普通股</w:t>
      </w:r>
      <w:r>
        <w:rPr>
          <w:color w:val="000000"/>
          <w:spacing w:val="0"/>
          <w:w w:val="100"/>
          <w:position w:val="0"/>
        </w:rPr>
        <w:t>（A</w:t>
      </w:r>
      <w:r>
        <w:rPr>
          <w:color w:val="000000"/>
          <w:spacing w:val="0"/>
          <w:w w:val="100"/>
          <w:position w:val="0"/>
        </w:rPr>
        <w:t>股）股票</w:t>
      </w:r>
    </w:p>
    <w:p>
      <w:pPr>
        <w:pStyle w:val="Style17"/>
        <w:keepNext w:val="0"/>
        <w:keepLines w:val="0"/>
        <w:widowControl w:val="0"/>
        <w:shd w:val="clear" w:color="auto" w:fill="auto"/>
        <w:bidi w:val="0"/>
        <w:spacing w:before="0" w:after="160" w:line="409" w:lineRule="exact"/>
        <w:ind w:left="600" w:right="0" w:firstLine="0"/>
        <w:jc w:val="both"/>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056" w:right="774" w:bottom="1092" w:left="853" w:header="0" w:footer="3" w:gutter="0"/>
          <w:cols w:space="720"/>
          <w:noEndnote/>
          <w:rtlGutter w:val="0"/>
          <w:docGrid w:linePitch="360"/>
        </w:sectPr>
      </w:pPr>
      <w:r>
        <w:rPr>
          <w:color w:val="000000"/>
          <w:spacing w:val="0"/>
          <w:w w:val="100"/>
          <w:position w:val="0"/>
        </w:rPr>
        <w:t>55,944,035</w:t>
      </w:r>
      <w:r>
        <w:rPr>
          <w:color w:val="000000"/>
          <w:spacing w:val="0"/>
          <w:w w:val="100"/>
          <w:position w:val="0"/>
        </w:rPr>
        <w:t>股，注册资本变更为</w:t>
      </w:r>
      <w:r>
        <w:rPr>
          <w:color w:val="000000"/>
          <w:spacing w:val="0"/>
          <w:w w:val="100"/>
          <w:position w:val="0"/>
        </w:rPr>
        <w:t>375,588,388.00</w:t>
      </w:r>
      <w:r>
        <w:rPr>
          <w:color w:val="000000"/>
          <w:spacing w:val="0"/>
          <w:w w:val="100"/>
          <w:position w:val="0"/>
        </w:rPr>
        <w:t>元（每股面值</w:t>
      </w:r>
      <w:r>
        <w:rPr>
          <w:color w:val="000000"/>
          <w:spacing w:val="0"/>
          <w:w w:val="100"/>
          <w:position w:val="0"/>
        </w:rPr>
        <w:t>1</w:t>
      </w:r>
      <w:r>
        <w:rPr>
          <w:color w:val="000000"/>
          <w:spacing w:val="0"/>
          <w:w w:val="100"/>
          <w:position w:val="0"/>
        </w:rPr>
        <w:t xml:space="preserve">元），募集资金净额为 </w:t>
      </w:r>
      <w:r>
        <w:rPr>
          <w:color w:val="000000"/>
          <w:spacing w:val="0"/>
          <w:w w:val="100"/>
          <w:position w:val="0"/>
        </w:rPr>
        <w:t>403,171,564.94</w:t>
      </w:r>
      <w:r>
        <w:rPr>
          <w:color w:val="000000"/>
          <w:spacing w:val="0"/>
          <w:w w:val="100"/>
          <w:position w:val="0"/>
        </w:rPr>
        <w:t>元,其中计入股本</w:t>
      </w:r>
      <w:r>
        <w:rPr>
          <w:color w:val="000000"/>
          <w:spacing w:val="0"/>
          <w:w w:val="100"/>
          <w:position w:val="0"/>
        </w:rPr>
        <w:t>55, 944, 035</w:t>
      </w:r>
      <w:r>
        <w:rPr>
          <w:color w:val="000000"/>
          <w:spacing w:val="0"/>
          <w:w w:val="100"/>
          <w:position w:val="0"/>
        </w:rPr>
        <w:t>元，计入资本公积（股本溢价</w:t>
      </w:r>
      <w:r>
        <w:rPr>
          <w:color w:val="000000"/>
          <w:spacing w:val="0"/>
          <w:w w:val="100"/>
          <w:position w:val="0"/>
        </w:rPr>
        <w:t xml:space="preserve">）347,227,529.94 </w:t>
      </w:r>
      <w:r>
        <w:rPr>
          <w:color w:val="000000"/>
          <w:spacing w:val="0"/>
          <w:w w:val="100"/>
          <w:position w:val="0"/>
        </w:rPr>
        <w:t>元。该等募集资金业经天健会计师事务所（特殊普通合伙）审验，并出具《验资报告》（天健 验〔</w:t>
      </w:r>
      <w:r>
        <w:rPr>
          <w:color w:val="000000"/>
          <w:spacing w:val="0"/>
          <w:w w:val="100"/>
          <w:position w:val="0"/>
        </w:rPr>
        <w:t>2013） 395</w:t>
      </w:r>
      <w:r>
        <w:rPr>
          <w:color w:val="000000"/>
          <w:spacing w:val="0"/>
          <w:w w:val="100"/>
          <w:position w:val="0"/>
        </w:rPr>
        <w:t>号）。公司已于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日在浙江省工商行政管理局办妥了工商变更 登记手续，并于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日在中国证券登记结算有限责任公司深圳分公司完成股份 登记托管手续。</w:t>
      </w:r>
    </w:p>
    <w:p>
      <w:pPr>
        <w:pStyle w:val="Style17"/>
        <w:keepNext w:val="0"/>
        <w:keepLines w:val="0"/>
        <w:widowControl w:val="0"/>
        <w:numPr>
          <w:ilvl w:val="0"/>
          <w:numId w:val="67"/>
        </w:numPr>
        <w:shd w:val="clear" w:color="auto" w:fill="auto"/>
        <w:bidi w:val="0"/>
        <w:spacing w:before="0" w:after="160" w:line="240" w:lineRule="auto"/>
        <w:ind w:left="0" w:right="0" w:firstLine="1000"/>
        <w:jc w:val="left"/>
      </w:pPr>
      <w:bookmarkStart w:id="710" w:name="bookmark710"/>
      <w:bookmarkEnd w:id="710"/>
      <w:r>
        <w:rPr>
          <w:color w:val="000000"/>
          <w:spacing w:val="0"/>
          <w:w w:val="100"/>
          <w:position w:val="0"/>
        </w:rPr>
        <w:t>资本公积</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2386"/>
        <w:gridCol w:w="1805"/>
        <w:gridCol w:w="1805"/>
        <w:gridCol w:w="1805"/>
        <w:gridCol w:w="183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资本溢价(股本溢价)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246,772,301.01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347, 227, </w:t>
            </w:r>
            <w:r>
              <w:rPr>
                <w:color w:val="000000"/>
                <w:spacing w:val="0"/>
                <w:w w:val="100"/>
                <w:position w:val="0"/>
                <w:sz w:val="16"/>
                <w:szCs w:val="16"/>
              </w:rPr>
              <w:t xml:space="preserve">529.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831,351.39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593, 168, </w:t>
            </w:r>
            <w:r>
              <w:rPr>
                <w:color w:val="000000"/>
                <w:spacing w:val="0"/>
                <w:w w:val="100"/>
                <w:position w:val="0"/>
                <w:sz w:val="16"/>
                <w:szCs w:val="16"/>
              </w:rPr>
              <w:t xml:space="preserve">479. </w:t>
            </w:r>
            <w:r>
              <w:rPr>
                <w:color w:val="000000"/>
                <w:spacing w:val="0"/>
                <w:w w:val="100"/>
                <w:position w:val="0"/>
                <w:sz w:val="16"/>
                <w:szCs w:val="16"/>
              </w:rPr>
              <w:t>56</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2, 580, </w:t>
            </w:r>
            <w:r>
              <w:rPr>
                <w:color w:val="000000"/>
                <w:spacing w:val="0"/>
                <w:w w:val="100"/>
                <w:position w:val="0"/>
                <w:sz w:val="16"/>
                <w:szCs w:val="16"/>
              </w:rPr>
              <w:t xml:space="preserve">683.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2, 989, </w:t>
            </w:r>
            <w:r>
              <w:rPr>
                <w:color w:val="000000"/>
                <w:spacing w:val="0"/>
                <w:w w:val="100"/>
                <w:position w:val="0"/>
                <w:sz w:val="16"/>
                <w:szCs w:val="16"/>
              </w:rPr>
              <w:t xml:space="preserve">348. </w:t>
            </w:r>
            <w:r>
              <w:rPr>
                <w:color w:val="000000"/>
                <w:spacing w:val="0"/>
                <w:w w:val="100"/>
                <w:position w:val="0"/>
                <w:sz w:val="16"/>
                <w:szCs w:val="16"/>
              </w:rPr>
              <w:t>53</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249, 352, </w:t>
            </w:r>
            <w:r>
              <w:rPr>
                <w:color w:val="000000"/>
                <w:spacing w:val="0"/>
                <w:w w:val="100"/>
                <w:position w:val="0"/>
                <w:sz w:val="16"/>
                <w:szCs w:val="16"/>
              </w:rPr>
              <w:t xml:space="preserve">984. </w:t>
            </w: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347, 636, </w:t>
            </w:r>
            <w:r>
              <w:rPr>
                <w:color w:val="000000"/>
                <w:spacing w:val="0"/>
                <w:w w:val="100"/>
                <w:position w:val="0"/>
                <w:sz w:val="16"/>
                <w:szCs w:val="16"/>
              </w:rPr>
              <w:t xml:space="preserve">194. </w:t>
            </w:r>
            <w:r>
              <w:rPr>
                <w:color w:val="000000"/>
                <w:spacing w:val="0"/>
                <w:w w:val="100"/>
                <w:position w:val="0"/>
                <w:sz w:val="16"/>
                <w:szCs w:val="16"/>
              </w:rPr>
              <w:t>58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831,351.39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596, 157, </w:t>
            </w:r>
            <w:r>
              <w:rPr>
                <w:color w:val="000000"/>
                <w:spacing w:val="0"/>
                <w:w w:val="100"/>
                <w:position w:val="0"/>
                <w:sz w:val="16"/>
                <w:szCs w:val="16"/>
              </w:rPr>
              <w:t xml:space="preserve">828. </w:t>
            </w:r>
            <w:r>
              <w:rPr>
                <w:color w:val="000000"/>
                <w:spacing w:val="0"/>
                <w:w w:val="100"/>
                <w:position w:val="0"/>
                <w:sz w:val="16"/>
                <w:szCs w:val="16"/>
              </w:rPr>
              <w:t>09</w:t>
            </w:r>
          </w:p>
        </w:tc>
      </w:tr>
    </w:tbl>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(2)</w:t>
      </w:r>
      <w:r>
        <w:rPr>
          <w:color w:val="000000"/>
          <w:spacing w:val="0"/>
          <w:w w:val="100"/>
          <w:position w:val="0"/>
        </w:rPr>
        <w:t>其他说明</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1)</w:t>
      </w:r>
      <w:r>
        <w:rPr>
          <w:color w:val="000000"/>
          <w:spacing w:val="0"/>
          <w:w w:val="100"/>
          <w:position w:val="0"/>
        </w:rPr>
        <w:t>资本公积(股本溢价)</w:t>
      </w:r>
    </w:p>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本期增加均系股本溢价，详见本财务报表附注五股本之说明。</w:t>
      </w:r>
    </w:p>
    <w:p>
      <w:pPr>
        <w:pStyle w:val="Style17"/>
        <w:keepNext w:val="0"/>
        <w:keepLines w:val="0"/>
        <w:widowControl w:val="0"/>
        <w:shd w:val="clear" w:color="auto" w:fill="auto"/>
        <w:bidi w:val="0"/>
        <w:spacing w:before="0" w:after="0" w:line="402" w:lineRule="exact"/>
        <w:ind w:left="580" w:right="0" w:firstLine="420"/>
        <w:jc w:val="left"/>
      </w:pPr>
      <w:r>
        <w:rPr>
          <w:color w:val="000000"/>
          <w:spacing w:val="0"/>
          <w:w w:val="100"/>
          <w:position w:val="0"/>
        </w:rPr>
        <w:t>本期减少：系公司本期购买控股子公司浙江利欧友林供水系统有限公司少数股东股权， 根据《企业会计准则》的规定，公司新取得的长期股权投资与按照新增持股比例计算应享有 子公司自购买日开始持续计算的可辨认净资产之间的差额，冲减资本公积(股本溢 价</w:t>
      </w:r>
      <w:r>
        <w:rPr>
          <w:color w:val="000000"/>
          <w:spacing w:val="0"/>
          <w:w w:val="100"/>
          <w:position w:val="0"/>
        </w:rPr>
        <w:t xml:space="preserve">)831,351.39 </w:t>
      </w:r>
      <w:r>
        <w:rPr>
          <w:color w:val="000000"/>
          <w:spacing w:val="0"/>
          <w:w w:val="100"/>
          <w:position w:val="0"/>
        </w:rPr>
        <w:t>元。</w:t>
      </w:r>
    </w:p>
    <w:p>
      <w:pPr>
        <w:pStyle w:val="Style17"/>
        <w:keepNext w:val="0"/>
        <w:keepLines w:val="0"/>
        <w:widowControl w:val="0"/>
        <w:shd w:val="clear" w:color="auto" w:fill="auto"/>
        <w:bidi w:val="0"/>
        <w:spacing w:before="0" w:after="580" w:line="398" w:lineRule="exact"/>
        <w:ind w:left="580" w:right="0" w:firstLine="420"/>
        <w:jc w:val="left"/>
      </w:pPr>
      <w:r>
        <w:rPr>
          <w:color w:val="000000"/>
          <w:spacing w:val="0"/>
          <w:w w:val="100"/>
          <w:position w:val="0"/>
        </w:rPr>
        <w:t>2)</w:t>
      </w:r>
      <w:r>
        <w:rPr>
          <w:color w:val="000000"/>
          <w:spacing w:val="0"/>
          <w:w w:val="100"/>
          <w:position w:val="0"/>
        </w:rPr>
        <w:t>其他资本公积变动系本期被投资单位除净损益以外其他因素导致的所有者权益变动 增加，相应调增其他资本公积</w:t>
      </w:r>
      <w:r>
        <w:rPr>
          <w:color w:val="000000"/>
          <w:spacing w:val="0"/>
          <w:w w:val="100"/>
          <w:position w:val="0"/>
        </w:rPr>
        <w:t>408,664.64</w:t>
      </w:r>
      <w:r>
        <w:rPr>
          <w:color w:val="000000"/>
          <w:spacing w:val="0"/>
          <w:w w:val="100"/>
          <w:position w:val="0"/>
        </w:rPr>
        <w:t>元。</w:t>
      </w:r>
    </w:p>
    <w:p>
      <w:pPr>
        <w:pStyle w:val="Style17"/>
        <w:keepNext w:val="0"/>
        <w:keepLines w:val="0"/>
        <w:widowControl w:val="0"/>
        <w:numPr>
          <w:ilvl w:val="0"/>
          <w:numId w:val="69"/>
        </w:numPr>
        <w:shd w:val="clear" w:color="auto" w:fill="auto"/>
        <w:bidi w:val="0"/>
        <w:spacing w:before="0" w:after="160" w:line="240" w:lineRule="auto"/>
        <w:ind w:left="0" w:right="0" w:firstLine="1000"/>
        <w:jc w:val="left"/>
      </w:pPr>
      <w:bookmarkStart w:id="711" w:name="bookmark711"/>
      <w:bookmarkEnd w:id="711"/>
      <w:r>
        <w:rPr>
          <w:color w:val="000000"/>
          <w:spacing w:val="0"/>
          <w:w w:val="100"/>
          <w:position w:val="0"/>
        </w:rPr>
        <w:t>专项储备</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2386"/>
        <w:gridCol w:w="1805"/>
        <w:gridCol w:w="1805"/>
        <w:gridCol w:w="1805"/>
        <w:gridCol w:w="183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安全生产费用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8, 048, </w:t>
            </w:r>
            <w:r>
              <w:rPr>
                <w:color w:val="000000"/>
                <w:spacing w:val="0"/>
                <w:w w:val="100"/>
                <w:position w:val="0"/>
                <w:sz w:val="16"/>
                <w:szCs w:val="16"/>
              </w:rPr>
              <w:t xml:space="preserve">121. </w:t>
            </w:r>
            <w:r>
              <w:rPr>
                <w:color w:val="000000"/>
                <w:spacing w:val="0"/>
                <w:w w:val="100"/>
                <w:position w:val="0"/>
                <w:sz w:val="16"/>
                <w:szCs w:val="16"/>
              </w:rPr>
              <w:t>95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7,318, </w:t>
            </w:r>
            <w:r>
              <w:rPr>
                <w:color w:val="000000"/>
                <w:spacing w:val="0"/>
                <w:w w:val="100"/>
                <w:position w:val="0"/>
                <w:sz w:val="16"/>
                <w:szCs w:val="16"/>
              </w:rPr>
              <w:t>145.47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976. </w:t>
            </w:r>
            <w:r>
              <w:rPr>
                <w:color w:val="000000"/>
                <w:spacing w:val="0"/>
                <w:w w:val="100"/>
                <w:position w:val="0"/>
                <w:sz w:val="16"/>
                <w:szCs w:val="16"/>
              </w:rPr>
              <w:t>48</w:t>
            </w:r>
          </w:p>
        </w:tc>
      </w:tr>
      <w:tr>
        <w:trPr>
          <w:trHeight w:val="370"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8, 048, </w:t>
            </w:r>
            <w:r>
              <w:rPr>
                <w:color w:val="000000"/>
                <w:spacing w:val="0"/>
                <w:w w:val="100"/>
                <w:position w:val="0"/>
                <w:sz w:val="16"/>
                <w:szCs w:val="16"/>
              </w:rPr>
              <w:t xml:space="preserve">121. </w:t>
            </w: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7,318, </w:t>
            </w:r>
            <w:r>
              <w:rPr>
                <w:color w:val="000000"/>
                <w:spacing w:val="0"/>
                <w:w w:val="100"/>
                <w:position w:val="0"/>
                <w:sz w:val="16"/>
                <w:szCs w:val="16"/>
              </w:rPr>
              <w:t>145.47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729, </w:t>
            </w:r>
            <w:r>
              <w:rPr>
                <w:color w:val="000000"/>
                <w:spacing w:val="0"/>
                <w:w w:val="100"/>
                <w:position w:val="0"/>
                <w:sz w:val="16"/>
                <w:szCs w:val="16"/>
              </w:rPr>
              <w:t xml:space="preserve">976. </w:t>
            </w:r>
            <w:r>
              <w:rPr>
                <w:color w:val="000000"/>
                <w:spacing w:val="0"/>
                <w:w w:val="100"/>
                <w:position w:val="0"/>
                <w:sz w:val="16"/>
                <w:szCs w:val="16"/>
              </w:rPr>
              <w:t>48</w:t>
            </w:r>
          </w:p>
        </w:tc>
      </w:tr>
    </w:tbl>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 xml:space="preserve">(2) </w:t>
      </w:r>
      <w:r>
        <w:rPr>
          <w:color w:val="000000"/>
          <w:spacing w:val="0"/>
          <w:w w:val="100"/>
          <w:position w:val="0"/>
        </w:rPr>
        <w:t>其他说明</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本期专项储备增减变化主要系公司根据财政部和安全监管总局联合发布的《企业安全生</w:t>
      </w:r>
    </w:p>
    <w:p>
      <w:pPr>
        <w:pStyle w:val="Style17"/>
        <w:keepNext w:val="0"/>
        <w:keepLines w:val="0"/>
        <w:widowControl w:val="0"/>
        <w:shd w:val="clear" w:color="auto" w:fill="auto"/>
        <w:tabs>
          <w:tab w:pos="4841" w:val="left"/>
        </w:tabs>
        <w:bidi w:val="0"/>
        <w:spacing w:before="0" w:after="580" w:line="240" w:lineRule="auto"/>
        <w:ind w:left="0" w:right="0" w:firstLine="580"/>
        <w:jc w:val="left"/>
      </w:pPr>
      <w:r>
        <w:rPr>
          <w:color w:val="000000"/>
          <w:spacing w:val="0"/>
          <w:w w:val="100"/>
          <w:position w:val="0"/>
        </w:rPr>
        <w:t>产费用提取和使用管理办法》(财企〔</w:t>
      </w:r>
      <w:r>
        <w:rPr>
          <w:color w:val="000000"/>
          <w:spacing w:val="0"/>
          <w:w w:val="100"/>
          <w:position w:val="0"/>
        </w:rPr>
        <w:t>2012)</w:t>
        <w:tab/>
        <w:t>16</w:t>
      </w:r>
      <w:r>
        <w:rPr>
          <w:color w:val="000000"/>
          <w:spacing w:val="0"/>
          <w:w w:val="100"/>
          <w:position w:val="0"/>
        </w:rPr>
        <w:t>号)的规定计提和使用安全生产费用。</w:t>
      </w:r>
    </w:p>
    <w:p>
      <w:pPr>
        <w:pStyle w:val="Style17"/>
        <w:keepNext w:val="0"/>
        <w:keepLines w:val="0"/>
        <w:widowControl w:val="0"/>
        <w:numPr>
          <w:ilvl w:val="0"/>
          <w:numId w:val="69"/>
        </w:numPr>
        <w:shd w:val="clear" w:color="auto" w:fill="auto"/>
        <w:bidi w:val="0"/>
        <w:spacing w:before="0" w:after="160" w:line="240" w:lineRule="auto"/>
        <w:ind w:left="0" w:right="0" w:firstLine="1000"/>
        <w:jc w:val="left"/>
      </w:pPr>
      <w:bookmarkStart w:id="712" w:name="bookmark712"/>
      <w:bookmarkEnd w:id="712"/>
      <w:r>
        <w:rPr>
          <w:color w:val="000000"/>
          <w:spacing w:val="0"/>
          <w:w w:val="100"/>
          <w:position w:val="0"/>
        </w:rPr>
        <w:t>盈余公积</w:t>
      </w:r>
    </w:p>
    <w:p>
      <w:pPr>
        <w:pStyle w:val="Style17"/>
        <w:keepNext w:val="0"/>
        <w:keepLines w:val="0"/>
        <w:widowControl w:val="0"/>
        <w:shd w:val="clear" w:color="auto" w:fill="auto"/>
        <w:bidi w:val="0"/>
        <w:spacing w:before="0" w:after="160" w:line="240" w:lineRule="auto"/>
        <w:ind w:left="1420" w:right="0" w:firstLine="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2386"/>
        <w:gridCol w:w="1805"/>
        <w:gridCol w:w="1805"/>
        <w:gridCol w:w="1805"/>
        <w:gridCol w:w="1838"/>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60, 152, </w:t>
            </w:r>
            <w:r>
              <w:rPr>
                <w:color w:val="000000"/>
                <w:spacing w:val="0"/>
                <w:w w:val="100"/>
                <w:position w:val="0"/>
                <w:sz w:val="16"/>
                <w:szCs w:val="16"/>
              </w:rPr>
              <w:t>145.04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 xml:space="preserve">867.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71,937,012.91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国家扶持基金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8, 302, </w:t>
            </w:r>
            <w:r>
              <w:rPr>
                <w:color w:val="000000"/>
                <w:spacing w:val="0"/>
                <w:w w:val="100"/>
                <w:position w:val="0"/>
                <w:sz w:val="16"/>
                <w:szCs w:val="16"/>
              </w:rPr>
              <w:t xml:space="preserve">444.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8, 302, </w:t>
            </w:r>
            <w:r>
              <w:rPr>
                <w:color w:val="000000"/>
                <w:spacing w:val="0"/>
                <w:w w:val="100"/>
                <w:position w:val="0"/>
                <w:sz w:val="16"/>
                <w:szCs w:val="16"/>
              </w:rPr>
              <w:t xml:space="preserve">444. </w:t>
            </w:r>
            <w:r>
              <w:rPr>
                <w:color w:val="000000"/>
                <w:spacing w:val="0"/>
                <w:w w:val="100"/>
                <w:position w:val="0"/>
                <w:sz w:val="16"/>
                <w:szCs w:val="16"/>
              </w:rPr>
              <w:t>90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68, 454, </w:t>
            </w:r>
            <w:r>
              <w:rPr>
                <w:color w:val="000000"/>
                <w:spacing w:val="0"/>
                <w:w w:val="100"/>
                <w:position w:val="0"/>
                <w:sz w:val="16"/>
                <w:szCs w:val="16"/>
              </w:rPr>
              <w:t xml:space="preserve">589. </w:t>
            </w:r>
            <w:r>
              <w:rPr>
                <w:color w:val="000000"/>
                <w:spacing w:val="0"/>
                <w:w w:val="100"/>
                <w:position w:val="0"/>
                <w:sz w:val="16"/>
                <w:szCs w:val="16"/>
              </w:rPr>
              <w:t>94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11,784, </w:t>
            </w:r>
            <w:r>
              <w:rPr>
                <w:color w:val="000000"/>
                <w:spacing w:val="0"/>
                <w:w w:val="100"/>
                <w:position w:val="0"/>
                <w:sz w:val="16"/>
                <w:szCs w:val="16"/>
              </w:rPr>
              <w:t xml:space="preserve">867. </w:t>
            </w: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80, 239, </w:t>
            </w:r>
            <w:r>
              <w:rPr>
                <w:color w:val="000000"/>
                <w:spacing w:val="0"/>
                <w:w w:val="100"/>
                <w:position w:val="0"/>
                <w:sz w:val="16"/>
                <w:szCs w:val="16"/>
              </w:rPr>
              <w:t xml:space="preserve">457. </w:t>
            </w:r>
            <w:r>
              <w:rPr>
                <w:color w:val="000000"/>
                <w:spacing w:val="0"/>
                <w:w w:val="100"/>
                <w:position w:val="0"/>
                <w:sz w:val="16"/>
                <w:szCs w:val="16"/>
              </w:rPr>
              <w:t>81</w:t>
            </w:r>
          </w:p>
        </w:tc>
      </w:tr>
    </w:tbl>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 xml:space="preserve">(2) </w:t>
      </w:r>
      <w:r>
        <w:rPr>
          <w:color w:val="000000"/>
          <w:spacing w:val="0"/>
          <w:w w:val="100"/>
          <w:position w:val="0"/>
        </w:rPr>
        <w:t>其他说明</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按</w:t>
      </w:r>
      <w:r>
        <w:rPr>
          <w:color w:val="000000"/>
          <w:spacing w:val="0"/>
          <w:w w:val="100"/>
          <w:position w:val="0"/>
        </w:rPr>
        <w:t>2013</w:t>
      </w:r>
      <w:r>
        <w:rPr>
          <w:color w:val="000000"/>
          <w:spacing w:val="0"/>
          <w:w w:val="100"/>
          <w:position w:val="0"/>
        </w:rPr>
        <w:t>年度母公司实现净利润提取</w:t>
      </w:r>
      <w:r>
        <w:rPr>
          <w:color w:val="000000"/>
          <w:spacing w:val="0"/>
          <w:w w:val="100"/>
          <w:position w:val="0"/>
        </w:rPr>
        <w:t>10%</w:t>
      </w:r>
      <w:r>
        <w:rPr>
          <w:color w:val="000000"/>
          <w:spacing w:val="0"/>
          <w:w w:val="100"/>
          <w:position w:val="0"/>
        </w:rPr>
        <w:t>的法定盈余公积</w:t>
      </w:r>
      <w:r>
        <w:rPr>
          <w:color w:val="000000"/>
          <w:spacing w:val="0"/>
          <w:w w:val="100"/>
          <w:position w:val="0"/>
        </w:rPr>
        <w:t>11,784,867.87</w:t>
      </w:r>
      <w:r>
        <w:rPr>
          <w:color w:val="000000"/>
          <w:spacing w:val="0"/>
          <w:w w:val="100"/>
          <w:position w:val="0"/>
        </w:rPr>
        <w:t>元。</w:t>
      </w:r>
      <w:r>
        <w:br w:type="page"/>
      </w:r>
    </w:p>
    <w:p>
      <w:pPr>
        <w:pStyle w:val="Style17"/>
        <w:keepNext w:val="0"/>
        <w:keepLines w:val="0"/>
        <w:widowControl w:val="0"/>
        <w:numPr>
          <w:ilvl w:val="0"/>
          <w:numId w:val="69"/>
        </w:numPr>
        <w:shd w:val="clear" w:color="auto" w:fill="auto"/>
        <w:bidi w:val="0"/>
        <w:spacing w:before="0" w:after="200" w:line="240" w:lineRule="auto"/>
        <w:ind w:left="0" w:right="0" w:firstLine="1000"/>
        <w:jc w:val="left"/>
      </w:pPr>
      <w:bookmarkStart w:id="713" w:name="bookmark713"/>
      <w:bookmarkEnd w:id="713"/>
      <w:r>
        <w:rPr>
          <w:color w:val="000000"/>
          <w:spacing w:val="0"/>
          <w:w w:val="100"/>
          <w:position w:val="0"/>
        </w:rPr>
        <w:t>未分配利润</w:t>
      </w:r>
    </w:p>
    <w:p>
      <w:pPr>
        <w:pStyle w:val="Style17"/>
        <w:keepNext w:val="0"/>
        <w:keepLines w:val="0"/>
        <w:widowControl w:val="0"/>
        <w:shd w:val="clear" w:color="auto" w:fill="auto"/>
        <w:bidi w:val="0"/>
        <w:spacing w:before="0" w:after="140" w:line="240" w:lineRule="auto"/>
        <w:ind w:left="1100" w:right="0" w:firstLine="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4560"/>
        <w:gridCol w:w="2270"/>
        <w:gridCol w:w="280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调整前上期末未分配利润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426, 649, </w:t>
            </w:r>
            <w:r>
              <w:rPr>
                <w:color w:val="000000"/>
                <w:spacing w:val="0"/>
                <w:w w:val="100"/>
                <w:position w:val="0"/>
                <w:sz w:val="16"/>
                <w:szCs w:val="16"/>
              </w:rPr>
              <w:t xml:space="preserve">684.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调整后期初未分配利润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426, 649, </w:t>
            </w:r>
            <w:r>
              <w:rPr>
                <w:color w:val="000000"/>
                <w:spacing w:val="0"/>
                <w:w w:val="100"/>
                <w:position w:val="0"/>
                <w:sz w:val="16"/>
                <w:szCs w:val="16"/>
              </w:rPr>
              <w:t xml:space="preserve">684.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55,990, </w:t>
            </w:r>
            <w:r>
              <w:rPr>
                <w:color w:val="000000"/>
                <w:spacing w:val="0"/>
                <w:w w:val="100"/>
                <w:position w:val="0"/>
                <w:sz w:val="16"/>
                <w:szCs w:val="16"/>
              </w:rPr>
              <w:t>125.47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11,784, </w:t>
            </w:r>
            <w:r>
              <w:rPr>
                <w:color w:val="000000"/>
                <w:spacing w:val="0"/>
                <w:w w:val="100"/>
                <w:position w:val="0"/>
                <w:sz w:val="16"/>
                <w:szCs w:val="16"/>
              </w:rPr>
              <w:t xml:space="preserve">867.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应付普通股股利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9,517,915.29</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461,337, </w:t>
            </w:r>
            <w:r>
              <w:rPr>
                <w:color w:val="000000"/>
                <w:spacing w:val="0"/>
                <w:w w:val="100"/>
                <w:position w:val="0"/>
                <w:sz w:val="16"/>
                <w:szCs w:val="16"/>
              </w:rPr>
              <w:t xml:space="preserve">026.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widowControl w:val="0"/>
        <w:spacing w:after="39" w:line="1" w:lineRule="exact"/>
      </w:pPr>
    </w:p>
    <w:p>
      <w:pPr>
        <w:pStyle w:val="Style17"/>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（2）</w:t>
      </w:r>
      <w:r>
        <w:rPr>
          <w:color w:val="000000"/>
          <w:spacing w:val="0"/>
          <w:w w:val="100"/>
          <w:position w:val="0"/>
        </w:rPr>
        <w:t>其他说明</w:t>
      </w:r>
    </w:p>
    <w:p>
      <w:pPr>
        <w:pStyle w:val="Style17"/>
        <w:keepNext w:val="0"/>
        <w:keepLines w:val="0"/>
        <w:widowControl w:val="0"/>
        <w:shd w:val="clear" w:color="auto" w:fill="auto"/>
        <w:bidi w:val="0"/>
        <w:spacing w:before="0" w:after="680" w:line="408" w:lineRule="exact"/>
        <w:ind w:left="580" w:right="0" w:firstLine="420"/>
        <w:jc w:val="left"/>
      </w:pPr>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日公司</w:t>
      </w:r>
      <w:r>
        <w:rPr>
          <w:color w:val="000000"/>
          <w:spacing w:val="0"/>
          <w:w w:val="100"/>
          <w:position w:val="0"/>
        </w:rPr>
        <w:t>2012</w:t>
      </w:r>
      <w:r>
        <w:rPr>
          <w:color w:val="000000"/>
          <w:spacing w:val="0"/>
          <w:w w:val="100"/>
          <w:position w:val="0"/>
        </w:rPr>
        <w:t>年度股东大会审议通过的</w:t>
      </w:r>
      <w:r>
        <w:rPr>
          <w:color w:val="000000"/>
          <w:spacing w:val="0"/>
          <w:w w:val="100"/>
          <w:position w:val="0"/>
        </w:rPr>
        <w:t>2012</w:t>
      </w:r>
      <w:r>
        <w:rPr>
          <w:color w:val="000000"/>
          <w:spacing w:val="0"/>
          <w:w w:val="100"/>
          <w:position w:val="0"/>
        </w:rPr>
        <w:t>年度利润分配预案，公 司以</w:t>
      </w:r>
      <w:r>
        <w:rPr>
          <w:color w:val="000000"/>
          <w:spacing w:val="0"/>
          <w:w w:val="100"/>
          <w:position w:val="0"/>
        </w:rPr>
        <w:t>317,263,843</w:t>
      </w:r>
      <w:r>
        <w:rPr>
          <w:color w:val="000000"/>
          <w:spacing w:val="0"/>
          <w:w w:val="100"/>
          <w:position w:val="0"/>
        </w:rPr>
        <w:t>股（扣除不拥有表决权且不享有股利分配的权利的股份）为基数，向全体股 东每</w:t>
      </w:r>
      <w:r>
        <w:rPr>
          <w:color w:val="000000"/>
          <w:spacing w:val="0"/>
          <w:w w:val="100"/>
          <w:position w:val="0"/>
        </w:rPr>
        <w:t>10</w:t>
      </w:r>
      <w:r>
        <w:rPr>
          <w:color w:val="000000"/>
          <w:spacing w:val="0"/>
          <w:w w:val="100"/>
          <w:position w:val="0"/>
        </w:rPr>
        <w:t>股派发现金红利</w:t>
      </w:r>
      <w:r>
        <w:rPr>
          <w:color w:val="000000"/>
          <w:spacing w:val="0"/>
          <w:w w:val="100"/>
          <w:position w:val="0"/>
        </w:rPr>
        <w:t>0.3</w:t>
      </w:r>
      <w:r>
        <w:rPr>
          <w:color w:val="000000"/>
          <w:spacing w:val="0"/>
          <w:w w:val="100"/>
          <w:position w:val="0"/>
        </w:rPr>
        <w:t>元（含税）</w:t>
      </w:r>
      <w:r>
        <w:rPr>
          <w:color w:val="000000"/>
          <w:spacing w:val="0"/>
          <w:w w:val="100"/>
          <w:position w:val="0"/>
        </w:rPr>
        <w:t>，</w:t>
      </w:r>
      <w:r>
        <w:rPr>
          <w:color w:val="000000"/>
          <w:spacing w:val="0"/>
          <w:w w:val="100"/>
          <w:position w:val="0"/>
        </w:rPr>
        <w:t>合计派发现金红利</w:t>
      </w:r>
      <w:r>
        <w:rPr>
          <w:color w:val="000000"/>
          <w:spacing w:val="0"/>
          <w:w w:val="100"/>
          <w:position w:val="0"/>
        </w:rPr>
        <w:t>9,517,915.29</w:t>
      </w:r>
      <w:r>
        <w:rPr>
          <w:color w:val="000000"/>
          <w:spacing w:val="0"/>
          <w:w w:val="100"/>
          <w:position w:val="0"/>
        </w:rPr>
        <w:t>元。</w:t>
      </w:r>
    </w:p>
    <w:p>
      <w:pPr>
        <w:pStyle w:val="Style17"/>
        <w:keepNext w:val="0"/>
        <w:keepLines w:val="0"/>
        <w:widowControl w:val="0"/>
        <w:shd w:val="clear" w:color="auto" w:fill="auto"/>
        <w:bidi w:val="0"/>
        <w:spacing w:before="0" w:after="200" w:line="240" w:lineRule="auto"/>
        <w:ind w:left="0" w:right="0" w:firstLine="1000"/>
        <w:jc w:val="left"/>
      </w:pPr>
      <w:bookmarkStart w:id="714" w:name="bookmark714"/>
      <w:r>
        <w:rPr>
          <w:color w:val="000000"/>
          <w:spacing w:val="0"/>
          <w:w w:val="100"/>
          <w:position w:val="0"/>
        </w:rPr>
        <w:t>（</w:t>
      </w:r>
      <w:bookmarkEnd w:id="714"/>
      <w:r>
        <w:rPr>
          <w:color w:val="000000"/>
          <w:spacing w:val="0"/>
          <w:w w:val="100"/>
          <w:position w:val="0"/>
        </w:rPr>
        <w:t>二）合并利润表项目注释</w:t>
      </w: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1.</w:t>
      </w:r>
      <w:r>
        <w:rPr>
          <w:color w:val="000000"/>
          <w:spacing w:val="0"/>
          <w:w w:val="100"/>
          <w:position w:val="0"/>
        </w:rPr>
        <w:t>营业收入、营业成本</w:t>
      </w: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 xml:space="preserve">（1） </w:t>
      </w:r>
      <w:r>
        <w:rPr>
          <w:color w:val="000000"/>
          <w:spacing w:val="0"/>
          <w:w w:val="100"/>
          <w:position w:val="0"/>
        </w:rPr>
        <w:t>明细情况</w:t>
      </w:r>
    </w:p>
    <w:tbl>
      <w:tblPr>
        <w:tblOverlap w:val="never"/>
        <w:jc w:val="center"/>
        <w:tblLayout w:type="fixed"/>
      </w:tblPr>
      <w:tblGrid>
        <w:gridCol w:w="3125"/>
        <w:gridCol w:w="3240"/>
        <w:gridCol w:w="3274"/>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1,801,715,866.55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1,589, 103, </w:t>
            </w:r>
            <w:r>
              <w:rPr>
                <w:color w:val="000000"/>
                <w:spacing w:val="0"/>
                <w:w w:val="100"/>
                <w:position w:val="0"/>
                <w:sz w:val="16"/>
                <w:szCs w:val="16"/>
              </w:rPr>
              <w:t xml:space="preserve">110. </w:t>
            </w:r>
            <w:r>
              <w:rPr>
                <w:color w:val="000000"/>
                <w:spacing w:val="0"/>
                <w:w w:val="100"/>
                <w:position w:val="0"/>
                <w:sz w:val="16"/>
                <w:szCs w:val="16"/>
              </w:rPr>
              <w:t>63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39,557, </w:t>
            </w:r>
            <w:r>
              <w:rPr>
                <w:color w:val="000000"/>
                <w:spacing w:val="0"/>
                <w:w w:val="100"/>
                <w:position w:val="0"/>
                <w:sz w:val="16"/>
                <w:szCs w:val="16"/>
              </w:rPr>
              <w:t xml:space="preserve">053.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31,220,127.29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1,393, 962, </w:t>
            </w:r>
            <w:r>
              <w:rPr>
                <w:color w:val="000000"/>
                <w:spacing w:val="0"/>
                <w:w w:val="100"/>
                <w:position w:val="0"/>
                <w:sz w:val="16"/>
                <w:szCs w:val="16"/>
              </w:rPr>
              <w:t xml:space="preserve">027. </w:t>
            </w:r>
            <w:r>
              <w:rPr>
                <w:color w:val="000000"/>
                <w:spacing w:val="0"/>
                <w:w w:val="100"/>
                <w:position w:val="0"/>
                <w:sz w:val="16"/>
                <w:szCs w:val="16"/>
              </w:rPr>
              <w:t>70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1,235,223, </w:t>
            </w:r>
            <w:r>
              <w:rPr>
                <w:color w:val="000000"/>
                <w:spacing w:val="0"/>
                <w:w w:val="100"/>
                <w:position w:val="0"/>
                <w:sz w:val="16"/>
                <w:szCs w:val="16"/>
              </w:rPr>
              <w:t xml:space="preserve">494. </w:t>
            </w:r>
            <w:r>
              <w:rPr>
                <w:color w:val="000000"/>
                <w:spacing w:val="0"/>
                <w:w w:val="100"/>
                <w:position w:val="0"/>
                <w:sz w:val="16"/>
                <w:szCs w:val="16"/>
              </w:rPr>
              <w:t>11</w:t>
            </w:r>
          </w:p>
        </w:tc>
      </w:tr>
    </w:tbl>
    <w:p>
      <w:pPr>
        <w:widowControl w:val="0"/>
        <w:spacing w:after="39" w:line="1" w:lineRule="exact"/>
      </w:pP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（2）</w:t>
      </w:r>
      <w:r>
        <w:rPr>
          <w:color w:val="000000"/>
          <w:spacing w:val="0"/>
          <w:w w:val="100"/>
          <w:position w:val="0"/>
        </w:rPr>
        <w:t>主营业务收入/主营业务成本（分行业）</w:t>
      </w:r>
    </w:p>
    <w:tbl>
      <w:tblPr>
        <w:tblOverlap w:val="never"/>
        <w:jc w:val="center"/>
        <w:tblLayout w:type="fixed"/>
      </w:tblPr>
      <w:tblGrid>
        <w:gridCol w:w="2074"/>
        <w:gridCol w:w="1882"/>
        <w:gridCol w:w="1886"/>
        <w:gridCol w:w="1882"/>
        <w:gridCol w:w="1915"/>
      </w:tblGrid>
      <w:tr>
        <w:trPr>
          <w:trHeight w:val="45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成本</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1, 800, 037, </w:t>
            </w:r>
            <w:r>
              <w:rPr>
                <w:color w:val="000000"/>
                <w:spacing w:val="0"/>
                <w:w w:val="100"/>
                <w:position w:val="0"/>
                <w:sz w:val="16"/>
                <w:szCs w:val="16"/>
              </w:rPr>
              <w:t xml:space="preserve">112.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1,364, </w:t>
            </w:r>
            <w:r>
              <w:rPr>
                <w:color w:val="000000"/>
                <w:spacing w:val="0"/>
                <w:w w:val="100"/>
                <w:position w:val="0"/>
                <w:sz w:val="16"/>
                <w:szCs w:val="16"/>
              </w:rPr>
              <w:t>907,714.37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1,587,002,490.63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1,216, </w:t>
            </w:r>
            <w:r>
              <w:rPr>
                <w:color w:val="000000"/>
                <w:spacing w:val="0"/>
                <w:w w:val="100"/>
                <w:position w:val="0"/>
                <w:sz w:val="16"/>
                <w:szCs w:val="16"/>
              </w:rPr>
              <w:t>110,781.44</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 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1,678,754.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573,320.67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2,100, </w:t>
            </w:r>
            <w:r>
              <w:rPr>
                <w:color w:val="000000"/>
                <w:spacing w:val="0"/>
                <w:w w:val="100"/>
                <w:position w:val="0"/>
                <w:sz w:val="16"/>
                <w:szCs w:val="16"/>
              </w:rPr>
              <w:t xml:space="preserve">620.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1,193, </w:t>
            </w:r>
            <w:r>
              <w:rPr>
                <w:color w:val="000000"/>
                <w:spacing w:val="0"/>
                <w:w w:val="100"/>
                <w:position w:val="0"/>
                <w:sz w:val="16"/>
                <w:szCs w:val="16"/>
              </w:rPr>
              <w:t xml:space="preserve">037. </w:t>
            </w:r>
            <w:r>
              <w:rPr>
                <w:color w:val="000000"/>
                <w:spacing w:val="0"/>
                <w:w w:val="100"/>
                <w:position w:val="0"/>
                <w:sz w:val="16"/>
                <w:szCs w:val="16"/>
              </w:rPr>
              <w:t>93</w:t>
            </w:r>
          </w:p>
        </w:tc>
      </w:tr>
      <w:tr>
        <w:trPr>
          <w:trHeight w:val="4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1,801,715,866.55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1,365,481,035.04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1,589, </w:t>
            </w:r>
            <w:r>
              <w:rPr>
                <w:color w:val="000000"/>
                <w:spacing w:val="0"/>
                <w:w w:val="100"/>
                <w:position w:val="0"/>
                <w:sz w:val="16"/>
                <w:szCs w:val="16"/>
              </w:rPr>
              <w:t>103,110.63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1,217,303,819.37</w:t>
            </w:r>
          </w:p>
        </w:tc>
      </w:tr>
    </w:tbl>
    <w:p>
      <w:pPr>
        <w:widowControl w:val="0"/>
        <w:spacing w:after="39" w:line="1" w:lineRule="exact"/>
      </w:pPr>
    </w:p>
    <w:p>
      <w:pPr>
        <w:pStyle w:val="Style17"/>
        <w:keepNext w:val="0"/>
        <w:keepLines w:val="0"/>
        <w:widowControl w:val="0"/>
        <w:shd w:val="clear" w:color="auto" w:fill="auto"/>
        <w:bidi w:val="0"/>
        <w:spacing w:before="0" w:after="280" w:line="240" w:lineRule="auto"/>
        <w:ind w:left="0" w:right="0" w:firstLine="1000"/>
        <w:jc w:val="left"/>
      </w:pPr>
      <w:bookmarkStart w:id="715" w:name="bookmark715"/>
      <w:r>
        <w:rPr>
          <w:color w:val="000000"/>
          <w:spacing w:val="0"/>
          <w:w w:val="100"/>
          <w:position w:val="0"/>
        </w:rPr>
        <w:t>（</w:t>
      </w:r>
      <w:bookmarkEnd w:id="715"/>
      <w:r>
        <w:rPr>
          <w:color w:val="000000"/>
          <w:spacing w:val="0"/>
          <w:w w:val="100"/>
          <w:position w:val="0"/>
        </w:rPr>
        <w:t>3）</w:t>
      </w:r>
      <w:r>
        <w:rPr>
          <w:color w:val="000000"/>
          <w:spacing w:val="0"/>
          <w:w w:val="100"/>
          <w:position w:val="0"/>
        </w:rPr>
        <w:t>主营业务收入/主营业务成本（分产品）</w:t>
      </w:r>
    </w:p>
    <w:p>
      <w:pPr>
        <w:pStyle w:val="Style31"/>
        <w:keepNext w:val="0"/>
        <w:keepLines w:val="0"/>
        <w:widowControl w:val="0"/>
        <w:shd w:val="clear" w:color="auto" w:fill="auto"/>
        <w:tabs>
          <w:tab w:pos="3522" w:val="left"/>
          <w:tab w:pos="7194" w:val="left"/>
        </w:tabs>
        <w:bidi w:val="0"/>
        <w:spacing w:before="0" w:after="200" w:line="240" w:lineRule="auto"/>
        <w:ind w:left="0" w:right="0" w:firstLine="320"/>
        <w:jc w:val="left"/>
        <w:sectPr>
          <w:headerReference w:type="default" r:id="rId267"/>
          <w:footerReference w:type="default" r:id="rId268"/>
          <w:headerReference w:type="even" r:id="rId269"/>
          <w:footerReference w:type="even" r:id="rId270"/>
          <w:footnotePr>
            <w:pos w:val="pageBottom"/>
            <w:numFmt w:val="decimal"/>
            <w:numRestart w:val="continuous"/>
          </w:footnotePr>
          <w:type w:val="continuous"/>
          <w:pgSz w:w="11900" w:h="16840"/>
          <w:pgMar w:top="1056" w:right="774" w:bottom="1092" w:left="853" w:header="0" w:footer="3" w:gutter="0"/>
          <w:cols w:space="720"/>
          <w:noEndnote/>
          <w:rtlGutter w:val="0"/>
          <w:docGrid w:linePitch="360"/>
        </w:sectPr>
      </w:pPr>
      <w:r>
        <w:rPr>
          <w:color w:val="000000"/>
          <w:spacing w:val="0"/>
          <w:w w:val="100"/>
          <w:position w:val="0"/>
        </w:rPr>
        <w:t>行业名称</w:t>
        <w:tab/>
        <w:t>本期数</w:t>
        <w:tab/>
        <w:t>上年同期数</w:t>
      </w:r>
    </w:p>
    <w:tbl>
      <w:tblPr>
        <w:tblOverlap w:val="never"/>
        <w:jc w:val="center"/>
        <w:tblLayout w:type="fixed"/>
      </w:tblPr>
      <w:tblGrid>
        <w:gridCol w:w="2078"/>
        <w:gridCol w:w="1882"/>
        <w:gridCol w:w="1882"/>
        <w:gridCol w:w="1882"/>
        <w:gridCol w:w="1915"/>
      </w:tblGrid>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成本</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民用泵(微型小型水泵)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981,781,644.21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737,423,616.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906, 544, </w:t>
            </w:r>
            <w:r>
              <w:rPr>
                <w:color w:val="000000"/>
                <w:spacing w:val="0"/>
                <w:w w:val="100"/>
                <w:position w:val="0"/>
                <w:sz w:val="16"/>
                <w:szCs w:val="16"/>
              </w:rPr>
              <w:t xml:space="preserve">209.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702, </w:t>
            </w:r>
            <w:r>
              <w:rPr>
                <w:color w:val="000000"/>
                <w:spacing w:val="0"/>
                <w:w w:val="100"/>
                <w:position w:val="0"/>
                <w:sz w:val="16"/>
                <w:szCs w:val="16"/>
              </w:rPr>
              <w:t>349,917.05</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工业泵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440,010,619.31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335, 945, </w:t>
            </w:r>
            <w:r>
              <w:rPr>
                <w:color w:val="000000"/>
                <w:spacing w:val="0"/>
                <w:w w:val="100"/>
                <w:position w:val="0"/>
                <w:sz w:val="16"/>
                <w:szCs w:val="16"/>
              </w:rPr>
              <w:t xml:space="preserve">600.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333,757,226.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245, </w:t>
            </w:r>
            <w:r>
              <w:rPr>
                <w:color w:val="000000"/>
                <w:spacing w:val="0"/>
                <w:w w:val="100"/>
                <w:position w:val="0"/>
                <w:sz w:val="16"/>
                <w:szCs w:val="16"/>
              </w:rPr>
              <w:t>008,561.34</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182,948, </w:t>
            </w:r>
            <w:r>
              <w:rPr>
                <w:color w:val="000000"/>
                <w:spacing w:val="0"/>
                <w:w w:val="100"/>
                <w:position w:val="0"/>
                <w:sz w:val="16"/>
                <w:szCs w:val="16"/>
              </w:rPr>
              <w:t xml:space="preserve">299.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137, </w:t>
            </w:r>
            <w:r>
              <w:rPr>
                <w:color w:val="000000"/>
                <w:spacing w:val="0"/>
                <w:w w:val="100"/>
                <w:position w:val="0"/>
                <w:sz w:val="16"/>
                <w:szCs w:val="16"/>
              </w:rPr>
              <w:t xml:space="preserve">147,946.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162, 905, </w:t>
            </w:r>
            <w:r>
              <w:rPr>
                <w:color w:val="000000"/>
                <w:spacing w:val="0"/>
                <w:w w:val="100"/>
                <w:position w:val="0"/>
                <w:sz w:val="16"/>
                <w:szCs w:val="16"/>
              </w:rPr>
              <w:t xml:space="preserve">861.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123, 094, </w:t>
            </w:r>
            <w:r>
              <w:rPr>
                <w:color w:val="000000"/>
                <w:spacing w:val="0"/>
                <w:w w:val="100"/>
                <w:position w:val="0"/>
                <w:sz w:val="16"/>
                <w:szCs w:val="16"/>
              </w:rPr>
              <w:t xml:space="preserve">651. </w:t>
            </w:r>
            <w:r>
              <w:rPr>
                <w:color w:val="000000"/>
                <w:spacing w:val="0"/>
                <w:w w:val="100"/>
                <w:position w:val="0"/>
                <w:sz w:val="16"/>
                <w:szCs w:val="16"/>
              </w:rPr>
              <w:t>05</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93,848, </w:t>
            </w:r>
            <w:r>
              <w:rPr>
                <w:color w:val="000000"/>
                <w:spacing w:val="0"/>
                <w:w w:val="100"/>
                <w:position w:val="0"/>
                <w:sz w:val="16"/>
                <w:szCs w:val="16"/>
              </w:rPr>
              <w:t>605.63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78,412,301.67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110, </w:t>
            </w:r>
            <w:r>
              <w:rPr>
                <w:color w:val="000000"/>
                <w:spacing w:val="0"/>
                <w:w w:val="100"/>
                <w:position w:val="0"/>
                <w:sz w:val="16"/>
                <w:szCs w:val="16"/>
              </w:rPr>
              <w:t>622,568.39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90, 682, </w:t>
            </w:r>
            <w:r>
              <w:rPr>
                <w:color w:val="000000"/>
                <w:spacing w:val="0"/>
                <w:w w:val="100"/>
                <w:position w:val="0"/>
                <w:sz w:val="16"/>
                <w:szCs w:val="16"/>
              </w:rPr>
              <w:t xml:space="preserve">486. </w:t>
            </w:r>
            <w:r>
              <w:rPr>
                <w:color w:val="000000"/>
                <w:spacing w:val="0"/>
                <w:w w:val="100"/>
                <w:position w:val="0"/>
                <w:sz w:val="16"/>
                <w:szCs w:val="16"/>
              </w:rPr>
              <w:t>14</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清洗和植保机械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97,944,735.72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73,097,772.91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70,581,736.80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52,941,257.78</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5, </w:t>
            </w:r>
            <w:r>
              <w:rPr>
                <w:color w:val="000000"/>
                <w:spacing w:val="0"/>
                <w:w w:val="100"/>
                <w:position w:val="0"/>
                <w:sz w:val="16"/>
                <w:szCs w:val="16"/>
              </w:rPr>
              <w:t>181,962.66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3,453,796.38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691,508.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3,226, </w:t>
            </w:r>
            <w:r>
              <w:rPr>
                <w:color w:val="000000"/>
                <w:spacing w:val="0"/>
                <w:w w:val="100"/>
                <w:position w:val="0"/>
                <w:sz w:val="16"/>
                <w:szCs w:val="16"/>
              </w:rPr>
              <w:t xml:space="preserve">946. </w:t>
            </w:r>
            <w:r>
              <w:rPr>
                <w:color w:val="000000"/>
                <w:spacing w:val="0"/>
                <w:w w:val="100"/>
                <w:position w:val="0"/>
                <w:sz w:val="16"/>
                <w:szCs w:val="16"/>
              </w:rPr>
              <w:t>01</w:t>
            </w:r>
          </w:p>
        </w:tc>
      </w:tr>
      <w:tr>
        <w:trPr>
          <w:trHeight w:val="4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1,801,715, </w:t>
            </w:r>
            <w:r>
              <w:rPr>
                <w:color w:val="000000"/>
                <w:spacing w:val="0"/>
                <w:w w:val="100"/>
                <w:position w:val="0"/>
                <w:sz w:val="16"/>
                <w:szCs w:val="16"/>
              </w:rPr>
              <w:t xml:space="preserve">866.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1,365,481,035.04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1,589, 103, </w:t>
            </w:r>
            <w:r>
              <w:rPr>
                <w:color w:val="000000"/>
                <w:spacing w:val="0"/>
                <w:w w:val="100"/>
                <w:position w:val="0"/>
                <w:sz w:val="16"/>
                <w:szCs w:val="16"/>
              </w:rPr>
              <w:t xml:space="preserve">110.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1,217,303,819.37</w:t>
            </w:r>
          </w:p>
        </w:tc>
      </w:tr>
    </w:tbl>
    <w:p>
      <w:pPr>
        <w:widowControl w:val="0"/>
        <w:spacing w:after="39" w:line="1" w:lineRule="exact"/>
      </w:pPr>
    </w:p>
    <w:p>
      <w:pPr>
        <w:pStyle w:val="Style17"/>
        <w:keepNext w:val="0"/>
        <w:keepLines w:val="0"/>
        <w:widowControl w:val="0"/>
        <w:numPr>
          <w:ilvl w:val="0"/>
          <w:numId w:val="59"/>
        </w:numPr>
        <w:shd w:val="clear" w:color="auto" w:fill="auto"/>
        <w:bidi w:val="0"/>
        <w:spacing w:before="0" w:after="200" w:line="240" w:lineRule="auto"/>
        <w:ind w:left="0" w:right="0" w:firstLine="1000"/>
        <w:jc w:val="left"/>
      </w:pPr>
      <w:bookmarkStart w:id="716" w:name="bookmark716"/>
      <w:bookmarkEnd w:id="716"/>
      <w:r>
        <w:rPr>
          <w:color w:val="000000"/>
          <w:spacing w:val="0"/>
          <w:w w:val="100"/>
          <w:position w:val="0"/>
        </w:rPr>
        <w:t>主营业务收入/主营业务成本(分地区)</w:t>
      </w:r>
    </w:p>
    <w:tbl>
      <w:tblPr>
        <w:tblOverlap w:val="never"/>
        <w:jc w:val="center"/>
        <w:tblLayout w:type="fixed"/>
      </w:tblPr>
      <w:tblGrid>
        <w:gridCol w:w="2160"/>
        <w:gridCol w:w="1858"/>
        <w:gridCol w:w="1862"/>
        <w:gridCol w:w="1862"/>
        <w:gridCol w:w="1896"/>
      </w:tblGrid>
      <w:tr>
        <w:trPr>
          <w:trHeight w:val="461"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地区名称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国夕卜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973, 020, </w:t>
            </w:r>
            <w:r>
              <w:rPr>
                <w:color w:val="000000"/>
                <w:spacing w:val="0"/>
                <w:w w:val="100"/>
                <w:position w:val="0"/>
                <w:sz w:val="16"/>
                <w:szCs w:val="16"/>
              </w:rPr>
              <w:t xml:space="preserve">063.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746,751,868.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832, 782, </w:t>
            </w:r>
            <w:r>
              <w:rPr>
                <w:color w:val="000000"/>
                <w:spacing w:val="0"/>
                <w:w w:val="100"/>
                <w:position w:val="0"/>
                <w:sz w:val="16"/>
                <w:szCs w:val="16"/>
              </w:rPr>
              <w:t xml:space="preserve">881.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642, 679, </w:t>
            </w:r>
            <w:r>
              <w:rPr>
                <w:color w:val="000000"/>
                <w:spacing w:val="0"/>
                <w:w w:val="100"/>
                <w:position w:val="0"/>
                <w:sz w:val="16"/>
                <w:szCs w:val="16"/>
              </w:rPr>
              <w:t xml:space="preserve">623. </w:t>
            </w:r>
            <w:r>
              <w:rPr>
                <w:color w:val="000000"/>
                <w:spacing w:val="0"/>
                <w:w w:val="100"/>
                <w:position w:val="0"/>
                <w:sz w:val="16"/>
                <w:szCs w:val="16"/>
              </w:rPr>
              <w:t>04</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828, 695, </w:t>
            </w:r>
            <w:r>
              <w:rPr>
                <w:color w:val="000000"/>
                <w:spacing w:val="0"/>
                <w:w w:val="100"/>
                <w:position w:val="0"/>
                <w:sz w:val="16"/>
                <w:szCs w:val="16"/>
              </w:rPr>
              <w:t xml:space="preserve">803.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618,729, </w:t>
            </w:r>
            <w:r>
              <w:rPr>
                <w:color w:val="000000"/>
                <w:spacing w:val="0"/>
                <w:w w:val="100"/>
                <w:position w:val="0"/>
                <w:sz w:val="16"/>
                <w:szCs w:val="16"/>
              </w:rPr>
              <w:t xml:space="preserve">166.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756,320,228.76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574, 624, </w:t>
            </w:r>
            <w:r>
              <w:rPr>
                <w:color w:val="000000"/>
                <w:spacing w:val="0"/>
                <w:w w:val="100"/>
                <w:position w:val="0"/>
                <w:sz w:val="16"/>
                <w:szCs w:val="16"/>
              </w:rPr>
              <w:t xml:space="preserve">196. </w:t>
            </w:r>
            <w:r>
              <w:rPr>
                <w:color w:val="000000"/>
                <w:spacing w:val="0"/>
                <w:w w:val="100"/>
                <w:position w:val="0"/>
                <w:sz w:val="16"/>
                <w:szCs w:val="16"/>
              </w:rPr>
              <w:t>33</w:t>
            </w:r>
          </w:p>
        </w:tc>
      </w:tr>
      <w:tr>
        <w:trPr>
          <w:trHeight w:val="46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1,801,715,866.55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1,365, 481, </w:t>
            </w:r>
            <w:r>
              <w:rPr>
                <w:color w:val="000000"/>
                <w:spacing w:val="0"/>
                <w:w w:val="100"/>
                <w:position w:val="0"/>
                <w:sz w:val="16"/>
                <w:szCs w:val="16"/>
              </w:rPr>
              <w:t xml:space="preserve">035. </w:t>
            </w:r>
            <w:r>
              <w:rPr>
                <w:color w:val="000000"/>
                <w:spacing w:val="0"/>
                <w:w w:val="100"/>
                <w:position w:val="0"/>
                <w:sz w:val="16"/>
                <w:szCs w:val="16"/>
              </w:rPr>
              <w:t>04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1,589, 103, </w:t>
            </w:r>
            <w:r>
              <w:rPr>
                <w:color w:val="000000"/>
                <w:spacing w:val="0"/>
                <w:w w:val="100"/>
                <w:position w:val="0"/>
                <w:sz w:val="16"/>
                <w:szCs w:val="16"/>
              </w:rPr>
              <w:t xml:space="preserve">110.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1,217,303,819.37</w:t>
            </w:r>
          </w:p>
        </w:tc>
      </w:tr>
    </w:tbl>
    <w:p>
      <w:pPr>
        <w:widowControl w:val="0"/>
        <w:spacing w:after="39" w:line="1" w:lineRule="exact"/>
      </w:pPr>
    </w:p>
    <w:p>
      <w:pPr>
        <w:pStyle w:val="Style17"/>
        <w:keepNext w:val="0"/>
        <w:keepLines w:val="0"/>
        <w:widowControl w:val="0"/>
        <w:numPr>
          <w:ilvl w:val="0"/>
          <w:numId w:val="59"/>
        </w:numPr>
        <w:shd w:val="clear" w:color="auto" w:fill="auto"/>
        <w:bidi w:val="0"/>
        <w:spacing w:before="0" w:after="200" w:line="240" w:lineRule="auto"/>
        <w:ind w:left="0" w:right="0" w:firstLine="1000"/>
        <w:jc w:val="left"/>
      </w:pPr>
      <w:bookmarkStart w:id="717" w:name="bookmark717"/>
      <w:bookmarkEnd w:id="717"/>
      <w:r>
        <w:rPr>
          <w:color w:val="000000"/>
          <w:spacing w:val="0"/>
          <w:w w:val="100"/>
          <w:position w:val="0"/>
        </w:rPr>
        <w:t>公司前</w:t>
      </w:r>
      <w:r>
        <w:rPr>
          <w:color w:val="000000"/>
          <w:spacing w:val="0"/>
          <w:w w:val="100"/>
          <w:position w:val="0"/>
        </w:rPr>
        <w:t>5</w:t>
      </w:r>
      <w:r>
        <w:rPr>
          <w:color w:val="000000"/>
          <w:spacing w:val="0"/>
          <w:w w:val="100"/>
          <w:position w:val="0"/>
        </w:rPr>
        <w:t>名客户的营业收入情况</w:t>
      </w:r>
    </w:p>
    <w:tbl>
      <w:tblPr>
        <w:tblOverlap w:val="never"/>
        <w:jc w:val="center"/>
        <w:tblLayout w:type="fixed"/>
      </w:tblPr>
      <w:tblGrid>
        <w:gridCol w:w="3710"/>
        <w:gridCol w:w="2870"/>
        <w:gridCol w:w="305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113,586, </w:t>
            </w:r>
            <w:r>
              <w:rPr>
                <w:color w:val="000000"/>
                <w:spacing w:val="0"/>
                <w:w w:val="100"/>
                <w:position w:val="0"/>
                <w:sz w:val="16"/>
                <w:szCs w:val="16"/>
              </w:rPr>
              <w:t xml:space="preserve">602.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w:t>
            </w:r>
            <w:r>
              <w:rPr>
                <w:color w:val="000000"/>
                <w:spacing w:val="0"/>
                <w:w w:val="100"/>
                <w:position w:val="0"/>
                <w:sz w:val="16"/>
                <w:szCs w:val="16"/>
              </w:rPr>
              <w:t>17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61,480, </w:t>
            </w:r>
            <w:r>
              <w:rPr>
                <w:color w:val="000000"/>
                <w:spacing w:val="0"/>
                <w:w w:val="100"/>
                <w:position w:val="0"/>
                <w:sz w:val="16"/>
                <w:szCs w:val="16"/>
              </w:rPr>
              <w:t>526.88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34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52,812,276.44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87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40, 979, </w:t>
            </w:r>
            <w:r>
              <w:rPr>
                <w:color w:val="000000"/>
                <w:spacing w:val="0"/>
                <w:w w:val="100"/>
                <w:position w:val="0"/>
                <w:sz w:val="16"/>
                <w:szCs w:val="16"/>
              </w:rPr>
              <w:t xml:space="preserve">758.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23</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38, 724, </w:t>
            </w:r>
            <w:r>
              <w:rPr>
                <w:color w:val="000000"/>
                <w:spacing w:val="0"/>
                <w:w w:val="100"/>
                <w:position w:val="0"/>
                <w:sz w:val="16"/>
                <w:szCs w:val="16"/>
              </w:rPr>
              <w:t xml:space="preserve">063.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10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307,583,227.60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16.71</w:t>
            </w:r>
          </w:p>
        </w:tc>
      </w:tr>
    </w:tbl>
    <w:p>
      <w:pPr>
        <w:widowControl w:val="0"/>
        <w:spacing w:after="419" w:line="1" w:lineRule="exact"/>
      </w:pPr>
    </w:p>
    <w:p>
      <w:pPr>
        <w:pStyle w:val="Style1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2.</w:t>
      </w:r>
      <w:r>
        <w:rPr>
          <w:color w:val="000000"/>
          <w:spacing w:val="0"/>
          <w:w w:val="100"/>
          <w:position w:val="0"/>
        </w:rPr>
        <w:t>营业税金及附加</w:t>
      </w:r>
    </w:p>
    <w:tbl>
      <w:tblPr>
        <w:tblOverlap w:val="never"/>
        <w:jc w:val="center"/>
        <w:tblLayout w:type="fixed"/>
      </w:tblPr>
      <w:tblGrid>
        <w:gridCol w:w="3562"/>
        <w:gridCol w:w="2165"/>
        <w:gridCol w:w="2174"/>
        <w:gridCol w:w="173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上年同期数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4,721,642.41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4,158,392.91</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2,592,793.64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2,305,107.64</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详见本财务报表</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地方教育附加</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1,728,529.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 xml:space="preserve">1,536,738. </w:t>
            </w:r>
            <w:r>
              <w:rPr>
                <w:color w:val="000000"/>
                <w:spacing w:val="0"/>
                <w:w w:val="100"/>
                <w:position w:val="0"/>
                <w:sz w:val="16"/>
                <w:szCs w:val="16"/>
              </w:rPr>
              <w:t>43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附注税项之说明</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292, </w:t>
            </w:r>
            <w:r>
              <w:rPr>
                <w:color w:val="000000"/>
                <w:spacing w:val="0"/>
                <w:w w:val="100"/>
                <w:position w:val="0"/>
                <w:sz w:val="16"/>
                <w:szCs w:val="16"/>
              </w:rPr>
              <w:t xml:space="preserve">694.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165,288.91</w:t>
            </w:r>
          </w:p>
        </w:tc>
        <w:tc>
          <w:tcPr>
            <w:tcBorders>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9, 335, </w:t>
            </w:r>
            <w:r>
              <w:rPr>
                <w:color w:val="000000"/>
                <w:spacing w:val="0"/>
                <w:w w:val="100"/>
                <w:position w:val="0"/>
                <w:sz w:val="16"/>
                <w:szCs w:val="16"/>
              </w:rPr>
              <w:t xml:space="preserve">659. </w:t>
            </w:r>
            <w:r>
              <w:rPr>
                <w:color w:val="000000"/>
                <w:spacing w:val="0"/>
                <w:w w:val="100"/>
                <w:position w:val="0"/>
                <w:sz w:val="16"/>
                <w:szCs w:val="16"/>
              </w:rPr>
              <w:t>59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8,165,527.89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widowControl w:val="0"/>
        <w:jc w:val="center"/>
        <w:rPr>
          <w:sz w:val="2"/>
          <w:szCs w:val="2"/>
        </w:rPr>
      </w:pPr>
      <w:r>
        <w:drawing>
          <wp:inline>
            <wp:extent cx="1078865" cy="499745"/>
            <wp:docPr id="750" name="Picutre 750"/>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271"/>
                    <a:stretch/>
                  </pic:blipFill>
                  <pic:spPr>
                    <a:xfrm>
                      <a:ext cx="1078865" cy="499745"/>
                    </a:xfrm>
                    <a:prstGeom prst="rect"/>
                  </pic:spPr>
                </pic:pic>
              </a:graphicData>
            </a:graphic>
          </wp:inline>
        </w:drawing>
      </w:r>
    </w:p>
    <w:p>
      <w:pPr>
        <w:widowControl w:val="0"/>
        <w:spacing w:after="239" w:line="1" w:lineRule="exact"/>
      </w:pPr>
    </w:p>
    <w:p>
      <w:pPr>
        <w:widowControl w:val="0"/>
        <w:jc w:val="center"/>
        <w:rPr>
          <w:sz w:val="2"/>
          <w:szCs w:val="2"/>
        </w:rPr>
        <w:sectPr>
          <w:headerReference w:type="default" r:id="rId273"/>
          <w:footerReference w:type="default" r:id="rId274"/>
          <w:headerReference w:type="even" r:id="rId275"/>
          <w:footerReference w:type="even" r:id="rId276"/>
          <w:footnotePr>
            <w:pos w:val="pageBottom"/>
            <w:numFmt w:val="decimal"/>
            <w:numRestart w:val="continuous"/>
          </w:footnotePr>
          <w:pgSz w:w="11900" w:h="16840"/>
          <w:pgMar w:top="1441" w:right="1061" w:bottom="193" w:left="1200" w:header="0" w:footer="3" w:gutter="0"/>
          <w:cols w:space="720"/>
          <w:noEndnote/>
          <w:rtlGutter w:val="0"/>
          <w:docGrid w:linePitch="360"/>
        </w:sectPr>
      </w:pPr>
      <w:r>
        <w:drawing>
          <wp:inline>
            <wp:extent cx="1700530" cy="146050"/>
            <wp:docPr id="761" name="Picutre 761"/>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77"/>
                    <a:stretch/>
                  </pic:blipFill>
                  <pic:spPr>
                    <a:xfrm>
                      <a:ext cx="1700530" cy="146050"/>
                    </a:xfrm>
                    <a:prstGeom prst="rect"/>
                  </pic:spPr>
                </pic:pic>
              </a:graphicData>
            </a:graphic>
          </wp:inline>
        </w:drawing>
      </w:r>
    </w:p>
    <w:p>
      <w:pPr>
        <w:pStyle w:val="Style17"/>
        <w:keepNext w:val="0"/>
        <w:keepLines w:val="0"/>
        <w:widowControl w:val="0"/>
        <w:numPr>
          <w:ilvl w:val="0"/>
          <w:numId w:val="71"/>
        </w:numPr>
        <w:shd w:val="clear" w:color="auto" w:fill="auto"/>
        <w:bidi w:val="0"/>
        <w:spacing w:before="160" w:after="140" w:line="240" w:lineRule="auto"/>
        <w:ind w:left="0" w:right="0" w:firstLine="1000"/>
        <w:jc w:val="left"/>
      </w:pPr>
      <w:bookmarkStart w:id="718" w:name="bookmark718"/>
      <w:bookmarkEnd w:id="718"/>
      <w:r>
        <w:rPr>
          <w:color w:val="000000"/>
          <w:spacing w:val="0"/>
          <w:w w:val="100"/>
          <w:position w:val="0"/>
        </w:rPr>
        <w:t>销售费用</w:t>
      </w:r>
    </w:p>
    <w:tbl>
      <w:tblPr>
        <w:tblOverlap w:val="never"/>
        <w:jc w:val="center"/>
        <w:tblLayout w:type="fixed"/>
      </w:tblPr>
      <w:tblGrid>
        <w:gridCol w:w="3557"/>
        <w:gridCol w:w="3024"/>
        <w:gridCol w:w="305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运费保险费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27, </w:t>
            </w:r>
            <w:r>
              <w:rPr>
                <w:color w:val="000000"/>
                <w:spacing w:val="0"/>
                <w:w w:val="100"/>
                <w:position w:val="0"/>
                <w:sz w:val="16"/>
                <w:szCs w:val="16"/>
              </w:rPr>
              <w:t>083,613.98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21,007,694.72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销售业务费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40, 474, </w:t>
            </w:r>
            <w:r>
              <w:rPr>
                <w:color w:val="000000"/>
                <w:spacing w:val="0"/>
                <w:w w:val="100"/>
                <w:position w:val="0"/>
                <w:sz w:val="16"/>
                <w:szCs w:val="16"/>
              </w:rPr>
              <w:t xml:space="preserve">207.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23,947,285.91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市场推广宣传费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12, 968, </w:t>
            </w:r>
            <w:r>
              <w:rPr>
                <w:color w:val="000000"/>
                <w:spacing w:val="0"/>
                <w:w w:val="100"/>
                <w:position w:val="0"/>
                <w:sz w:val="16"/>
                <w:szCs w:val="16"/>
              </w:rPr>
              <w:t xml:space="preserve">373.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10, </w:t>
            </w:r>
            <w:r>
              <w:rPr>
                <w:color w:val="000000"/>
                <w:spacing w:val="0"/>
                <w:w w:val="100"/>
                <w:position w:val="0"/>
                <w:sz w:val="16"/>
                <w:szCs w:val="16"/>
              </w:rPr>
              <w:t>029,813.56</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30, 996, </w:t>
            </w:r>
            <w:r>
              <w:rPr>
                <w:color w:val="000000"/>
                <w:spacing w:val="0"/>
                <w:w w:val="100"/>
                <w:position w:val="0"/>
                <w:sz w:val="16"/>
                <w:szCs w:val="16"/>
              </w:rPr>
              <w:t xml:space="preserve">169.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21,984, </w:t>
            </w:r>
            <w:r>
              <w:rPr>
                <w:color w:val="000000"/>
                <w:spacing w:val="0"/>
                <w:w w:val="100"/>
                <w:position w:val="0"/>
                <w:sz w:val="16"/>
                <w:szCs w:val="16"/>
              </w:rPr>
              <w:t xml:space="preserve">926. </w:t>
            </w:r>
            <w:r>
              <w:rPr>
                <w:color w:val="000000"/>
                <w:spacing w:val="0"/>
                <w:w w:val="100"/>
                <w:position w:val="0"/>
                <w:sz w:val="16"/>
                <w:szCs w:val="16"/>
              </w:rPr>
              <w:t>25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2,750,587.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1,957,731.51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13, 670, </w:t>
            </w:r>
            <w:r>
              <w:rPr>
                <w:color w:val="000000"/>
                <w:spacing w:val="0"/>
                <w:w w:val="100"/>
                <w:position w:val="0"/>
                <w:sz w:val="16"/>
                <w:szCs w:val="16"/>
              </w:rPr>
              <w:t xml:space="preserve">025.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9, 466, </w:t>
            </w:r>
            <w:r>
              <w:rPr>
                <w:color w:val="000000"/>
                <w:spacing w:val="0"/>
                <w:w w:val="100"/>
                <w:position w:val="0"/>
                <w:sz w:val="16"/>
                <w:szCs w:val="16"/>
              </w:rPr>
              <w:t xml:space="preserve">623. </w:t>
            </w:r>
            <w:r>
              <w:rPr>
                <w:color w:val="000000"/>
                <w:spacing w:val="0"/>
                <w:w w:val="100"/>
                <w:position w:val="0"/>
                <w:sz w:val="16"/>
                <w:szCs w:val="16"/>
              </w:rPr>
              <w:t>90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166,769.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6, </w:t>
            </w:r>
            <w:r>
              <w:rPr>
                <w:color w:val="000000"/>
                <w:spacing w:val="0"/>
                <w:w w:val="100"/>
                <w:position w:val="0"/>
                <w:sz w:val="16"/>
                <w:szCs w:val="16"/>
              </w:rPr>
              <w:t>961,272.39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677,988.51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820" w:firstLine="0"/>
              <w:jc w:val="right"/>
              <w:rPr>
                <w:sz w:val="16"/>
                <w:szCs w:val="16"/>
              </w:rPr>
            </w:pPr>
            <w:r>
              <w:rPr>
                <w:color w:val="000000"/>
                <w:spacing w:val="0"/>
                <w:w w:val="100"/>
                <w:position w:val="0"/>
                <w:sz w:val="16"/>
                <w:szCs w:val="16"/>
              </w:rPr>
              <w:t xml:space="preserve">627, </w:t>
            </w:r>
            <w:r>
              <w:rPr>
                <w:color w:val="000000"/>
                <w:spacing w:val="0"/>
                <w:w w:val="100"/>
                <w:position w:val="0"/>
                <w:sz w:val="16"/>
                <w:szCs w:val="16"/>
              </w:rPr>
              <w:t xml:space="preserve">472. </w:t>
            </w:r>
            <w:r>
              <w:rPr>
                <w:color w:val="000000"/>
                <w:spacing w:val="0"/>
                <w:w w:val="100"/>
                <w:position w:val="0"/>
                <w:sz w:val="16"/>
                <w:szCs w:val="16"/>
              </w:rPr>
              <w:t>77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2,265,339.28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2,607,351.57</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141,053,074. </w:t>
            </w: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98,590,172.58</w:t>
            </w:r>
          </w:p>
        </w:tc>
      </w:tr>
    </w:tbl>
    <w:p>
      <w:pPr>
        <w:widowControl w:val="0"/>
        <w:spacing w:after="439" w:line="1" w:lineRule="exact"/>
      </w:pPr>
    </w:p>
    <w:p>
      <w:pPr>
        <w:pStyle w:val="Style17"/>
        <w:keepNext w:val="0"/>
        <w:keepLines w:val="0"/>
        <w:widowControl w:val="0"/>
        <w:numPr>
          <w:ilvl w:val="0"/>
          <w:numId w:val="71"/>
        </w:numPr>
        <w:shd w:val="clear" w:color="auto" w:fill="auto"/>
        <w:bidi w:val="0"/>
        <w:spacing w:before="0" w:after="140" w:line="240" w:lineRule="auto"/>
        <w:ind w:left="0" w:right="0" w:firstLine="1000"/>
        <w:jc w:val="left"/>
      </w:pPr>
      <w:bookmarkStart w:id="719" w:name="bookmark719"/>
      <w:bookmarkEnd w:id="719"/>
      <w:r>
        <w:rPr>
          <w:color w:val="000000"/>
          <w:spacing w:val="0"/>
          <w:w w:val="100"/>
          <w:position w:val="0"/>
        </w:rPr>
        <w:t>管理费用</w:t>
      </w:r>
    </w:p>
    <w:tbl>
      <w:tblPr>
        <w:tblOverlap w:val="never"/>
        <w:jc w:val="center"/>
        <w:tblLayout w:type="fixed"/>
      </w:tblPr>
      <w:tblGrid>
        <w:gridCol w:w="3557"/>
        <w:gridCol w:w="3024"/>
        <w:gridCol w:w="305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80, 274, </w:t>
            </w:r>
            <w:r>
              <w:rPr>
                <w:color w:val="000000"/>
                <w:spacing w:val="0"/>
                <w:w w:val="100"/>
                <w:position w:val="0"/>
                <w:sz w:val="16"/>
                <w:szCs w:val="16"/>
              </w:rPr>
              <w:t xml:space="preserve">777.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65,473,954. </w:t>
            </w:r>
            <w:r>
              <w:rPr>
                <w:color w:val="000000"/>
                <w:spacing w:val="0"/>
                <w:w w:val="100"/>
                <w:position w:val="0"/>
                <w:sz w:val="16"/>
                <w:szCs w:val="16"/>
              </w:rPr>
              <w:t>83</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53,318,266.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53,932,263.61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22,313,203.91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19,572,941.77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20, 438, </w:t>
            </w:r>
            <w:r>
              <w:rPr>
                <w:color w:val="000000"/>
                <w:spacing w:val="0"/>
                <w:w w:val="100"/>
                <w:position w:val="0"/>
                <w:sz w:val="16"/>
                <w:szCs w:val="16"/>
              </w:rPr>
              <w:t xml:space="preserve">575.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12,641,439.94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业务经费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601,707.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9, 487, </w:t>
            </w:r>
            <w:r>
              <w:rPr>
                <w:color w:val="000000"/>
                <w:spacing w:val="0"/>
                <w:w w:val="100"/>
                <w:position w:val="0"/>
                <w:sz w:val="16"/>
                <w:szCs w:val="16"/>
              </w:rPr>
              <w:t xml:space="preserve">132. </w:t>
            </w:r>
            <w:r>
              <w:rPr>
                <w:color w:val="000000"/>
                <w:spacing w:val="0"/>
                <w:w w:val="100"/>
                <w:position w:val="0"/>
                <w:sz w:val="16"/>
                <w:szCs w:val="16"/>
              </w:rPr>
              <w:t>14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中介费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9,140,162.85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8, 756, </w:t>
            </w:r>
            <w:r>
              <w:rPr>
                <w:color w:val="000000"/>
                <w:spacing w:val="0"/>
                <w:w w:val="100"/>
                <w:position w:val="0"/>
                <w:sz w:val="16"/>
                <w:szCs w:val="16"/>
              </w:rPr>
              <w:t xml:space="preserve">800. </w:t>
            </w:r>
            <w:r>
              <w:rPr>
                <w:color w:val="000000"/>
                <w:spacing w:val="0"/>
                <w:w w:val="100"/>
                <w:position w:val="0"/>
                <w:sz w:val="16"/>
                <w:szCs w:val="16"/>
              </w:rPr>
              <w:t>80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5,507,945.46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5, 127, </w:t>
            </w:r>
            <w:r>
              <w:rPr>
                <w:color w:val="000000"/>
                <w:spacing w:val="0"/>
                <w:w w:val="100"/>
                <w:position w:val="0"/>
                <w:sz w:val="16"/>
                <w:szCs w:val="16"/>
              </w:rPr>
              <w:t xml:space="preserve">459. </w:t>
            </w:r>
            <w:r>
              <w:rPr>
                <w:color w:val="000000"/>
                <w:spacing w:val="0"/>
                <w:w w:val="100"/>
                <w:position w:val="0"/>
                <w:sz w:val="16"/>
                <w:szCs w:val="16"/>
              </w:rPr>
              <w:t>81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932,852.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6,386,211.96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9,769, </w:t>
            </w:r>
            <w:r>
              <w:rPr>
                <w:color w:val="000000"/>
                <w:spacing w:val="0"/>
                <w:w w:val="100"/>
                <w:position w:val="0"/>
                <w:sz w:val="16"/>
                <w:szCs w:val="16"/>
              </w:rPr>
              <w:t xml:space="preserve">065. </w:t>
            </w:r>
            <w:r>
              <w:rPr>
                <w:color w:val="000000"/>
                <w:spacing w:val="0"/>
                <w:w w:val="100"/>
                <w:position w:val="0"/>
                <w:sz w:val="16"/>
                <w:szCs w:val="16"/>
              </w:rPr>
              <w:t>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1,007,314. </w:t>
            </w:r>
            <w:r>
              <w:rPr>
                <w:color w:val="000000"/>
                <w:spacing w:val="0"/>
                <w:w w:val="100"/>
                <w:position w:val="0"/>
                <w:sz w:val="16"/>
                <w:szCs w:val="16"/>
              </w:rPr>
              <w:t>95</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210, 296, </w:t>
            </w:r>
            <w:r>
              <w:rPr>
                <w:color w:val="000000"/>
                <w:spacing w:val="0"/>
                <w:w w:val="100"/>
                <w:position w:val="0"/>
                <w:sz w:val="16"/>
                <w:szCs w:val="16"/>
              </w:rPr>
              <w:t xml:space="preserve">556.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182,385,519.81</w:t>
            </w:r>
          </w:p>
        </w:tc>
      </w:tr>
    </w:tbl>
    <w:p>
      <w:pPr>
        <w:widowControl w:val="0"/>
        <w:spacing w:after="439" w:line="1" w:lineRule="exact"/>
      </w:pPr>
    </w:p>
    <w:p>
      <w:pPr>
        <w:pStyle w:val="Style17"/>
        <w:keepNext w:val="0"/>
        <w:keepLines w:val="0"/>
        <w:widowControl w:val="0"/>
        <w:numPr>
          <w:ilvl w:val="0"/>
          <w:numId w:val="71"/>
        </w:numPr>
        <w:shd w:val="clear" w:color="auto" w:fill="auto"/>
        <w:bidi w:val="0"/>
        <w:spacing w:before="0" w:after="140" w:line="240" w:lineRule="auto"/>
        <w:ind w:left="0" w:right="0" w:firstLine="1000"/>
        <w:jc w:val="left"/>
      </w:pPr>
      <w:bookmarkStart w:id="720" w:name="bookmark720"/>
      <w:bookmarkEnd w:id="720"/>
      <w:r>
        <w:rPr>
          <w:color w:val="000000"/>
          <w:spacing w:val="0"/>
          <w:w w:val="100"/>
          <w:position w:val="0"/>
        </w:rPr>
        <w:t>财务费用</w:t>
      </w:r>
    </w:p>
    <w:tbl>
      <w:tblPr>
        <w:tblOverlap w:val="never"/>
        <w:jc w:val="center"/>
        <w:tblLayout w:type="fixed"/>
      </w:tblPr>
      <w:tblGrid>
        <w:gridCol w:w="3557"/>
        <w:gridCol w:w="3024"/>
        <w:gridCol w:w="305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35,960,010.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25,594, </w:t>
            </w:r>
            <w:r>
              <w:rPr>
                <w:color w:val="000000"/>
                <w:spacing w:val="0"/>
                <w:w w:val="100"/>
                <w:position w:val="0"/>
                <w:sz w:val="16"/>
                <w:szCs w:val="16"/>
              </w:rPr>
              <w:t xml:space="preserve">124. </w:t>
            </w:r>
            <w:r>
              <w:rPr>
                <w:color w:val="000000"/>
                <w:spacing w:val="0"/>
                <w:w w:val="100"/>
                <w:position w:val="0"/>
                <w:sz w:val="16"/>
                <w:szCs w:val="16"/>
              </w:rPr>
              <w:t>42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1,514, </w:t>
            </w:r>
            <w:r>
              <w:rPr>
                <w:color w:val="000000"/>
                <w:spacing w:val="0"/>
                <w:w w:val="100"/>
                <w:position w:val="0"/>
                <w:sz w:val="16"/>
                <w:szCs w:val="16"/>
              </w:rPr>
              <w:t>729.41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1,167,732.79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汇兑净损益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-11, 173,876.50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-5,790, 052. </w:t>
            </w:r>
            <w:r>
              <w:rPr>
                <w:color w:val="000000"/>
                <w:spacing w:val="0"/>
                <w:w w:val="100"/>
                <w:position w:val="0"/>
                <w:sz w:val="16"/>
                <w:szCs w:val="16"/>
              </w:rPr>
              <w:t>71</w:t>
            </w:r>
          </w:p>
        </w:tc>
      </w:tr>
    </w:tbl>
    <w:p>
      <w:pPr>
        <w:spacing w:lineRule="exact" w:line="1"/>
        <w:rPr>
          <w:sz w:val="2"/>
          <w:szCs w:val="2"/>
        </w:rPr>
      </w:pPr>
      <w:r>
        <w:br w:type="page"/>
      </w:r>
    </w:p>
    <w:tbl>
      <w:tblPr>
        <w:tblOverlap w:val="never"/>
        <w:jc w:val="center"/>
        <w:tblLayout w:type="fixed"/>
      </w:tblPr>
      <w:tblGrid>
        <w:gridCol w:w="3557"/>
        <w:gridCol w:w="3024"/>
        <w:gridCol w:w="3058"/>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3, 948, </w:t>
            </w:r>
            <w:r>
              <w:rPr>
                <w:color w:val="000000"/>
                <w:spacing w:val="0"/>
                <w:w w:val="100"/>
                <w:position w:val="0"/>
                <w:sz w:val="16"/>
                <w:szCs w:val="16"/>
              </w:rPr>
              <w:t xml:space="preserve">976.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4,309,529.79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27,220,381.20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22,945,868.71</w:t>
            </w:r>
          </w:p>
        </w:tc>
      </w:tr>
    </w:tbl>
    <w:p>
      <w:pPr>
        <w:widowControl w:val="0"/>
        <w:spacing w:after="419" w:line="1" w:lineRule="exact"/>
      </w:pPr>
    </w:p>
    <w:p>
      <w:pPr>
        <w:pStyle w:val="Style17"/>
        <w:keepNext w:val="0"/>
        <w:keepLines w:val="0"/>
        <w:widowControl w:val="0"/>
        <w:numPr>
          <w:ilvl w:val="0"/>
          <w:numId w:val="71"/>
        </w:numPr>
        <w:shd w:val="clear" w:color="auto" w:fill="auto"/>
        <w:bidi w:val="0"/>
        <w:spacing w:before="0" w:after="180" w:line="240" w:lineRule="auto"/>
        <w:ind w:left="0" w:right="0" w:firstLine="1000"/>
        <w:jc w:val="left"/>
      </w:pPr>
      <w:bookmarkStart w:id="721" w:name="bookmark721"/>
      <w:bookmarkEnd w:id="721"/>
      <w:r>
        <w:rPr>
          <w:color w:val="000000"/>
          <w:spacing w:val="0"/>
          <w:w w:val="100"/>
          <w:position w:val="0"/>
        </w:rPr>
        <w:t>资产减值损失</w:t>
      </w:r>
    </w:p>
    <w:tbl>
      <w:tblPr>
        <w:tblOverlap w:val="never"/>
        <w:jc w:val="center"/>
        <w:tblLayout w:type="fixed"/>
      </w:tblPr>
      <w:tblGrid>
        <w:gridCol w:w="3557"/>
        <w:gridCol w:w="3024"/>
        <w:gridCol w:w="3058"/>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19, 646, </w:t>
            </w:r>
            <w:r>
              <w:rPr>
                <w:color w:val="000000"/>
                <w:spacing w:val="0"/>
                <w:w w:val="100"/>
                <w:position w:val="0"/>
                <w:sz w:val="16"/>
                <w:szCs w:val="16"/>
              </w:rPr>
              <w:t>046.02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9, 692, </w:t>
            </w:r>
            <w:r>
              <w:rPr>
                <w:color w:val="000000"/>
                <w:spacing w:val="0"/>
                <w:w w:val="100"/>
                <w:position w:val="0"/>
                <w:sz w:val="16"/>
                <w:szCs w:val="16"/>
              </w:rPr>
              <w:t xml:space="preserve">186. </w:t>
            </w:r>
            <w:r>
              <w:rPr>
                <w:color w:val="000000"/>
                <w:spacing w:val="0"/>
                <w:w w:val="100"/>
                <w:position w:val="0"/>
                <w:sz w:val="16"/>
                <w:szCs w:val="16"/>
              </w:rPr>
              <w:t>51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商誉减值损失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4, 576, </w:t>
            </w:r>
            <w:r>
              <w:rPr>
                <w:color w:val="000000"/>
                <w:spacing w:val="0"/>
                <w:w w:val="100"/>
                <w:position w:val="0"/>
                <w:sz w:val="16"/>
                <w:szCs w:val="16"/>
              </w:rPr>
              <w:t xml:space="preserve">969.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1,454, </w:t>
            </w:r>
            <w:r>
              <w:rPr>
                <w:color w:val="000000"/>
                <w:spacing w:val="0"/>
                <w:w w:val="100"/>
                <w:position w:val="0"/>
                <w:sz w:val="16"/>
                <w:szCs w:val="16"/>
              </w:rPr>
              <w:t xml:space="preserve">932.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356,796.38</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25,677,947.63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10, 048, </w:t>
            </w:r>
            <w:r>
              <w:rPr>
                <w:color w:val="000000"/>
                <w:spacing w:val="0"/>
                <w:w w:val="100"/>
                <w:position w:val="0"/>
                <w:sz w:val="16"/>
                <w:szCs w:val="16"/>
              </w:rPr>
              <w:t xml:space="preserve">982. </w:t>
            </w:r>
            <w:r>
              <w:rPr>
                <w:color w:val="000000"/>
                <w:spacing w:val="0"/>
                <w:w w:val="100"/>
                <w:position w:val="0"/>
                <w:sz w:val="16"/>
                <w:szCs w:val="16"/>
              </w:rPr>
              <w:t>89</w:t>
            </w:r>
          </w:p>
        </w:tc>
      </w:tr>
    </w:tbl>
    <w:p>
      <w:pPr>
        <w:widowControl w:val="0"/>
        <w:spacing w:after="419" w:line="1" w:lineRule="exact"/>
      </w:pPr>
    </w:p>
    <w:p>
      <w:pPr>
        <w:pStyle w:val="Style17"/>
        <w:keepNext w:val="0"/>
        <w:keepLines w:val="0"/>
        <w:widowControl w:val="0"/>
        <w:numPr>
          <w:ilvl w:val="0"/>
          <w:numId w:val="71"/>
        </w:numPr>
        <w:shd w:val="clear" w:color="auto" w:fill="auto"/>
        <w:bidi w:val="0"/>
        <w:spacing w:before="0" w:after="180" w:line="240" w:lineRule="auto"/>
        <w:ind w:left="0" w:right="0" w:firstLine="1000"/>
        <w:jc w:val="left"/>
      </w:pPr>
      <w:bookmarkStart w:id="722" w:name="bookmark722"/>
      <w:bookmarkEnd w:id="722"/>
      <w:r>
        <w:rPr>
          <w:color w:val="000000"/>
          <w:spacing w:val="0"/>
          <w:w w:val="100"/>
          <w:position w:val="0"/>
        </w:rPr>
        <w:t>公允价值变动收益</w:t>
      </w:r>
    </w:p>
    <w:tbl>
      <w:tblPr>
        <w:tblOverlap w:val="never"/>
        <w:jc w:val="center"/>
        <w:tblLayout w:type="fixed"/>
      </w:tblPr>
      <w:tblGrid>
        <w:gridCol w:w="3557"/>
        <w:gridCol w:w="3024"/>
        <w:gridCol w:w="3058"/>
      </w:tblGrid>
      <w:tr>
        <w:trPr>
          <w:trHeight w:val="470"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-823,910.00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-823,910.00</w:t>
            </w:r>
          </w:p>
        </w:tc>
      </w:tr>
    </w:tbl>
    <w:p>
      <w:pPr>
        <w:widowControl w:val="0"/>
        <w:spacing w:after="419" w:line="1" w:lineRule="exact"/>
      </w:pPr>
    </w:p>
    <w:p>
      <w:pPr>
        <w:pStyle w:val="Style17"/>
        <w:keepNext w:val="0"/>
        <w:keepLines w:val="0"/>
        <w:widowControl w:val="0"/>
        <w:numPr>
          <w:ilvl w:val="0"/>
          <w:numId w:val="71"/>
        </w:numPr>
        <w:shd w:val="clear" w:color="auto" w:fill="auto"/>
        <w:bidi w:val="0"/>
        <w:spacing w:before="0" w:after="220" w:line="240" w:lineRule="auto"/>
        <w:ind w:left="0" w:right="0" w:firstLine="1000"/>
        <w:jc w:val="left"/>
      </w:pPr>
      <w:bookmarkStart w:id="723" w:name="bookmark723"/>
      <w:bookmarkEnd w:id="723"/>
      <w:r>
        <w:rPr>
          <w:color w:val="000000"/>
          <w:spacing w:val="0"/>
          <w:w w:val="100"/>
          <w:position w:val="0"/>
        </w:rPr>
        <w:t>投资收益</w:t>
      </w:r>
    </w:p>
    <w:p>
      <w:pPr>
        <w:pStyle w:val="Style17"/>
        <w:keepNext w:val="0"/>
        <w:keepLines w:val="0"/>
        <w:widowControl w:val="0"/>
        <w:shd w:val="clear" w:color="auto" w:fill="auto"/>
        <w:bidi w:val="0"/>
        <w:spacing w:before="0" w:after="180" w:line="240" w:lineRule="auto"/>
        <w:ind w:left="0" w:right="0" w:firstLine="10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562"/>
        <w:gridCol w:w="3024"/>
        <w:gridCol w:w="3053"/>
      </w:tblGrid>
      <w:tr>
        <w:trPr>
          <w:trHeight w:val="490"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上年同期数</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14,310,511.48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664, </w:t>
            </w:r>
            <w:r>
              <w:rPr>
                <w:color w:val="000000"/>
                <w:spacing w:val="0"/>
                <w:w w:val="100"/>
                <w:position w:val="0"/>
                <w:sz w:val="16"/>
                <w:szCs w:val="16"/>
              </w:rPr>
              <w:t xml:space="preserve">199. </w:t>
            </w:r>
            <w:r>
              <w:rPr>
                <w:color w:val="000000"/>
                <w:spacing w:val="0"/>
                <w:w w:val="100"/>
                <w:position w:val="0"/>
                <w:sz w:val="16"/>
                <w:szCs w:val="16"/>
              </w:rPr>
              <w:t>44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股权投资处置收益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-30, 849.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14,533,762.06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-15,410, 099. </w:t>
            </w:r>
            <w:r>
              <w:rPr>
                <w:color w:val="000000"/>
                <w:spacing w:val="0"/>
                <w:w w:val="100"/>
                <w:position w:val="0"/>
                <w:sz w:val="16"/>
                <w:szCs w:val="16"/>
              </w:rPr>
              <w:t>44</w:t>
            </w:r>
          </w:p>
        </w:tc>
      </w:tr>
    </w:tbl>
    <w:p>
      <w:pPr>
        <w:widowControl w:val="0"/>
        <w:spacing w:after="39" w:line="1" w:lineRule="exact"/>
      </w:pPr>
    </w:p>
    <w:p>
      <w:pPr>
        <w:pStyle w:val="Style17"/>
        <w:keepNext w:val="0"/>
        <w:keepLines w:val="0"/>
        <w:widowControl w:val="0"/>
        <w:shd w:val="clear" w:color="auto" w:fill="auto"/>
        <w:bidi w:val="0"/>
        <w:spacing w:before="0" w:after="180" w:line="240" w:lineRule="auto"/>
        <w:ind w:left="0" w:right="0" w:firstLine="1000"/>
        <w:jc w:val="left"/>
      </w:pPr>
      <w:r>
        <w:rPr>
          <w:color w:val="000000"/>
          <w:spacing w:val="0"/>
          <w:w w:val="100"/>
          <w:position w:val="0"/>
        </w:rPr>
        <w:t>(2)</w:t>
      </w:r>
      <w:r>
        <w:rPr>
          <w:color w:val="000000"/>
          <w:spacing w:val="0"/>
          <w:w w:val="100"/>
          <w:position w:val="0"/>
        </w:rPr>
        <w:t>按成本法核算的长期股权投资收益</w:t>
      </w:r>
    </w:p>
    <w:tbl>
      <w:tblPr>
        <w:tblOverlap w:val="never"/>
        <w:jc w:val="center"/>
        <w:tblLayout w:type="fixed"/>
      </w:tblPr>
      <w:tblGrid>
        <w:gridCol w:w="3557"/>
        <w:gridCol w:w="3024"/>
        <w:gridCol w:w="3058"/>
      </w:tblGrid>
      <w:tr>
        <w:trPr>
          <w:trHeight w:val="490" w:hRule="exact"/>
        </w:trPr>
        <w:tc>
          <w:tcPr>
            <w:tcBorders>
              <w:top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1120" w:right="0" w:firstLine="0"/>
              <w:jc w:val="left"/>
            </w:pPr>
            <w:r>
              <w:rPr>
                <w:color w:val="000000"/>
                <w:spacing w:val="0"/>
                <w:w w:val="100"/>
                <w:position w:val="0"/>
              </w:rPr>
              <w:t>上年同期数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浙江温岭农村合作银行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39" w:line="1" w:lineRule="exact"/>
      </w:pPr>
    </w:p>
    <w:p>
      <w:pPr>
        <w:pStyle w:val="Style17"/>
        <w:keepNext w:val="0"/>
        <w:keepLines w:val="0"/>
        <w:widowControl w:val="0"/>
        <w:numPr>
          <w:ilvl w:val="0"/>
          <w:numId w:val="73"/>
        </w:numPr>
        <w:shd w:val="clear" w:color="auto" w:fill="auto"/>
        <w:bidi w:val="0"/>
        <w:spacing w:before="0" w:after="180" w:line="240" w:lineRule="auto"/>
        <w:ind w:left="0" w:right="0" w:firstLine="1000"/>
        <w:jc w:val="left"/>
      </w:pPr>
      <w:bookmarkStart w:id="724" w:name="bookmark724"/>
      <w:bookmarkEnd w:id="724"/>
      <w:r>
        <w:rPr>
          <w:color w:val="000000"/>
          <w:spacing w:val="0"/>
          <w:w w:val="100"/>
          <w:position w:val="0"/>
        </w:rPr>
        <w:t>按权益法核算的长期股权投资收益</w:t>
      </w:r>
    </w:p>
    <w:tbl>
      <w:tblPr>
        <w:tblOverlap w:val="never"/>
        <w:jc w:val="center"/>
        <w:tblLayout w:type="fixed"/>
      </w:tblPr>
      <w:tblGrid>
        <w:gridCol w:w="3557"/>
        <w:gridCol w:w="3024"/>
        <w:gridCol w:w="3058"/>
      </w:tblGrid>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11,220, </w:t>
            </w:r>
            <w:r>
              <w:rPr>
                <w:color w:val="000000"/>
                <w:spacing w:val="0"/>
                <w:w w:val="100"/>
                <w:position w:val="0"/>
                <w:sz w:val="16"/>
                <w:szCs w:val="16"/>
              </w:rPr>
              <w:t xml:space="preserve">690.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10, 808, </w:t>
            </w:r>
            <w:r>
              <w:rPr>
                <w:color w:val="000000"/>
                <w:spacing w:val="0"/>
                <w:w w:val="100"/>
                <w:position w:val="0"/>
                <w:sz w:val="16"/>
                <w:szCs w:val="16"/>
              </w:rPr>
              <w:t xml:space="preserve">526. </w:t>
            </w:r>
            <w:r>
              <w:rPr>
                <w:color w:val="000000"/>
                <w:spacing w:val="0"/>
                <w:w w:val="100"/>
                <w:position w:val="0"/>
                <w:sz w:val="16"/>
                <w:szCs w:val="16"/>
              </w:rPr>
              <w:t>59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温岭市信合担保有限公司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948.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-621, 171.47</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日立泵制造(无锡)有限公司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both"/>
              <w:rPr>
                <w:sz w:val="16"/>
                <w:szCs w:val="16"/>
              </w:rPr>
            </w:pPr>
            <w:r>
              <w:rPr>
                <w:color w:val="000000"/>
                <w:spacing w:val="0"/>
                <w:w w:val="100"/>
                <w:position w:val="0"/>
                <w:sz w:val="16"/>
                <w:szCs w:val="16"/>
              </w:rPr>
              <w:t xml:space="preserve">2, 498, </w:t>
            </w:r>
            <w:r>
              <w:rPr>
                <w:color w:val="000000"/>
                <w:spacing w:val="0"/>
                <w:w w:val="100"/>
                <w:position w:val="0"/>
                <w:sz w:val="16"/>
                <w:szCs w:val="16"/>
              </w:rPr>
              <w:t xml:space="preserve">872. </w:t>
            </w:r>
            <w:r>
              <w:rPr>
                <w:color w:val="000000"/>
                <w:spacing w:val="0"/>
                <w:w w:val="100"/>
                <w:position w:val="0"/>
                <w:sz w:val="16"/>
                <w:szCs w:val="16"/>
              </w:rPr>
              <w:t>33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-25, 851,554.56</w:t>
            </w:r>
          </w:p>
        </w:tc>
      </w:tr>
    </w:tbl>
    <w:p>
      <w:pPr>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282" w:right="929" w:bottom="1440" w:left="1087" w:header="0" w:footer="3" w:gutter="0"/>
          <w:cols w:space="720"/>
          <w:noEndnote/>
          <w:rtlGutter w:val="0"/>
          <w:docGrid w:linePitch="360"/>
        </w:sectPr>
      </w:pPr>
    </w:p>
    <w:p>
      <w:pPr>
        <w:pStyle w:val="Style31"/>
        <w:keepNext w:val="0"/>
        <w:keepLines w:val="0"/>
        <w:widowControl w:val="0"/>
        <w:shd w:val="clear" w:color="auto" w:fill="auto"/>
        <w:tabs>
          <w:tab w:pos="4592" w:val="left"/>
          <w:tab w:pos="7515" w:val="left"/>
        </w:tabs>
        <w:bidi w:val="0"/>
        <w:spacing w:before="0" w:after="200" w:line="240" w:lineRule="auto"/>
        <w:ind w:left="0" w:right="0" w:firstLine="320"/>
        <w:jc w:val="left"/>
        <w:rPr>
          <w:sz w:val="16"/>
          <w:szCs w:val="16"/>
        </w:rPr>
      </w:pPr>
      <w:r>
        <w:rPr>
          <w:color w:val="000000"/>
          <w:spacing w:val="0"/>
          <w:w w:val="100"/>
          <w:position w:val="0"/>
          <w:sz w:val="17"/>
          <w:szCs w:val="17"/>
        </w:rPr>
        <w:t>小 计</w:t>
        <w:tab/>
      </w:r>
      <w:r>
        <w:rPr>
          <w:color w:val="000000"/>
          <w:spacing w:val="0"/>
          <w:w w:val="100"/>
          <w:position w:val="0"/>
          <w:sz w:val="16"/>
          <w:szCs w:val="16"/>
        </w:rPr>
        <w:t>14,310,511.48</w:t>
        <w:tab/>
        <w:t>-15,</w:t>
      </w:r>
      <w:r>
        <w:rPr>
          <w:color w:val="000000"/>
          <w:spacing w:val="0"/>
          <w:w w:val="100"/>
          <w:position w:val="0"/>
          <w:sz w:val="16"/>
          <w:szCs w:val="16"/>
        </w:rPr>
        <w:t xml:space="preserve">664, </w:t>
      </w:r>
      <w:r>
        <w:rPr>
          <w:color w:val="000000"/>
          <w:spacing w:val="0"/>
          <w:w w:val="100"/>
          <w:position w:val="0"/>
          <w:sz w:val="16"/>
          <w:szCs w:val="16"/>
        </w:rPr>
        <w:t>199.</w:t>
      </w:r>
      <w:r>
        <w:rPr>
          <w:color w:val="000000"/>
          <w:spacing w:val="0"/>
          <w:w w:val="100"/>
          <w:position w:val="0"/>
          <w:sz w:val="16"/>
          <w:szCs w:val="16"/>
        </w:rPr>
        <w:t>44</w:t>
      </w:r>
    </w:p>
    <w:p>
      <w:pPr>
        <w:pStyle w:val="Style17"/>
        <w:keepNext w:val="0"/>
        <w:keepLines w:val="0"/>
        <w:widowControl w:val="0"/>
        <w:numPr>
          <w:ilvl w:val="0"/>
          <w:numId w:val="73"/>
        </w:numPr>
        <w:shd w:val="clear" w:color="auto" w:fill="auto"/>
        <w:bidi w:val="0"/>
        <w:spacing w:before="0" w:after="660" w:line="240" w:lineRule="auto"/>
        <w:ind w:left="0" w:right="0" w:firstLine="1000"/>
        <w:jc w:val="left"/>
      </w:pPr>
      <w:bookmarkStart w:id="725" w:name="bookmark725"/>
      <w:bookmarkEnd w:id="725"/>
      <w:r>
        <w:rPr>
          <w:color w:val="000000"/>
          <w:spacing w:val="0"/>
          <w:w w:val="100"/>
          <w:position w:val="0"/>
        </w:rPr>
        <w:t>公司不存在投资收益汇回的重大限制。</w:t>
      </w:r>
    </w:p>
    <w:p>
      <w:pPr>
        <w:pStyle w:val="Style17"/>
        <w:keepNext w:val="0"/>
        <w:keepLines w:val="0"/>
        <w:widowControl w:val="0"/>
        <w:numPr>
          <w:ilvl w:val="0"/>
          <w:numId w:val="71"/>
        </w:numPr>
        <w:shd w:val="clear" w:color="auto" w:fill="auto"/>
        <w:bidi w:val="0"/>
        <w:spacing w:before="0" w:after="200" w:line="240" w:lineRule="auto"/>
        <w:ind w:left="0" w:right="0" w:firstLine="1000"/>
        <w:jc w:val="left"/>
      </w:pPr>
      <w:bookmarkStart w:id="726" w:name="bookmark726"/>
      <w:bookmarkEnd w:id="726"/>
      <w:r>
        <w:rPr>
          <w:color w:val="000000"/>
          <w:spacing w:val="0"/>
          <w:w w:val="100"/>
          <w:position w:val="0"/>
        </w:rPr>
        <w:t>营业外收入</w:t>
      </w: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⑴明细情况</w:t>
      </w:r>
    </w:p>
    <w:tbl>
      <w:tblPr>
        <w:tblOverlap w:val="never"/>
        <w:jc w:val="center"/>
        <w:tblLayout w:type="fixed"/>
      </w:tblPr>
      <w:tblGrid>
        <w:gridCol w:w="3547"/>
        <w:gridCol w:w="2021"/>
        <w:gridCol w:w="2016"/>
        <w:gridCol w:w="2054"/>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计入本期非经常性 损益的金额</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438, </w:t>
            </w:r>
            <w:r>
              <w:rPr>
                <w:color w:val="000000"/>
                <w:spacing w:val="0"/>
                <w:w w:val="100"/>
                <w:position w:val="0"/>
                <w:sz w:val="16"/>
                <w:szCs w:val="16"/>
              </w:rPr>
              <w:t xml:space="preserve">864.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607.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438, </w:t>
            </w:r>
            <w:r>
              <w:rPr>
                <w:color w:val="000000"/>
                <w:spacing w:val="0"/>
                <w:w w:val="100"/>
                <w:position w:val="0"/>
                <w:sz w:val="16"/>
                <w:szCs w:val="16"/>
              </w:rPr>
              <w:t xml:space="preserve">864. </w:t>
            </w:r>
            <w:r>
              <w:rPr>
                <w:color w:val="000000"/>
                <w:spacing w:val="0"/>
                <w:w w:val="100"/>
                <w:position w:val="0"/>
                <w:sz w:val="16"/>
                <w:szCs w:val="16"/>
              </w:rPr>
              <w:t>65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438, </w:t>
            </w:r>
            <w:r>
              <w:rPr>
                <w:color w:val="000000"/>
                <w:spacing w:val="0"/>
                <w:w w:val="100"/>
                <w:position w:val="0"/>
                <w:sz w:val="16"/>
                <w:szCs w:val="16"/>
              </w:rPr>
              <w:t xml:space="preserve">864.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607.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438, </w:t>
            </w:r>
            <w:r>
              <w:rPr>
                <w:color w:val="000000"/>
                <w:spacing w:val="0"/>
                <w:w w:val="100"/>
                <w:position w:val="0"/>
                <w:sz w:val="16"/>
                <w:szCs w:val="16"/>
              </w:rPr>
              <w:t xml:space="preserve">864. </w:t>
            </w:r>
            <w:r>
              <w:rPr>
                <w:color w:val="000000"/>
                <w:spacing w:val="0"/>
                <w:w w:val="100"/>
                <w:position w:val="0"/>
                <w:sz w:val="16"/>
                <w:szCs w:val="16"/>
              </w:rPr>
              <w:t>64</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11,600, </w:t>
            </w:r>
            <w:r>
              <w:rPr>
                <w:color w:val="000000"/>
                <w:spacing w:val="0"/>
                <w:w w:val="100"/>
                <w:position w:val="0"/>
                <w:sz w:val="16"/>
                <w:szCs w:val="16"/>
              </w:rPr>
              <w:t>629.48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9,286,783.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9,591,046. </w:t>
            </w:r>
            <w:r>
              <w:rPr>
                <w:color w:val="000000"/>
                <w:spacing w:val="0"/>
                <w:w w:val="100"/>
                <w:position w:val="0"/>
                <w:sz w:val="16"/>
                <w:szCs w:val="16"/>
              </w:rPr>
              <w:t>15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其中：税收返还［注</w:t>
            </w:r>
            <w:r>
              <w:rPr>
                <w:color w:val="000000"/>
                <w:spacing w:val="0"/>
                <w:w w:val="100"/>
                <w:position w:val="0"/>
                <w:sz w:val="16"/>
                <w:szCs w:val="16"/>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2,009, </w:t>
            </w:r>
            <w:r>
              <w:rPr>
                <w:color w:val="000000"/>
                <w:spacing w:val="0"/>
                <w:w w:val="100"/>
                <w:position w:val="0"/>
                <w:sz w:val="16"/>
                <w:szCs w:val="16"/>
              </w:rPr>
              <w:t xml:space="preserve">583.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1,038,333.33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财政补助及奖励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591,046.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8, 248, </w:t>
            </w:r>
            <w:r>
              <w:rPr>
                <w:color w:val="000000"/>
                <w:spacing w:val="0"/>
                <w:w w:val="100"/>
                <w:position w:val="0"/>
                <w:sz w:val="16"/>
                <w:szCs w:val="16"/>
              </w:rPr>
              <w:t xml:space="preserve">449.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9,591,046. </w:t>
            </w:r>
            <w:r>
              <w:rPr>
                <w:color w:val="000000"/>
                <w:spacing w:val="0"/>
                <w:w w:val="100"/>
                <w:position w:val="0"/>
                <w:sz w:val="16"/>
                <w:szCs w:val="16"/>
              </w:rPr>
              <w:t>15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债务重组利得［注</w:t>
            </w:r>
            <w:r>
              <w:rPr>
                <w:color w:val="000000"/>
                <w:spacing w:val="0"/>
                <w:w w:val="100"/>
                <w:position w:val="0"/>
                <w:sz w:val="16"/>
                <w:szCs w:val="16"/>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2,994, </w:t>
            </w:r>
            <w:r>
              <w:rPr>
                <w:color w:val="000000"/>
                <w:spacing w:val="0"/>
                <w:w w:val="100"/>
                <w:position w:val="0"/>
                <w:sz w:val="16"/>
                <w:szCs w:val="16"/>
              </w:rPr>
              <w:t xml:space="preserve">630.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2,994, </w:t>
            </w:r>
            <w:r>
              <w:rPr>
                <w:color w:val="000000"/>
                <w:spacing w:val="0"/>
                <w:w w:val="100"/>
                <w:position w:val="0"/>
                <w:sz w:val="16"/>
                <w:szCs w:val="16"/>
              </w:rPr>
              <w:t xml:space="preserve">630. </w:t>
            </w:r>
            <w:r>
              <w:rPr>
                <w:color w:val="000000"/>
                <w:spacing w:val="0"/>
                <w:w w:val="100"/>
                <w:position w:val="0"/>
                <w:sz w:val="16"/>
                <w:szCs w:val="16"/>
              </w:rPr>
              <w:t>51</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无需支付款项［注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 </w:t>
            </w:r>
            <w:r>
              <w:rPr>
                <w:color w:val="000000"/>
                <w:spacing w:val="0"/>
                <w:w w:val="100"/>
                <w:position w:val="0"/>
                <w:sz w:val="16"/>
                <w:szCs w:val="16"/>
              </w:rPr>
              <w:t>127,518.58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2,127,518.58</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赔款收入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368, </w:t>
            </w:r>
            <w:r>
              <w:rPr>
                <w:color w:val="000000"/>
                <w:spacing w:val="0"/>
                <w:w w:val="100"/>
                <w:position w:val="0"/>
                <w:sz w:val="16"/>
                <w:szCs w:val="16"/>
              </w:rPr>
              <w:t xml:space="preserve">867.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398,593.53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368, </w:t>
            </w:r>
            <w:r>
              <w:rPr>
                <w:color w:val="000000"/>
                <w:spacing w:val="0"/>
                <w:w w:val="100"/>
                <w:position w:val="0"/>
                <w:sz w:val="16"/>
                <w:szCs w:val="16"/>
              </w:rPr>
              <w:t xml:space="preserve">867. </w:t>
            </w:r>
            <w:r>
              <w:rPr>
                <w:color w:val="000000"/>
                <w:spacing w:val="0"/>
                <w:w w:val="100"/>
                <w:position w:val="0"/>
                <w:sz w:val="16"/>
                <w:szCs w:val="16"/>
              </w:rPr>
              <w:t>40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101,377.96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306, </w:t>
            </w:r>
            <w:r>
              <w:rPr>
                <w:color w:val="000000"/>
                <w:spacing w:val="0"/>
                <w:w w:val="100"/>
                <w:position w:val="0"/>
                <w:sz w:val="16"/>
                <w:szCs w:val="16"/>
              </w:rPr>
              <w:t xml:space="preserve">193.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101,377.96</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17,631,888.58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10,352,177.29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15,622,305.25</w:t>
            </w:r>
          </w:p>
        </w:tc>
      </w:tr>
    </w:tbl>
    <w:p>
      <w:pPr>
        <w:pStyle w:val="Style17"/>
        <w:keepNext w:val="0"/>
        <w:keepLines w:val="0"/>
        <w:widowControl w:val="0"/>
        <w:shd w:val="clear" w:color="auto" w:fill="auto"/>
        <w:bidi w:val="0"/>
        <w:spacing w:before="0" w:after="0" w:line="403" w:lineRule="exact"/>
        <w:ind w:left="58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大连华能系被当地民政部门认定的社会福利企业，</w:t>
      </w:r>
      <w:r>
        <w:rPr>
          <w:color w:val="000000"/>
          <w:spacing w:val="0"/>
          <w:w w:val="100"/>
          <w:position w:val="0"/>
        </w:rPr>
        <w:t>2013</w:t>
      </w:r>
      <w:r>
        <w:rPr>
          <w:color w:val="000000"/>
          <w:spacing w:val="0"/>
          <w:w w:val="100"/>
          <w:position w:val="0"/>
        </w:rPr>
        <w:t>年度享受增值税按实际 安置残疾人员的人数每人每年</w:t>
      </w:r>
      <w:r>
        <w:rPr>
          <w:color w:val="000000"/>
          <w:spacing w:val="0"/>
          <w:w w:val="100"/>
          <w:position w:val="0"/>
        </w:rPr>
        <w:t>3.50</w:t>
      </w:r>
      <w:r>
        <w:rPr>
          <w:color w:val="000000"/>
          <w:spacing w:val="0"/>
          <w:w w:val="100"/>
          <w:position w:val="0"/>
        </w:rPr>
        <w:t>万元的限额即征即退的税收优惠政策。</w:t>
      </w:r>
      <w:r>
        <w:rPr>
          <w:color w:val="000000"/>
          <w:spacing w:val="0"/>
          <w:w w:val="100"/>
          <w:position w:val="0"/>
        </w:rPr>
        <w:t>2013</w:t>
      </w:r>
      <w:r>
        <w:rPr>
          <w:color w:val="000000"/>
          <w:spacing w:val="0"/>
          <w:w w:val="100"/>
          <w:position w:val="0"/>
        </w:rPr>
        <w:t>年度大连华 能收到即征即退增值税返还款共计</w:t>
      </w:r>
      <w:r>
        <w:rPr>
          <w:color w:val="000000"/>
          <w:spacing w:val="0"/>
          <w:w w:val="100"/>
          <w:position w:val="0"/>
        </w:rPr>
        <w:t xml:space="preserve">2, 009, </w:t>
      </w:r>
      <w:r>
        <w:rPr>
          <w:color w:val="000000"/>
          <w:spacing w:val="0"/>
          <w:w w:val="100"/>
          <w:position w:val="0"/>
        </w:rPr>
        <w:t>583.33</w:t>
      </w:r>
      <w:r>
        <w:rPr>
          <w:color w:val="000000"/>
          <w:spacing w:val="0"/>
          <w:w w:val="100"/>
          <w:position w:val="0"/>
        </w:rPr>
        <w:t>元。</w:t>
      </w:r>
    </w:p>
    <w:p>
      <w:pPr>
        <w:pStyle w:val="Style17"/>
        <w:keepNext w:val="0"/>
        <w:keepLines w:val="0"/>
        <w:widowControl w:val="0"/>
        <w:shd w:val="clear" w:color="auto" w:fill="auto"/>
        <w:bidi w:val="0"/>
        <w:spacing w:before="0" w:after="0" w:line="413" w:lineRule="exact"/>
        <w:ind w:left="58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主要系兰州电机股份有限公司等供应商，本期就豁免公司部分债务并全额支付 余款与本公司达成一致协议，由此产生债务重组利得。</w:t>
      </w:r>
    </w:p>
    <w:p>
      <w:pPr>
        <w:pStyle w:val="Style17"/>
        <w:keepNext w:val="0"/>
        <w:keepLines w:val="0"/>
        <w:widowControl w:val="0"/>
        <w:shd w:val="clear" w:color="auto" w:fill="auto"/>
        <w:bidi w:val="0"/>
        <w:spacing w:before="0" w:after="200" w:line="418" w:lineRule="exact"/>
        <w:ind w:left="580" w:right="0" w:firstLine="420"/>
        <w:jc w:val="both"/>
      </w:pPr>
      <w:r>
        <w:rPr>
          <w:color w:val="000000"/>
          <w:spacing w:val="0"/>
          <w:w w:val="100"/>
          <w:position w:val="0"/>
        </w:rPr>
        <w:t>［注</w:t>
      </w:r>
      <w:r>
        <w:rPr>
          <w:color w:val="000000"/>
          <w:spacing w:val="0"/>
          <w:w w:val="100"/>
          <w:position w:val="0"/>
        </w:rPr>
        <w:t>3］：</w:t>
      </w:r>
      <w:r>
        <w:rPr>
          <w:color w:val="000000"/>
          <w:spacing w:val="0"/>
          <w:w w:val="100"/>
          <w:position w:val="0"/>
        </w:rPr>
        <w:t>主要系公司向陕西天威电炉有限公司等单位采购的设备或货物验收不合格或存 有质量问题等，款项无需支付，予以转销。上述实物已处置。</w:t>
      </w: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(2)</w:t>
      </w:r>
      <w:r>
        <w:rPr>
          <w:color w:val="000000"/>
          <w:spacing w:val="0"/>
          <w:w w:val="100"/>
          <w:position w:val="0"/>
        </w:rPr>
        <w:t>政府补助明细</w:t>
      </w:r>
    </w:p>
    <w:tbl>
      <w:tblPr>
        <w:tblOverlap w:val="never"/>
        <w:jc w:val="center"/>
        <w:tblLayout w:type="fixed"/>
      </w:tblPr>
      <w:tblGrid>
        <w:gridCol w:w="2126"/>
        <w:gridCol w:w="1435"/>
        <w:gridCol w:w="1238"/>
        <w:gridCol w:w="4838"/>
      </w:tblGrid>
      <w:tr>
        <w:trPr>
          <w:trHeight w:val="60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 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高效电机推广财政补贴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2,642, </w:t>
            </w:r>
            <w:r>
              <w:rPr>
                <w:color w:val="000000"/>
                <w:spacing w:val="0"/>
                <w:w w:val="100"/>
                <w:position w:val="0"/>
                <w:sz w:val="16"/>
                <w:szCs w:val="16"/>
              </w:rPr>
              <w:t xml:space="preserve">122.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tcBorders>
            <w:shd w:val="clear" w:color="auto" w:fill="FFFFFF"/>
            <w:vAlign w:val="top"/>
          </w:tcPr>
          <w:p>
            <w:pPr>
              <w:pStyle w:val="Style19"/>
              <w:keepNext w:val="0"/>
              <w:keepLines w:val="0"/>
              <w:widowControl w:val="0"/>
              <w:shd w:val="clear" w:color="auto" w:fill="auto"/>
              <w:tabs>
                <w:tab w:pos="3418" w:val="left"/>
              </w:tabs>
              <w:bidi w:val="0"/>
              <w:spacing w:before="0" w:after="0" w:line="240" w:lineRule="auto"/>
              <w:ind w:left="0" w:right="0" w:firstLine="0"/>
              <w:jc w:val="left"/>
            </w:pPr>
            <w:r>
              <w:rPr>
                <w:color w:val="000000"/>
                <w:spacing w:val="0"/>
                <w:w w:val="100"/>
                <w:position w:val="0"/>
              </w:rPr>
              <w:t>根据财政部、国家发展改革委财建</w:t>
            </w:r>
            <w:r>
              <w:rPr>
                <w:color w:val="000000"/>
                <w:spacing w:val="0"/>
                <w:w w:val="100"/>
                <w:position w:val="0"/>
                <w:sz w:val="18"/>
                <w:szCs w:val="18"/>
              </w:rPr>
              <w:t>〔</w:t>
            </w:r>
            <w:r>
              <w:rPr>
                <w:color w:val="000000"/>
                <w:spacing w:val="0"/>
                <w:w w:val="100"/>
                <w:position w:val="0"/>
                <w:sz w:val="16"/>
                <w:szCs w:val="16"/>
              </w:rPr>
              <w:t>2011</w:t>
            </w:r>
            <w:r>
              <w:rPr>
                <w:color w:val="000000"/>
                <w:spacing w:val="0"/>
                <w:w w:val="100"/>
                <w:position w:val="0"/>
                <w:sz w:val="18"/>
                <w:szCs w:val="18"/>
              </w:rPr>
              <w:t>〕</w:t>
              <w:tab/>
            </w:r>
            <w:r>
              <w:rPr>
                <w:color w:val="000000"/>
                <w:spacing w:val="0"/>
                <w:w w:val="100"/>
                <w:position w:val="0"/>
                <w:sz w:val="16"/>
                <w:szCs w:val="16"/>
              </w:rPr>
              <w:t>62</w:t>
            </w:r>
            <w:r>
              <w:rPr>
                <w:color w:val="000000"/>
                <w:spacing w:val="0"/>
                <w:w w:val="100"/>
                <w:position w:val="0"/>
              </w:rPr>
              <w:t>号等文件</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财政奖励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pPr>
            <w:r>
              <w:rPr>
                <w:color w:val="000000"/>
                <w:spacing w:val="0"/>
                <w:w w:val="100"/>
                <w:position w:val="0"/>
              </w:rPr>
              <w:t>根据温岭市经济和信息化局、温岭市财政局温经信</w:t>
            </w:r>
            <w:r>
              <w:rPr>
                <w:color w:val="000000"/>
                <w:spacing w:val="0"/>
                <w:w w:val="100"/>
                <w:position w:val="0"/>
                <w:sz w:val="18"/>
                <w:szCs w:val="18"/>
              </w:rPr>
              <w:t>〔</w:t>
            </w:r>
            <w:r>
              <w:rPr>
                <w:color w:val="000000"/>
                <w:spacing w:val="0"/>
                <w:w w:val="100"/>
                <w:position w:val="0"/>
                <w:sz w:val="16"/>
                <w:szCs w:val="16"/>
              </w:rPr>
              <w:t>2013</w:t>
            </w:r>
            <w:r>
              <w:rPr>
                <w:color w:val="000000"/>
                <w:spacing w:val="0"/>
                <w:w w:val="100"/>
                <w:position w:val="0"/>
                <w:sz w:val="18"/>
                <w:szCs w:val="18"/>
              </w:rPr>
              <w:t xml:space="preserve">〕 </w:t>
            </w:r>
            <w:r>
              <w:rPr>
                <w:color w:val="000000"/>
                <w:spacing w:val="0"/>
                <w:w w:val="100"/>
                <w:position w:val="0"/>
                <w:sz w:val="16"/>
                <w:szCs w:val="16"/>
              </w:rPr>
              <w:t>21</w:t>
            </w:r>
            <w:r>
              <w:rPr>
                <w:color w:val="000000"/>
                <w:spacing w:val="0"/>
                <w:w w:val="100"/>
                <w:position w:val="0"/>
              </w:rPr>
              <w:t>号等文件</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科技奖励经费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1, 188,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left"/>
            </w:pPr>
            <w:r>
              <w:rPr>
                <w:color w:val="000000"/>
                <w:spacing w:val="0"/>
                <w:w w:val="100"/>
                <w:position w:val="0"/>
              </w:rPr>
              <w:t>根据温岭市科学技术局、温岭市财政局温科〔</w:t>
            </w:r>
            <w:r>
              <w:rPr>
                <w:color w:val="000000"/>
                <w:spacing w:val="0"/>
                <w:w w:val="100"/>
                <w:position w:val="0"/>
                <w:sz w:val="16"/>
                <w:szCs w:val="16"/>
              </w:rPr>
              <w:t>2013) 15</w:t>
            </w:r>
            <w:r>
              <w:rPr>
                <w:color w:val="000000"/>
                <w:spacing w:val="0"/>
                <w:w w:val="100"/>
                <w:position w:val="0"/>
              </w:rPr>
              <w:t>号等 文件</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2, 692, </w:t>
            </w:r>
            <w:r>
              <w:rPr>
                <w:color w:val="000000"/>
                <w:spacing w:val="0"/>
                <w:w w:val="100"/>
                <w:position w:val="0"/>
                <w:sz w:val="16"/>
                <w:szCs w:val="16"/>
              </w:rPr>
              <w:t xml:space="preserve">040.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4325" w:val="left"/>
              </w:tabs>
              <w:bidi w:val="0"/>
              <w:spacing w:before="0" w:after="40" w:line="240" w:lineRule="auto"/>
              <w:ind w:left="0" w:right="0" w:firstLine="0"/>
              <w:jc w:val="left"/>
              <w:rPr>
                <w:sz w:val="16"/>
                <w:szCs w:val="16"/>
              </w:rPr>
            </w:pPr>
            <w:r>
              <w:rPr>
                <w:color w:val="000000"/>
                <w:spacing w:val="0"/>
                <w:w w:val="100"/>
                <w:position w:val="0"/>
                <w:sz w:val="17"/>
                <w:szCs w:val="17"/>
              </w:rPr>
              <w:t>根据浙江省财政厅、浙江省科学技术厅浙财教</w:t>
            </w:r>
            <w:r>
              <w:rPr>
                <w:color w:val="000000"/>
                <w:spacing w:val="0"/>
                <w:w w:val="100"/>
                <w:position w:val="0"/>
                <w:sz w:val="16"/>
                <w:szCs w:val="16"/>
              </w:rPr>
              <w:t>(2013)</w:t>
              <w:tab/>
              <w:t>119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号等文件</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其他奖励</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487, </w:t>
            </w:r>
            <w:r>
              <w:rPr>
                <w:color w:val="000000"/>
                <w:spacing w:val="0"/>
                <w:w w:val="100"/>
                <w:position w:val="0"/>
                <w:sz w:val="16"/>
                <w:szCs w:val="16"/>
              </w:rPr>
              <w:t xml:space="preserve">131. </w:t>
            </w:r>
            <w:r>
              <w:rPr>
                <w:color w:val="000000"/>
                <w:spacing w:val="0"/>
                <w:w w:val="100"/>
                <w:position w:val="0"/>
                <w:sz w:val="16"/>
                <w:szCs w:val="16"/>
              </w:rPr>
              <w:t>20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根据浙江省人力资源和社会保障厅浙人社发</w:t>
            </w:r>
            <w:r>
              <w:rPr>
                <w:color w:val="000000"/>
                <w:spacing w:val="0"/>
                <w:w w:val="100"/>
                <w:position w:val="0"/>
                <w:sz w:val="16"/>
                <w:szCs w:val="16"/>
              </w:rPr>
              <w:t>(2012) 351</w:t>
            </w: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2126"/>
        <w:gridCol w:w="1435"/>
        <w:gridCol w:w="1238"/>
        <w:gridCol w:w="4838"/>
      </w:tblGrid>
      <w:tr>
        <w:trPr>
          <w:trHeight w:val="43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等文件</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递延收益摊销［注］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563, </w:t>
            </w:r>
            <w:r>
              <w:rPr>
                <w:color w:val="000000"/>
                <w:spacing w:val="0"/>
                <w:w w:val="100"/>
                <w:position w:val="0"/>
                <w:sz w:val="16"/>
                <w:szCs w:val="16"/>
              </w:rPr>
              <w:t xml:space="preserve">852.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9,591,046.15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17"/>
        <w:keepNext w:val="0"/>
        <w:keepLines w:val="0"/>
        <w:widowControl w:val="0"/>
        <w:shd w:val="clear" w:color="auto" w:fill="auto"/>
        <w:bidi w:val="0"/>
        <w:spacing w:before="0" w:after="600" w:line="240" w:lineRule="auto"/>
        <w:ind w:left="0" w:right="0" w:firstLine="1000"/>
        <w:jc w:val="left"/>
      </w:pPr>
      <w:r>
        <w:rPr>
          <w:color w:val="000000"/>
          <w:spacing w:val="0"/>
          <w:w w:val="100"/>
          <w:position w:val="0"/>
        </w:rPr>
        <w:t>［注］:详见本财务报表附注其他非流动负债之说明。</w:t>
      </w:r>
    </w:p>
    <w:p>
      <w:pPr>
        <w:pStyle w:val="Style17"/>
        <w:keepNext w:val="0"/>
        <w:keepLines w:val="0"/>
        <w:widowControl w:val="0"/>
        <w:numPr>
          <w:ilvl w:val="0"/>
          <w:numId w:val="75"/>
        </w:numPr>
        <w:shd w:val="clear" w:color="auto" w:fill="auto"/>
        <w:bidi w:val="0"/>
        <w:spacing w:before="0" w:after="140" w:line="240" w:lineRule="auto"/>
        <w:ind w:left="0" w:right="0" w:firstLine="1000"/>
        <w:jc w:val="left"/>
      </w:pPr>
      <w:bookmarkStart w:id="727" w:name="bookmark727"/>
      <w:bookmarkEnd w:id="727"/>
      <w:r>
        <w:rPr>
          <w:color w:val="000000"/>
          <w:spacing w:val="0"/>
          <w:w w:val="100"/>
          <w:position w:val="0"/>
        </w:rPr>
        <w:t>营业外支出</w:t>
      </w:r>
    </w:p>
    <w:tbl>
      <w:tblPr>
        <w:tblOverlap w:val="never"/>
        <w:jc w:val="center"/>
        <w:tblLayout w:type="fixed"/>
      </w:tblPr>
      <w:tblGrid>
        <w:gridCol w:w="3547"/>
        <w:gridCol w:w="2021"/>
        <w:gridCol w:w="2016"/>
        <w:gridCol w:w="2054"/>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计入本期非经常性 损益的金额</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1,360, </w:t>
            </w:r>
            <w:r>
              <w:rPr>
                <w:color w:val="000000"/>
                <w:spacing w:val="0"/>
                <w:w w:val="100"/>
                <w:position w:val="0"/>
                <w:sz w:val="16"/>
                <w:szCs w:val="16"/>
              </w:rPr>
              <w:t xml:space="preserve">964.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2,212,533.52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1,360, </w:t>
            </w:r>
            <w:r>
              <w:rPr>
                <w:color w:val="000000"/>
                <w:spacing w:val="0"/>
                <w:w w:val="100"/>
                <w:position w:val="0"/>
                <w:sz w:val="16"/>
                <w:szCs w:val="16"/>
              </w:rPr>
              <w:t xml:space="preserve">964. </w:t>
            </w:r>
            <w:r>
              <w:rPr>
                <w:color w:val="000000"/>
                <w:spacing w:val="0"/>
                <w:w w:val="100"/>
                <w:position w:val="0"/>
                <w:sz w:val="16"/>
                <w:szCs w:val="16"/>
              </w:rPr>
              <w:t>99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1,360, </w:t>
            </w:r>
            <w:r>
              <w:rPr>
                <w:color w:val="000000"/>
                <w:spacing w:val="0"/>
                <w:w w:val="100"/>
                <w:position w:val="0"/>
                <w:sz w:val="16"/>
                <w:szCs w:val="16"/>
              </w:rPr>
              <w:t xml:space="preserve">964.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2,212,533.52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1,360, </w:t>
            </w:r>
            <w:r>
              <w:rPr>
                <w:color w:val="000000"/>
                <w:spacing w:val="0"/>
                <w:w w:val="100"/>
                <w:position w:val="0"/>
                <w:sz w:val="16"/>
                <w:szCs w:val="16"/>
              </w:rPr>
              <w:t xml:space="preserve">964. </w:t>
            </w:r>
            <w:r>
              <w:rPr>
                <w:color w:val="000000"/>
                <w:spacing w:val="0"/>
                <w:w w:val="100"/>
                <w:position w:val="0"/>
                <w:sz w:val="16"/>
                <w:szCs w:val="16"/>
              </w:rPr>
              <w:t>99</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1,063,926.30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595, </w:t>
            </w:r>
            <w:r>
              <w:rPr>
                <w:color w:val="000000"/>
                <w:spacing w:val="0"/>
                <w:w w:val="100"/>
                <w:position w:val="0"/>
                <w:sz w:val="16"/>
                <w:szCs w:val="16"/>
              </w:rPr>
              <w:t>541.47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1,063, </w:t>
            </w:r>
            <w:r>
              <w:rPr>
                <w:color w:val="000000"/>
                <w:spacing w:val="0"/>
                <w:w w:val="100"/>
                <w:position w:val="0"/>
                <w:sz w:val="16"/>
                <w:szCs w:val="16"/>
              </w:rPr>
              <w:t xml:space="preserve">926. </w:t>
            </w:r>
            <w:r>
              <w:rPr>
                <w:color w:val="000000"/>
                <w:spacing w:val="0"/>
                <w:w w:val="100"/>
                <w:position w:val="0"/>
                <w:sz w:val="16"/>
                <w:szCs w:val="16"/>
              </w:rPr>
              <w:t>30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192,370.50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135, </w:t>
            </w:r>
            <w:r>
              <w:rPr>
                <w:color w:val="000000"/>
                <w:spacing w:val="0"/>
                <w:w w:val="100"/>
                <w:position w:val="0"/>
                <w:sz w:val="16"/>
                <w:szCs w:val="16"/>
              </w:rPr>
              <w:t xml:space="preserve">661.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192,370.50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地方水利建设资金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1,757,085.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103,355.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302,407.43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113.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302, </w:t>
            </w:r>
            <w:r>
              <w:rPr>
                <w:color w:val="000000"/>
                <w:spacing w:val="0"/>
                <w:w w:val="100"/>
                <w:position w:val="0"/>
                <w:sz w:val="16"/>
                <w:szCs w:val="16"/>
              </w:rPr>
              <w:t xml:space="preserve">407. </w:t>
            </w:r>
            <w:r>
              <w:rPr>
                <w:color w:val="000000"/>
                <w:spacing w:val="0"/>
                <w:w w:val="100"/>
                <w:position w:val="0"/>
                <w:sz w:val="16"/>
                <w:szCs w:val="16"/>
              </w:rPr>
              <w:t>43</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4, 676, </w:t>
            </w:r>
            <w:r>
              <w:rPr>
                <w:color w:val="000000"/>
                <w:spacing w:val="0"/>
                <w:w w:val="100"/>
                <w:position w:val="0"/>
                <w:sz w:val="16"/>
                <w:szCs w:val="16"/>
              </w:rPr>
              <w:t xml:space="preserve">754.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4,267,205.22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2,919, </w:t>
            </w:r>
            <w:r>
              <w:rPr>
                <w:color w:val="000000"/>
                <w:spacing w:val="0"/>
                <w:w w:val="100"/>
                <w:position w:val="0"/>
                <w:sz w:val="16"/>
                <w:szCs w:val="16"/>
              </w:rPr>
              <w:t xml:space="preserve">669. </w:t>
            </w:r>
            <w:r>
              <w:rPr>
                <w:color w:val="000000"/>
                <w:spacing w:val="0"/>
                <w:w w:val="100"/>
                <w:position w:val="0"/>
                <w:sz w:val="16"/>
                <w:szCs w:val="16"/>
              </w:rPr>
              <w:t>22</w:t>
            </w:r>
          </w:p>
        </w:tc>
      </w:tr>
    </w:tbl>
    <w:p>
      <w:pPr>
        <w:widowControl w:val="0"/>
        <w:spacing w:after="419" w:line="1" w:lineRule="exact"/>
      </w:pPr>
    </w:p>
    <w:p>
      <w:pPr>
        <w:pStyle w:val="Style17"/>
        <w:keepNext w:val="0"/>
        <w:keepLines w:val="0"/>
        <w:widowControl w:val="0"/>
        <w:numPr>
          <w:ilvl w:val="0"/>
          <w:numId w:val="75"/>
        </w:numPr>
        <w:shd w:val="clear" w:color="auto" w:fill="auto"/>
        <w:bidi w:val="0"/>
        <w:spacing w:before="0" w:after="140" w:line="240" w:lineRule="auto"/>
        <w:ind w:left="0" w:right="0" w:firstLine="1000"/>
        <w:jc w:val="left"/>
      </w:pPr>
      <w:bookmarkStart w:id="728" w:name="bookmark728"/>
      <w:bookmarkEnd w:id="728"/>
      <w:r>
        <w:rPr>
          <w:color w:val="000000"/>
          <w:spacing w:val="0"/>
          <w:w w:val="100"/>
          <w:position w:val="0"/>
        </w:rPr>
        <w:t>所得税费用</w:t>
      </w:r>
    </w:p>
    <w:tbl>
      <w:tblPr>
        <w:tblOverlap w:val="never"/>
        <w:jc w:val="center"/>
        <w:tblLayout w:type="fixed"/>
      </w:tblPr>
      <w:tblGrid>
        <w:gridCol w:w="3557"/>
        <w:gridCol w:w="3024"/>
        <w:gridCol w:w="3058"/>
      </w:tblGrid>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1120" w:right="0" w:firstLine="0"/>
              <w:jc w:val="left"/>
            </w:pPr>
            <w:r>
              <w:rPr>
                <w:color w:val="000000"/>
                <w:spacing w:val="0"/>
                <w:w w:val="100"/>
                <w:position w:val="0"/>
              </w:rPr>
              <w:t>上年同期数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22,176,108.59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15,949,192.29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递延所得税调整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-1,683, 162.49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-1,047,222. </w:t>
            </w:r>
            <w:r>
              <w:rPr>
                <w:color w:val="000000"/>
                <w:spacing w:val="0"/>
                <w:w w:val="100"/>
                <w:position w:val="0"/>
                <w:sz w:val="16"/>
                <w:szCs w:val="16"/>
              </w:rPr>
              <w:t>19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20,492,946. </w:t>
            </w:r>
            <w:r>
              <w:rPr>
                <w:color w:val="000000"/>
                <w:spacing w:val="0"/>
                <w:w w:val="100"/>
                <w:position w:val="0"/>
                <w:sz w:val="16"/>
                <w:szCs w:val="16"/>
              </w:rPr>
              <w:t>10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901,970. </w:t>
            </w:r>
            <w:r>
              <w:rPr>
                <w:color w:val="000000"/>
                <w:spacing w:val="0"/>
                <w:w w:val="100"/>
                <w:position w:val="0"/>
                <w:sz w:val="16"/>
                <w:szCs w:val="16"/>
              </w:rPr>
              <w:t>10</w:t>
            </w:r>
          </w:p>
        </w:tc>
      </w:tr>
    </w:tbl>
    <w:p>
      <w:pPr>
        <w:widowControl w:val="0"/>
        <w:spacing w:after="559" w:line="1" w:lineRule="exact"/>
      </w:pPr>
    </w:p>
    <w:p>
      <w:pPr>
        <w:pStyle w:val="Style17"/>
        <w:keepNext w:val="0"/>
        <w:keepLines w:val="0"/>
        <w:widowControl w:val="0"/>
        <w:numPr>
          <w:ilvl w:val="0"/>
          <w:numId w:val="75"/>
        </w:numPr>
        <w:shd w:val="clear" w:color="auto" w:fill="auto"/>
        <w:bidi w:val="0"/>
        <w:spacing w:before="0" w:after="240" w:line="240" w:lineRule="auto"/>
        <w:ind w:left="0" w:right="0" w:firstLine="1000"/>
        <w:jc w:val="left"/>
      </w:pPr>
      <w:bookmarkStart w:id="729" w:name="bookmark729"/>
      <w:bookmarkEnd w:id="729"/>
      <w:r>
        <w:rPr>
          <w:color w:val="000000"/>
          <w:spacing w:val="0"/>
          <w:w w:val="100"/>
          <w:position w:val="0"/>
        </w:rPr>
        <w:t>基本每股收益和稀释每股收益的计算过程</w:t>
      </w:r>
    </w:p>
    <w:p>
      <w:pPr>
        <w:pStyle w:val="Style17"/>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(1)</w:t>
      </w:r>
      <w:r>
        <w:rPr>
          <w:color w:val="000000"/>
          <w:spacing w:val="0"/>
          <w:w w:val="100"/>
          <w:position w:val="0"/>
        </w:rPr>
        <w:t>基本每股收益的计算过程</w:t>
      </w:r>
    </w:p>
    <w:tbl>
      <w:tblPr>
        <w:tblOverlap w:val="never"/>
        <w:jc w:val="center"/>
        <w:tblLayout w:type="fixed"/>
      </w:tblPr>
      <w:tblGrid>
        <w:gridCol w:w="5112"/>
        <w:gridCol w:w="2246"/>
        <w:gridCol w:w="2280"/>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6"/>
                <w:szCs w:val="16"/>
              </w:rPr>
              <w:t>2013</w:t>
            </w:r>
            <w:r>
              <w:rPr>
                <w:color w:val="000000"/>
                <w:spacing w:val="0"/>
                <w:w w:val="100"/>
                <w:position w:val="0"/>
              </w:rPr>
              <w:t>年度</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55,990, 125.47</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23,208,911.24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扣除非经营性损益后的归属于公司普通股股东的净利润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32,781,214.23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期初股份总数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319, 644, 353. 00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发行新股或债转股等增加股份数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55, 944, 035. 00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增加股份次月起至报告期期末的累计月数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12"/>
        <w:gridCol w:w="2246"/>
        <w:gridCol w:w="2280"/>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因回购等减少股份数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报告期缩股数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发行在外的普通股加权平均数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L=D+E+F</w:t>
            </w:r>
            <w:r>
              <w:rPr>
                <w:color w:val="000000"/>
                <w:spacing w:val="0"/>
                <w:w w:val="100"/>
                <w:position w:val="0"/>
                <w:sz w:val="16"/>
                <w:szCs w:val="16"/>
              </w:rPr>
              <w:t xml:space="preserve">X </w:t>
            </w:r>
            <w:r>
              <w:rPr>
                <w:color w:val="000000"/>
                <w:spacing w:val="0"/>
                <w:w w:val="100"/>
                <w:position w:val="0"/>
                <w:sz w:val="16"/>
                <w:szCs w:val="16"/>
              </w:rPr>
              <w:t>G/K-H</w:t>
            </w:r>
            <w:r>
              <w:rPr>
                <w:color w:val="000000"/>
                <w:spacing w:val="0"/>
                <w:w w:val="100"/>
                <w:position w:val="0"/>
                <w:sz w:val="16"/>
                <w:szCs w:val="16"/>
              </w:rPr>
              <w:t>X</w:t>
            </w:r>
            <w:r>
              <w:rPr>
                <w:color w:val="000000"/>
                <w:spacing w:val="0"/>
                <w:w w:val="100"/>
                <w:position w:val="0"/>
                <w:sz w:val="16"/>
                <w:szCs w:val="16"/>
              </w:rPr>
              <w:t>I/K-J</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319, 644, </w:t>
            </w:r>
            <w:r>
              <w:rPr>
                <w:color w:val="000000"/>
                <w:spacing w:val="0"/>
                <w:w w:val="100"/>
                <w:position w:val="0"/>
                <w:sz w:val="16"/>
                <w:szCs w:val="16"/>
              </w:rPr>
              <w:t xml:space="preserve">353. </w:t>
            </w:r>
            <w:r>
              <w:rPr>
                <w:color w:val="000000"/>
                <w:spacing w:val="0"/>
                <w:w w:val="100"/>
                <w:position w:val="0"/>
                <w:sz w:val="16"/>
                <w:szCs w:val="16"/>
              </w:rPr>
              <w:t>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M=A/L</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0.18</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N=C/L</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r>
    </w:tbl>
    <w:p>
      <w:pPr>
        <w:widowControl w:val="0"/>
        <w:spacing w:after="199" w:line="1" w:lineRule="exact"/>
      </w:pPr>
    </w:p>
    <w:p>
      <w:pPr>
        <w:pStyle w:val="Style17"/>
        <w:keepNext w:val="0"/>
        <w:keepLines w:val="0"/>
        <w:widowControl w:val="0"/>
        <w:shd w:val="clear" w:color="auto" w:fill="auto"/>
        <w:bidi w:val="0"/>
        <w:spacing w:before="0" w:after="80" w:line="240" w:lineRule="auto"/>
        <w:ind w:left="0" w:right="0" w:firstLine="1000"/>
        <w:jc w:val="left"/>
      </w:pPr>
      <w:r>
        <w:rPr>
          <w:color w:val="000000"/>
          <w:spacing w:val="0"/>
          <w:w w:val="100"/>
          <w:position w:val="0"/>
        </w:rPr>
        <w:t>(2)</w:t>
      </w:r>
      <w:r>
        <w:rPr>
          <w:color w:val="000000"/>
          <w:spacing w:val="0"/>
          <w:w w:val="100"/>
          <w:position w:val="0"/>
        </w:rPr>
        <w:t>稀释每股收益的计算过程</w:t>
      </w:r>
    </w:p>
    <w:p>
      <w:pPr>
        <w:pStyle w:val="Style17"/>
        <w:keepNext w:val="0"/>
        <w:keepLines w:val="0"/>
        <w:widowControl w:val="0"/>
        <w:shd w:val="clear" w:color="auto" w:fill="auto"/>
        <w:bidi w:val="0"/>
        <w:spacing w:before="0" w:after="780" w:line="240" w:lineRule="auto"/>
        <w:ind w:left="0" w:right="0" w:firstLine="1000"/>
        <w:jc w:val="left"/>
      </w:pPr>
      <w:r>
        <w:rPr>
          <w:color w:val="000000"/>
          <w:spacing w:val="0"/>
          <w:w w:val="100"/>
          <w:position w:val="0"/>
        </w:rPr>
        <w:t>稀释每股收益的计算过程与基本每股收益的计算过程相同。</w:t>
      </w:r>
    </w:p>
    <w:p>
      <w:pPr>
        <w:pStyle w:val="Style17"/>
        <w:keepNext w:val="0"/>
        <w:keepLines w:val="0"/>
        <w:widowControl w:val="0"/>
        <w:numPr>
          <w:ilvl w:val="0"/>
          <w:numId w:val="75"/>
        </w:numPr>
        <w:shd w:val="clear" w:color="auto" w:fill="auto"/>
        <w:bidi w:val="0"/>
        <w:spacing w:before="0" w:after="0" w:line="240" w:lineRule="auto"/>
        <w:ind w:left="0" w:right="0" w:firstLine="1000"/>
        <w:jc w:val="left"/>
      </w:pPr>
      <w:bookmarkStart w:id="730" w:name="bookmark730"/>
      <w:bookmarkEnd w:id="730"/>
      <w:r>
        <w:rPr>
          <w:color w:val="000000"/>
          <w:spacing w:val="0"/>
          <w:w w:val="100"/>
          <w:position w:val="0"/>
        </w:rPr>
        <w:t>其他综合收益</w:t>
      </w:r>
    </w:p>
    <w:tbl>
      <w:tblPr>
        <w:tblOverlap w:val="never"/>
        <w:jc w:val="center"/>
        <w:tblLayout w:type="fixed"/>
      </w:tblPr>
      <w:tblGrid>
        <w:gridCol w:w="5102"/>
        <w:gridCol w:w="2246"/>
        <w:gridCol w:w="2275"/>
      </w:tblGrid>
      <w:tr>
        <w:trPr>
          <w:trHeight w:val="480"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按照权益法核算的在被投资单位其他综合收益中所享有的份额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346,510. </w:t>
            </w:r>
            <w:r>
              <w:rPr>
                <w:color w:val="000000"/>
                <w:spacing w:val="0"/>
                <w:w w:val="100"/>
                <w:position w:val="0"/>
                <w:sz w:val="16"/>
                <w:szCs w:val="16"/>
              </w:rPr>
              <w:t>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500" w:right="0" w:firstLine="0"/>
              <w:jc w:val="left"/>
            </w:pPr>
            <w:r>
              <w:rPr>
                <w:color w:val="000000"/>
                <w:spacing w:val="0"/>
                <w:w w:val="100"/>
                <w:position w:val="0"/>
              </w:rPr>
              <w:t>减：按照权益法核算的在被投资单位其他综合收益中所享 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500" w:right="0" w:firstLine="0"/>
              <w:jc w:val="left"/>
            </w:pPr>
            <w:r>
              <w:rPr>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346,510.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-682, 129.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-1,157,747.35</w:t>
            </w: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-682, 129.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-1,157,747.35</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-2,932,060.26</w:t>
            </w:r>
          </w:p>
        </w:tc>
      </w:tr>
      <w:tr>
        <w:trPr>
          <w:trHeight w:val="475"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-2,932,060.26</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-273, 464.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-3,743,297.61</w:t>
            </w:r>
          </w:p>
        </w:tc>
      </w:tr>
    </w:tbl>
    <w:p>
      <w:pPr>
        <w:widowControl w:val="0"/>
        <w:spacing w:after="439" w:line="1" w:lineRule="exact"/>
      </w:pPr>
    </w:p>
    <w:p>
      <w:pPr>
        <w:pStyle w:val="Style17"/>
        <w:keepNext w:val="0"/>
        <w:keepLines w:val="0"/>
        <w:widowControl w:val="0"/>
        <w:numPr>
          <w:ilvl w:val="0"/>
          <w:numId w:val="77"/>
        </w:numPr>
        <w:shd w:val="clear" w:color="auto" w:fill="auto"/>
        <w:bidi w:val="0"/>
        <w:spacing w:before="0" w:after="200" w:line="240" w:lineRule="auto"/>
        <w:ind w:left="0" w:right="0" w:firstLine="1000"/>
        <w:jc w:val="left"/>
      </w:pPr>
      <w:bookmarkStart w:id="731" w:name="bookmark731"/>
      <w:bookmarkEnd w:id="731"/>
      <w:r>
        <w:rPr>
          <w:color w:val="000000"/>
          <w:spacing w:val="0"/>
          <w:w w:val="100"/>
          <w:position w:val="0"/>
        </w:rPr>
        <w:t>合并现金流量表项目注释</w:t>
      </w:r>
    </w:p>
    <w:p>
      <w:pPr>
        <w:pStyle w:val="Style1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1.</w:t>
      </w:r>
      <w:r>
        <w:rPr>
          <w:color w:val="000000"/>
          <w:spacing w:val="0"/>
          <w:w w:val="100"/>
          <w:position w:val="0"/>
        </w:rPr>
        <w:t>收到其他与经营活动有关的现金</w:t>
      </w:r>
    </w:p>
    <w:tbl>
      <w:tblPr>
        <w:tblOverlap w:val="never"/>
        <w:jc w:val="center"/>
        <w:tblLayout w:type="fixed"/>
      </w:tblPr>
      <w:tblGrid>
        <w:gridCol w:w="5126"/>
        <w:gridCol w:w="4512"/>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收到政府补助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385,071.20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收到的往来款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left"/>
              <w:rPr>
                <w:sz w:val="16"/>
                <w:szCs w:val="16"/>
              </w:rPr>
            </w:pPr>
            <w:r>
              <w:rPr>
                <w:color w:val="000000"/>
                <w:spacing w:val="0"/>
                <w:w w:val="100"/>
                <w:position w:val="0"/>
                <w:sz w:val="16"/>
                <w:szCs w:val="16"/>
              </w:rPr>
              <w:t xml:space="preserve">14, 059, </w:t>
            </w:r>
            <w:r>
              <w:rPr>
                <w:color w:val="000000"/>
                <w:spacing w:val="0"/>
                <w:w w:val="100"/>
                <w:position w:val="0"/>
                <w:sz w:val="16"/>
                <w:szCs w:val="16"/>
              </w:rPr>
              <w:t xml:space="preserve">860. </w:t>
            </w:r>
            <w:r>
              <w:rPr>
                <w:color w:val="000000"/>
                <w:spacing w:val="0"/>
                <w:w w:val="100"/>
                <w:position w:val="0"/>
                <w:sz w:val="16"/>
                <w:szCs w:val="16"/>
              </w:rPr>
              <w:t>66</w:t>
            </w:r>
          </w:p>
        </w:tc>
      </w:tr>
    </w:tbl>
    <w:p>
      <w:pPr>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282" w:right="929" w:bottom="1440" w:left="1087" w:header="0" w:footer="3" w:gutter="0"/>
          <w:cols w:space="720"/>
          <w:noEndnote/>
          <w:titlePg/>
          <w:rtlGutter w:val="0"/>
          <w:docGrid w:linePitch="360"/>
        </w:sectPr>
      </w:pPr>
    </w:p>
    <w:tbl>
      <w:tblPr>
        <w:tblOverlap w:val="never"/>
        <w:jc w:val="center"/>
        <w:tblLayout w:type="fixed"/>
      </w:tblPr>
      <w:tblGrid>
        <w:gridCol w:w="5126"/>
        <w:gridCol w:w="4512"/>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收回的保证金及押金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51,876,143.85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收回的暂借款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4, 366, </w:t>
            </w:r>
            <w:r>
              <w:rPr>
                <w:color w:val="000000"/>
                <w:spacing w:val="0"/>
                <w:w w:val="100"/>
                <w:position w:val="0"/>
                <w:sz w:val="16"/>
                <w:szCs w:val="16"/>
              </w:rPr>
              <w:t xml:space="preserve">521. </w:t>
            </w:r>
            <w:r>
              <w:rPr>
                <w:color w:val="000000"/>
                <w:spacing w:val="0"/>
                <w:w w:val="100"/>
                <w:position w:val="0"/>
                <w:sz w:val="16"/>
                <w:szCs w:val="16"/>
              </w:rPr>
              <w:t>99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收到的银行存款利息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1,514, </w:t>
            </w:r>
            <w:r>
              <w:rPr>
                <w:color w:val="000000"/>
                <w:spacing w:val="0"/>
                <w:w w:val="100"/>
                <w:position w:val="0"/>
                <w:sz w:val="16"/>
                <w:szCs w:val="16"/>
              </w:rPr>
              <w:t>729.41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1300" w:firstLine="0"/>
              <w:jc w:val="right"/>
              <w:rPr>
                <w:sz w:val="16"/>
                <w:szCs w:val="16"/>
              </w:rPr>
            </w:pPr>
            <w:r>
              <w:rPr>
                <w:color w:val="000000"/>
                <w:spacing w:val="0"/>
                <w:w w:val="100"/>
                <w:position w:val="0"/>
                <w:sz w:val="16"/>
                <w:szCs w:val="16"/>
              </w:rPr>
              <w:t xml:space="preserve">660, </w:t>
            </w:r>
            <w:r>
              <w:rPr>
                <w:color w:val="000000"/>
                <w:spacing w:val="0"/>
                <w:w w:val="100"/>
                <w:position w:val="0"/>
                <w:sz w:val="16"/>
                <w:szCs w:val="16"/>
              </w:rPr>
              <w:t xml:space="preserve">339. </w:t>
            </w:r>
            <w:r>
              <w:rPr>
                <w:color w:val="000000"/>
                <w:spacing w:val="0"/>
                <w:w w:val="100"/>
                <w:position w:val="0"/>
                <w:sz w:val="16"/>
                <w:szCs w:val="16"/>
              </w:rPr>
              <w:t>85</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78, </w:t>
            </w:r>
            <w:r>
              <w:rPr>
                <w:color w:val="000000"/>
                <w:spacing w:val="0"/>
                <w:w w:val="100"/>
                <w:position w:val="0"/>
                <w:sz w:val="16"/>
                <w:szCs w:val="16"/>
              </w:rPr>
              <w:t>862,666.96</w:t>
            </w:r>
          </w:p>
        </w:tc>
      </w:tr>
    </w:tbl>
    <w:p>
      <w:pPr>
        <w:widowControl w:val="0"/>
        <w:spacing w:after="439" w:line="1" w:lineRule="exact"/>
      </w:pPr>
    </w:p>
    <w:p>
      <w:pPr>
        <w:pStyle w:val="Style17"/>
        <w:keepNext w:val="0"/>
        <w:keepLines w:val="0"/>
        <w:widowControl w:val="0"/>
        <w:numPr>
          <w:ilvl w:val="0"/>
          <w:numId w:val="79"/>
        </w:numPr>
        <w:shd w:val="clear" w:color="auto" w:fill="auto"/>
        <w:bidi w:val="0"/>
        <w:spacing w:before="0" w:after="140" w:line="240" w:lineRule="auto"/>
        <w:ind w:left="0" w:right="0" w:firstLine="1000"/>
        <w:jc w:val="left"/>
      </w:pPr>
      <w:bookmarkStart w:id="732" w:name="bookmark732"/>
      <w:bookmarkEnd w:id="732"/>
      <w:r>
        <w:rPr>
          <w:color w:val="000000"/>
          <w:spacing w:val="0"/>
          <w:w w:val="100"/>
          <w:position w:val="0"/>
        </w:rPr>
        <w:t>支付其他与经营活动有关的现金</w:t>
      </w:r>
    </w:p>
    <w:tbl>
      <w:tblPr>
        <w:tblOverlap w:val="never"/>
        <w:jc w:val="center"/>
        <w:tblLayout w:type="fixed"/>
      </w:tblPr>
      <w:tblGrid>
        <w:gridCol w:w="5126"/>
        <w:gridCol w:w="4512"/>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本期数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付现的管理费用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58,228,337.23</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96,502,738. </w:t>
            </w:r>
            <w:r>
              <w:rPr>
                <w:color w:val="000000"/>
                <w:spacing w:val="0"/>
                <w:w w:val="100"/>
                <w:position w:val="0"/>
                <w:sz w:val="16"/>
                <w:szCs w:val="16"/>
              </w:rPr>
              <w:t>12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支付的保证金及押金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73,306, </w:t>
            </w:r>
            <w:r>
              <w:rPr>
                <w:color w:val="000000"/>
                <w:spacing w:val="0"/>
                <w:w w:val="100"/>
                <w:position w:val="0"/>
                <w:sz w:val="16"/>
                <w:szCs w:val="16"/>
              </w:rPr>
              <w:t xml:space="preserve">744. </w:t>
            </w:r>
            <w:r>
              <w:rPr>
                <w:color w:val="000000"/>
                <w:spacing w:val="0"/>
                <w:w w:val="100"/>
                <w:position w:val="0"/>
                <w:sz w:val="16"/>
                <w:szCs w:val="16"/>
              </w:rPr>
              <w:t>79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支付的往来款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10,711,941.84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支付的暂借款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10, 874, </w:t>
            </w:r>
            <w:r>
              <w:rPr>
                <w:color w:val="000000"/>
                <w:spacing w:val="0"/>
                <w:w w:val="100"/>
                <w:position w:val="0"/>
                <w:sz w:val="16"/>
                <w:szCs w:val="16"/>
              </w:rPr>
              <w:t>343.43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付现的银行手续费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3,884, </w:t>
            </w:r>
            <w:r>
              <w:rPr>
                <w:color w:val="000000"/>
                <w:spacing w:val="0"/>
                <w:w w:val="100"/>
                <w:position w:val="0"/>
                <w:sz w:val="16"/>
                <w:szCs w:val="16"/>
              </w:rPr>
              <w:t xml:space="preserve">322. </w:t>
            </w:r>
            <w:r>
              <w:rPr>
                <w:color w:val="000000"/>
                <w:spacing w:val="0"/>
                <w:w w:val="100"/>
                <w:position w:val="0"/>
                <w:sz w:val="16"/>
                <w:szCs w:val="16"/>
              </w:rPr>
              <w:t>38</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1,348, </w:t>
            </w:r>
            <w:r>
              <w:rPr>
                <w:color w:val="000000"/>
                <w:spacing w:val="0"/>
                <w:w w:val="100"/>
                <w:position w:val="0"/>
                <w:sz w:val="16"/>
                <w:szCs w:val="16"/>
              </w:rPr>
              <w:t xml:space="preserve">385. </w:t>
            </w:r>
            <w:r>
              <w:rPr>
                <w:color w:val="000000"/>
                <w:spacing w:val="0"/>
                <w:w w:val="100"/>
                <w:position w:val="0"/>
                <w:sz w:val="16"/>
                <w:szCs w:val="16"/>
              </w:rPr>
              <w:t>33</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856,813. </w:t>
            </w:r>
            <w:r>
              <w:rPr>
                <w:color w:val="000000"/>
                <w:spacing w:val="0"/>
                <w:w w:val="100"/>
                <w:position w:val="0"/>
                <w:sz w:val="16"/>
                <w:szCs w:val="16"/>
              </w:rPr>
              <w:t>12</w:t>
            </w:r>
          </w:p>
        </w:tc>
      </w:tr>
    </w:tbl>
    <w:p>
      <w:pPr>
        <w:widowControl w:val="0"/>
        <w:spacing w:after="439" w:line="1" w:lineRule="exact"/>
      </w:pPr>
    </w:p>
    <w:p>
      <w:pPr>
        <w:pStyle w:val="Style17"/>
        <w:keepNext w:val="0"/>
        <w:keepLines w:val="0"/>
        <w:widowControl w:val="0"/>
        <w:numPr>
          <w:ilvl w:val="0"/>
          <w:numId w:val="79"/>
        </w:numPr>
        <w:shd w:val="clear" w:color="auto" w:fill="auto"/>
        <w:bidi w:val="0"/>
        <w:spacing w:before="0" w:after="140" w:line="240" w:lineRule="auto"/>
        <w:ind w:left="0" w:right="0" w:firstLine="1000"/>
        <w:jc w:val="left"/>
      </w:pPr>
      <w:bookmarkStart w:id="733" w:name="bookmark733"/>
      <w:bookmarkEnd w:id="733"/>
      <w:r>
        <w:rPr>
          <w:color w:val="000000"/>
          <w:spacing w:val="0"/>
          <w:w w:val="100"/>
          <w:position w:val="0"/>
        </w:rPr>
        <w:t>收到其他与投资活动有关的现金</w:t>
      </w:r>
    </w:p>
    <w:tbl>
      <w:tblPr>
        <w:tblOverlap w:val="never"/>
        <w:jc w:val="center"/>
        <w:tblLayout w:type="fixed"/>
      </w:tblPr>
      <w:tblGrid>
        <w:gridCol w:w="5126"/>
        <w:gridCol w:w="4512"/>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本期数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收到土地收购款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185,620, </w:t>
            </w:r>
            <w:r>
              <w:rPr>
                <w:color w:val="000000"/>
                <w:spacing w:val="0"/>
                <w:w w:val="100"/>
                <w:position w:val="0"/>
                <w:sz w:val="16"/>
                <w:szCs w:val="16"/>
              </w:rPr>
              <w:t xml:space="preserve">000. </w:t>
            </w:r>
            <w:r>
              <w:rPr>
                <w:color w:val="000000"/>
                <w:spacing w:val="0"/>
                <w:w w:val="100"/>
                <w:position w:val="0"/>
                <w:sz w:val="16"/>
                <w:szCs w:val="16"/>
              </w:rPr>
              <w:t>00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收到开工奖励款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629,725.00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收到与资产相关的政府补助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7, 542, </w:t>
            </w:r>
            <w:r>
              <w:rPr>
                <w:color w:val="000000"/>
                <w:spacing w:val="0"/>
                <w:w w:val="100"/>
                <w:position w:val="0"/>
                <w:sz w:val="16"/>
                <w:szCs w:val="16"/>
              </w:rPr>
              <w:t xml:space="preserve">100. </w:t>
            </w:r>
            <w:r>
              <w:rPr>
                <w:color w:val="000000"/>
                <w:spacing w:val="0"/>
                <w:w w:val="100"/>
                <w:position w:val="0"/>
                <w:sz w:val="16"/>
                <w:szCs w:val="16"/>
              </w:rPr>
              <w:t>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收回股权收购意向金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224, </w:t>
            </w:r>
            <w:r>
              <w:rPr>
                <w:color w:val="000000"/>
                <w:spacing w:val="0"/>
                <w:w w:val="100"/>
                <w:position w:val="0"/>
                <w:sz w:val="16"/>
                <w:szCs w:val="16"/>
              </w:rPr>
              <w:t>791,825.00</w:t>
            </w:r>
          </w:p>
        </w:tc>
      </w:tr>
    </w:tbl>
    <w:p>
      <w:pPr>
        <w:widowControl w:val="0"/>
        <w:spacing w:after="439" w:line="1" w:lineRule="exact"/>
      </w:pPr>
    </w:p>
    <w:p>
      <w:pPr>
        <w:pStyle w:val="Style17"/>
        <w:keepNext w:val="0"/>
        <w:keepLines w:val="0"/>
        <w:widowControl w:val="0"/>
        <w:numPr>
          <w:ilvl w:val="0"/>
          <w:numId w:val="79"/>
        </w:numPr>
        <w:shd w:val="clear" w:color="auto" w:fill="auto"/>
        <w:bidi w:val="0"/>
        <w:spacing w:before="0" w:after="140" w:line="240" w:lineRule="auto"/>
        <w:ind w:left="0" w:right="0" w:firstLine="1000"/>
        <w:jc w:val="left"/>
      </w:pPr>
      <w:bookmarkStart w:id="734" w:name="bookmark734"/>
      <w:bookmarkEnd w:id="734"/>
      <w:r>
        <w:rPr>
          <w:color w:val="000000"/>
          <w:spacing w:val="0"/>
          <w:w w:val="100"/>
          <w:position w:val="0"/>
        </w:rPr>
        <w:t>支付其他与投资活动有关的现金</w:t>
      </w:r>
    </w:p>
    <w:tbl>
      <w:tblPr>
        <w:tblOverlap w:val="never"/>
        <w:jc w:val="center"/>
        <w:tblLayout w:type="fixed"/>
      </w:tblPr>
      <w:tblGrid>
        <w:gridCol w:w="5126"/>
        <w:gridCol w:w="4512"/>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本期数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支付的股权收购款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14, 400, </w:t>
            </w:r>
            <w:r>
              <w:rPr>
                <w:color w:val="000000"/>
                <w:spacing w:val="0"/>
                <w:w w:val="100"/>
                <w:position w:val="0"/>
                <w:sz w:val="16"/>
                <w:szCs w:val="16"/>
              </w:rPr>
              <w:t xml:space="preserve">000. </w:t>
            </w:r>
            <w:r>
              <w:rPr>
                <w:color w:val="000000"/>
                <w:spacing w:val="0"/>
                <w:w w:val="100"/>
                <w:position w:val="0"/>
                <w:sz w:val="16"/>
                <w:szCs w:val="16"/>
              </w:rPr>
              <w:t>00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支付购买的理财产品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2020" w:right="0" w:firstLine="0"/>
              <w:jc w:val="both"/>
              <w:rPr>
                <w:sz w:val="16"/>
                <w:szCs w:val="16"/>
              </w:rPr>
            </w:pPr>
            <w:r>
              <w:rPr>
                <w:color w:val="000000"/>
                <w:spacing w:val="0"/>
                <w:w w:val="100"/>
                <w:position w:val="0"/>
                <w:sz w:val="16"/>
                <w:szCs w:val="16"/>
              </w:rPr>
              <w:t xml:space="preserve">24, 400,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439" w:line="1" w:lineRule="exact"/>
      </w:pPr>
    </w:p>
    <w:p>
      <w:pPr>
        <w:pStyle w:val="Style17"/>
        <w:keepNext w:val="0"/>
        <w:keepLines w:val="0"/>
        <w:widowControl w:val="0"/>
        <w:numPr>
          <w:ilvl w:val="0"/>
          <w:numId w:val="79"/>
        </w:numPr>
        <w:shd w:val="clear" w:color="auto" w:fill="auto"/>
        <w:bidi w:val="0"/>
        <w:spacing w:before="0" w:after="440" w:line="240" w:lineRule="auto"/>
        <w:ind w:left="0" w:right="0" w:firstLine="1000"/>
        <w:jc w:val="left"/>
      </w:pPr>
      <w:bookmarkStart w:id="735" w:name="bookmark735"/>
      <w:bookmarkEnd w:id="735"/>
      <w:r>
        <w:rPr>
          <w:color w:val="000000"/>
          <w:spacing w:val="0"/>
          <w:w w:val="100"/>
          <w:position w:val="0"/>
        </w:rPr>
        <w:t>收到其他与筹资活动有关的现金</w:t>
      </w:r>
      <w:r>
        <w:br w:type="page"/>
      </w:r>
    </w:p>
    <w:tbl>
      <w:tblPr>
        <w:tblOverlap w:val="never"/>
        <w:jc w:val="center"/>
        <w:tblLayout w:type="fixed"/>
      </w:tblPr>
      <w:tblGrid>
        <w:gridCol w:w="5126"/>
        <w:gridCol w:w="4512"/>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本期数</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取得出口押汇借款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307, 396, </w:t>
            </w:r>
            <w:r>
              <w:rPr>
                <w:color w:val="000000"/>
                <w:spacing w:val="0"/>
                <w:w w:val="100"/>
                <w:position w:val="0"/>
                <w:sz w:val="16"/>
                <w:szCs w:val="16"/>
              </w:rPr>
              <w:t xml:space="preserve">630. </w:t>
            </w:r>
            <w:r>
              <w:rPr>
                <w:color w:val="000000"/>
                <w:spacing w:val="0"/>
                <w:w w:val="100"/>
                <w:position w:val="0"/>
                <w:sz w:val="16"/>
                <w:szCs w:val="16"/>
              </w:rPr>
              <w:t>41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取得出口打包借款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463, 000,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770, 396, </w:t>
            </w:r>
            <w:r>
              <w:rPr>
                <w:color w:val="000000"/>
                <w:spacing w:val="0"/>
                <w:w w:val="100"/>
                <w:position w:val="0"/>
                <w:sz w:val="16"/>
                <w:szCs w:val="16"/>
              </w:rPr>
              <w:t xml:space="preserve">630. </w:t>
            </w:r>
            <w:r>
              <w:rPr>
                <w:color w:val="000000"/>
                <w:spacing w:val="0"/>
                <w:w w:val="100"/>
                <w:position w:val="0"/>
                <w:sz w:val="16"/>
                <w:szCs w:val="16"/>
              </w:rPr>
              <w:t>41</w:t>
            </w:r>
          </w:p>
        </w:tc>
      </w:tr>
    </w:tbl>
    <w:p>
      <w:pPr>
        <w:widowControl w:val="0"/>
        <w:spacing w:after="439" w:line="1" w:lineRule="exact"/>
      </w:pPr>
    </w:p>
    <w:p>
      <w:pPr>
        <w:pStyle w:val="Style17"/>
        <w:keepNext w:val="0"/>
        <w:keepLines w:val="0"/>
        <w:widowControl w:val="0"/>
        <w:numPr>
          <w:ilvl w:val="0"/>
          <w:numId w:val="79"/>
        </w:numPr>
        <w:shd w:val="clear" w:color="auto" w:fill="auto"/>
        <w:bidi w:val="0"/>
        <w:spacing w:before="0" w:after="160" w:line="240" w:lineRule="auto"/>
        <w:ind w:left="0" w:right="0" w:firstLine="1000"/>
        <w:jc w:val="left"/>
      </w:pPr>
      <w:bookmarkStart w:id="736" w:name="bookmark736"/>
      <w:bookmarkEnd w:id="736"/>
      <w:r>
        <w:rPr>
          <w:color w:val="000000"/>
          <w:spacing w:val="0"/>
          <w:w w:val="100"/>
          <w:position w:val="0"/>
        </w:rPr>
        <w:t>支付其他与筹资活动有关的现金</w:t>
      </w:r>
    </w:p>
    <w:tbl>
      <w:tblPr>
        <w:tblOverlap w:val="never"/>
        <w:jc w:val="center"/>
        <w:tblLayout w:type="fixed"/>
      </w:tblPr>
      <w:tblGrid>
        <w:gridCol w:w="5126"/>
        <w:gridCol w:w="4512"/>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2420" w:right="0" w:firstLine="0"/>
              <w:jc w:val="left"/>
            </w:pPr>
            <w:r>
              <w:rPr>
                <w:color w:val="000000"/>
                <w:spacing w:val="0"/>
                <w:w w:val="100"/>
                <w:position w:val="0"/>
              </w:rPr>
              <w:t>本期数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归还出口押汇借款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346, 585, </w:t>
            </w:r>
            <w:r>
              <w:rPr>
                <w:color w:val="000000"/>
                <w:spacing w:val="0"/>
                <w:w w:val="100"/>
                <w:position w:val="0"/>
                <w:sz w:val="16"/>
                <w:szCs w:val="16"/>
              </w:rPr>
              <w:t xml:space="preserve">014. </w:t>
            </w:r>
            <w:r>
              <w:rPr>
                <w:color w:val="000000"/>
                <w:spacing w:val="0"/>
                <w:w w:val="100"/>
                <w:position w:val="0"/>
                <w:sz w:val="16"/>
                <w:szCs w:val="16"/>
              </w:rPr>
              <w:t>44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归还出口打包借款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450, 100, </w:t>
            </w:r>
            <w:r>
              <w:rPr>
                <w:color w:val="000000"/>
                <w:spacing w:val="0"/>
                <w:w w:val="100"/>
                <w:position w:val="0"/>
                <w:sz w:val="16"/>
                <w:szCs w:val="16"/>
              </w:rPr>
              <w:t xml:space="preserve">000. </w:t>
            </w:r>
            <w:r>
              <w:rPr>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非公开发行股票中介机构费用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3,235,251.31</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 xml:space="preserve">799, 920, </w:t>
            </w:r>
            <w:r>
              <w:rPr>
                <w:color w:val="000000"/>
                <w:spacing w:val="0"/>
                <w:w w:val="100"/>
                <w:position w:val="0"/>
                <w:sz w:val="16"/>
                <w:szCs w:val="16"/>
              </w:rPr>
              <w:t xml:space="preserve">265. </w:t>
            </w:r>
            <w:r>
              <w:rPr>
                <w:color w:val="000000"/>
                <w:spacing w:val="0"/>
                <w:w w:val="100"/>
                <w:position w:val="0"/>
                <w:sz w:val="16"/>
                <w:szCs w:val="16"/>
              </w:rPr>
              <w:t>75</w:t>
            </w:r>
          </w:p>
        </w:tc>
      </w:tr>
    </w:tbl>
    <w:p>
      <w:pPr>
        <w:widowControl w:val="0"/>
        <w:spacing w:after="439" w:line="1" w:lineRule="exact"/>
      </w:pPr>
    </w:p>
    <w:p>
      <w:pPr>
        <w:pStyle w:val="Style17"/>
        <w:keepNext w:val="0"/>
        <w:keepLines w:val="0"/>
        <w:widowControl w:val="0"/>
        <w:numPr>
          <w:ilvl w:val="0"/>
          <w:numId w:val="79"/>
        </w:numPr>
        <w:shd w:val="clear" w:color="auto" w:fill="auto"/>
        <w:bidi w:val="0"/>
        <w:spacing w:before="0" w:after="220" w:line="240" w:lineRule="auto"/>
        <w:ind w:left="0" w:right="0" w:firstLine="1000"/>
        <w:jc w:val="left"/>
      </w:pPr>
      <w:bookmarkStart w:id="737" w:name="bookmark737"/>
      <w:bookmarkEnd w:id="737"/>
      <w:r>
        <w:rPr>
          <w:color w:val="000000"/>
          <w:spacing w:val="0"/>
          <w:w w:val="100"/>
          <w:position w:val="0"/>
        </w:rPr>
        <w:t>现金流量表补充资料</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（1）</w:t>
      </w:r>
      <w:r>
        <w:rPr>
          <w:color w:val="000000"/>
          <w:spacing w:val="0"/>
          <w:w w:val="100"/>
          <w:position w:val="0"/>
        </w:rPr>
        <w:t>现金流量表补充资料</w:t>
      </w:r>
    </w:p>
    <w:tbl>
      <w:tblPr>
        <w:tblOverlap w:val="never"/>
        <w:jc w:val="center"/>
        <w:tblLayout w:type="fixed"/>
      </w:tblPr>
      <w:tblGrid>
        <w:gridCol w:w="5112"/>
        <w:gridCol w:w="2242"/>
        <w:gridCol w:w="2270"/>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52,602,070.53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37,912,664. </w:t>
            </w:r>
            <w:r>
              <w:rPr>
                <w:color w:val="000000"/>
                <w:spacing w:val="0"/>
                <w:w w:val="100"/>
                <w:position w:val="0"/>
                <w:sz w:val="16"/>
                <w:szCs w:val="16"/>
              </w:rPr>
              <w:t>46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加：资产减值准备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25,677,947.63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10, 048, </w:t>
            </w:r>
            <w:r>
              <w:rPr>
                <w:color w:val="000000"/>
                <w:spacing w:val="0"/>
                <w:w w:val="100"/>
                <w:position w:val="0"/>
                <w:sz w:val="16"/>
                <w:szCs w:val="16"/>
              </w:rPr>
              <w:t xml:space="preserve">982. </w:t>
            </w:r>
            <w:r>
              <w:rPr>
                <w:color w:val="000000"/>
                <w:spacing w:val="0"/>
                <w:w w:val="100"/>
                <w:position w:val="0"/>
                <w:sz w:val="16"/>
                <w:szCs w:val="16"/>
              </w:rPr>
              <w:t>89</w:t>
            </w:r>
          </w:p>
        </w:tc>
      </w:tr>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820" w:right="0" w:firstLine="0"/>
              <w:jc w:val="left"/>
            </w:pPr>
            <w:r>
              <w:rPr>
                <w:color w:val="000000"/>
                <w:spacing w:val="0"/>
                <w:w w:val="100"/>
                <w:position w:val="0"/>
              </w:rPr>
              <w:t>固定资产折旧、油气资产折耗、生产性生物资产 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78,171,902.69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61,405,278.99</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051,809.58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347,213.02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1,385,260.68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238,015.03</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820" w:right="0" w:firstLine="0"/>
              <w:jc w:val="left"/>
            </w:pPr>
            <w:r>
              <w:rPr>
                <w:color w:val="000000"/>
                <w:spacing w:val="0"/>
                <w:w w:val="100"/>
                <w:position w:val="0"/>
              </w:rPr>
              <w:t>处置固定资产、无形资产和其他长期资产的损 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w:t>
            </w:r>
            <w:r>
              <w:rPr>
                <w:color w:val="000000"/>
                <w:spacing w:val="0"/>
                <w:w w:val="100"/>
                <w:position w:val="0"/>
                <w:sz w:val="16"/>
                <w:szCs w:val="16"/>
              </w:rPr>
              <w:t>100.</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1,851,926. </w:t>
            </w:r>
            <w:r>
              <w:rPr>
                <w:color w:val="000000"/>
                <w:spacing w:val="0"/>
                <w:w w:val="100"/>
                <w:position w:val="0"/>
                <w:sz w:val="16"/>
                <w:szCs w:val="16"/>
              </w:rPr>
              <w:t>18</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-11,878, 847.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823,910. </w:t>
            </w:r>
            <w:r>
              <w:rPr>
                <w:color w:val="000000"/>
                <w:spacing w:val="0"/>
                <w:w w:val="100"/>
                <w:position w:val="0"/>
                <w:sz w:val="16"/>
                <w:szCs w:val="16"/>
              </w:rPr>
              <w:t>00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24,786,133.63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114,716. </w:t>
            </w:r>
            <w:r>
              <w:rPr>
                <w:color w:val="000000"/>
                <w:spacing w:val="0"/>
                <w:w w:val="100"/>
                <w:position w:val="0"/>
                <w:sz w:val="16"/>
                <w:szCs w:val="16"/>
              </w:rPr>
              <w:t>15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-14, 533,762.06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15,410, </w:t>
            </w:r>
            <w:r>
              <w:rPr>
                <w:color w:val="000000"/>
                <w:spacing w:val="0"/>
                <w:w w:val="100"/>
                <w:position w:val="0"/>
                <w:sz w:val="16"/>
                <w:szCs w:val="16"/>
              </w:rPr>
              <w:t xml:space="preserve">099. </w:t>
            </w:r>
            <w:r>
              <w:rPr>
                <w:color w:val="000000"/>
                <w:spacing w:val="0"/>
                <w:w w:val="100"/>
                <w:position w:val="0"/>
                <w:sz w:val="16"/>
                <w:szCs w:val="16"/>
              </w:rPr>
              <w:t>44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-3,464, 989.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-993,676. </w:t>
            </w:r>
            <w:r>
              <w:rPr>
                <w:color w:val="000000"/>
                <w:spacing w:val="0"/>
                <w:w w:val="100"/>
                <w:position w:val="0"/>
                <w:sz w:val="16"/>
                <w:szCs w:val="16"/>
              </w:rPr>
              <w:t>17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1,781,827.05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-229,925.</w:t>
            </w:r>
            <w:r>
              <w:rPr>
                <w:color w:val="000000"/>
                <w:spacing w:val="0"/>
                <w:w w:val="100"/>
                <w:position w:val="0"/>
                <w:sz w:val="16"/>
                <w:szCs w:val="16"/>
              </w:rPr>
              <w:t>92</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-25,575,812.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5,651, </w:t>
            </w:r>
            <w:r>
              <w:rPr>
                <w:color w:val="000000"/>
                <w:spacing w:val="0"/>
                <w:w w:val="100"/>
                <w:position w:val="0"/>
                <w:sz w:val="16"/>
                <w:szCs w:val="16"/>
              </w:rPr>
              <w:t xml:space="preserve">198. </w:t>
            </w:r>
            <w:r>
              <w:rPr>
                <w:color w:val="000000"/>
                <w:spacing w:val="0"/>
                <w:w w:val="100"/>
                <w:position w:val="0"/>
                <w:sz w:val="16"/>
                <w:szCs w:val="16"/>
              </w:rPr>
              <w:t>90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-152,865,180.91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-231,903,350.29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61,465,181.09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070,018. </w:t>
            </w:r>
            <w:r>
              <w:rPr>
                <w:color w:val="000000"/>
                <w:spacing w:val="0"/>
                <w:w w:val="100"/>
                <w:position w:val="0"/>
                <w:sz w:val="16"/>
                <w:szCs w:val="16"/>
              </w:rPr>
              <w:t>63</w:t>
            </w:r>
          </w:p>
        </w:tc>
      </w:tr>
    </w:tbl>
    <w:p>
      <w:pPr>
        <w:spacing w:lineRule="exact" w:line="1"/>
        <w:rPr>
          <w:sz w:val="2"/>
          <w:szCs w:val="2"/>
        </w:rPr>
      </w:pPr>
      <w:r>
        <w:br w:type="page"/>
      </w:r>
    </w:p>
    <w:tbl>
      <w:tblPr>
        <w:tblOverlap w:val="never"/>
        <w:jc w:val="center"/>
        <w:tblLayout w:type="fixed"/>
      </w:tblPr>
      <w:tblGrid>
        <w:gridCol w:w="5126"/>
        <w:gridCol w:w="2242"/>
        <w:gridCol w:w="2270"/>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46,525,641.55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52,747,071.31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现金的期末余额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442,582,837.03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118, 547, </w:t>
            </w:r>
            <w:r>
              <w:rPr>
                <w:color w:val="000000"/>
                <w:spacing w:val="0"/>
                <w:w w:val="100"/>
                <w:position w:val="0"/>
                <w:sz w:val="16"/>
                <w:szCs w:val="16"/>
              </w:rPr>
              <w:t xml:space="preserve">468. </w:t>
            </w:r>
            <w:r>
              <w:rPr>
                <w:color w:val="000000"/>
                <w:spacing w:val="0"/>
                <w:w w:val="100"/>
                <w:position w:val="0"/>
                <w:sz w:val="16"/>
                <w:szCs w:val="16"/>
              </w:rPr>
              <w:t>24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减：现金的期初余额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118, 547, </w:t>
            </w:r>
            <w:r>
              <w:rPr>
                <w:color w:val="000000"/>
                <w:spacing w:val="0"/>
                <w:w w:val="100"/>
                <w:position w:val="0"/>
                <w:sz w:val="16"/>
                <w:szCs w:val="16"/>
              </w:rPr>
              <w:t xml:space="preserve">468.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70,372,017.00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324, 035, </w:t>
            </w:r>
            <w:r>
              <w:rPr>
                <w:color w:val="000000"/>
                <w:spacing w:val="0"/>
                <w:w w:val="100"/>
                <w:position w:val="0"/>
                <w:sz w:val="16"/>
                <w:szCs w:val="16"/>
              </w:rPr>
              <w:t xml:space="preserve">368. </w:t>
            </w:r>
            <w:r>
              <w:rPr>
                <w:color w:val="000000"/>
                <w:spacing w:val="0"/>
                <w:w w:val="100"/>
                <w:position w:val="0"/>
                <w:sz w:val="16"/>
                <w:szCs w:val="16"/>
              </w:rPr>
              <w:t>79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175,451. </w:t>
            </w:r>
            <w:r>
              <w:rPr>
                <w:color w:val="000000"/>
                <w:spacing w:val="0"/>
                <w:w w:val="100"/>
                <w:position w:val="0"/>
                <w:sz w:val="16"/>
                <w:szCs w:val="16"/>
              </w:rPr>
              <w:t>24</w:t>
            </w:r>
          </w:p>
        </w:tc>
      </w:tr>
    </w:tbl>
    <w:p>
      <w:pPr>
        <w:widowControl w:val="0"/>
        <w:spacing w:after="39" w:line="1" w:lineRule="exact"/>
      </w:pP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（2）</w:t>
      </w:r>
      <w:r>
        <w:rPr>
          <w:color w:val="000000"/>
          <w:spacing w:val="0"/>
          <w:w w:val="100"/>
          <w:position w:val="0"/>
        </w:rPr>
        <w:t>本期取得或处置子公司及其他营业单位的相关信息</w:t>
      </w:r>
    </w:p>
    <w:tbl>
      <w:tblPr>
        <w:tblOverlap w:val="never"/>
        <w:jc w:val="center"/>
        <w:tblLayout w:type="fixed"/>
      </w:tblPr>
      <w:tblGrid>
        <w:gridCol w:w="5126"/>
        <w:gridCol w:w="2242"/>
        <w:gridCol w:w="2270"/>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取得子公司及其他营业单位的有关信息：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①取得子公司及其他营业单位的价格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91,500, </w:t>
            </w:r>
            <w:r>
              <w:rPr>
                <w:color w:val="000000"/>
                <w:spacing w:val="0"/>
                <w:w w:val="100"/>
                <w:position w:val="0"/>
                <w:sz w:val="16"/>
                <w:szCs w:val="16"/>
              </w:rPr>
              <w:t xml:space="preserve">000. </w:t>
            </w:r>
            <w:r>
              <w:rPr>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②取得子公司及其他营业单位支付的现金和现金等价物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77, 100, </w:t>
            </w:r>
            <w:r>
              <w:rPr>
                <w:color w:val="000000"/>
                <w:spacing w:val="0"/>
                <w:w w:val="100"/>
                <w:position w:val="0"/>
                <w:sz w:val="16"/>
                <w:szCs w:val="16"/>
              </w:rPr>
              <w:t xml:space="preserve">000. </w:t>
            </w:r>
            <w:r>
              <w:rPr>
                <w:color w:val="000000"/>
                <w:spacing w:val="0"/>
                <w:w w:val="100"/>
                <w:position w:val="0"/>
                <w:sz w:val="16"/>
                <w:szCs w:val="16"/>
              </w:rPr>
              <w:t>00</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746,751.50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③取得子公司及其他营业单位支付的现金净额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70,353,248.50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④取得子公司的净资产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83,018,133.73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143,734,371.60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84, 994, </w:t>
            </w:r>
            <w:r>
              <w:rPr>
                <w:color w:val="000000"/>
                <w:spacing w:val="0"/>
                <w:w w:val="100"/>
                <w:position w:val="0"/>
                <w:sz w:val="16"/>
                <w:szCs w:val="16"/>
              </w:rPr>
              <w:t xml:space="preserve">847. </w:t>
            </w:r>
            <w:r>
              <w:rPr>
                <w:color w:val="000000"/>
                <w:spacing w:val="0"/>
                <w:w w:val="100"/>
                <w:position w:val="0"/>
                <w:sz w:val="16"/>
                <w:szCs w:val="16"/>
              </w:rPr>
              <w:t>96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144, 968, </w:t>
            </w:r>
            <w:r>
              <w:rPr>
                <w:color w:val="000000"/>
                <w:spacing w:val="0"/>
                <w:w w:val="100"/>
                <w:position w:val="0"/>
                <w:sz w:val="16"/>
                <w:szCs w:val="16"/>
              </w:rPr>
              <w:t xml:space="preserve">028. </w:t>
            </w:r>
            <w:r>
              <w:rPr>
                <w:color w:val="000000"/>
                <w:spacing w:val="0"/>
                <w:w w:val="100"/>
                <w:position w:val="0"/>
                <w:sz w:val="16"/>
                <w:szCs w:val="16"/>
              </w:rPr>
              <w:t>14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743, </w:t>
            </w:r>
            <w:r>
              <w:rPr>
                <w:color w:val="000000"/>
                <w:spacing w:val="0"/>
                <w:w w:val="100"/>
                <w:position w:val="0"/>
                <w:sz w:val="16"/>
                <w:szCs w:val="16"/>
              </w:rPr>
              <w:t xml:space="preserve">057. </w:t>
            </w:r>
            <w:r>
              <w:rPr>
                <w:color w:val="000000"/>
                <w:spacing w:val="0"/>
                <w:w w:val="100"/>
                <w:position w:val="0"/>
                <w:sz w:val="16"/>
                <w:szCs w:val="16"/>
              </w:rPr>
              <w:t>69</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w:t>
            </w:r>
            <w:r>
              <w:rPr>
                <w:color w:val="000000"/>
                <w:spacing w:val="0"/>
                <w:w w:val="100"/>
                <w:position w:val="0"/>
              </w:rPr>
              <w:t>处置子公司及其他营业单位的有关信息：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①处置子公司及其他营业单位的价格</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11,041,643.00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② 处置子公司及其他营业单位收到的现金和现金等价物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11,041,643.00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减：子公司及其他营业单位持有的现金和现金等价物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5,218.98</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③ 处置子公司及其他营业单位收到的现金净额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11,036,424. </w:t>
            </w:r>
            <w:r>
              <w:rPr>
                <w:color w:val="000000"/>
                <w:spacing w:val="0"/>
                <w:w w:val="100"/>
                <w:position w:val="0"/>
                <w:sz w:val="16"/>
                <w:szCs w:val="16"/>
              </w:rPr>
              <w:t>02</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④处置子公司的净资产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流动资产</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5,218.98</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0" w:h="16840"/>
          <w:pgMar w:top="1282" w:right="929" w:bottom="1440" w:left="1087" w:header="0" w:footer="3" w:gutter="0"/>
          <w:cols w:space="720"/>
          <w:noEndnote/>
          <w:titlePg/>
          <w:rtlGutter w:val="0"/>
          <w:docGrid w:linePitch="360"/>
        </w:sectPr>
      </w:pPr>
    </w:p>
    <w:tbl>
      <w:tblPr>
        <w:tblOverlap w:val="never"/>
        <w:jc w:val="center"/>
        <w:tblLayout w:type="fixed"/>
      </w:tblPr>
      <w:tblGrid>
        <w:gridCol w:w="5126"/>
        <w:gridCol w:w="2242"/>
        <w:gridCol w:w="2270"/>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19,738, </w:t>
            </w:r>
            <w:r>
              <w:rPr>
                <w:color w:val="000000"/>
                <w:spacing w:val="0"/>
                <w:w w:val="100"/>
                <w:position w:val="0"/>
                <w:sz w:val="16"/>
                <w:szCs w:val="16"/>
              </w:rPr>
              <w:t xml:space="preserve">648.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671,374.71</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013" w:right="0" w:firstLine="0"/>
        <w:jc w:val="left"/>
        <w:rPr>
          <w:sz w:val="20"/>
          <w:szCs w:val="20"/>
        </w:rPr>
      </w:pPr>
      <w:r>
        <w:rPr>
          <w:color w:val="000000"/>
          <w:spacing w:val="0"/>
          <w:w w:val="100"/>
          <w:position w:val="0"/>
          <w:sz w:val="20"/>
          <w:szCs w:val="20"/>
        </w:rPr>
        <w:t>（3）</w:t>
      </w:r>
      <w:r>
        <w:rPr>
          <w:color w:val="000000"/>
          <w:spacing w:val="0"/>
          <w:w w:val="100"/>
          <w:position w:val="0"/>
          <w:sz w:val="20"/>
          <w:szCs w:val="20"/>
        </w:rPr>
        <w:t>现金和现金等价物的构成</w:t>
      </w:r>
    </w:p>
    <w:p>
      <w:pPr>
        <w:widowControl w:val="0"/>
        <w:spacing w:after="179" w:line="1" w:lineRule="exact"/>
      </w:pPr>
    </w:p>
    <w:tbl>
      <w:tblPr>
        <w:tblOverlap w:val="never"/>
        <w:jc w:val="center"/>
        <w:tblLayout w:type="fixed"/>
      </w:tblPr>
      <w:tblGrid>
        <w:gridCol w:w="5126"/>
        <w:gridCol w:w="2242"/>
        <w:gridCol w:w="2270"/>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tabs>
                <w:tab w:pos="571" w:val="left"/>
              </w:tabs>
              <w:bidi w:val="0"/>
              <w:spacing w:before="0" w:after="0" w:line="240" w:lineRule="auto"/>
              <w:ind w:left="0" w:right="0" w:firstLine="0"/>
              <w:jc w:val="center"/>
            </w:pPr>
            <w:r>
              <w:rPr>
                <w:color w:val="000000"/>
                <w:spacing w:val="0"/>
                <w:w w:val="100"/>
                <w:position w:val="0"/>
              </w:rPr>
              <w:t>项</w:t>
              <w:tab/>
              <w:t>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现金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442,582,837.03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118, 547, </w:t>
            </w:r>
            <w:r>
              <w:rPr>
                <w:color w:val="000000"/>
                <w:spacing w:val="0"/>
                <w:w w:val="100"/>
                <w:position w:val="0"/>
                <w:sz w:val="16"/>
                <w:szCs w:val="16"/>
              </w:rPr>
              <w:t xml:space="preserve">468. </w:t>
            </w:r>
            <w:r>
              <w:rPr>
                <w:color w:val="000000"/>
                <w:spacing w:val="0"/>
                <w:w w:val="100"/>
                <w:position w:val="0"/>
                <w:sz w:val="16"/>
                <w:szCs w:val="16"/>
              </w:rPr>
              <w:t>24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其中：库存现金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392,929.27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094. </w:t>
            </w:r>
            <w:r>
              <w:rPr>
                <w:color w:val="000000"/>
                <w:spacing w:val="0"/>
                <w:w w:val="100"/>
                <w:position w:val="0"/>
                <w:sz w:val="16"/>
                <w:szCs w:val="16"/>
              </w:rPr>
              <w:t>71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可随时用于支付的银行存款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442,189,</w:t>
            </w:r>
            <w:r>
              <w:rPr>
                <w:color w:val="000000"/>
                <w:spacing w:val="0"/>
                <w:w w:val="100"/>
                <w:position w:val="0"/>
                <w:sz w:val="16"/>
                <w:szCs w:val="16"/>
              </w:rPr>
              <w:t>907.</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118,151,373.53</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w:t>
            </w:r>
            <w:r>
              <w:rPr>
                <w:color w:val="000000"/>
                <w:spacing w:val="0"/>
                <w:w w:val="100"/>
                <w:position w:val="0"/>
              </w:rPr>
              <w:t>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期末现金及现金等价物余额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442,582,837.03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118, 547, </w:t>
            </w:r>
            <w:r>
              <w:rPr>
                <w:color w:val="000000"/>
                <w:spacing w:val="0"/>
                <w:w w:val="100"/>
                <w:position w:val="0"/>
                <w:sz w:val="16"/>
                <w:szCs w:val="16"/>
              </w:rPr>
              <w:t xml:space="preserve">468. </w:t>
            </w:r>
            <w:r>
              <w:rPr>
                <w:color w:val="000000"/>
                <w:spacing w:val="0"/>
                <w:w w:val="100"/>
                <w:position w:val="0"/>
                <w:sz w:val="16"/>
                <w:szCs w:val="16"/>
              </w:rPr>
              <w:t>24</w:t>
            </w:r>
          </w:p>
        </w:tc>
      </w:tr>
    </w:tbl>
    <w:p>
      <w:pPr>
        <w:pStyle w:val="Style35"/>
        <w:keepNext w:val="0"/>
        <w:keepLines w:val="0"/>
        <w:widowControl w:val="0"/>
        <w:shd w:val="clear" w:color="auto" w:fill="auto"/>
        <w:bidi w:val="0"/>
        <w:spacing w:before="0" w:after="0" w:line="240" w:lineRule="auto"/>
        <w:ind w:left="998" w:right="0" w:firstLine="0"/>
        <w:jc w:val="left"/>
        <w:rPr>
          <w:sz w:val="20"/>
          <w:szCs w:val="20"/>
        </w:rPr>
      </w:pPr>
      <w:r>
        <w:rPr>
          <w:color w:val="000000"/>
          <w:spacing w:val="0"/>
          <w:w w:val="100"/>
          <w:position w:val="0"/>
          <w:sz w:val="20"/>
          <w:szCs w:val="20"/>
        </w:rPr>
        <w:t>（4）</w:t>
      </w:r>
      <w:r>
        <w:rPr>
          <w:color w:val="000000"/>
          <w:spacing w:val="0"/>
          <w:w w:val="100"/>
          <w:position w:val="0"/>
          <w:sz w:val="20"/>
          <w:szCs w:val="20"/>
        </w:rPr>
        <w:t>现金流量表补充资料的说明</w:t>
      </w:r>
    </w:p>
    <w:p>
      <w:pPr>
        <w:widowControl w:val="0"/>
        <w:spacing w:after="239" w:line="1" w:lineRule="exact"/>
      </w:pPr>
    </w:p>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不属于现金及现金等价物的货币资金情况的说明:</w:t>
      </w:r>
    </w:p>
    <w:p>
      <w:pPr>
        <w:pStyle w:val="Style17"/>
        <w:keepNext w:val="0"/>
        <w:keepLines w:val="0"/>
        <w:widowControl w:val="0"/>
        <w:shd w:val="clear" w:color="auto" w:fill="auto"/>
        <w:bidi w:val="0"/>
        <w:spacing w:before="0" w:after="0" w:line="410" w:lineRule="exact"/>
        <w:ind w:left="580" w:right="0" w:firstLine="420"/>
        <w:jc w:val="left"/>
      </w:pPr>
      <w:r>
        <w:rPr>
          <w:color w:val="000000"/>
          <w:spacing w:val="0"/>
          <w:w w:val="100"/>
          <w:position w:val="0"/>
        </w:rPr>
        <w:t>2013</w:t>
      </w:r>
      <w:r>
        <w:rPr>
          <w:color w:val="000000"/>
          <w:spacing w:val="0"/>
          <w:w w:val="100"/>
          <w:position w:val="0"/>
        </w:rPr>
        <w:t>年度现金流量表中期末现金及现金等价物余额为</w:t>
      </w:r>
      <w:r>
        <w:rPr>
          <w:color w:val="000000"/>
          <w:spacing w:val="0"/>
          <w:w w:val="100"/>
          <w:position w:val="0"/>
        </w:rPr>
        <w:t>442,582,837.03</w:t>
      </w:r>
      <w:r>
        <w:rPr>
          <w:color w:val="000000"/>
          <w:spacing w:val="0"/>
          <w:w w:val="100"/>
          <w:position w:val="0"/>
        </w:rPr>
        <w:t>元，资产负债表 中货币资金期末数为</w:t>
      </w:r>
      <w:r>
        <w:rPr>
          <w:color w:val="000000"/>
          <w:spacing w:val="0"/>
          <w:w w:val="100"/>
          <w:position w:val="0"/>
        </w:rPr>
        <w:t xml:space="preserve">482, </w:t>
      </w:r>
      <w:r>
        <w:rPr>
          <w:color w:val="000000"/>
          <w:spacing w:val="0"/>
          <w:w w:val="100"/>
          <w:position w:val="0"/>
        </w:rPr>
        <w:t>266,172.27</w:t>
      </w:r>
      <w:r>
        <w:rPr>
          <w:color w:val="000000"/>
          <w:spacing w:val="0"/>
          <w:w w:val="100"/>
          <w:position w:val="0"/>
        </w:rPr>
        <w:t>元，差额系公司现金流量表期末现金及现金等价物余 额扣除了不符合现金及现金等价物标准的保证金等</w:t>
      </w:r>
      <w:r>
        <w:rPr>
          <w:color w:val="000000"/>
          <w:spacing w:val="0"/>
          <w:w w:val="100"/>
          <w:position w:val="0"/>
        </w:rPr>
        <w:t>39,683,335.24</w:t>
      </w:r>
      <w:r>
        <w:rPr>
          <w:color w:val="000000"/>
          <w:spacing w:val="0"/>
          <w:w w:val="100"/>
          <w:position w:val="0"/>
        </w:rPr>
        <w:t>元。</w:t>
      </w:r>
    </w:p>
    <w:p>
      <w:pPr>
        <w:pStyle w:val="Style17"/>
        <w:keepNext w:val="0"/>
        <w:keepLines w:val="0"/>
        <w:widowControl w:val="0"/>
        <w:shd w:val="clear" w:color="auto" w:fill="auto"/>
        <w:bidi w:val="0"/>
        <w:spacing w:before="0" w:after="620" w:line="410" w:lineRule="exact"/>
        <w:ind w:left="580" w:right="0" w:firstLine="420"/>
        <w:jc w:val="left"/>
      </w:pPr>
      <w:r>
        <w:rPr>
          <w:color w:val="000000"/>
          <w:spacing w:val="0"/>
          <w:w w:val="100"/>
          <w:position w:val="0"/>
        </w:rPr>
        <w:t>2012</w:t>
      </w:r>
      <w:r>
        <w:rPr>
          <w:color w:val="000000"/>
          <w:spacing w:val="0"/>
          <w:w w:val="100"/>
          <w:position w:val="0"/>
        </w:rPr>
        <w:t>年度现金流量表中期末现金及现金等价物余额为</w:t>
      </w:r>
      <w:r>
        <w:rPr>
          <w:color w:val="000000"/>
          <w:spacing w:val="0"/>
          <w:w w:val="100"/>
          <w:position w:val="0"/>
        </w:rPr>
        <w:t>118,547,468.24</w:t>
      </w:r>
      <w:r>
        <w:rPr>
          <w:color w:val="000000"/>
          <w:spacing w:val="0"/>
          <w:w w:val="100"/>
          <w:position w:val="0"/>
        </w:rPr>
        <w:t>元，资产负债表 中货币资金期末数为</w:t>
      </w:r>
      <w:r>
        <w:rPr>
          <w:color w:val="000000"/>
          <w:spacing w:val="0"/>
          <w:w w:val="100"/>
          <w:position w:val="0"/>
        </w:rPr>
        <w:t xml:space="preserve">153, </w:t>
      </w:r>
      <w:r>
        <w:rPr>
          <w:color w:val="000000"/>
          <w:spacing w:val="0"/>
          <w:w w:val="100"/>
          <w:position w:val="0"/>
        </w:rPr>
        <w:t>852,847.84</w:t>
      </w:r>
      <w:r>
        <w:rPr>
          <w:color w:val="000000"/>
          <w:spacing w:val="0"/>
          <w:w w:val="100"/>
          <w:position w:val="0"/>
        </w:rPr>
        <w:t>元，差额系公司现金流量表期末现金及现金等价物余 额扣除了不符合现金及现金等价物标准的保证金等</w:t>
      </w:r>
      <w:r>
        <w:rPr>
          <w:color w:val="000000"/>
          <w:spacing w:val="0"/>
          <w:w w:val="100"/>
          <w:position w:val="0"/>
        </w:rPr>
        <w:t>35,305,379.60</w:t>
      </w:r>
      <w:r>
        <w:rPr>
          <w:color w:val="000000"/>
          <w:spacing w:val="0"/>
          <w:w w:val="100"/>
          <w:position w:val="0"/>
        </w:rPr>
        <w:t>元。</w:t>
      </w:r>
    </w:p>
    <w:p>
      <w:pPr>
        <w:pStyle w:val="Style17"/>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八、关联方及关联交易</w:t>
      </w:r>
    </w:p>
    <w:p>
      <w:pPr>
        <w:pStyle w:val="Style17"/>
        <w:keepNext w:val="0"/>
        <w:keepLines w:val="0"/>
        <w:widowControl w:val="0"/>
        <w:shd w:val="clear" w:color="auto" w:fill="auto"/>
        <w:bidi w:val="0"/>
        <w:spacing w:before="0" w:after="0" w:line="408" w:lineRule="exact"/>
        <w:ind w:left="0" w:right="0" w:firstLine="1000"/>
        <w:jc w:val="left"/>
      </w:pPr>
      <w:bookmarkStart w:id="738" w:name="bookmark738"/>
      <w:r>
        <w:rPr>
          <w:color w:val="000000"/>
          <w:spacing w:val="0"/>
          <w:w w:val="100"/>
          <w:position w:val="0"/>
        </w:rPr>
        <w:t>（</w:t>
      </w:r>
      <w:bookmarkEnd w:id="738"/>
      <w:r>
        <w:rPr>
          <w:color w:val="000000"/>
          <w:spacing w:val="0"/>
          <w:w w:val="100"/>
          <w:position w:val="0"/>
        </w:rPr>
        <w:t>一）关联方情况</w:t>
      </w:r>
    </w:p>
    <w:p>
      <w:pPr>
        <w:pStyle w:val="Style17"/>
        <w:keepNext w:val="0"/>
        <w:keepLines w:val="0"/>
        <w:widowControl w:val="0"/>
        <w:numPr>
          <w:ilvl w:val="0"/>
          <w:numId w:val="81"/>
        </w:numPr>
        <w:shd w:val="clear" w:color="auto" w:fill="auto"/>
        <w:tabs>
          <w:tab w:pos="1332" w:val="left"/>
        </w:tabs>
        <w:bidi w:val="0"/>
        <w:spacing w:before="0" w:after="0" w:line="408" w:lineRule="exact"/>
        <w:ind w:left="580" w:right="0" w:firstLine="420"/>
        <w:jc w:val="left"/>
      </w:pPr>
      <w:bookmarkStart w:id="739" w:name="bookmark739"/>
      <w:bookmarkEnd w:id="739"/>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日，自然人股东王相荣持有公司股份</w:t>
      </w:r>
      <w:r>
        <w:rPr>
          <w:color w:val="000000"/>
          <w:spacing w:val="0"/>
          <w:w w:val="100"/>
          <w:position w:val="0"/>
        </w:rPr>
        <w:t>99, 314, 205</w:t>
      </w:r>
      <w:r>
        <w:rPr>
          <w:color w:val="000000"/>
          <w:spacing w:val="0"/>
          <w:w w:val="100"/>
          <w:position w:val="0"/>
        </w:rPr>
        <w:t>股，占公司 股份总额的</w:t>
      </w:r>
      <w:r>
        <w:rPr>
          <w:color w:val="000000"/>
          <w:spacing w:val="0"/>
          <w:w w:val="100"/>
          <w:position w:val="0"/>
        </w:rPr>
        <w:t>26.44%,</w:t>
      </w:r>
      <w:r>
        <w:rPr>
          <w:color w:val="000000"/>
          <w:spacing w:val="0"/>
          <w:w w:val="100"/>
          <w:position w:val="0"/>
        </w:rPr>
        <w:t>为公司实际控制人。</w:t>
      </w:r>
    </w:p>
    <w:p>
      <w:pPr>
        <w:pStyle w:val="Style17"/>
        <w:keepNext w:val="0"/>
        <w:keepLines w:val="0"/>
        <w:widowControl w:val="0"/>
        <w:numPr>
          <w:ilvl w:val="0"/>
          <w:numId w:val="81"/>
        </w:numPr>
        <w:shd w:val="clear" w:color="auto" w:fill="auto"/>
        <w:tabs>
          <w:tab w:pos="1334" w:val="left"/>
        </w:tabs>
        <w:bidi w:val="0"/>
        <w:spacing w:before="0" w:after="0" w:line="410" w:lineRule="exact"/>
        <w:ind w:left="0" w:right="0" w:firstLine="1000"/>
        <w:jc w:val="left"/>
      </w:pPr>
      <w:bookmarkStart w:id="740" w:name="bookmark740"/>
      <w:bookmarkEnd w:id="740"/>
      <w:r>
        <w:rPr>
          <w:color w:val="000000"/>
          <w:spacing w:val="0"/>
          <w:w w:val="100"/>
          <w:position w:val="0"/>
        </w:rPr>
        <w:t>本公司的子公司情况详见本附注企业合并及合并财务报表之说明。</w:t>
      </w:r>
    </w:p>
    <w:p>
      <w:pPr>
        <w:pStyle w:val="Style17"/>
        <w:keepNext w:val="0"/>
        <w:keepLines w:val="0"/>
        <w:widowControl w:val="0"/>
        <w:numPr>
          <w:ilvl w:val="0"/>
          <w:numId w:val="81"/>
        </w:numPr>
        <w:shd w:val="clear" w:color="auto" w:fill="auto"/>
        <w:tabs>
          <w:tab w:pos="1334" w:val="left"/>
        </w:tabs>
        <w:bidi w:val="0"/>
        <w:spacing w:before="0" w:after="180" w:line="410" w:lineRule="exact"/>
        <w:ind w:left="0" w:right="0" w:firstLine="1000"/>
        <w:jc w:val="left"/>
      </w:pPr>
      <w:bookmarkStart w:id="741" w:name="bookmark741"/>
      <w:bookmarkEnd w:id="741"/>
      <w:r>
        <w:rPr>
          <w:color w:val="000000"/>
          <w:spacing w:val="0"/>
          <w:w w:val="100"/>
          <w:position w:val="0"/>
        </w:rPr>
        <w:t>本公司的联营企业情况</w:t>
      </w:r>
    </w:p>
    <w:tbl>
      <w:tblPr>
        <w:tblOverlap w:val="never"/>
        <w:jc w:val="center"/>
        <w:tblLayout w:type="fixed"/>
      </w:tblPr>
      <w:tblGrid>
        <w:gridCol w:w="1454"/>
        <w:gridCol w:w="1142"/>
        <w:gridCol w:w="768"/>
        <w:gridCol w:w="979"/>
        <w:gridCol w:w="806"/>
        <w:gridCol w:w="1070"/>
        <w:gridCol w:w="725"/>
        <w:gridCol w:w="744"/>
        <w:gridCol w:w="792"/>
        <w:gridCol w:w="1157"/>
      </w:tblGrid>
      <w:tr>
        <w:trPr>
          <w:trHeight w:val="35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组织机构代码</w:t>
            </w:r>
          </w:p>
        </w:tc>
      </w:tr>
      <w:tr>
        <w:trPr>
          <w:trHeight w:val="254" w:hRule="exact"/>
        </w:trPr>
        <w:tc>
          <w:tcPr>
            <w:tcBorders>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代表</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c>
          <w:tcPr>
            <w:vMerge/>
            <w:tcBorders>
              <w:left w:val="single" w:sz="4"/>
              <w:bottom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454"/>
        <w:gridCol w:w="1142"/>
        <w:gridCol w:w="768"/>
        <w:gridCol w:w="979"/>
        <w:gridCol w:w="806"/>
        <w:gridCol w:w="1070"/>
        <w:gridCol w:w="725"/>
        <w:gridCol w:w="744"/>
        <w:gridCol w:w="792"/>
        <w:gridCol w:w="1157"/>
      </w:tblGrid>
      <w:tr>
        <w:trPr>
          <w:trHeight w:val="28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温岭市利欧小额 贷款有限公司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王相荣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小额贷款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68072014-X</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left"/>
            </w:pPr>
            <w:r>
              <w:rPr>
                <w:color w:val="000000"/>
                <w:spacing w:val="0"/>
                <w:w w:val="100"/>
                <w:position w:val="0"/>
              </w:rPr>
              <w:t>温岭市信合担保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温岭市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陈筱根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69129299-6</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pPr>
            <w:r>
              <w:rPr>
                <w:color w:val="000000"/>
                <w:spacing w:val="0"/>
                <w:w w:val="100"/>
                <w:position w:val="0"/>
              </w:rPr>
              <w:t>日立泵制造（无 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江苏无锡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高津恭</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78273695-1</w:t>
            </w:r>
          </w:p>
        </w:tc>
      </w:tr>
    </w:tbl>
    <w:p>
      <w:pPr>
        <w:pStyle w:val="Style17"/>
        <w:keepNext w:val="0"/>
        <w:keepLines w:val="0"/>
        <w:widowControl w:val="0"/>
        <w:numPr>
          <w:ilvl w:val="0"/>
          <w:numId w:val="81"/>
        </w:numPr>
        <w:shd w:val="clear" w:color="auto" w:fill="auto"/>
        <w:bidi w:val="0"/>
        <w:spacing w:before="0" w:after="180" w:line="240" w:lineRule="auto"/>
        <w:ind w:left="0" w:right="0" w:firstLine="1000"/>
        <w:jc w:val="left"/>
      </w:pPr>
      <w:bookmarkStart w:id="742" w:name="bookmark742"/>
      <w:bookmarkEnd w:id="742"/>
      <w:r>
        <w:rPr>
          <w:color w:val="000000"/>
          <w:spacing w:val="0"/>
          <w:w w:val="100"/>
          <w:position w:val="0"/>
        </w:rPr>
        <w:t>本公司其他关联方情况（有交易）</w:t>
      </w:r>
    </w:p>
    <w:tbl>
      <w:tblPr>
        <w:tblOverlap w:val="never"/>
        <w:jc w:val="center"/>
        <w:tblLayout w:type="fixed"/>
      </w:tblPr>
      <w:tblGrid>
        <w:gridCol w:w="3446"/>
        <w:gridCol w:w="4205"/>
        <w:gridCol w:w="2002"/>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其他关联方与本公司关系</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上海自来水投资建设有限公司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持有公司</w:t>
            </w:r>
            <w:r>
              <w:rPr>
                <w:color w:val="000000"/>
                <w:spacing w:val="0"/>
                <w:w w:val="100"/>
                <w:position w:val="0"/>
                <w:sz w:val="16"/>
                <w:szCs w:val="16"/>
              </w:rPr>
              <w:t>5%</w:t>
            </w:r>
            <w:r>
              <w:rPr>
                <w:color w:val="000000"/>
                <w:spacing w:val="0"/>
                <w:w w:val="100"/>
                <w:position w:val="0"/>
              </w:rPr>
              <w:t>以上表决权股份的股东之控股子公司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13374336-9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新疆昌源水务淮东供水有限公司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持有公司</w:t>
            </w:r>
            <w:r>
              <w:rPr>
                <w:color w:val="000000"/>
                <w:spacing w:val="0"/>
                <w:w w:val="100"/>
                <w:position w:val="0"/>
                <w:sz w:val="16"/>
                <w:szCs w:val="16"/>
              </w:rPr>
              <w:t>5%</w:t>
            </w:r>
            <w:r>
              <w:rPr>
                <w:color w:val="000000"/>
                <w:spacing w:val="0"/>
                <w:w w:val="100"/>
                <w:position w:val="0"/>
              </w:rPr>
              <w:t>以上表决权股份的股东之控股子公司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66362698-7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长沙美能电力设备股份有限公司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同一关键管理人员</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76326776-6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林夏满、梁小恩、梁宛平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王洪仁、应云琴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王相荣</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王壮利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关键管理人员[注</w:t>
            </w:r>
            <w:r>
              <w:rPr>
                <w:color w:val="000000"/>
                <w:spacing w:val="0"/>
                <w:w w:val="100"/>
                <w:position w:val="0"/>
                <w:sz w:val="16"/>
                <w:szCs w:val="16"/>
              </w:rPr>
              <w:t>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王洪仁</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中国水务投资有限公司</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持有公司</w:t>
            </w:r>
            <w:r>
              <w:rPr>
                <w:color w:val="000000"/>
                <w:spacing w:val="0"/>
                <w:w w:val="100"/>
                <w:position w:val="0"/>
                <w:sz w:val="16"/>
                <w:szCs w:val="16"/>
              </w:rPr>
              <w:t>5%</w:t>
            </w:r>
            <w:r>
              <w:rPr>
                <w:color w:val="000000"/>
                <w:spacing w:val="0"/>
                <w:w w:val="100"/>
                <w:position w:val="0"/>
              </w:rPr>
              <w:t>以上表决权股份的股东</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10162042-8</w:t>
            </w:r>
          </w:p>
        </w:tc>
      </w:tr>
    </w:tbl>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[注</w:t>
      </w:r>
      <w:r>
        <w:rPr>
          <w:color w:val="000000"/>
          <w:spacing w:val="0"/>
          <w:w w:val="100"/>
          <w:position w:val="0"/>
        </w:rPr>
        <w:t xml:space="preserve">1]: </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月，公司与富士特有限公司股东林夏满、梁小恩、梁宛平签订《股权</w:t>
      </w:r>
    </w:p>
    <w:p>
      <w:pPr>
        <w:pStyle w:val="Style17"/>
        <w:keepNext w:val="0"/>
        <w:keepLines w:val="0"/>
        <w:widowControl w:val="0"/>
        <w:shd w:val="clear" w:color="auto" w:fill="auto"/>
        <w:bidi w:val="0"/>
        <w:spacing w:before="0" w:after="0" w:line="410" w:lineRule="exact"/>
        <w:ind w:left="580" w:right="0" w:firstLine="0"/>
        <w:jc w:val="left"/>
      </w:pPr>
      <w:r>
        <w:rPr>
          <w:color w:val="000000"/>
          <w:spacing w:val="0"/>
          <w:w w:val="100"/>
          <w:position w:val="0"/>
        </w:rPr>
        <w:t>收购意向书》，公司拟收购林夏满、梁小恩、梁宛平持有的富士特</w:t>
      </w:r>
      <w:r>
        <w:rPr>
          <w:color w:val="000000"/>
          <w:spacing w:val="0"/>
          <w:w w:val="100"/>
          <w:position w:val="0"/>
        </w:rPr>
        <w:t>60%</w:t>
      </w:r>
      <w:r>
        <w:rPr>
          <w:color w:val="000000"/>
          <w:spacing w:val="0"/>
          <w:w w:val="100"/>
          <w:position w:val="0"/>
        </w:rPr>
        <w:t>的股权；后因富士特 相关资产的产权证未能落实，为维护公司利益，经双方友好协商并达成一致意见，公司与林 夏满、梁小恩、梁宛平于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日签署了《〈关于富士特有限公司股权收购意向书 及其补充协议〉之解除协议》，公司终止收购林夏满、梁小恩、梁宛平持有的富士特股权。</w:t>
      </w:r>
    </w:p>
    <w:p>
      <w:pPr>
        <w:pStyle w:val="Style17"/>
        <w:keepNext w:val="0"/>
        <w:keepLines w:val="0"/>
        <w:widowControl w:val="0"/>
        <w:shd w:val="clear" w:color="auto" w:fill="auto"/>
        <w:bidi w:val="0"/>
        <w:spacing w:before="0" w:after="0" w:line="418" w:lineRule="exact"/>
        <w:ind w:left="580" w:right="0" w:firstLine="420"/>
        <w:jc w:val="left"/>
      </w:pPr>
      <w:r>
        <w:rPr>
          <w:color w:val="000000"/>
          <w:spacing w:val="0"/>
          <w:w w:val="100"/>
          <w:position w:val="0"/>
        </w:rPr>
        <w:t>同时公司于</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月已向林夏满、梁小恩非公开发行</w:t>
      </w:r>
      <w:r>
        <w:rPr>
          <w:color w:val="000000"/>
          <w:spacing w:val="0"/>
          <w:w w:val="100"/>
          <w:position w:val="0"/>
        </w:rPr>
        <w:t>A</w:t>
      </w:r>
      <w:r>
        <w:rPr>
          <w:color w:val="000000"/>
          <w:spacing w:val="0"/>
          <w:w w:val="100"/>
          <w:position w:val="0"/>
        </w:rPr>
        <w:t>股股票合计</w:t>
      </w:r>
      <w:r>
        <w:rPr>
          <w:color w:val="000000"/>
          <w:spacing w:val="0"/>
          <w:w w:val="100"/>
          <w:position w:val="0"/>
        </w:rPr>
        <w:t>2,007,875</w:t>
      </w:r>
      <w:r>
        <w:rPr>
          <w:color w:val="000000"/>
          <w:spacing w:val="0"/>
          <w:w w:val="100"/>
          <w:position w:val="0"/>
        </w:rPr>
        <w:t>股。 林夏满与梁宛平系配偶关系。</w:t>
      </w:r>
    </w:p>
    <w:p>
      <w:pPr>
        <w:pStyle w:val="Style17"/>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[注</w:t>
      </w:r>
      <w:r>
        <w:rPr>
          <w:color w:val="000000"/>
          <w:spacing w:val="0"/>
          <w:w w:val="100"/>
          <w:position w:val="0"/>
        </w:rPr>
        <w:t>2]:</w:t>
      </w:r>
      <w:r>
        <w:rPr>
          <w:color w:val="000000"/>
          <w:spacing w:val="0"/>
          <w:w w:val="100"/>
          <w:position w:val="0"/>
        </w:rPr>
        <w:t>王洪仁系公司关键管理人员；王洪仁与应云琴系配偶关系。</w:t>
      </w:r>
    </w:p>
    <w:p>
      <w:pPr>
        <w:pStyle w:val="Style17"/>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[注</w:t>
      </w:r>
      <w:r>
        <w:rPr>
          <w:color w:val="000000"/>
          <w:spacing w:val="0"/>
          <w:w w:val="100"/>
          <w:position w:val="0"/>
        </w:rPr>
        <w:t>3]:</w:t>
      </w:r>
      <w:r>
        <w:rPr>
          <w:color w:val="000000"/>
          <w:spacing w:val="0"/>
          <w:w w:val="100"/>
          <w:position w:val="0"/>
        </w:rPr>
        <w:t>系公司实际控制人之胞弟。</w:t>
      </w:r>
    </w:p>
    <w:p>
      <w:pPr>
        <w:pStyle w:val="Style17"/>
        <w:keepNext w:val="0"/>
        <w:keepLines w:val="0"/>
        <w:widowControl w:val="0"/>
        <w:shd w:val="clear" w:color="auto" w:fill="auto"/>
        <w:bidi w:val="0"/>
        <w:spacing w:before="0" w:after="0" w:line="410" w:lineRule="exact"/>
        <w:ind w:left="0" w:right="0" w:firstLine="1000"/>
        <w:jc w:val="left"/>
      </w:pPr>
      <w:bookmarkStart w:id="743" w:name="bookmark743"/>
      <w:r>
        <w:rPr>
          <w:color w:val="000000"/>
          <w:spacing w:val="0"/>
          <w:w w:val="100"/>
          <w:position w:val="0"/>
        </w:rPr>
        <w:t>（</w:t>
      </w:r>
      <w:bookmarkEnd w:id="743"/>
      <w:r>
        <w:rPr>
          <w:color w:val="000000"/>
          <w:spacing w:val="0"/>
          <w:w w:val="100"/>
          <w:position w:val="0"/>
        </w:rPr>
        <w:t>二）关联交易情况</w:t>
      </w:r>
    </w:p>
    <w:p>
      <w:pPr>
        <w:pStyle w:val="Style17"/>
        <w:keepNext w:val="0"/>
        <w:keepLines w:val="0"/>
        <w:widowControl w:val="0"/>
        <w:shd w:val="clear" w:color="auto" w:fill="auto"/>
        <w:bidi w:val="0"/>
        <w:spacing w:before="0" w:after="180" w:line="410" w:lineRule="exact"/>
        <w:ind w:left="0" w:right="0" w:firstLine="1000"/>
        <w:jc w:val="left"/>
      </w:pPr>
      <w:r>
        <w:rPr>
          <w:color w:val="000000"/>
          <w:spacing w:val="0"/>
          <w:w w:val="100"/>
          <w:position w:val="0"/>
        </w:rPr>
        <w:t>1.</w:t>
      </w:r>
      <w:r>
        <w:rPr>
          <w:color w:val="000000"/>
          <w:spacing w:val="0"/>
          <w:w w:val="100"/>
          <w:position w:val="0"/>
        </w:rPr>
        <w:t>出售商品和提供劳务的关联交易</w:t>
      </w:r>
    </w:p>
    <w:tbl>
      <w:tblPr>
        <w:tblOverlap w:val="never"/>
        <w:jc w:val="center"/>
        <w:tblLayout w:type="fixed"/>
      </w:tblPr>
      <w:tblGrid>
        <w:gridCol w:w="1690"/>
        <w:gridCol w:w="989"/>
        <w:gridCol w:w="1138"/>
        <w:gridCol w:w="1555"/>
        <w:gridCol w:w="1421"/>
        <w:gridCol w:w="1406"/>
        <w:gridCol w:w="1421"/>
      </w:tblGrid>
      <w:tr>
        <w:trPr>
          <w:trHeight w:val="3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关联交易 内容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上期同期数</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额的比例（%）</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新疆昌源水务淮</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东供水有限公司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泵及配件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076.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2, 923, </w:t>
            </w:r>
            <w:r>
              <w:rPr>
                <w:color w:val="000000"/>
                <w:spacing w:val="0"/>
                <w:w w:val="100"/>
                <w:position w:val="0"/>
                <w:sz w:val="16"/>
                <w:szCs w:val="16"/>
              </w:rPr>
              <w:t xml:space="preserve">089.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78</w:t>
            </w:r>
          </w:p>
        </w:tc>
      </w:tr>
    </w:tbl>
    <w:p>
      <w:pPr>
        <w:spacing w:lineRule="exact" w:line="1"/>
        <w:rPr>
          <w:sz w:val="2"/>
          <w:szCs w:val="2"/>
        </w:rPr>
      </w:pPr>
      <w:r>
        <w:br w:type="page"/>
      </w:r>
    </w:p>
    <w:tbl>
      <w:tblPr>
        <w:tblOverlap w:val="never"/>
        <w:jc w:val="center"/>
        <w:tblLayout w:type="fixed"/>
      </w:tblPr>
      <w:tblGrid>
        <w:gridCol w:w="1690"/>
        <w:gridCol w:w="989"/>
        <w:gridCol w:w="1138"/>
        <w:gridCol w:w="1555"/>
        <w:gridCol w:w="1421"/>
        <w:gridCol w:w="1406"/>
        <w:gridCol w:w="1421"/>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color w:val="000000"/>
                <w:spacing w:val="0"/>
                <w:w w:val="100"/>
                <w:position w:val="0"/>
              </w:rPr>
              <w:t>上海自来水投资 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泵及配件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371,786.32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r>
      <w:tr>
        <w:trPr>
          <w:trHeight w:val="499" w:hRule="exact"/>
        </w:trPr>
        <w:tc>
          <w:tcPr>
            <w:gridSpan w:val="7"/>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2.</w:t>
            </w:r>
            <w:r>
              <w:rPr>
                <w:color w:val="000000"/>
                <w:spacing w:val="0"/>
                <w:w w:val="100"/>
                <w:position w:val="0"/>
                <w:sz w:val="20"/>
                <w:szCs w:val="20"/>
              </w:rPr>
              <w:t>购买或销售除商品以外的关联交易</w:t>
            </w:r>
          </w:p>
        </w:tc>
      </w:tr>
      <w:tr>
        <w:trPr>
          <w:trHeight w:val="33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关联交易 内容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关联交易定价 方式及决策程 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上期同期数</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占同类交易金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占同类交易金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额的比例（%）</w:t>
            </w:r>
          </w:p>
        </w:tc>
      </w:tr>
      <w:tr>
        <w:trPr>
          <w:trHeight w:val="61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长沙美能电力设</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配电箱等 专用设备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市场价格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99,145.30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614,357.69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51</w:t>
            </w:r>
          </w:p>
        </w:tc>
      </w:tr>
    </w:tbl>
    <w:p>
      <w:pPr>
        <w:pStyle w:val="Style17"/>
        <w:keepNext w:val="0"/>
        <w:keepLines w:val="0"/>
        <w:widowControl w:val="0"/>
        <w:numPr>
          <w:ilvl w:val="0"/>
          <w:numId w:val="83"/>
        </w:numPr>
        <w:shd w:val="clear" w:color="auto" w:fill="auto"/>
        <w:bidi w:val="0"/>
        <w:spacing w:before="0" w:after="200" w:line="240" w:lineRule="auto"/>
        <w:ind w:left="0" w:right="0" w:firstLine="960"/>
        <w:jc w:val="both"/>
      </w:pPr>
      <w:bookmarkStart w:id="744" w:name="bookmark744"/>
      <w:bookmarkEnd w:id="744"/>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日关联担保情况</w:t>
      </w:r>
    </w:p>
    <w:tbl>
      <w:tblPr>
        <w:tblOverlap w:val="never"/>
        <w:jc w:val="center"/>
        <w:tblLayout w:type="fixed"/>
      </w:tblPr>
      <w:tblGrid>
        <w:gridCol w:w="2275"/>
        <w:gridCol w:w="1805"/>
        <w:gridCol w:w="1152"/>
        <w:gridCol w:w="1277"/>
        <w:gridCol w:w="1277"/>
        <w:gridCol w:w="989"/>
        <w:gridCol w:w="840"/>
      </w:tblGrid>
      <w:tr>
        <w:trPr>
          <w:trHeight w:val="379"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备注</w:t>
            </w:r>
          </w:p>
        </w:tc>
      </w:tr>
      <w:tr>
        <w:trPr>
          <w:trHeight w:val="22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经履行完毕</w:t>
            </w:r>
          </w:p>
        </w:tc>
        <w:tc>
          <w:tcPr>
            <w:vMerge/>
            <w:tcBorders>
              <w:left w:val="single" w:sz="4"/>
            </w:tcBorders>
            <w:shd w:val="clear" w:color="auto" w:fill="FFFFFF"/>
            <w:vAlign w:val="center"/>
          </w:tcPr>
          <w:p>
            <w:pPr/>
          </w:p>
        </w:tc>
      </w:tr>
      <w:tr>
        <w:trPr>
          <w:trHeight w:val="35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王洪仁、应云琴、本公司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大农实业</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484.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2013-7-25-2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2014-01-22</w:t>
            </w:r>
            <w:r>
              <w:rPr>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r>
      <w:tr>
        <w:trPr>
          <w:trHeight w:val="20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013-11-26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2014-05-20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担保的应付票据小计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484.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温岭市利欧小额 贷款有限公司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2013-06-25</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2014-06-17</w:t>
            </w:r>
            <w:r>
              <w:rPr>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2]</w:t>
            </w:r>
          </w:p>
        </w:tc>
      </w:tr>
      <w:tr>
        <w:trPr>
          <w:trHeight w:val="2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2013-07-15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2014-07-07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担保的短期借款小计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200" w:line="240" w:lineRule="auto"/>
        <w:ind w:left="0" w:right="0" w:firstLine="960"/>
        <w:jc w:val="both"/>
      </w:pPr>
      <w:r>
        <w:rPr>
          <w:color w:val="000000"/>
          <w:spacing w:val="0"/>
          <w:w w:val="100"/>
          <w:position w:val="0"/>
        </w:rPr>
        <w:t>［注</w:t>
      </w:r>
      <w:r>
        <w:rPr>
          <w:color w:val="000000"/>
          <w:spacing w:val="0"/>
          <w:w w:val="100"/>
          <w:position w:val="0"/>
        </w:rPr>
        <w:t>1］：</w:t>
      </w:r>
      <w:r>
        <w:rPr>
          <w:color w:val="000000"/>
          <w:spacing w:val="0"/>
          <w:w w:val="100"/>
          <w:position w:val="0"/>
        </w:rPr>
        <w:t>大农实业同时以房屋及建筑物、土地使用权共计原值</w:t>
      </w:r>
      <w:r>
        <w:rPr>
          <w:color w:val="000000"/>
          <w:spacing w:val="0"/>
          <w:w w:val="100"/>
          <w:position w:val="0"/>
        </w:rPr>
        <w:t xml:space="preserve">2, </w:t>
      </w:r>
      <w:r>
        <w:rPr>
          <w:color w:val="000000"/>
          <w:spacing w:val="0"/>
          <w:w w:val="100"/>
          <w:position w:val="0"/>
        </w:rPr>
        <w:t xml:space="preserve">763. </w:t>
      </w:r>
      <w:r>
        <w:rPr>
          <w:color w:val="000000"/>
          <w:spacing w:val="0"/>
          <w:w w:val="100"/>
          <w:position w:val="0"/>
        </w:rPr>
        <w:t>53</w:t>
      </w:r>
      <w:r>
        <w:rPr>
          <w:color w:val="000000"/>
          <w:spacing w:val="0"/>
          <w:w w:val="100"/>
          <w:position w:val="0"/>
        </w:rPr>
        <w:t>万元提供抵押</w:t>
      </w:r>
    </w:p>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担保；</w:t>
      </w:r>
    </w:p>
    <w:p>
      <w:pPr>
        <w:pStyle w:val="Style17"/>
        <w:keepNext w:val="0"/>
        <w:keepLines w:val="0"/>
        <w:widowControl w:val="0"/>
        <w:shd w:val="clear" w:color="auto" w:fill="auto"/>
        <w:bidi w:val="0"/>
        <w:spacing w:before="0" w:after="0" w:line="413" w:lineRule="exact"/>
        <w:ind w:left="54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根据公司第三届董事会第二十一次会议决议，并经</w:t>
      </w:r>
      <w:r>
        <w:rPr>
          <w:color w:val="000000"/>
          <w:spacing w:val="0"/>
          <w:w w:val="100"/>
          <w:position w:val="0"/>
        </w:rPr>
        <w:t>2013</w:t>
      </w:r>
      <w:r>
        <w:rPr>
          <w:color w:val="000000"/>
          <w:spacing w:val="0"/>
          <w:w w:val="100"/>
          <w:position w:val="0"/>
        </w:rPr>
        <w:t>年第二次临时股东大 会审议通过，本公司为联营企业温岭市利欧小额贷款有限公司与国家开发银行股份有限公司 浙江省分行所形成的借款期限不超过</w:t>
      </w:r>
      <w:r>
        <w:rPr>
          <w:color w:val="000000"/>
          <w:spacing w:val="0"/>
          <w:w w:val="100"/>
          <w:position w:val="0"/>
        </w:rPr>
        <w:t>2</w:t>
      </w:r>
      <w:r>
        <w:rPr>
          <w:color w:val="000000"/>
          <w:spacing w:val="0"/>
          <w:w w:val="100"/>
          <w:position w:val="0"/>
        </w:rPr>
        <w:t>年，金额不超过</w:t>
      </w:r>
      <w:r>
        <w:rPr>
          <w:color w:val="000000"/>
          <w:spacing w:val="0"/>
          <w:w w:val="100"/>
          <w:position w:val="0"/>
        </w:rPr>
        <w:t>12,000</w:t>
      </w:r>
      <w:r>
        <w:rPr>
          <w:color w:val="000000"/>
          <w:spacing w:val="0"/>
          <w:w w:val="100"/>
          <w:position w:val="0"/>
        </w:rPr>
        <w:t>万元人民币的债务提供保证 担保，担保债务的确定期间不超过</w:t>
      </w:r>
      <w:r>
        <w:rPr>
          <w:color w:val="000000"/>
          <w:spacing w:val="0"/>
          <w:w w:val="100"/>
          <w:position w:val="0"/>
        </w:rPr>
        <w:t>6</w:t>
      </w:r>
      <w:r>
        <w:rPr>
          <w:color w:val="000000"/>
          <w:spacing w:val="0"/>
          <w:w w:val="100"/>
          <w:position w:val="0"/>
        </w:rPr>
        <w:t>个月（担保债务的确定期间自</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 xml:space="preserve">2013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日）。鑫磊压缩机有限公司以其拥有资产就本公司承担的担保责任向本公司提供 反担保。</w:t>
      </w:r>
    </w:p>
    <w:p>
      <w:pPr>
        <w:pStyle w:val="Style17"/>
        <w:keepNext w:val="0"/>
        <w:keepLines w:val="0"/>
        <w:widowControl w:val="0"/>
        <w:shd w:val="clear" w:color="auto" w:fill="auto"/>
        <w:bidi w:val="0"/>
        <w:spacing w:before="0" w:after="200" w:line="413" w:lineRule="exact"/>
        <w:ind w:left="540" w:right="0" w:firstLine="42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日，公司实际为温岭市利欧小额贷款有限公司向国家开发银行股 份有限公司浙江省分行</w:t>
      </w:r>
      <w:r>
        <w:rPr>
          <w:color w:val="000000"/>
          <w:spacing w:val="0"/>
          <w:w w:val="100"/>
          <w:position w:val="0"/>
        </w:rPr>
        <w:t>11,000</w:t>
      </w:r>
      <w:r>
        <w:rPr>
          <w:color w:val="000000"/>
          <w:spacing w:val="0"/>
          <w:w w:val="100"/>
          <w:position w:val="0"/>
        </w:rPr>
        <w:t>万元借款提供保证担保，同时，鑫磊压缩机有限公司以其拥 有资产就本公司承担的担保责任向本公司提供反担保。</w:t>
      </w:r>
    </w:p>
    <w:p>
      <w:pPr>
        <w:pStyle w:val="Style17"/>
        <w:keepNext w:val="0"/>
        <w:keepLines w:val="0"/>
        <w:widowControl w:val="0"/>
        <w:shd w:val="clear" w:color="auto" w:fill="auto"/>
        <w:bidi w:val="0"/>
        <w:spacing w:before="0" w:after="200" w:line="240" w:lineRule="auto"/>
        <w:ind w:left="0" w:right="0" w:firstLine="960"/>
        <w:jc w:val="both"/>
      </w:pPr>
      <w:bookmarkStart w:id="745" w:name="bookmark745"/>
      <w:r>
        <w:rPr>
          <w:color w:val="000000"/>
          <w:spacing w:val="0"/>
          <w:w w:val="100"/>
          <w:position w:val="0"/>
        </w:rPr>
        <w:t>（</w:t>
      </w:r>
      <w:bookmarkEnd w:id="745"/>
      <w:r>
        <w:rPr>
          <w:color w:val="000000"/>
          <w:spacing w:val="0"/>
          <w:w w:val="100"/>
          <w:position w:val="0"/>
        </w:rPr>
        <w:t>三）关联方应收应付款项</w:t>
      </w:r>
    </w:p>
    <w:p>
      <w:pPr>
        <w:pStyle w:val="Style17"/>
        <w:keepNext w:val="0"/>
        <w:keepLines w:val="0"/>
        <w:widowControl w:val="0"/>
        <w:shd w:val="clear" w:color="auto" w:fill="auto"/>
        <w:bidi w:val="0"/>
        <w:spacing w:before="0" w:after="200" w:line="240" w:lineRule="auto"/>
        <w:ind w:left="0" w:right="0" w:firstLine="960"/>
        <w:jc w:val="both"/>
      </w:pPr>
      <w:r>
        <w:rPr>
          <w:color w:val="000000"/>
          <w:spacing w:val="0"/>
          <w:w w:val="100"/>
          <w:position w:val="0"/>
        </w:rPr>
        <w:t xml:space="preserve">1 </w:t>
      </w:r>
      <w:r>
        <w:rPr>
          <w:color w:val="000000"/>
          <w:spacing w:val="0"/>
          <w:w w:val="100"/>
          <w:position w:val="0"/>
        </w:rPr>
        <w:t>.应收关联方款项</w:t>
      </w:r>
    </w:p>
    <w:tbl>
      <w:tblPr>
        <w:tblOverlap w:val="never"/>
        <w:jc w:val="center"/>
        <w:tblLayout w:type="fixed"/>
      </w:tblPr>
      <w:tblGrid>
        <w:gridCol w:w="1512"/>
        <w:gridCol w:w="2712"/>
        <w:gridCol w:w="1325"/>
        <w:gridCol w:w="1325"/>
        <w:gridCol w:w="1387"/>
        <w:gridCol w:w="1358"/>
      </w:tblGrid>
      <w:tr>
        <w:trPr>
          <w:trHeight w:val="365"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关联方</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期末数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期初数</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8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坏账准备</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新疆昌源水务淮东供水有限公司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397,200.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540.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1,125,973.00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298. </w:t>
            </w:r>
            <w:r>
              <w:rPr>
                <w:color w:val="000000"/>
                <w:spacing w:val="0"/>
                <w:w w:val="100"/>
                <w:position w:val="0"/>
                <w:sz w:val="16"/>
                <w:szCs w:val="16"/>
              </w:rPr>
              <w:t>65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上海自来水投资建设有限公司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049.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524. </w:t>
            </w:r>
            <w:r>
              <w:rPr>
                <w:color w:val="000000"/>
                <w:spacing w:val="0"/>
                <w:w w:val="100"/>
                <w:position w:val="0"/>
                <w:sz w:val="16"/>
                <w:szCs w:val="16"/>
              </w:rPr>
              <w:t>85</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林夏满、梁小恩、梁宛平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527, </w:t>
            </w:r>
            <w:r>
              <w:rPr>
                <w:color w:val="000000"/>
                <w:spacing w:val="0"/>
                <w:w w:val="100"/>
                <w:position w:val="0"/>
                <w:sz w:val="16"/>
                <w:szCs w:val="16"/>
              </w:rPr>
              <w:t xml:space="preserve">697.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52,589.72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6, 256, </w:t>
            </w:r>
            <w:r>
              <w:rPr>
                <w:color w:val="000000"/>
                <w:spacing w:val="0"/>
                <w:w w:val="100"/>
                <w:position w:val="0"/>
                <w:sz w:val="16"/>
                <w:szCs w:val="16"/>
              </w:rPr>
              <w:t xml:space="preserve">470.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62,823.50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w:t>
      </w:r>
      <w:r>
        <w:rPr>
          <w:color w:val="000000"/>
          <w:spacing w:val="0"/>
          <w:w w:val="100"/>
          <w:position w:val="0"/>
          <w:sz w:val="20"/>
          <w:szCs w:val="20"/>
        </w:rPr>
        <w:t>.应付关联方款项</w:t>
      </w:r>
    </w:p>
    <w:tbl>
      <w:tblPr>
        <w:tblOverlap w:val="never"/>
        <w:jc w:val="center"/>
        <w:tblLayout w:type="fixed"/>
      </w:tblPr>
      <w:tblGrid>
        <w:gridCol w:w="1531"/>
        <w:gridCol w:w="2736"/>
        <w:gridCol w:w="2659"/>
        <w:gridCol w:w="2693"/>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长沙美能电力设备股份有限公司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000. </w:t>
            </w:r>
            <w:r>
              <w:rPr>
                <w:color w:val="000000"/>
                <w:spacing w:val="0"/>
                <w:w w:val="100"/>
                <w:position w:val="0"/>
                <w:sz w:val="16"/>
                <w:szCs w:val="16"/>
              </w:rPr>
              <w:t>00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（四）关键管理人员薪酬</w:t>
      </w:r>
    </w:p>
    <w:tbl>
      <w:tblPr>
        <w:tblOverlap w:val="never"/>
        <w:jc w:val="center"/>
        <w:tblLayout w:type="fixed"/>
      </w:tblPr>
      <w:tblGrid>
        <w:gridCol w:w="2438"/>
        <w:gridCol w:w="2390"/>
        <w:gridCol w:w="2386"/>
        <w:gridCol w:w="2424"/>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关键管理人员人数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在本公司领取报酬人数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报酬总额（万元）</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16</w:t>
            </w:r>
            <w:r>
              <w:rPr>
                <w:color w:val="000000"/>
                <w:spacing w:val="0"/>
                <w:w w:val="100"/>
                <w:position w:val="0"/>
              </w:rPr>
              <w:t>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14</w:t>
            </w:r>
            <w:r>
              <w:rPr>
                <w:color w:val="000000"/>
                <w:spacing w:val="0"/>
                <w:w w:val="100"/>
                <w:position w:val="0"/>
              </w:rPr>
              <w:t>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233.</w:t>
            </w:r>
            <w:r>
              <w:rPr>
                <w:color w:val="000000"/>
                <w:spacing w:val="0"/>
                <w:w w:val="100"/>
                <w:position w:val="0"/>
                <w:sz w:val="16"/>
                <w:szCs w:val="16"/>
              </w:rPr>
              <w:t>08</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上年同期数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18</w:t>
            </w:r>
            <w:r>
              <w:rPr>
                <w:color w:val="000000"/>
                <w:spacing w:val="0"/>
                <w:w w:val="100"/>
                <w:position w:val="0"/>
              </w:rPr>
              <w:t>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16</w:t>
            </w:r>
            <w:r>
              <w:rPr>
                <w:color w:val="000000"/>
                <w:spacing w:val="0"/>
                <w:w w:val="100"/>
                <w:position w:val="0"/>
              </w:rPr>
              <w:t>人</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272.</w:t>
            </w:r>
            <w:r>
              <w:rPr>
                <w:color w:val="000000"/>
                <w:spacing w:val="0"/>
                <w:w w:val="100"/>
                <w:position w:val="0"/>
                <w:sz w:val="16"/>
                <w:szCs w:val="16"/>
              </w:rPr>
              <w:t>23</w:t>
            </w:r>
          </w:p>
        </w:tc>
      </w:tr>
    </w:tbl>
    <w:p>
      <w:pPr>
        <w:widowControl w:val="0"/>
        <w:spacing w:after="419" w:line="1" w:lineRule="exact"/>
      </w:pPr>
    </w:p>
    <w:p>
      <w:pPr>
        <w:pStyle w:val="Style17"/>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九、或有事项</w:t>
      </w:r>
    </w:p>
    <w:p>
      <w:pPr>
        <w:pStyle w:val="Style17"/>
        <w:keepNext w:val="0"/>
        <w:keepLines w:val="0"/>
        <w:widowControl w:val="0"/>
        <w:shd w:val="clear" w:color="auto" w:fill="auto"/>
        <w:tabs>
          <w:tab w:pos="1527" w:val="left"/>
        </w:tabs>
        <w:bidi w:val="0"/>
        <w:spacing w:before="0" w:after="0" w:line="411" w:lineRule="exact"/>
        <w:ind w:left="0" w:right="0" w:firstLine="1000"/>
        <w:jc w:val="left"/>
      </w:pPr>
      <w:bookmarkStart w:id="746" w:name="bookmark746"/>
      <w:r>
        <w:rPr>
          <w:color w:val="000000"/>
          <w:spacing w:val="0"/>
          <w:w w:val="100"/>
          <w:position w:val="0"/>
        </w:rPr>
        <w:t>（</w:t>
      </w:r>
      <w:bookmarkEnd w:id="746"/>
      <w:r>
        <w:rPr>
          <w:color w:val="000000"/>
          <w:spacing w:val="0"/>
          <w:w w:val="100"/>
          <w:position w:val="0"/>
        </w:rPr>
        <w:t>一）</w:t>
        <w:tab/>
        <w:t>深蓝泵业诉讼事项</w:t>
      </w:r>
    </w:p>
    <w:p>
      <w:pPr>
        <w:pStyle w:val="Style17"/>
        <w:keepNext w:val="0"/>
        <w:keepLines w:val="0"/>
        <w:widowControl w:val="0"/>
        <w:shd w:val="clear" w:color="auto" w:fill="auto"/>
        <w:bidi w:val="0"/>
        <w:spacing w:before="0" w:after="0" w:line="409" w:lineRule="exact"/>
        <w:ind w:left="580" w:right="0" w:firstLine="420"/>
        <w:jc w:val="both"/>
      </w:pPr>
      <w:r>
        <w:rPr>
          <w:color w:val="000000"/>
          <w:spacing w:val="0"/>
          <w:w w:val="100"/>
          <w:position w:val="0"/>
        </w:rPr>
        <w:t>大连深蓝泵业有限公司（以下简称深蓝泵业）以商业秘密受到侵犯为由，于</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 向辽宁省大连市中级人民法院以本公司作为第一被告、利欧（大连）工业泵技术中心有限公 司作为第二被告、大连利欧华能泵业有限公司作为第三被告提起诉讼，深蓝泵业要求三被告 停止对原告拥有的商业秘密的侵权行为，并由三被告连带支付损害赔偿款</w:t>
      </w:r>
      <w:r>
        <w:rPr>
          <w:color w:val="000000"/>
          <w:spacing w:val="0"/>
          <w:w w:val="100"/>
          <w:position w:val="0"/>
        </w:rPr>
        <w:t>2,000</w:t>
      </w:r>
      <w:r>
        <w:rPr>
          <w:color w:val="000000"/>
          <w:spacing w:val="0"/>
          <w:w w:val="100"/>
          <w:position w:val="0"/>
        </w:rPr>
        <w:t>万元及承担 诉讼费用。</w:t>
      </w:r>
    </w:p>
    <w:p>
      <w:pPr>
        <w:pStyle w:val="Style17"/>
        <w:keepNext w:val="0"/>
        <w:keepLines w:val="0"/>
        <w:widowControl w:val="0"/>
        <w:shd w:val="clear" w:color="auto" w:fill="auto"/>
        <w:bidi w:val="0"/>
        <w:spacing w:before="0" w:after="0" w:line="409" w:lineRule="exact"/>
        <w:ind w:left="0" w:right="0" w:firstLine="1000"/>
        <w:jc w:val="left"/>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日，诉讼事项尚在审理当中。</w:t>
      </w:r>
    </w:p>
    <w:p>
      <w:pPr>
        <w:pStyle w:val="Style17"/>
        <w:keepNext w:val="0"/>
        <w:keepLines w:val="0"/>
        <w:widowControl w:val="0"/>
        <w:shd w:val="clear" w:color="auto" w:fill="auto"/>
        <w:tabs>
          <w:tab w:pos="1527" w:val="left"/>
        </w:tabs>
        <w:bidi w:val="0"/>
        <w:spacing w:before="0" w:after="0" w:line="411" w:lineRule="exact"/>
        <w:ind w:left="0" w:right="0" w:firstLine="1000"/>
        <w:jc w:val="left"/>
      </w:pPr>
      <w:bookmarkStart w:id="747" w:name="bookmark747"/>
      <w:r>
        <w:rPr>
          <w:color w:val="000000"/>
          <w:spacing w:val="0"/>
          <w:w w:val="100"/>
          <w:position w:val="0"/>
        </w:rPr>
        <w:t>（</w:t>
      </w:r>
      <w:bookmarkEnd w:id="747"/>
      <w:r>
        <w:rPr>
          <w:color w:val="000000"/>
          <w:spacing w:val="0"/>
          <w:w w:val="100"/>
          <w:position w:val="0"/>
        </w:rPr>
        <w:t>二）</w:t>
        <w:tab/>
        <w:t>工程咨询纠纷事项</w:t>
      </w:r>
    </w:p>
    <w:p>
      <w:pPr>
        <w:pStyle w:val="Style17"/>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自然人邱兵以长沙天鹅尚未履行《工程咨询协议》为由，向长沙市天心区人民法院提起 诉讼，要求长沙天鹅根据《工程咨询协议》的实际履行情况，支付其咨询费</w:t>
      </w:r>
      <w:r>
        <w:rPr>
          <w:color w:val="000000"/>
          <w:spacing w:val="0"/>
          <w:w w:val="100"/>
          <w:position w:val="0"/>
        </w:rPr>
        <w:t>681,624.00</w:t>
      </w:r>
      <w:r>
        <w:rPr>
          <w:color w:val="000000"/>
          <w:spacing w:val="0"/>
          <w:w w:val="100"/>
          <w:position w:val="0"/>
        </w:rPr>
        <w:t>元 及咨询费占用利息，并由长沙天鹅承担诉讼费用。</w:t>
      </w:r>
    </w:p>
    <w:p>
      <w:pPr>
        <w:pStyle w:val="Style17"/>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月，根据长沙市天心区人民法院判决书</w:t>
      </w:r>
      <w:r>
        <w:rPr>
          <w:color w:val="000000"/>
          <w:spacing w:val="0"/>
          <w:w w:val="100"/>
          <w:position w:val="0"/>
        </w:rPr>
        <w:t>（</w:t>
      </w:r>
      <w:r>
        <w:rPr>
          <w:color w:val="000000"/>
          <w:spacing w:val="0"/>
          <w:w w:val="100"/>
          <w:position w:val="0"/>
        </w:rPr>
        <w:t>〔</w:t>
      </w:r>
      <w:r>
        <w:rPr>
          <w:color w:val="000000"/>
          <w:spacing w:val="0"/>
          <w:w w:val="100"/>
          <w:position w:val="0"/>
        </w:rPr>
        <w:t>2013）</w:t>
      </w:r>
      <w:r>
        <w:rPr>
          <w:color w:val="000000"/>
          <w:spacing w:val="0"/>
          <w:w w:val="100"/>
          <w:position w:val="0"/>
        </w:rPr>
        <w:t>天民初字第</w:t>
      </w:r>
      <w:r>
        <w:rPr>
          <w:color w:val="000000"/>
          <w:spacing w:val="0"/>
          <w:w w:val="100"/>
          <w:position w:val="0"/>
        </w:rPr>
        <w:t>105</w:t>
      </w:r>
      <w:r>
        <w:rPr>
          <w:color w:val="000000"/>
          <w:spacing w:val="0"/>
          <w:w w:val="100"/>
          <w:position w:val="0"/>
        </w:rPr>
        <w:t>号），长沙 天鹅应支付自然人邱兵咨询费</w:t>
      </w:r>
      <w:r>
        <w:rPr>
          <w:color w:val="000000"/>
          <w:spacing w:val="0"/>
          <w:w w:val="100"/>
          <w:position w:val="0"/>
        </w:rPr>
        <w:t xml:space="preserve">681, </w:t>
      </w:r>
      <w:r>
        <w:rPr>
          <w:color w:val="000000"/>
          <w:spacing w:val="0"/>
          <w:w w:val="100"/>
          <w:position w:val="0"/>
        </w:rPr>
        <w:t xml:space="preserve">624. </w:t>
      </w:r>
      <w:r>
        <w:rPr>
          <w:color w:val="000000"/>
          <w:spacing w:val="0"/>
          <w:w w:val="100"/>
          <w:position w:val="0"/>
        </w:rPr>
        <w:t>00</w:t>
      </w:r>
      <w:r>
        <w:rPr>
          <w:color w:val="000000"/>
          <w:spacing w:val="0"/>
          <w:w w:val="100"/>
          <w:position w:val="0"/>
        </w:rPr>
        <w:t>元及咨询费占用利息</w:t>
      </w:r>
      <w:r>
        <w:rPr>
          <w:color w:val="000000"/>
          <w:spacing w:val="0"/>
          <w:w w:val="100"/>
          <w:position w:val="0"/>
        </w:rPr>
        <w:t>31,439.91</w:t>
      </w:r>
      <w:r>
        <w:rPr>
          <w:color w:val="000000"/>
          <w:spacing w:val="0"/>
          <w:w w:val="100"/>
          <w:position w:val="0"/>
        </w:rPr>
        <w:t>元，并由长沙天 鹅承担诉讼费用</w:t>
      </w:r>
      <w:r>
        <w:rPr>
          <w:color w:val="000000"/>
          <w:spacing w:val="0"/>
          <w:w w:val="100"/>
          <w:position w:val="0"/>
        </w:rPr>
        <w:t>10,690.00</w:t>
      </w:r>
      <w:r>
        <w:rPr>
          <w:color w:val="000000"/>
          <w:spacing w:val="0"/>
          <w:w w:val="100"/>
          <w:position w:val="0"/>
        </w:rPr>
        <w:t>元。因对一审判决结果存在异议，长沙天鹅于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月向长 沙市中级人民法院提起上诉，长沙市中级人民法院已经受理。</w:t>
      </w:r>
    </w:p>
    <w:p>
      <w:pPr>
        <w:pStyle w:val="Style17"/>
        <w:keepNext w:val="0"/>
        <w:keepLines w:val="0"/>
        <w:widowControl w:val="0"/>
        <w:shd w:val="clear" w:color="auto" w:fill="auto"/>
        <w:bidi w:val="0"/>
        <w:spacing w:before="0" w:after="640" w:line="408" w:lineRule="exact"/>
        <w:ind w:left="580" w:right="0" w:firstLine="420"/>
        <w:jc w:val="both"/>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日，该诉讼尚在审理当中。长沙天鹅已按一审判决结果确认相关 预计负债</w:t>
      </w:r>
      <w:r>
        <w:rPr>
          <w:color w:val="000000"/>
          <w:spacing w:val="0"/>
          <w:w w:val="100"/>
          <w:position w:val="0"/>
        </w:rPr>
        <w:t>713,063.91</w:t>
      </w:r>
      <w:r>
        <w:rPr>
          <w:color w:val="000000"/>
          <w:spacing w:val="0"/>
          <w:w w:val="100"/>
          <w:position w:val="0"/>
        </w:rPr>
        <w:t>元。</w:t>
      </w:r>
    </w:p>
    <w:p>
      <w:pPr>
        <w:pStyle w:val="Style17"/>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十、承诺事项</w:t>
      </w:r>
    </w:p>
    <w:p>
      <w:pPr>
        <w:pStyle w:val="Style17"/>
        <w:keepNext w:val="0"/>
        <w:keepLines w:val="0"/>
        <w:widowControl w:val="0"/>
        <w:shd w:val="clear" w:color="auto" w:fill="auto"/>
        <w:tabs>
          <w:tab w:pos="1558" w:val="left"/>
        </w:tabs>
        <w:bidi w:val="0"/>
        <w:spacing w:before="0" w:after="0" w:line="413" w:lineRule="exact"/>
        <w:ind w:left="580" w:right="0" w:firstLine="420"/>
        <w:jc w:val="both"/>
      </w:pPr>
      <w:bookmarkStart w:id="748" w:name="bookmark748"/>
      <w:r>
        <w:rPr>
          <w:color w:val="000000"/>
          <w:spacing w:val="0"/>
          <w:w w:val="100"/>
          <w:position w:val="0"/>
        </w:rPr>
        <w:t>（</w:t>
      </w:r>
      <w:bookmarkEnd w:id="748"/>
      <w:r>
        <w:rPr>
          <w:color w:val="000000"/>
          <w:spacing w:val="0"/>
          <w:w w:val="100"/>
          <w:position w:val="0"/>
        </w:rPr>
        <w:t>一）</w:t>
        <w:tab/>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日，公司未履行完毕的远期结售汇合约共计</w:t>
      </w:r>
      <w:r>
        <w:rPr>
          <w:color w:val="000000"/>
          <w:spacing w:val="0"/>
          <w:w w:val="100"/>
          <w:position w:val="0"/>
        </w:rPr>
        <w:t>9,089.00</w:t>
      </w:r>
      <w:r>
        <w:rPr>
          <w:color w:val="000000"/>
          <w:spacing w:val="0"/>
          <w:w w:val="100"/>
          <w:position w:val="0"/>
        </w:rPr>
        <w:t>万美 元，期末已按远期汇率确认交易性金融资产</w:t>
      </w:r>
      <w:r>
        <w:rPr>
          <w:color w:val="000000"/>
          <w:spacing w:val="0"/>
          <w:w w:val="100"/>
          <w:position w:val="0"/>
        </w:rPr>
        <w:t>18,517,087.00</w:t>
      </w:r>
      <w:r>
        <w:rPr>
          <w:color w:val="000000"/>
          <w:spacing w:val="0"/>
          <w:w w:val="100"/>
          <w:position w:val="0"/>
        </w:rPr>
        <w:t>元。</w:t>
      </w:r>
    </w:p>
    <w:p>
      <w:pPr>
        <w:pStyle w:val="Style17"/>
        <w:keepNext w:val="0"/>
        <w:keepLines w:val="0"/>
        <w:widowControl w:val="0"/>
        <w:shd w:val="clear" w:color="auto" w:fill="auto"/>
        <w:tabs>
          <w:tab w:pos="1527" w:val="left"/>
        </w:tabs>
        <w:bidi w:val="0"/>
        <w:spacing w:before="0" w:after="0" w:line="413" w:lineRule="exact"/>
        <w:ind w:left="0" w:right="0" w:firstLine="1000"/>
        <w:jc w:val="left"/>
      </w:pPr>
      <w:bookmarkStart w:id="749" w:name="bookmark749"/>
      <w:r>
        <w:rPr>
          <w:color w:val="000000"/>
          <w:spacing w:val="0"/>
          <w:w w:val="100"/>
          <w:position w:val="0"/>
        </w:rPr>
        <w:t>（</w:t>
      </w:r>
      <w:bookmarkEnd w:id="749"/>
      <w:r>
        <w:rPr>
          <w:color w:val="000000"/>
          <w:spacing w:val="0"/>
          <w:w w:val="100"/>
          <w:position w:val="0"/>
        </w:rPr>
        <w:t>二）</w:t>
        <w:tab/>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日，公司尚有未到期的履约保函</w:t>
      </w:r>
      <w:r>
        <w:rPr>
          <w:color w:val="000000"/>
          <w:spacing w:val="0"/>
          <w:w w:val="100"/>
          <w:position w:val="0"/>
        </w:rPr>
        <w:t>50,706,037.84</w:t>
      </w:r>
      <w:r>
        <w:rPr>
          <w:color w:val="000000"/>
          <w:spacing w:val="0"/>
          <w:w w:val="100"/>
          <w:position w:val="0"/>
        </w:rPr>
        <w:t>元人民币。</w:t>
      </w:r>
    </w:p>
    <w:p>
      <w:pPr>
        <w:pStyle w:val="Style17"/>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十一、资产负债表日后事项</w:t>
      </w:r>
    </w:p>
    <w:p>
      <w:pPr>
        <w:pStyle w:val="Style17"/>
        <w:keepNext w:val="0"/>
        <w:keepLines w:val="0"/>
        <w:widowControl w:val="0"/>
        <w:shd w:val="clear" w:color="auto" w:fill="auto"/>
        <w:tabs>
          <w:tab w:pos="1495" w:val="left"/>
        </w:tabs>
        <w:bidi w:val="0"/>
        <w:spacing w:before="0" w:after="0" w:line="407" w:lineRule="exact"/>
        <w:ind w:left="0" w:right="0" w:firstLine="1000"/>
        <w:jc w:val="left"/>
      </w:pPr>
      <w:bookmarkStart w:id="750" w:name="bookmark750"/>
      <w:r>
        <w:rPr>
          <w:color w:val="000000"/>
          <w:spacing w:val="0"/>
          <w:w w:val="100"/>
          <w:position w:val="0"/>
        </w:rPr>
        <w:t>（</w:t>
      </w:r>
      <w:bookmarkEnd w:id="750"/>
      <w:r>
        <w:rPr>
          <w:color w:val="000000"/>
          <w:spacing w:val="0"/>
          <w:w w:val="100"/>
          <w:position w:val="0"/>
        </w:rPr>
        <w:t>一）</w:t>
        <w:tab/>
        <w:t>股权转让事项</w:t>
      </w:r>
    </w:p>
    <w:p>
      <w:pPr>
        <w:pStyle w:val="Style17"/>
        <w:keepNext w:val="0"/>
        <w:keepLines w:val="0"/>
        <w:widowControl w:val="0"/>
        <w:shd w:val="clear" w:color="auto" w:fill="auto"/>
        <w:bidi w:val="0"/>
        <w:spacing w:before="0" w:after="0" w:line="407" w:lineRule="exact"/>
        <w:ind w:left="580" w:right="0" w:firstLine="420"/>
        <w:jc w:val="both"/>
      </w:pP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月，无锡锡泵以无法通过派驻日立泵制造（无锡）有限公司的董事行使正常的 管理决策权、该公司目前持续亏损、继续存续会使股东利益受到重大损失为由，向无锡市中 级人民法院提起诉讼，请求解散日立泵制造（无锡）有限公司（以下简称日立泵）；同月，江苏 省无锡市中级人民法院出具《江苏省无锡市中级人民法院受理案件通知书》</w:t>
      </w:r>
      <w:r>
        <w:rPr>
          <w:color w:val="000000"/>
          <w:spacing w:val="0"/>
          <w:w w:val="100"/>
          <w:position w:val="0"/>
        </w:rPr>
        <w:t>（</w:t>
      </w:r>
      <w:r>
        <w:rPr>
          <w:color w:val="000000"/>
          <w:spacing w:val="0"/>
          <w:w w:val="100"/>
          <w:position w:val="0"/>
        </w:rPr>
        <w:t>〔</w:t>
      </w:r>
      <w:r>
        <w:rPr>
          <w:color w:val="000000"/>
          <w:spacing w:val="0"/>
          <w:w w:val="100"/>
          <w:position w:val="0"/>
        </w:rPr>
        <w:t>2012）</w:t>
      </w:r>
      <w:r>
        <w:rPr>
          <w:color w:val="000000"/>
          <w:spacing w:val="0"/>
          <w:w w:val="100"/>
          <w:position w:val="0"/>
        </w:rPr>
        <w:t>锡商 初字第</w:t>
      </w:r>
      <w:r>
        <w:rPr>
          <w:color w:val="000000"/>
          <w:spacing w:val="0"/>
          <w:w w:val="100"/>
          <w:position w:val="0"/>
        </w:rPr>
        <w:t>82</w:t>
      </w:r>
      <w:r>
        <w:rPr>
          <w:color w:val="000000"/>
          <w:spacing w:val="0"/>
          <w:w w:val="100"/>
          <w:position w:val="0"/>
        </w:rPr>
        <w:t>号）。</w:t>
      </w:r>
    </w:p>
    <w:p>
      <w:pPr>
        <w:pStyle w:val="Style17"/>
        <w:keepNext w:val="0"/>
        <w:keepLines w:val="0"/>
        <w:widowControl w:val="0"/>
        <w:shd w:val="clear" w:color="auto" w:fill="auto"/>
        <w:bidi w:val="0"/>
        <w:spacing w:before="0" w:after="0" w:line="407" w:lineRule="exact"/>
        <w:ind w:left="580" w:right="0" w:firstLine="420"/>
        <w:jc w:val="both"/>
      </w:pPr>
      <w:r>
        <w:rPr>
          <w:color w:val="000000"/>
          <w:spacing w:val="0"/>
          <w:w w:val="100"/>
          <w:position w:val="0"/>
        </w:rPr>
        <w:t>经江苏省无锡市中级人民法院调解，诉讼双方拟和解，无锡锡泵与日立泵的日方股东株 式会社日立制作所达成股权转让意向。无锡锡泵拟将所持有的日立泵</w:t>
      </w:r>
      <w:r>
        <w:rPr>
          <w:color w:val="000000"/>
          <w:spacing w:val="0"/>
          <w:w w:val="100"/>
          <w:position w:val="0"/>
        </w:rPr>
        <w:t>30%</w:t>
      </w:r>
      <w:r>
        <w:rPr>
          <w:color w:val="000000"/>
          <w:spacing w:val="0"/>
          <w:w w:val="100"/>
          <w:position w:val="0"/>
        </w:rPr>
        <w:t>股权以人民币</w:t>
      </w:r>
      <w:r>
        <w:rPr>
          <w:color w:val="000000"/>
          <w:spacing w:val="0"/>
          <w:w w:val="100"/>
          <w:position w:val="0"/>
        </w:rPr>
        <w:t xml:space="preserve">1.3 </w:t>
      </w:r>
      <w:r>
        <w:rPr>
          <w:color w:val="000000"/>
          <w:spacing w:val="0"/>
          <w:w w:val="100"/>
          <w:position w:val="0"/>
        </w:rPr>
        <w:t>亿元的价格转让给株式会社日立制作所。</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日，无锡锡泵、株式会社日立制作 所、日立（中国）有限公司和日立泵签署了《和解协议》。同日，无锡锡泵与株式会社日立制 作所签署了《股权转让协议》。</w:t>
      </w:r>
    </w:p>
    <w:p>
      <w:pPr>
        <w:pStyle w:val="Style17"/>
        <w:keepNext w:val="0"/>
        <w:keepLines w:val="0"/>
        <w:widowControl w:val="0"/>
        <w:shd w:val="clear" w:color="auto" w:fill="auto"/>
        <w:bidi w:val="0"/>
        <w:spacing w:before="0" w:after="0" w:line="413" w:lineRule="exact"/>
        <w:ind w:left="580" w:right="0" w:firstLine="420"/>
        <w:jc w:val="both"/>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日，公司第三届董事会第二十九次会议审议通过了《关于签署〈和解协 议〉的议案》、《关于出售日立泵制造（无锡）有限公司股权的议案》。上述议案需提交股东 大会审议。截至本财务报表批准报出日，上述议案尚未提交股东大会审议。</w:t>
      </w:r>
    </w:p>
    <w:p>
      <w:pPr>
        <w:pStyle w:val="Style17"/>
        <w:keepNext w:val="0"/>
        <w:keepLines w:val="0"/>
        <w:widowControl w:val="0"/>
        <w:shd w:val="clear" w:color="auto" w:fill="auto"/>
        <w:tabs>
          <w:tab w:pos="1495" w:val="left"/>
        </w:tabs>
        <w:bidi w:val="0"/>
        <w:spacing w:before="0" w:after="0" w:line="407" w:lineRule="exact"/>
        <w:ind w:left="0" w:right="0" w:firstLine="1000"/>
        <w:jc w:val="left"/>
      </w:pPr>
      <w:bookmarkStart w:id="751" w:name="bookmark751"/>
      <w:r>
        <w:rPr>
          <w:color w:val="000000"/>
          <w:spacing w:val="0"/>
          <w:w w:val="100"/>
          <w:position w:val="0"/>
        </w:rPr>
        <w:t>（</w:t>
      </w:r>
      <w:bookmarkEnd w:id="751"/>
      <w:r>
        <w:rPr>
          <w:color w:val="000000"/>
          <w:spacing w:val="0"/>
          <w:w w:val="100"/>
          <w:position w:val="0"/>
        </w:rPr>
        <w:t>二）</w:t>
        <w:tab/>
        <w:t>派股分红事项</w:t>
      </w:r>
    </w:p>
    <w:p>
      <w:pPr>
        <w:pStyle w:val="Style17"/>
        <w:keepNext w:val="0"/>
        <w:keepLines w:val="0"/>
        <w:widowControl w:val="0"/>
        <w:shd w:val="clear" w:color="auto" w:fill="auto"/>
        <w:bidi w:val="0"/>
        <w:spacing w:before="0" w:after="620" w:line="414" w:lineRule="exact"/>
        <w:ind w:left="580" w:right="0" w:firstLine="420"/>
        <w:jc w:val="both"/>
      </w:pPr>
      <w:r>
        <w:rPr>
          <w:color w:val="000000"/>
          <w:spacing w:val="0"/>
          <w:w w:val="100"/>
          <w:position w:val="0"/>
        </w:rPr>
        <w:t>根据</w:t>
      </w: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日公司第三届董事会第三十一次会议审议通过的</w:t>
      </w:r>
      <w:r>
        <w:rPr>
          <w:color w:val="000000"/>
          <w:spacing w:val="0"/>
          <w:w w:val="100"/>
          <w:position w:val="0"/>
        </w:rPr>
        <w:t>2013</w:t>
      </w:r>
      <w:r>
        <w:rPr>
          <w:color w:val="000000"/>
          <w:spacing w:val="0"/>
          <w:w w:val="100"/>
          <w:position w:val="0"/>
        </w:rPr>
        <w:t>年度利润分配 预案，公司以</w:t>
      </w:r>
      <w:r>
        <w:rPr>
          <w:color w:val="000000"/>
          <w:spacing w:val="0"/>
          <w:w w:val="100"/>
          <w:position w:val="0"/>
        </w:rPr>
        <w:t>37,558.8388</w:t>
      </w:r>
      <w:r>
        <w:rPr>
          <w:color w:val="000000"/>
          <w:spacing w:val="0"/>
          <w:w w:val="100"/>
          <w:position w:val="0"/>
        </w:rPr>
        <w:t>股（扣除不拥有表决权且不享有股利分配的权利的股份）为基数, 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0.5</w:t>
      </w:r>
      <w:r>
        <w:rPr>
          <w:color w:val="000000"/>
          <w:spacing w:val="0"/>
          <w:w w:val="100"/>
          <w:position w:val="0"/>
        </w:rPr>
        <w:t>元（含税），送红股</w:t>
      </w:r>
      <w:r>
        <w:rPr>
          <w:color w:val="000000"/>
          <w:spacing w:val="0"/>
          <w:w w:val="100"/>
          <w:position w:val="0"/>
        </w:rPr>
        <w:t>0</w:t>
      </w:r>
      <w:r>
        <w:rPr>
          <w:color w:val="000000"/>
          <w:spacing w:val="0"/>
          <w:w w:val="100"/>
          <w:position w:val="0"/>
        </w:rPr>
        <w:t>股（含税），不以资本公积转 增股本。</w:t>
      </w:r>
    </w:p>
    <w:p>
      <w:pPr>
        <w:pStyle w:val="Style17"/>
        <w:keepNext w:val="0"/>
        <w:keepLines w:val="0"/>
        <w:widowControl w:val="0"/>
        <w:shd w:val="clear" w:color="auto" w:fill="auto"/>
        <w:bidi w:val="0"/>
        <w:spacing w:before="0" w:after="200" w:line="240" w:lineRule="auto"/>
        <w:ind w:left="0" w:right="0" w:firstLine="1000"/>
        <w:jc w:val="left"/>
      </w:pPr>
      <w:r>
        <w:rPr>
          <w:b/>
          <w:bCs/>
          <w:color w:val="000000"/>
          <w:spacing w:val="0"/>
          <w:w w:val="100"/>
          <w:position w:val="0"/>
        </w:rPr>
        <w:t>十二、其他重要事项</w:t>
      </w: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（一）以公允价值计量的资产和负债</w:t>
      </w:r>
    </w:p>
    <w:tbl>
      <w:tblPr>
        <w:tblOverlap w:val="never"/>
        <w:jc w:val="center"/>
        <w:tblLayout w:type="fixed"/>
      </w:tblPr>
      <w:tblGrid>
        <w:gridCol w:w="2136"/>
        <w:gridCol w:w="1589"/>
        <w:gridCol w:w="1531"/>
        <w:gridCol w:w="1411"/>
        <w:gridCol w:w="1368"/>
        <w:gridCol w:w="1603"/>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442" w:hRule="exact"/>
        </w:trPr>
        <w:tc>
          <w:tcPr>
            <w:gridSpan w:val="6"/>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金融资产</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color w:val="000000"/>
                <w:spacing w:val="0"/>
                <w:w w:val="100"/>
                <w:position w:val="0"/>
              </w:rPr>
              <w:t>以公允价值计量且其变 动计入当期损益的金融 资产（不含衍生金融资 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6, 638,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18,517,087.00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6, 638, </w:t>
            </w:r>
            <w:r>
              <w:rPr>
                <w:color w:val="000000"/>
                <w:spacing w:val="0"/>
                <w:w w:val="100"/>
                <w:position w:val="0"/>
                <w:sz w:val="16"/>
                <w:szCs w:val="16"/>
              </w:rPr>
              <w:t xml:space="preserve">240.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18,517,087.00</w:t>
            </w:r>
          </w:p>
        </w:tc>
      </w:tr>
      <w:tr>
        <w:trPr>
          <w:trHeight w:val="499" w:hRule="exact"/>
        </w:trPr>
        <w:tc>
          <w:tcPr>
            <w:gridSpan w:val="6"/>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（二）外币金融资产和外币金融负债</w:t>
            </w:r>
          </w:p>
        </w:tc>
      </w:tr>
      <w:tr>
        <w:trPr>
          <w:trHeight w:val="30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本期公允价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计入权益的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302"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值变动损益</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累计公允</w:t>
            </w:r>
          </w:p>
        </w:tc>
        <w:tc>
          <w:tcPr>
            <w:tcBorders>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的减值</w:t>
            </w:r>
          </w:p>
        </w:tc>
        <w:tc>
          <w:tcPr>
            <w:vMerge/>
            <w:tcBorders>
              <w:left w:val="single" w:sz="4"/>
              <w:bottom w:val="single" w:sz="4"/>
            </w:tcBorders>
            <w:shd w:val="clear" w:color="auto" w:fill="FFFFFF"/>
            <w:vAlign w:val="center"/>
          </w:tcPr>
          <w:p>
            <w:pPr/>
          </w:p>
        </w:tc>
      </w:tr>
    </w:tbl>
    <w:tbl>
      <w:tblPr>
        <w:tblOverlap w:val="never"/>
        <w:jc w:val="center"/>
        <w:tblLayout w:type="fixed"/>
      </w:tblPr>
      <w:tblGrid>
        <w:gridCol w:w="1594"/>
        <w:gridCol w:w="1526"/>
        <w:gridCol w:w="1411"/>
        <w:gridCol w:w="1392"/>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25" w:right="0" w:firstLine="0"/>
        <w:jc w:val="left"/>
      </w:pPr>
      <w:r>
        <w:rPr>
          <w:color w:val="000000"/>
          <w:spacing w:val="0"/>
          <w:w w:val="100"/>
          <w:position w:val="0"/>
        </w:rPr>
        <w:t>金融资产</w:t>
      </w:r>
    </w:p>
    <w:tbl>
      <w:tblPr>
        <w:tblOverlap w:val="never"/>
        <w:jc w:val="center"/>
        <w:tblLayout w:type="fixed"/>
      </w:tblPr>
      <w:tblGrid>
        <w:gridCol w:w="2107"/>
        <w:gridCol w:w="1589"/>
        <w:gridCol w:w="1526"/>
        <w:gridCol w:w="1411"/>
        <w:gridCol w:w="1382"/>
        <w:gridCol w:w="1608"/>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贷款和应收款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937,284.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12,442,941.43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186,373,137.67</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金融资产小计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937,284. </w:t>
            </w:r>
            <w:r>
              <w:rPr>
                <w:color w:val="000000"/>
                <w:spacing w:val="0"/>
                <w:w w:val="100"/>
                <w:position w:val="0"/>
                <w:sz w:val="16"/>
                <w:szCs w:val="16"/>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12,442,941.43</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186,373,137.67</w:t>
            </w:r>
          </w:p>
        </w:tc>
      </w:tr>
    </w:tbl>
    <w:p>
      <w:pPr>
        <w:pStyle w:val="Style35"/>
        <w:keepNext w:val="0"/>
        <w:keepLines w:val="0"/>
        <w:widowControl w:val="0"/>
        <w:shd w:val="clear" w:color="auto" w:fill="auto"/>
        <w:bidi w:val="0"/>
        <w:spacing w:before="0" w:after="0" w:line="240" w:lineRule="auto"/>
        <w:ind w:left="125" w:right="0" w:firstLine="0"/>
        <w:jc w:val="left"/>
      </w:pPr>
      <w:r>
        <w:rPr>
          <w:color w:val="000000"/>
          <w:spacing w:val="0"/>
          <w:w w:val="100"/>
          <w:position w:val="0"/>
        </w:rPr>
        <w:t>金融负债</w:t>
      </w:r>
    </w:p>
    <w:p>
      <w:pPr>
        <w:widowControl w:val="0"/>
        <w:spacing w:after="139" w:line="1" w:lineRule="exact"/>
      </w:pPr>
    </w:p>
    <w:tbl>
      <w:tblPr>
        <w:tblOverlap w:val="never"/>
        <w:jc w:val="center"/>
        <w:tblLayout w:type="fixed"/>
      </w:tblPr>
      <w:tblGrid>
        <w:gridCol w:w="2122"/>
        <w:gridCol w:w="1589"/>
        <w:gridCol w:w="1526"/>
        <w:gridCol w:w="1411"/>
        <w:gridCol w:w="1382"/>
        <w:gridCol w:w="1608"/>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贷款和应付款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115, 774, </w:t>
            </w:r>
            <w:r>
              <w:rPr>
                <w:color w:val="000000"/>
                <w:spacing w:val="0"/>
                <w:w w:val="100"/>
                <w:position w:val="0"/>
                <w:sz w:val="16"/>
                <w:szCs w:val="16"/>
              </w:rPr>
              <w:t xml:space="preserve">605.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74, 698, </w:t>
            </w:r>
            <w:r>
              <w:rPr>
                <w:color w:val="000000"/>
                <w:spacing w:val="0"/>
                <w:w w:val="100"/>
                <w:position w:val="0"/>
                <w:sz w:val="16"/>
                <w:szCs w:val="16"/>
              </w:rPr>
              <w:t xml:space="preserve">246. </w:t>
            </w:r>
            <w:r>
              <w:rPr>
                <w:color w:val="000000"/>
                <w:spacing w:val="0"/>
                <w:w w:val="100"/>
                <w:position w:val="0"/>
                <w:sz w:val="16"/>
                <w:szCs w:val="16"/>
              </w:rPr>
              <w:t>09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金融负债小计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115, 774, </w:t>
            </w:r>
            <w:r>
              <w:rPr>
                <w:color w:val="000000"/>
                <w:spacing w:val="0"/>
                <w:w w:val="100"/>
                <w:position w:val="0"/>
                <w:sz w:val="16"/>
                <w:szCs w:val="16"/>
              </w:rPr>
              <w:t xml:space="preserve">605. </w:t>
            </w:r>
            <w:r>
              <w:rPr>
                <w:color w:val="000000"/>
                <w:spacing w:val="0"/>
                <w:w w:val="100"/>
                <w:position w:val="0"/>
                <w:sz w:val="16"/>
                <w:szCs w:val="16"/>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74, 698, </w:t>
            </w:r>
            <w:r>
              <w:rPr>
                <w:color w:val="000000"/>
                <w:spacing w:val="0"/>
                <w:w w:val="100"/>
                <w:position w:val="0"/>
                <w:sz w:val="16"/>
                <w:szCs w:val="16"/>
              </w:rPr>
              <w:t xml:space="preserve">246. </w:t>
            </w:r>
            <w:r>
              <w:rPr>
                <w:color w:val="000000"/>
                <w:spacing w:val="0"/>
                <w:w w:val="100"/>
                <w:position w:val="0"/>
                <w:sz w:val="16"/>
                <w:szCs w:val="16"/>
              </w:rPr>
              <w:t>09</w:t>
            </w:r>
          </w:p>
        </w:tc>
      </w:tr>
    </w:tbl>
    <w:p>
      <w:pPr>
        <w:pStyle w:val="Style35"/>
        <w:keepNext w:val="0"/>
        <w:keepLines w:val="0"/>
        <w:widowControl w:val="0"/>
        <w:shd w:val="clear" w:color="auto" w:fill="auto"/>
        <w:bidi w:val="0"/>
        <w:spacing w:before="0" w:after="0" w:line="240" w:lineRule="auto"/>
        <w:ind w:left="1013" w:right="0" w:firstLine="0"/>
        <w:jc w:val="left"/>
        <w:rPr>
          <w:sz w:val="20"/>
          <w:szCs w:val="20"/>
        </w:rPr>
      </w:pPr>
      <w:r>
        <w:rPr>
          <w:color w:val="000000"/>
          <w:spacing w:val="0"/>
          <w:w w:val="100"/>
          <w:position w:val="0"/>
          <w:sz w:val="20"/>
          <w:szCs w:val="20"/>
        </w:rPr>
        <w:t>（三）投资</w:t>
      </w:r>
    </w:p>
    <w:p>
      <w:pPr>
        <w:pStyle w:val="Style17"/>
        <w:keepNext w:val="0"/>
        <w:keepLines w:val="0"/>
        <w:widowControl w:val="0"/>
        <w:numPr>
          <w:ilvl w:val="0"/>
          <w:numId w:val="85"/>
        </w:numPr>
        <w:shd w:val="clear" w:color="auto" w:fill="auto"/>
        <w:tabs>
          <w:tab w:pos="1302" w:val="left"/>
        </w:tabs>
        <w:bidi w:val="0"/>
        <w:spacing w:before="0" w:after="0" w:line="408" w:lineRule="exact"/>
        <w:ind w:left="580" w:right="0" w:firstLine="420"/>
        <w:jc w:val="both"/>
      </w:pPr>
      <w:bookmarkStart w:id="752" w:name="bookmark752"/>
      <w:bookmarkEnd w:id="752"/>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月，香港利欧、</w:t>
      </w:r>
      <w:r>
        <w:rPr>
          <w:color w:val="000000"/>
          <w:spacing w:val="0"/>
          <w:w w:val="100"/>
          <w:position w:val="0"/>
        </w:rPr>
        <w:t>EL-PUMPS Kft</w:t>
      </w:r>
      <w:r>
        <w:rPr>
          <w:color w:val="000000"/>
          <w:spacing w:val="0"/>
          <w:w w:val="100"/>
          <w:position w:val="0"/>
        </w:rPr>
        <w:t>和自然人股东孙彬分别对</w:t>
      </w:r>
      <w:r>
        <w:rPr>
          <w:color w:val="000000"/>
          <w:spacing w:val="0"/>
          <w:w w:val="100"/>
          <w:position w:val="0"/>
        </w:rPr>
        <w:t>GAMA European Garden Machinery Co.Ltd</w:t>
      </w:r>
      <w:r>
        <w:rPr>
          <w:color w:val="000000"/>
          <w:spacing w:val="0"/>
          <w:w w:val="100"/>
          <w:position w:val="0"/>
        </w:rPr>
        <w:t>.增资</w:t>
      </w:r>
      <w:r>
        <w:rPr>
          <w:color w:val="000000"/>
          <w:spacing w:val="0"/>
          <w:w w:val="100"/>
          <w:position w:val="0"/>
        </w:rPr>
        <w:t>3,900</w:t>
      </w:r>
      <w:r>
        <w:rPr>
          <w:color w:val="000000"/>
          <w:spacing w:val="0"/>
          <w:w w:val="100"/>
          <w:position w:val="0"/>
        </w:rPr>
        <w:t>万福林、</w:t>
      </w:r>
      <w:r>
        <w:rPr>
          <w:color w:val="000000"/>
          <w:spacing w:val="0"/>
          <w:w w:val="100"/>
          <w:position w:val="0"/>
        </w:rPr>
        <w:t>1,950</w:t>
      </w:r>
      <w:r>
        <w:rPr>
          <w:color w:val="000000"/>
          <w:spacing w:val="0"/>
          <w:w w:val="100"/>
          <w:position w:val="0"/>
        </w:rPr>
        <w:t>万福林和</w:t>
      </w:r>
      <w:r>
        <w:rPr>
          <w:color w:val="000000"/>
          <w:spacing w:val="0"/>
          <w:w w:val="100"/>
          <w:position w:val="0"/>
        </w:rPr>
        <w:t>650</w:t>
      </w:r>
      <w:r>
        <w:rPr>
          <w:color w:val="000000"/>
          <w:spacing w:val="0"/>
          <w:w w:val="100"/>
          <w:position w:val="0"/>
        </w:rPr>
        <w:t xml:space="preserve">万福林。增资完成后， </w:t>
      </w:r>
      <w:r>
        <w:rPr>
          <w:color w:val="000000"/>
          <w:spacing w:val="0"/>
          <w:w w:val="100"/>
          <w:position w:val="0"/>
        </w:rPr>
        <w:t>GAMA European Garden Machinery Co.Ltd.</w:t>
      </w:r>
      <w:r>
        <w:rPr>
          <w:color w:val="000000"/>
          <w:spacing w:val="0"/>
          <w:w w:val="100"/>
          <w:position w:val="0"/>
        </w:rPr>
        <w:t>的注册资本变更为</w:t>
      </w:r>
      <w:r>
        <w:rPr>
          <w:color w:val="000000"/>
          <w:spacing w:val="0"/>
          <w:w w:val="100"/>
          <w:position w:val="0"/>
        </w:rPr>
        <w:t>10, 000</w:t>
      </w:r>
      <w:r>
        <w:rPr>
          <w:color w:val="000000"/>
          <w:spacing w:val="0"/>
          <w:w w:val="100"/>
          <w:position w:val="0"/>
        </w:rPr>
        <w:t xml:space="preserve">万福林。其中香港利 欧持有 </w:t>
      </w:r>
      <w:r>
        <w:rPr>
          <w:color w:val="000000"/>
          <w:spacing w:val="0"/>
          <w:w w:val="100"/>
          <w:position w:val="0"/>
        </w:rPr>
        <w:t xml:space="preserve">GAMA European Garden Machinery Co. Ltd. </w:t>
      </w:r>
      <w:r>
        <w:rPr>
          <w:color w:val="000000"/>
          <w:spacing w:val="0"/>
          <w:w w:val="100"/>
          <w:position w:val="0"/>
        </w:rPr>
        <w:t>60%</w:t>
      </w:r>
      <w:r>
        <w:rPr>
          <w:color w:val="000000"/>
          <w:spacing w:val="0"/>
          <w:w w:val="100"/>
          <w:position w:val="0"/>
        </w:rPr>
        <w:t>的股权比例保持不变。</w:t>
      </w:r>
    </w:p>
    <w:p>
      <w:pPr>
        <w:pStyle w:val="Style17"/>
        <w:keepNext w:val="0"/>
        <w:keepLines w:val="0"/>
        <w:widowControl w:val="0"/>
        <w:numPr>
          <w:ilvl w:val="0"/>
          <w:numId w:val="85"/>
        </w:numPr>
        <w:shd w:val="clear" w:color="auto" w:fill="auto"/>
        <w:tabs>
          <w:tab w:pos="1302" w:val="left"/>
        </w:tabs>
        <w:bidi w:val="0"/>
        <w:spacing w:before="0" w:after="0" w:line="410" w:lineRule="exact"/>
        <w:ind w:left="580" w:right="0" w:firstLine="420"/>
        <w:jc w:val="both"/>
      </w:pPr>
      <w:bookmarkStart w:id="753" w:name="bookmark753"/>
      <w:bookmarkEnd w:id="753"/>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月，根据公司与友林泵业株式会社签订的《股权转让协议》，公司以人民 币</w:t>
      </w:r>
      <w:r>
        <w:rPr>
          <w:color w:val="000000"/>
          <w:spacing w:val="0"/>
          <w:w w:val="100"/>
          <w:position w:val="0"/>
        </w:rPr>
        <w:t>1,500,000.00</w:t>
      </w:r>
      <w:r>
        <w:rPr>
          <w:color w:val="000000"/>
          <w:spacing w:val="0"/>
          <w:w w:val="100"/>
          <w:position w:val="0"/>
        </w:rPr>
        <w:t>元协议受让对方所持有的浙江利欧友林供水系统有限公司</w:t>
      </w:r>
      <w:r>
        <w:rPr>
          <w:color w:val="000000"/>
          <w:spacing w:val="0"/>
          <w:w w:val="100"/>
          <w:position w:val="0"/>
        </w:rPr>
        <w:t>18.75%</w:t>
      </w:r>
      <w:r>
        <w:rPr>
          <w:color w:val="000000"/>
          <w:spacing w:val="0"/>
          <w:w w:val="100"/>
          <w:position w:val="0"/>
        </w:rPr>
        <w:t>的股权， 上述股权转让完成后，本公司持有浙江利欧友林供水系统有限公司</w:t>
      </w:r>
      <w:r>
        <w:rPr>
          <w:color w:val="000000"/>
          <w:spacing w:val="0"/>
          <w:w w:val="100"/>
          <w:position w:val="0"/>
        </w:rPr>
        <w:t>87.50%</w:t>
      </w:r>
      <w:r>
        <w:rPr>
          <w:color w:val="000000"/>
          <w:spacing w:val="0"/>
          <w:w w:val="100"/>
          <w:position w:val="0"/>
        </w:rPr>
        <w:t>的股权。浙江利 欧友林供水系统有限公司已于</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日办妥工商变更登记手续。</w:t>
      </w:r>
    </w:p>
    <w:p>
      <w:pPr>
        <w:pStyle w:val="Style17"/>
        <w:keepNext w:val="0"/>
        <w:keepLines w:val="0"/>
        <w:widowControl w:val="0"/>
        <w:numPr>
          <w:ilvl w:val="0"/>
          <w:numId w:val="85"/>
        </w:numPr>
        <w:shd w:val="clear" w:color="auto" w:fill="auto"/>
        <w:tabs>
          <w:tab w:pos="1302" w:val="left"/>
        </w:tabs>
        <w:bidi w:val="0"/>
        <w:spacing w:before="0" w:after="0" w:line="408" w:lineRule="exact"/>
        <w:ind w:left="580" w:right="0" w:firstLine="420"/>
        <w:jc w:val="both"/>
      </w:pPr>
      <w:bookmarkStart w:id="754" w:name="bookmark754"/>
      <w:bookmarkEnd w:id="754"/>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月，由本公司、爱仕达集团股份有限公司和温岭市国有资产经营有限公 司等</w:t>
      </w:r>
      <w:r>
        <w:rPr>
          <w:color w:val="000000"/>
          <w:spacing w:val="0"/>
          <w:w w:val="100"/>
          <w:position w:val="0"/>
        </w:rPr>
        <w:t>13</w:t>
      </w:r>
      <w:r>
        <w:rPr>
          <w:color w:val="000000"/>
          <w:spacing w:val="0"/>
          <w:w w:val="100"/>
          <w:position w:val="0"/>
        </w:rPr>
        <w:t>家单位以及陈佩文等</w:t>
      </w:r>
      <w:r>
        <w:rPr>
          <w:color w:val="000000"/>
          <w:spacing w:val="0"/>
          <w:w w:val="100"/>
          <w:position w:val="0"/>
        </w:rPr>
        <w:t>3</w:t>
      </w:r>
      <w:r>
        <w:rPr>
          <w:color w:val="000000"/>
          <w:spacing w:val="0"/>
          <w:w w:val="100"/>
          <w:position w:val="0"/>
        </w:rPr>
        <w:t>位自然人共同出资组建温岭市民间融资规范管理服务中心有 限公司，该公司注册资本</w:t>
      </w:r>
      <w:r>
        <w:rPr>
          <w:color w:val="000000"/>
          <w:spacing w:val="0"/>
          <w:w w:val="100"/>
          <w:position w:val="0"/>
        </w:rPr>
        <w:t>10,000</w:t>
      </w:r>
      <w:r>
        <w:rPr>
          <w:color w:val="000000"/>
          <w:spacing w:val="0"/>
          <w:w w:val="100"/>
          <w:position w:val="0"/>
        </w:rPr>
        <w:t>万元，其中本公司出资</w:t>
      </w:r>
      <w:r>
        <w:rPr>
          <w:color w:val="000000"/>
          <w:spacing w:val="0"/>
          <w:w w:val="100"/>
          <w:position w:val="0"/>
        </w:rPr>
        <w:t>600</w:t>
      </w:r>
      <w:r>
        <w:rPr>
          <w:color w:val="000000"/>
          <w:spacing w:val="0"/>
          <w:w w:val="100"/>
          <w:position w:val="0"/>
        </w:rPr>
        <w:t>万元，占其注册资本的</w:t>
      </w:r>
      <w:r>
        <w:rPr>
          <w:color w:val="000000"/>
          <w:spacing w:val="0"/>
          <w:w w:val="100"/>
          <w:position w:val="0"/>
        </w:rPr>
        <w:t>6%</w:t>
      </w:r>
      <w:r>
        <w:rPr>
          <w:color w:val="000000"/>
          <w:spacing w:val="0"/>
          <w:w w:val="100"/>
          <w:position w:val="0"/>
        </w:rPr>
        <w:t>。该 公司已于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月办妥工商注册登记手续。</w:t>
      </w:r>
    </w:p>
    <w:p>
      <w:pPr>
        <w:pStyle w:val="Style17"/>
        <w:keepNext w:val="0"/>
        <w:keepLines w:val="0"/>
        <w:widowControl w:val="0"/>
        <w:numPr>
          <w:ilvl w:val="0"/>
          <w:numId w:val="85"/>
        </w:numPr>
        <w:shd w:val="clear" w:color="auto" w:fill="auto"/>
        <w:tabs>
          <w:tab w:pos="1302" w:val="left"/>
        </w:tabs>
        <w:bidi w:val="0"/>
        <w:spacing w:before="0" w:after="0" w:line="406" w:lineRule="exact"/>
        <w:ind w:left="580" w:right="0" w:firstLine="420"/>
        <w:jc w:val="both"/>
      </w:pPr>
      <w:bookmarkStart w:id="755" w:name="bookmark755"/>
      <w:bookmarkEnd w:id="755"/>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月，本公司与富士特有限公司（以下简称富士特）股东林夏满、梁小恩、 梁宛平签订了《股权收购意向书》，本公司拟收购上述三位自然人持有的富士特</w:t>
      </w:r>
      <w:r>
        <w:rPr>
          <w:color w:val="000000"/>
          <w:spacing w:val="0"/>
          <w:w w:val="100"/>
          <w:position w:val="0"/>
        </w:rPr>
        <w:t>60%</w:t>
      </w:r>
      <w:r>
        <w:rPr>
          <w:color w:val="000000"/>
          <w:spacing w:val="0"/>
          <w:w w:val="100"/>
          <w:position w:val="0"/>
        </w:rPr>
        <w:t xml:space="preserve">的股权。 </w:t>
      </w:r>
      <w:r>
        <w:rPr>
          <w:color w:val="000000"/>
          <w:spacing w:val="0"/>
          <w:w w:val="100"/>
          <w:position w:val="0"/>
        </w:rPr>
        <w:t>2012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24</w:t>
      </w:r>
      <w:r>
        <w:rPr>
          <w:color w:val="000000"/>
          <w:spacing w:val="0"/>
          <w:w w:val="100"/>
          <w:position w:val="0"/>
        </w:rPr>
        <w:t>日双方签订了《补充协议》，一致同意延长《股权收购意向书》项下收购事 项的谈判期限至</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w:t>
      </w:r>
    </w:p>
    <w:p>
      <w:pPr>
        <w:pStyle w:val="Style17"/>
        <w:keepNext w:val="0"/>
        <w:keepLines w:val="0"/>
        <w:widowControl w:val="0"/>
        <w:shd w:val="clear" w:color="auto" w:fill="auto"/>
        <w:bidi w:val="0"/>
        <w:spacing w:before="0" w:after="0" w:line="408" w:lineRule="exact"/>
        <w:ind w:left="580" w:right="0" w:firstLine="420"/>
        <w:jc w:val="both"/>
      </w:pPr>
      <w:r>
        <w:rPr>
          <w:color w:val="000000"/>
          <w:spacing w:val="0"/>
          <w:w w:val="100"/>
          <w:position w:val="0"/>
        </w:rPr>
        <w:t>后因富士特相关资产的产权证未能落实，为维护公司利益，经双方友好协商并达成一致 意见，公司与林夏满、梁小恩、梁宛平于</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日签署了《〈关于富士特有限公司 股权收购意向书及其补充协议〉之解除协议》，公司终止收购林夏满、梁小恩、梁宛平持有的 富士特股权。</w:t>
      </w:r>
    </w:p>
    <w:p>
      <w:pPr>
        <w:pStyle w:val="Style17"/>
        <w:keepNext w:val="0"/>
        <w:keepLines w:val="0"/>
        <w:widowControl w:val="0"/>
        <w:numPr>
          <w:ilvl w:val="0"/>
          <w:numId w:val="85"/>
        </w:numPr>
        <w:shd w:val="clear" w:color="auto" w:fill="auto"/>
        <w:tabs>
          <w:tab w:pos="1302" w:val="left"/>
        </w:tabs>
        <w:bidi w:val="0"/>
        <w:spacing w:before="0" w:after="0" w:line="408" w:lineRule="exact"/>
        <w:ind w:left="0" w:right="0" w:firstLine="1000"/>
        <w:jc w:val="both"/>
      </w:pPr>
      <w:bookmarkStart w:id="756" w:name="bookmark756"/>
      <w:bookmarkEnd w:id="756"/>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月，公司受让自然人欧亚云所持有的长沙天鹅公司</w:t>
      </w:r>
      <w:r>
        <w:rPr>
          <w:color w:val="000000"/>
          <w:spacing w:val="0"/>
          <w:w w:val="100"/>
          <w:position w:val="0"/>
        </w:rPr>
        <w:t>7.39%</w:t>
      </w:r>
      <w:r>
        <w:rPr>
          <w:color w:val="000000"/>
          <w:spacing w:val="0"/>
          <w:w w:val="100"/>
          <w:position w:val="0"/>
        </w:rPr>
        <w:t>的股权。</w:t>
      </w:r>
      <w:r>
        <w:rPr>
          <w:color w:val="000000"/>
          <w:spacing w:val="0"/>
          <w:w w:val="100"/>
          <w:position w:val="0"/>
        </w:rPr>
        <w:t>2011</w:t>
      </w:r>
      <w:r>
        <w:rPr>
          <w:color w:val="000000"/>
          <w:spacing w:val="0"/>
          <w:w w:val="100"/>
          <w:position w:val="0"/>
        </w:rPr>
        <w:t>年</w:t>
      </w:r>
    </w:p>
    <w:p>
      <w:pPr>
        <w:pStyle w:val="Style17"/>
        <w:keepNext w:val="0"/>
        <w:keepLines w:val="0"/>
        <w:widowControl w:val="0"/>
        <w:shd w:val="clear" w:color="auto" w:fill="auto"/>
        <w:tabs>
          <w:tab w:pos="5466" w:val="left"/>
        </w:tabs>
        <w:bidi w:val="0"/>
        <w:spacing w:before="0" w:after="0" w:line="408" w:lineRule="exact"/>
        <w:ind w:left="580" w:right="0" w:firstLine="0"/>
        <w:jc w:val="both"/>
      </w:pPr>
      <w:r>
        <w:rPr>
          <w:color w:val="000000"/>
          <w:spacing w:val="0"/>
          <w:w w:val="100"/>
          <w:position w:val="0"/>
        </w:rPr>
        <w:t>12</w:t>
      </w:r>
      <w:r>
        <w:rPr>
          <w:color w:val="000000"/>
          <w:spacing w:val="0"/>
          <w:w w:val="100"/>
          <w:position w:val="0"/>
        </w:rPr>
        <w:t>月，经中国证券监督管理委员会证监许可〔</w:t>
      </w:r>
      <w:r>
        <w:rPr>
          <w:color w:val="000000"/>
          <w:spacing w:val="0"/>
          <w:w w:val="100"/>
          <w:position w:val="0"/>
        </w:rPr>
        <w:t>2011）</w:t>
        <w:tab/>
        <w:t>1916</w:t>
      </w:r>
      <w:r>
        <w:rPr>
          <w:color w:val="000000"/>
          <w:spacing w:val="0"/>
          <w:w w:val="100"/>
          <w:position w:val="0"/>
        </w:rPr>
        <w:t>号文核准，长沙天鹅公司股东瑞</w:t>
      </w:r>
    </w:p>
    <w:p>
      <w:pPr>
        <w:pStyle w:val="Style17"/>
        <w:keepNext w:val="0"/>
        <w:keepLines w:val="0"/>
        <w:widowControl w:val="0"/>
        <w:shd w:val="clear" w:color="auto" w:fill="auto"/>
        <w:bidi w:val="0"/>
        <w:spacing w:before="0" w:after="0" w:line="408" w:lineRule="exact"/>
        <w:ind w:left="580" w:right="0" w:firstLine="0"/>
        <w:jc w:val="both"/>
      </w:pPr>
      <w:r>
        <w:rPr>
          <w:color w:val="000000"/>
          <w:spacing w:val="0"/>
          <w:w w:val="100"/>
          <w:position w:val="0"/>
        </w:rPr>
        <w:t>鹅投资公司及九位自然人以其所持有的长沙天鹅公司</w:t>
      </w:r>
      <w:r>
        <w:rPr>
          <w:color w:val="000000"/>
          <w:spacing w:val="0"/>
          <w:w w:val="100"/>
          <w:position w:val="0"/>
        </w:rPr>
        <w:t xml:space="preserve">92. </w:t>
      </w:r>
      <w:r>
        <w:rPr>
          <w:color w:val="000000"/>
          <w:spacing w:val="0"/>
          <w:w w:val="100"/>
          <w:position w:val="0"/>
        </w:rPr>
        <w:t>61%</w:t>
      </w:r>
      <w:r>
        <w:rPr>
          <w:color w:val="000000"/>
          <w:spacing w:val="0"/>
          <w:w w:val="100"/>
          <w:position w:val="0"/>
        </w:rPr>
        <w:t>股权作价认购本公司增发的人 民币普通股</w:t>
      </w:r>
      <w:r>
        <w:rPr>
          <w:color w:val="000000"/>
          <w:spacing w:val="0"/>
          <w:w w:val="100"/>
          <w:position w:val="0"/>
        </w:rPr>
        <w:t>（A</w:t>
      </w:r>
      <w:r>
        <w:rPr>
          <w:color w:val="000000"/>
          <w:spacing w:val="0"/>
          <w:w w:val="100"/>
          <w:position w:val="0"/>
        </w:rPr>
        <w:t>股）股票</w:t>
      </w:r>
      <w:r>
        <w:rPr>
          <w:color w:val="000000"/>
          <w:spacing w:val="0"/>
          <w:w w:val="100"/>
          <w:position w:val="0"/>
        </w:rPr>
        <w:t>18, 524,353</w:t>
      </w:r>
      <w:r>
        <w:rPr>
          <w:color w:val="000000"/>
          <w:spacing w:val="0"/>
          <w:w w:val="100"/>
          <w:position w:val="0"/>
        </w:rPr>
        <w:t>股（每股面值</w:t>
      </w:r>
      <w:r>
        <w:rPr>
          <w:color w:val="000000"/>
          <w:spacing w:val="0"/>
          <w:w w:val="100"/>
          <w:position w:val="0"/>
        </w:rPr>
        <w:t>1</w:t>
      </w:r>
      <w:r>
        <w:rPr>
          <w:color w:val="000000"/>
          <w:spacing w:val="0"/>
          <w:w w:val="100"/>
          <w:position w:val="0"/>
        </w:rPr>
        <w:t>元），并办理了相应的财产权交接手续。</w:t>
      </w:r>
    </w:p>
    <w:p>
      <w:pPr>
        <w:pStyle w:val="Style17"/>
        <w:keepNext w:val="0"/>
        <w:keepLines w:val="0"/>
        <w:widowControl w:val="0"/>
        <w:shd w:val="clear" w:color="auto" w:fill="auto"/>
        <w:bidi w:val="0"/>
        <w:spacing w:before="0" w:after="40" w:line="408" w:lineRule="exact"/>
        <w:ind w:left="0" w:right="0" w:firstLine="1000"/>
        <w:jc w:val="both"/>
      </w:pPr>
      <w:r>
        <w:rPr>
          <w:color w:val="000000"/>
          <w:spacing w:val="0"/>
          <w:w w:val="100"/>
          <w:position w:val="0"/>
        </w:rPr>
        <w:t xml:space="preserve">根据公司与长沙天鹅原股东欧亚云等九名自然人及长沙瑞鹅投资管理有限公司（以下简 </w:t>
      </w:r>
      <w:r>
        <w:rPr>
          <w:color w:val="000000"/>
          <w:spacing w:val="0"/>
          <w:w w:val="100"/>
          <w:position w:val="0"/>
        </w:rPr>
        <w:t>称长沙天鹅原股东）签订的《发行股份购买资产协议》、《关于长沙天鹅工业泵股份有限公司 实际盈利数与净利润预测数差额的补偿协议》和《关于长沙天鹅工业泵股份有限公司实际盈 利数与净利润预测数差额的补偿协议之补充协议》（以下简称《补充协议》），长沙天鹅原股 东承诺</w:t>
      </w:r>
      <w:r>
        <w:rPr>
          <w:color w:val="000000"/>
          <w:spacing w:val="0"/>
          <w:w w:val="100"/>
          <w:position w:val="0"/>
        </w:rPr>
        <w:t>2011</w:t>
      </w:r>
      <w:r>
        <w:rPr>
          <w:color w:val="000000"/>
          <w:spacing w:val="0"/>
          <w:w w:val="100"/>
          <w:position w:val="0"/>
        </w:rPr>
        <w:t>年度、</w:t>
      </w:r>
      <w:r>
        <w:rPr>
          <w:color w:val="000000"/>
          <w:spacing w:val="0"/>
          <w:w w:val="100"/>
          <w:position w:val="0"/>
        </w:rPr>
        <w:t>2012</w:t>
      </w:r>
      <w:r>
        <w:rPr>
          <w:color w:val="000000"/>
          <w:spacing w:val="0"/>
          <w:w w:val="100"/>
          <w:position w:val="0"/>
        </w:rPr>
        <w:t>年度、</w:t>
      </w:r>
      <w:r>
        <w:rPr>
          <w:color w:val="000000"/>
          <w:spacing w:val="0"/>
          <w:w w:val="100"/>
          <w:position w:val="0"/>
        </w:rPr>
        <w:t>2013</w:t>
      </w:r>
      <w:r>
        <w:rPr>
          <w:color w:val="000000"/>
          <w:spacing w:val="0"/>
          <w:w w:val="100"/>
          <w:position w:val="0"/>
        </w:rPr>
        <w:t xml:space="preserve">年度实现的扣除非经常性损益后的净利润不低于 </w:t>
      </w:r>
      <w:r>
        <w:rPr>
          <w:color w:val="000000"/>
          <w:spacing w:val="0"/>
          <w:w w:val="100"/>
          <w:position w:val="0"/>
        </w:rPr>
        <w:t xml:space="preserve">2,424. </w:t>
      </w:r>
      <w:r>
        <w:rPr>
          <w:color w:val="000000"/>
          <w:spacing w:val="0"/>
          <w:w w:val="100"/>
          <w:position w:val="0"/>
        </w:rPr>
        <w:t>31</w:t>
      </w:r>
      <w:r>
        <w:rPr>
          <w:color w:val="000000"/>
          <w:spacing w:val="0"/>
          <w:w w:val="100"/>
          <w:position w:val="0"/>
        </w:rPr>
        <w:t>万元、</w:t>
      </w:r>
      <w:r>
        <w:rPr>
          <w:color w:val="000000"/>
          <w:spacing w:val="0"/>
          <w:w w:val="100"/>
          <w:position w:val="0"/>
        </w:rPr>
        <w:t>2,851.64</w:t>
      </w:r>
      <w:r>
        <w:rPr>
          <w:color w:val="000000"/>
          <w:spacing w:val="0"/>
          <w:w w:val="100"/>
          <w:position w:val="0"/>
        </w:rPr>
        <w:t>万元、</w:t>
      </w:r>
      <w:r>
        <w:rPr>
          <w:color w:val="000000"/>
          <w:spacing w:val="0"/>
          <w:w w:val="100"/>
          <w:position w:val="0"/>
        </w:rPr>
        <w:t>3,119.70</w:t>
      </w:r>
      <w:r>
        <w:rPr>
          <w:color w:val="000000"/>
          <w:spacing w:val="0"/>
          <w:w w:val="100"/>
          <w:position w:val="0"/>
        </w:rPr>
        <w:t>万元，若承诺期间，长沙天鹅未达到上述承诺业 绩，长沙天鹅原股东将补偿公司股份。经《补偿协议》修订后的补偿计算方法为：长沙天鹅 原股东每年补偿股份数=（截至当期期末累积预测净利润数一截至当期期末累积实际净利润 数）</w:t>
      </w:r>
      <w:r>
        <w:rPr>
          <w:color w:val="000000"/>
          <w:spacing w:val="0"/>
          <w:w w:val="100"/>
          <w:position w:val="0"/>
        </w:rPr>
        <w:t>X</w:t>
      </w:r>
      <w:r>
        <w:rPr>
          <w:color w:val="000000"/>
          <w:spacing w:val="0"/>
          <w:w w:val="100"/>
          <w:position w:val="0"/>
        </w:rPr>
        <w:t>认购股份总数：补偿期限内各年的预测净利润数总和一已补偿股份数量。</w:t>
      </w:r>
    </w:p>
    <w:p>
      <w:pPr>
        <w:pStyle w:val="Style17"/>
        <w:keepNext w:val="0"/>
        <w:keepLines w:val="0"/>
        <w:widowControl w:val="0"/>
        <w:shd w:val="clear" w:color="auto" w:fill="auto"/>
        <w:bidi w:val="0"/>
        <w:spacing w:before="0" w:after="40" w:line="406" w:lineRule="exact"/>
        <w:ind w:left="580" w:right="0" w:firstLine="420"/>
        <w:jc w:val="both"/>
      </w:pPr>
      <w:r>
        <w:rPr>
          <w:color w:val="000000"/>
          <w:spacing w:val="0"/>
          <w:w w:val="100"/>
          <w:position w:val="0"/>
        </w:rPr>
        <w:t>2012</w:t>
      </w:r>
      <w:r>
        <w:rPr>
          <w:color w:val="000000"/>
          <w:spacing w:val="0"/>
          <w:w w:val="100"/>
          <w:position w:val="0"/>
        </w:rPr>
        <w:t>年度，长沙天鹅实现扣除非经常性损益后的净利润为</w:t>
      </w:r>
      <w:r>
        <w:rPr>
          <w:color w:val="000000"/>
          <w:spacing w:val="0"/>
          <w:w w:val="100"/>
          <w:position w:val="0"/>
        </w:rPr>
        <w:t>17,544,557.88</w:t>
      </w:r>
      <w:r>
        <w:rPr>
          <w:color w:val="000000"/>
          <w:spacing w:val="0"/>
          <w:w w:val="100"/>
          <w:position w:val="0"/>
        </w:rPr>
        <w:t>元，未达到 业绩承诺要求，根据相关补偿协议条款，长沙天鹅原股东</w:t>
      </w:r>
      <w:r>
        <w:rPr>
          <w:color w:val="000000"/>
          <w:spacing w:val="0"/>
          <w:w w:val="100"/>
          <w:position w:val="0"/>
        </w:rPr>
        <w:t>2012</w:t>
      </w:r>
      <w:r>
        <w:rPr>
          <w:color w:val="000000"/>
          <w:spacing w:val="0"/>
          <w:w w:val="100"/>
          <w:position w:val="0"/>
        </w:rPr>
        <w:t xml:space="preserve">年度合计应补偿股份数为 </w:t>
      </w:r>
      <w:r>
        <w:rPr>
          <w:color w:val="000000"/>
          <w:spacing w:val="0"/>
          <w:w w:val="100"/>
          <w:position w:val="0"/>
        </w:rPr>
        <w:t xml:space="preserve">2,380, 510 </w:t>
      </w:r>
      <w:r>
        <w:rPr>
          <w:color w:val="000000"/>
          <w:spacing w:val="0"/>
          <w:w w:val="100"/>
          <w:position w:val="0"/>
        </w:rPr>
        <w:t>股。</w:t>
      </w:r>
    </w:p>
    <w:p>
      <w:pPr>
        <w:pStyle w:val="Style17"/>
        <w:keepNext w:val="0"/>
        <w:keepLines w:val="0"/>
        <w:widowControl w:val="0"/>
        <w:shd w:val="clear" w:color="auto" w:fill="auto"/>
        <w:bidi w:val="0"/>
        <w:spacing w:before="0" w:after="40" w:line="408" w:lineRule="exact"/>
        <w:ind w:left="5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月，根据公司第三次董事会第二十二次会议审议通过的《关于长沙天鹅原股 东</w:t>
      </w:r>
      <w:r>
        <w:rPr>
          <w:color w:val="000000"/>
          <w:spacing w:val="0"/>
          <w:w w:val="100"/>
          <w:position w:val="0"/>
        </w:rPr>
        <w:t>2012</w:t>
      </w:r>
      <w:r>
        <w:rPr>
          <w:color w:val="000000"/>
          <w:spacing w:val="0"/>
          <w:w w:val="100"/>
          <w:position w:val="0"/>
        </w:rPr>
        <w:t xml:space="preserve">年股份补偿赠送实施方案的议案》，确认了具体的赠送方案及赠送方法。根据公司 </w:t>
      </w:r>
      <w:r>
        <w:rPr>
          <w:color w:val="000000"/>
          <w:spacing w:val="0"/>
          <w:w w:val="100"/>
          <w:position w:val="0"/>
        </w:rPr>
        <w:t>2013</w:t>
      </w:r>
      <w:r>
        <w:rPr>
          <w:color w:val="000000"/>
          <w:spacing w:val="0"/>
          <w:w w:val="100"/>
          <w:position w:val="0"/>
        </w:rPr>
        <w:t xml:space="preserve">年第二次临时股东大会决议，长沙天鹅原股东将等同于上述应补偿数量的股份 </w:t>
      </w:r>
      <w:r>
        <w:rPr>
          <w:color w:val="000000"/>
          <w:spacing w:val="0"/>
          <w:w w:val="100"/>
          <w:position w:val="0"/>
        </w:rPr>
        <w:t>2,380, 510</w:t>
      </w:r>
      <w:r>
        <w:rPr>
          <w:color w:val="000000"/>
          <w:spacing w:val="0"/>
          <w:w w:val="100"/>
          <w:position w:val="0"/>
        </w:rPr>
        <w:t>股赠送给股权登记日</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日）在册的其他股东。截止</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25</w:t>
      </w:r>
      <w:r>
        <w:rPr>
          <w:color w:val="000000"/>
          <w:spacing w:val="0"/>
          <w:w w:val="100"/>
          <w:position w:val="0"/>
        </w:rPr>
        <w:t>日，上述股权已过户完毕。</w:t>
      </w:r>
    </w:p>
    <w:p>
      <w:pPr>
        <w:pStyle w:val="Style17"/>
        <w:keepNext w:val="0"/>
        <w:keepLines w:val="0"/>
        <w:widowControl w:val="0"/>
        <w:shd w:val="clear" w:color="auto" w:fill="auto"/>
        <w:bidi w:val="0"/>
        <w:spacing w:before="0" w:after="40" w:line="408" w:lineRule="exact"/>
        <w:ind w:left="580" w:right="0" w:firstLine="420"/>
        <w:jc w:val="both"/>
      </w:pPr>
      <w:r>
        <w:rPr>
          <w:color w:val="000000"/>
          <w:spacing w:val="0"/>
          <w:w w:val="100"/>
          <w:position w:val="0"/>
        </w:rPr>
        <w:t>2013</w:t>
      </w:r>
      <w:r>
        <w:rPr>
          <w:color w:val="000000"/>
          <w:spacing w:val="0"/>
          <w:w w:val="100"/>
          <w:position w:val="0"/>
        </w:rPr>
        <w:t>年度，长沙天鹅实现扣除非经常性损益后的净利润为</w:t>
      </w:r>
      <w:r>
        <w:rPr>
          <w:color w:val="000000"/>
          <w:spacing w:val="0"/>
          <w:w w:val="100"/>
          <w:position w:val="0"/>
        </w:rPr>
        <w:t>18,269,296.59</w:t>
      </w:r>
      <w:r>
        <w:rPr>
          <w:color w:val="000000"/>
          <w:spacing w:val="0"/>
          <w:w w:val="100"/>
          <w:position w:val="0"/>
        </w:rPr>
        <w:t xml:space="preserve">元，未达到 业绩承诺要求，根据相关补偿协议条款，长沙天鹅原股东 </w:t>
      </w:r>
      <w:r>
        <w:rPr>
          <w:color w:val="000000"/>
          <w:spacing w:val="0"/>
          <w:w w:val="100"/>
          <w:position w:val="0"/>
        </w:rPr>
        <w:t xml:space="preserve">2013 </w:t>
      </w:r>
      <w:r>
        <w:rPr>
          <w:color w:val="000000"/>
          <w:spacing w:val="0"/>
          <w:w w:val="100"/>
          <w:position w:val="0"/>
        </w:rPr>
        <w:t xml:space="preserve">年度合计应补偿股份数为 </w:t>
      </w:r>
      <w:r>
        <w:rPr>
          <w:color w:val="000000"/>
          <w:spacing w:val="0"/>
          <w:w w:val="100"/>
          <w:position w:val="0"/>
        </w:rPr>
        <w:t>2,852, 397</w:t>
      </w:r>
      <w:r>
        <w:rPr>
          <w:color w:val="000000"/>
          <w:spacing w:val="0"/>
          <w:w w:val="100"/>
          <w:position w:val="0"/>
        </w:rPr>
        <w:t>股（以最终实际补偿股份数为准）。</w:t>
      </w:r>
    </w:p>
    <w:p>
      <w:pPr>
        <w:pStyle w:val="Style17"/>
        <w:keepNext w:val="0"/>
        <w:keepLines w:val="0"/>
        <w:widowControl w:val="0"/>
        <w:numPr>
          <w:ilvl w:val="0"/>
          <w:numId w:val="85"/>
        </w:numPr>
        <w:shd w:val="clear" w:color="auto" w:fill="auto"/>
        <w:tabs>
          <w:tab w:pos="1317" w:val="left"/>
        </w:tabs>
        <w:bidi w:val="0"/>
        <w:spacing w:before="0" w:after="40" w:line="406" w:lineRule="exact"/>
        <w:ind w:left="0" w:right="0" w:firstLine="1000"/>
        <w:jc w:val="left"/>
      </w:pPr>
      <w:bookmarkStart w:id="757" w:name="bookmark757"/>
      <w:bookmarkEnd w:id="757"/>
      <w:r>
        <w:rPr>
          <w:color w:val="000000"/>
          <w:spacing w:val="0"/>
          <w:w w:val="100"/>
          <w:position w:val="0"/>
        </w:rPr>
        <w:t>土地购置</w:t>
      </w:r>
    </w:p>
    <w:p>
      <w:pPr>
        <w:pStyle w:val="Style17"/>
        <w:keepNext w:val="0"/>
        <w:keepLines w:val="0"/>
        <w:widowControl w:val="0"/>
        <w:shd w:val="clear" w:color="auto" w:fill="auto"/>
        <w:bidi w:val="0"/>
        <w:spacing w:before="0" w:after="40" w:line="407" w:lineRule="exact"/>
        <w:ind w:left="5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月，本公司、大农实业和浙江省温岭经济开发区管委会共同签订了《项目投 资协议书》，就本公司和大农实业到温岭经济开发区东部新区投资购买发展用地达成初步意 向，即公司和大农实业拟以合计不超过人民币</w:t>
      </w:r>
      <w:r>
        <w:rPr>
          <w:color w:val="000000"/>
          <w:spacing w:val="0"/>
          <w:w w:val="100"/>
          <w:position w:val="0"/>
        </w:rPr>
        <w:t>1.5</w:t>
      </w:r>
      <w:r>
        <w:rPr>
          <w:color w:val="000000"/>
          <w:spacing w:val="0"/>
          <w:w w:val="100"/>
          <w:position w:val="0"/>
        </w:rPr>
        <w:t>亿元自有资金购买位于温岭经济开发区东 部新区面积为</w:t>
      </w:r>
      <w:r>
        <w:rPr>
          <w:color w:val="000000"/>
          <w:spacing w:val="0"/>
          <w:w w:val="100"/>
          <w:position w:val="0"/>
        </w:rPr>
        <w:t>532.60</w:t>
      </w:r>
      <w:r>
        <w:rPr>
          <w:color w:val="000000"/>
          <w:spacing w:val="0"/>
          <w:w w:val="100"/>
          <w:position w:val="0"/>
        </w:rPr>
        <w:t>亩的工业用地（具体以土地使用权出让合同所确定的面积为准</w:t>
      </w:r>
      <w:r>
        <w:rPr>
          <w:color w:val="000000"/>
          <w:spacing w:val="0"/>
          <w:w w:val="100"/>
          <w:position w:val="0"/>
        </w:rPr>
        <w:t>），</w:t>
      </w:r>
      <w:r>
        <w:rPr>
          <w:color w:val="000000"/>
          <w:spacing w:val="0"/>
          <w:w w:val="100"/>
          <w:position w:val="0"/>
        </w:rPr>
        <w:t>其中， 本公司购买</w:t>
      </w:r>
      <w:r>
        <w:rPr>
          <w:color w:val="000000"/>
          <w:spacing w:val="0"/>
          <w:w w:val="100"/>
          <w:position w:val="0"/>
        </w:rPr>
        <w:t>430.07</w:t>
      </w:r>
      <w:r>
        <w:rPr>
          <w:color w:val="000000"/>
          <w:spacing w:val="0"/>
          <w:w w:val="100"/>
          <w:position w:val="0"/>
        </w:rPr>
        <w:t>亩，大农实业购买</w:t>
      </w:r>
      <w:r>
        <w:rPr>
          <w:color w:val="000000"/>
          <w:spacing w:val="0"/>
          <w:w w:val="100"/>
          <w:position w:val="0"/>
        </w:rPr>
        <w:t>102.53</w:t>
      </w:r>
      <w:r>
        <w:rPr>
          <w:color w:val="000000"/>
          <w:spacing w:val="0"/>
          <w:w w:val="100"/>
          <w:position w:val="0"/>
        </w:rPr>
        <w:t>亩。</w:t>
      </w:r>
    </w:p>
    <w:p>
      <w:pPr>
        <w:pStyle w:val="Style17"/>
        <w:keepNext w:val="0"/>
        <w:keepLines w:val="0"/>
        <w:widowControl w:val="0"/>
        <w:shd w:val="clear" w:color="auto" w:fill="auto"/>
        <w:bidi w:val="0"/>
        <w:spacing w:before="0" w:after="40" w:line="422" w:lineRule="exact"/>
        <w:ind w:left="5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日公司第三届董事会第二十七次会议，审议通过了《关于在温岭经济 开发区东部新区购买发展用地的议案》。</w:t>
      </w:r>
    </w:p>
    <w:p>
      <w:pPr>
        <w:pStyle w:val="Style17"/>
        <w:keepNext w:val="0"/>
        <w:keepLines w:val="0"/>
        <w:widowControl w:val="0"/>
        <w:shd w:val="clear" w:color="auto" w:fill="auto"/>
        <w:bidi w:val="0"/>
        <w:spacing w:before="0" w:after="40" w:line="406" w:lineRule="exact"/>
        <w:ind w:left="580" w:right="0" w:firstLine="420"/>
        <w:jc w:val="both"/>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日，本公司和大农实业共计竞得温岭经济开发区东部新区</w:t>
      </w:r>
      <w:r>
        <w:rPr>
          <w:color w:val="000000"/>
          <w:spacing w:val="0"/>
          <w:w w:val="100"/>
          <w:position w:val="0"/>
        </w:rPr>
        <w:t xml:space="preserve">532.5944 </w:t>
      </w:r>
      <w:r>
        <w:rPr>
          <w:color w:val="000000"/>
          <w:spacing w:val="0"/>
          <w:w w:val="100"/>
          <w:position w:val="0"/>
        </w:rPr>
        <w:t>亩工业用地。其中本公司和大农实业下属子公司温岭大农分别预付土地出让金</w:t>
      </w:r>
      <w:r>
        <w:rPr>
          <w:color w:val="000000"/>
          <w:spacing w:val="0"/>
          <w:w w:val="100"/>
          <w:position w:val="0"/>
        </w:rPr>
        <w:t>11,528</w:t>
      </w:r>
      <w:r>
        <w:rPr>
          <w:color w:val="000000"/>
          <w:spacing w:val="0"/>
          <w:w w:val="100"/>
          <w:position w:val="0"/>
        </w:rPr>
        <w:t>万元 和</w:t>
      </w:r>
      <w:r>
        <w:rPr>
          <w:color w:val="000000"/>
          <w:spacing w:val="0"/>
          <w:w w:val="100"/>
          <w:position w:val="0"/>
        </w:rPr>
        <w:t>2,748</w:t>
      </w:r>
      <w:r>
        <w:rPr>
          <w:color w:val="000000"/>
          <w:spacing w:val="0"/>
          <w:w w:val="100"/>
          <w:position w:val="0"/>
        </w:rPr>
        <w:t>万元，合计</w:t>
      </w:r>
      <w:r>
        <w:rPr>
          <w:color w:val="000000"/>
          <w:spacing w:val="0"/>
          <w:w w:val="100"/>
          <w:position w:val="0"/>
        </w:rPr>
        <w:t>14, 276</w:t>
      </w:r>
      <w:r>
        <w:rPr>
          <w:color w:val="000000"/>
          <w:spacing w:val="0"/>
          <w:w w:val="100"/>
          <w:position w:val="0"/>
        </w:rPr>
        <w:t>万元。</w:t>
      </w:r>
    </w:p>
    <w:p>
      <w:pPr>
        <w:pStyle w:val="Style17"/>
        <w:keepNext w:val="0"/>
        <w:keepLines w:val="0"/>
        <w:widowControl w:val="0"/>
        <w:shd w:val="clear" w:color="auto" w:fill="auto"/>
        <w:bidi w:val="0"/>
        <w:spacing w:before="0" w:after="40" w:line="406" w:lineRule="exact"/>
        <w:ind w:left="0" w:right="0" w:firstLine="1000"/>
        <w:jc w:val="left"/>
      </w:pPr>
      <w:bookmarkStart w:id="758" w:name="bookmark758"/>
      <w:r>
        <w:rPr>
          <w:color w:val="000000"/>
          <w:spacing w:val="0"/>
          <w:w w:val="100"/>
          <w:position w:val="0"/>
        </w:rPr>
        <w:t>（</w:t>
      </w:r>
      <w:bookmarkEnd w:id="758"/>
      <w:r>
        <w:rPr>
          <w:color w:val="000000"/>
          <w:spacing w:val="0"/>
          <w:w w:val="100"/>
          <w:position w:val="0"/>
        </w:rPr>
        <w:t>四）土地收储和搬迁事项</w:t>
      </w:r>
    </w:p>
    <w:p>
      <w:pPr>
        <w:pStyle w:val="Style17"/>
        <w:keepNext w:val="0"/>
        <w:keepLines w:val="0"/>
        <w:widowControl w:val="0"/>
        <w:shd w:val="clear" w:color="auto" w:fill="auto"/>
        <w:bidi w:val="0"/>
        <w:spacing w:before="0" w:after="0" w:line="403" w:lineRule="exact"/>
        <w:ind w:left="580" w:right="0" w:firstLine="420"/>
        <w:jc w:val="both"/>
        <w:sectPr>
          <w:headerReference w:type="default" r:id="rId295"/>
          <w:footerReference w:type="default" r:id="rId296"/>
          <w:headerReference w:type="even" r:id="rId297"/>
          <w:footerReference w:type="even" r:id="rId298"/>
          <w:footnotePr>
            <w:pos w:val="pageBottom"/>
            <w:numFmt w:val="decimal"/>
            <w:numRestart w:val="continuous"/>
          </w:footnotePr>
          <w:pgSz w:w="11900" w:h="16840"/>
          <w:pgMar w:top="1282" w:right="929" w:bottom="1440" w:left="1087" w:header="0" w:footer="3" w:gutter="0"/>
          <w:cols w:space="720"/>
          <w:noEndnote/>
          <w:rtlGutter w:val="0"/>
          <w:docGrid w:linePitch="360"/>
        </w:sectPr>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月，本公司收到温岭市委、市政府《温岭市党政联席会议纪要》（温十三届 〔</w:t>
      </w:r>
      <w:r>
        <w:rPr>
          <w:color w:val="000000"/>
          <w:spacing w:val="0"/>
          <w:w w:val="100"/>
          <w:position w:val="0"/>
        </w:rPr>
        <w:t>2013） 5</w:t>
      </w:r>
      <w:r>
        <w:rPr>
          <w:color w:val="000000"/>
          <w:spacing w:val="0"/>
          <w:w w:val="100"/>
          <w:position w:val="0"/>
        </w:rPr>
        <w:t xml:space="preserve">号），会议原则同意对本公司温岭城西厂区（不涉及公司温岭滨海厂区）工业用 </w:t>
      </w:r>
    </w:p>
    <w:p>
      <w:pPr>
        <w:pStyle w:val="Style17"/>
        <w:keepNext w:val="0"/>
        <w:keepLines w:val="0"/>
        <w:widowControl w:val="0"/>
        <w:shd w:val="clear" w:color="auto" w:fill="auto"/>
        <w:bidi w:val="0"/>
        <w:spacing w:before="0" w:after="0" w:line="403" w:lineRule="exact"/>
        <w:ind w:left="580" w:right="0" w:firstLine="0"/>
        <w:jc w:val="both"/>
      </w:pPr>
      <w:r>
        <w:rPr>
          <w:color w:val="000000"/>
          <w:spacing w:val="0"/>
          <w:w w:val="100"/>
          <w:position w:val="0"/>
        </w:rPr>
        <w:t>地整体一次性收储。根据温岭市政府安排，本公司将按有关政策到温岭市东部产业集聚区投 资并购买土地，用于本公司新厂区的建设。本次收储后，为确保本公司生产经营不受影响， 政府允许本公司继续在城西厂区生产经营直至新厂区建成并搬迁完成。</w:t>
      </w:r>
    </w:p>
    <w:p>
      <w:pPr>
        <w:pStyle w:val="Style17"/>
        <w:keepNext w:val="0"/>
        <w:keepLines w:val="0"/>
        <w:widowControl w:val="0"/>
        <w:shd w:val="clear" w:color="auto" w:fill="auto"/>
        <w:bidi w:val="0"/>
        <w:spacing w:before="0" w:after="0" w:line="412" w:lineRule="exact"/>
        <w:ind w:left="5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月，根据公司第三届董事会第二十五次会议和</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月公司</w:t>
      </w:r>
      <w:r>
        <w:rPr>
          <w:color w:val="000000"/>
          <w:spacing w:val="0"/>
          <w:w w:val="100"/>
          <w:position w:val="0"/>
        </w:rPr>
        <w:t>2013</w:t>
      </w:r>
      <w:r>
        <w:rPr>
          <w:color w:val="000000"/>
          <w:spacing w:val="0"/>
          <w:w w:val="100"/>
          <w:position w:val="0"/>
        </w:rPr>
        <w:t>年第 三次临时股东大会，审议通过了《关于公司温岭城西厂区搬迁及土地收储的议案》。</w:t>
      </w:r>
    </w:p>
    <w:p>
      <w:pPr>
        <w:pStyle w:val="Style17"/>
        <w:keepNext w:val="0"/>
        <w:keepLines w:val="0"/>
        <w:widowControl w:val="0"/>
        <w:shd w:val="clear" w:color="auto" w:fill="auto"/>
        <w:bidi w:val="0"/>
        <w:spacing w:before="0" w:after="0" w:line="412" w:lineRule="exact"/>
        <w:ind w:left="5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月，公司与温岭市土地收购储备中心签订了《温岭市国有土地使用权收购合 同》（温土储合字第〔</w:t>
      </w:r>
      <w:r>
        <w:rPr>
          <w:color w:val="000000"/>
          <w:spacing w:val="0"/>
          <w:w w:val="100"/>
          <w:position w:val="0"/>
        </w:rPr>
        <w:t>2013） 7</w:t>
      </w:r>
      <w:r>
        <w:rPr>
          <w:color w:val="000000"/>
          <w:spacing w:val="0"/>
          <w:w w:val="100"/>
          <w:position w:val="0"/>
        </w:rPr>
        <w:t>号）。根据合同的约定，温岭市土地收购储备中心对公司温岭 城西厂区的土地予以收储，土地收购价格合计</w:t>
      </w:r>
      <w:r>
        <w:rPr>
          <w:color w:val="000000"/>
          <w:spacing w:val="0"/>
          <w:w w:val="100"/>
          <w:position w:val="0"/>
        </w:rPr>
        <w:t>37,124</w:t>
      </w:r>
      <w:r>
        <w:rPr>
          <w:color w:val="000000"/>
          <w:spacing w:val="0"/>
          <w:w w:val="100"/>
          <w:position w:val="0"/>
        </w:rPr>
        <w:t>万元；对被收储土地上的地面建筑物 及附属物予以补偿，补偿金额</w:t>
      </w:r>
      <w:r>
        <w:rPr>
          <w:color w:val="000000"/>
          <w:spacing w:val="0"/>
          <w:w w:val="100"/>
          <w:position w:val="0"/>
        </w:rPr>
        <w:t>105,136,536</w:t>
      </w:r>
      <w:r>
        <w:rPr>
          <w:color w:val="000000"/>
          <w:spacing w:val="0"/>
          <w:w w:val="100"/>
          <w:position w:val="0"/>
        </w:rPr>
        <w:t>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日，公司累计收到温 岭市土地收购储备中心拨付的搬迁补偿款</w:t>
      </w:r>
      <w:r>
        <w:rPr>
          <w:color w:val="000000"/>
          <w:spacing w:val="0"/>
          <w:w w:val="100"/>
          <w:position w:val="0"/>
        </w:rPr>
        <w:t>18,562</w:t>
      </w:r>
      <w:r>
        <w:rPr>
          <w:color w:val="000000"/>
          <w:spacing w:val="0"/>
          <w:w w:val="100"/>
          <w:position w:val="0"/>
        </w:rPr>
        <w:t>万元，账列专项应付款科目。截止本财务 报表批准报出日，公司尚未开始搬迁。</w:t>
      </w:r>
    </w:p>
    <w:p>
      <w:pPr>
        <w:pStyle w:val="Style17"/>
        <w:keepNext w:val="0"/>
        <w:keepLines w:val="0"/>
        <w:widowControl w:val="0"/>
        <w:shd w:val="clear" w:color="auto" w:fill="auto"/>
        <w:tabs>
          <w:tab w:pos="1523" w:val="left"/>
        </w:tabs>
        <w:bidi w:val="0"/>
        <w:spacing w:before="0" w:after="0" w:line="412" w:lineRule="exact"/>
        <w:ind w:left="0" w:right="0" w:firstLine="1000"/>
        <w:jc w:val="left"/>
      </w:pPr>
      <w:bookmarkStart w:id="759" w:name="bookmark759"/>
      <w:r>
        <w:rPr>
          <w:color w:val="000000"/>
          <w:spacing w:val="0"/>
          <w:w w:val="100"/>
          <w:position w:val="0"/>
        </w:rPr>
        <w:t>（</w:t>
      </w:r>
      <w:bookmarkEnd w:id="759"/>
      <w:r>
        <w:rPr>
          <w:color w:val="000000"/>
          <w:spacing w:val="0"/>
          <w:w w:val="100"/>
          <w:position w:val="0"/>
        </w:rPr>
        <w:t>五）</w:t>
        <w:tab/>
        <w:t>开工奖励</w:t>
      </w:r>
    </w:p>
    <w:p>
      <w:pPr>
        <w:pStyle w:val="Style17"/>
        <w:keepNext w:val="0"/>
        <w:keepLines w:val="0"/>
        <w:widowControl w:val="0"/>
        <w:shd w:val="clear" w:color="auto" w:fill="auto"/>
        <w:bidi w:val="0"/>
        <w:spacing w:before="0" w:after="80" w:line="409" w:lineRule="exact"/>
        <w:ind w:left="580" w:right="0" w:firstLine="420"/>
        <w:jc w:val="both"/>
      </w:pPr>
      <w:r>
        <w:rPr>
          <w:color w:val="000000"/>
          <w:spacing w:val="0"/>
          <w:w w:val="100"/>
          <w:position w:val="0"/>
        </w:rPr>
        <w:t>根据《项目投资协议书》对项目建设的奖励措施的约定，在</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日前，桩 机进场并开始施工的，温岭经济开发区管委会奖励</w:t>
      </w:r>
      <w:r>
        <w:rPr>
          <w:color w:val="000000"/>
          <w:spacing w:val="0"/>
          <w:w w:val="100"/>
          <w:position w:val="0"/>
        </w:rPr>
        <w:t>5</w:t>
      </w:r>
      <w:r>
        <w:rPr>
          <w:color w:val="000000"/>
          <w:spacing w:val="0"/>
          <w:w w:val="100"/>
          <w:position w:val="0"/>
        </w:rPr>
        <w:t>万元</w:t>
      </w:r>
      <w:r>
        <w:rPr>
          <w:color w:val="000000"/>
          <w:spacing w:val="0"/>
          <w:w w:val="100"/>
          <w:position w:val="0"/>
        </w:rPr>
        <w:t>/</w:t>
      </w:r>
      <w:r>
        <w:rPr>
          <w:color w:val="000000"/>
          <w:spacing w:val="0"/>
          <w:w w:val="100"/>
          <w:position w:val="0"/>
        </w:rPr>
        <w:t>亩。截止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 司累计收到该奖励款</w:t>
      </w:r>
      <w:r>
        <w:rPr>
          <w:color w:val="000000"/>
          <w:spacing w:val="0"/>
          <w:w w:val="100"/>
          <w:position w:val="0"/>
        </w:rPr>
        <w:t>26,629,725.00</w:t>
      </w:r>
      <w:r>
        <w:rPr>
          <w:color w:val="000000"/>
          <w:spacing w:val="0"/>
          <w:w w:val="100"/>
          <w:position w:val="0"/>
        </w:rPr>
        <w:t>元（其中的</w:t>
      </w:r>
      <w:r>
        <w:rPr>
          <w:color w:val="000000"/>
          <w:spacing w:val="0"/>
          <w:w w:val="100"/>
          <w:position w:val="0"/>
        </w:rPr>
        <w:t>5,126,475.00</w:t>
      </w:r>
      <w:r>
        <w:rPr>
          <w:color w:val="000000"/>
          <w:spacing w:val="0"/>
          <w:w w:val="100"/>
          <w:position w:val="0"/>
        </w:rPr>
        <w:t>元属于大农实业下属子公司 温岭大农的开工奖励款），公司将其确认为递延收益，在其他非流动负债列报，并根据该新 建总部基地厂房自其可供使用时起，按照其使用年限平均分摊计入当期损益。。</w:t>
      </w:r>
    </w:p>
    <w:p>
      <w:pPr>
        <w:pStyle w:val="Style17"/>
        <w:keepNext w:val="0"/>
        <w:keepLines w:val="0"/>
        <w:widowControl w:val="0"/>
        <w:shd w:val="clear" w:color="auto" w:fill="auto"/>
        <w:tabs>
          <w:tab w:pos="1523" w:val="left"/>
        </w:tabs>
        <w:bidi w:val="0"/>
        <w:spacing w:before="0" w:after="0" w:line="374" w:lineRule="exact"/>
        <w:ind w:left="580" w:right="0" w:firstLine="420"/>
        <w:jc w:val="both"/>
      </w:pPr>
      <w:bookmarkStart w:id="760" w:name="bookmark760"/>
      <w:r>
        <w:rPr>
          <w:color w:val="000000"/>
          <w:spacing w:val="0"/>
          <w:w w:val="100"/>
          <w:position w:val="0"/>
        </w:rPr>
        <w:t>（</w:t>
      </w:r>
      <w:bookmarkEnd w:id="760"/>
      <w:r>
        <w:rPr>
          <w:color w:val="000000"/>
          <w:spacing w:val="0"/>
          <w:w w:val="100"/>
          <w:position w:val="0"/>
        </w:rPr>
        <w:t>六）</w:t>
        <w:tab/>
        <w:t>自然人股东王凤通以经营管理理念存在重大差异以及保护自身合法权益等为由， 向上海市青浦区人民法院对上海利泵和本公司提起诉讼，请求解散上海利泵。</w:t>
      </w:r>
    </w:p>
    <w:p>
      <w:pPr>
        <w:pStyle w:val="Style17"/>
        <w:keepNext w:val="0"/>
        <w:keepLines w:val="0"/>
        <w:widowControl w:val="0"/>
        <w:shd w:val="clear" w:color="auto" w:fill="auto"/>
        <w:bidi w:val="0"/>
        <w:spacing w:before="0" w:after="0" w:line="413" w:lineRule="exact"/>
        <w:ind w:left="580" w:right="0" w:firstLine="420"/>
        <w:jc w:val="both"/>
      </w:pPr>
      <w:r>
        <w:rPr>
          <w:color w:val="000000"/>
          <w:spacing w:val="0"/>
          <w:w w:val="100"/>
          <w:position w:val="0"/>
        </w:rPr>
        <w:t>根据上海市青浦区人民法院《民事调解书》（〔</w:t>
      </w:r>
      <w:r>
        <w:rPr>
          <w:color w:val="000000"/>
          <w:spacing w:val="0"/>
          <w:w w:val="100"/>
          <w:position w:val="0"/>
        </w:rPr>
        <w:t>2013）</w:t>
      </w:r>
      <w:r>
        <w:rPr>
          <w:color w:val="000000"/>
          <w:spacing w:val="0"/>
          <w:w w:val="100"/>
          <w:position w:val="0"/>
        </w:rPr>
        <w:t>青民二（商）初字第</w:t>
      </w:r>
      <w:r>
        <w:rPr>
          <w:color w:val="000000"/>
          <w:spacing w:val="0"/>
          <w:w w:val="100"/>
          <w:position w:val="0"/>
        </w:rPr>
        <w:t>1168</w:t>
      </w:r>
      <w:r>
        <w:rPr>
          <w:color w:val="000000"/>
          <w:spacing w:val="0"/>
          <w:w w:val="100"/>
          <w:position w:val="0"/>
        </w:rPr>
        <w:t>号），自然 人股东王凤通与本公司达成和解协议，双方拟决定解散上海利泵，截止本财务报表批准报出 日，上海利泵尚未办理注销手续。</w:t>
      </w:r>
    </w:p>
    <w:p>
      <w:pPr>
        <w:pStyle w:val="Style17"/>
        <w:keepNext w:val="0"/>
        <w:keepLines w:val="0"/>
        <w:widowControl w:val="0"/>
        <w:shd w:val="clear" w:color="auto" w:fill="auto"/>
        <w:tabs>
          <w:tab w:pos="1535" w:val="left"/>
        </w:tabs>
        <w:bidi w:val="0"/>
        <w:spacing w:before="0" w:after="0" w:line="410" w:lineRule="exact"/>
        <w:ind w:left="580" w:right="0" w:firstLine="420"/>
        <w:jc w:val="both"/>
      </w:pPr>
      <w:bookmarkStart w:id="761" w:name="bookmark761"/>
      <w:r>
        <w:rPr>
          <w:color w:val="000000"/>
          <w:spacing w:val="0"/>
          <w:w w:val="100"/>
          <w:position w:val="0"/>
        </w:rPr>
        <w:t>（</w:t>
      </w:r>
      <w:bookmarkEnd w:id="761"/>
      <w:r>
        <w:rPr>
          <w:color w:val="000000"/>
          <w:spacing w:val="0"/>
          <w:w w:val="100"/>
          <w:position w:val="0"/>
        </w:rPr>
        <w:t>七）</w:t>
        <w:tab/>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日，公司实际控制人王相荣累计质押其持有的本公司股份 </w:t>
      </w:r>
      <w:r>
        <w:rPr>
          <w:color w:val="000000"/>
          <w:spacing w:val="0"/>
          <w:w w:val="100"/>
          <w:position w:val="0"/>
        </w:rPr>
        <w:t>74,450,000</w:t>
      </w:r>
      <w:r>
        <w:rPr>
          <w:color w:val="000000"/>
          <w:spacing w:val="0"/>
          <w:w w:val="100"/>
          <w:position w:val="0"/>
        </w:rPr>
        <w:t>股，占公司总股本的比例为</w:t>
      </w:r>
      <w:r>
        <w:rPr>
          <w:color w:val="000000"/>
          <w:spacing w:val="0"/>
          <w:w w:val="100"/>
          <w:position w:val="0"/>
        </w:rPr>
        <w:t>19.82%</w:t>
      </w:r>
      <w:r>
        <w:rPr>
          <w:color w:val="000000"/>
          <w:spacing w:val="0"/>
          <w:w w:val="100"/>
          <w:position w:val="0"/>
        </w:rPr>
        <w:t>。截至本财务报表批准报出日，实际控制人 王相荣累计质押其持有的本公司股份</w:t>
      </w:r>
      <w:r>
        <w:rPr>
          <w:color w:val="000000"/>
          <w:spacing w:val="0"/>
          <w:w w:val="100"/>
          <w:position w:val="0"/>
        </w:rPr>
        <w:t>77, 750, 000</w:t>
      </w:r>
      <w:r>
        <w:rPr>
          <w:color w:val="000000"/>
          <w:spacing w:val="0"/>
          <w:w w:val="100"/>
          <w:position w:val="0"/>
        </w:rPr>
        <w:t>股，占公司股份总数的</w:t>
      </w:r>
      <w:r>
        <w:rPr>
          <w:color w:val="000000"/>
          <w:spacing w:val="0"/>
          <w:w w:val="100"/>
          <w:position w:val="0"/>
        </w:rPr>
        <w:t>20.70%</w:t>
      </w:r>
      <w:r>
        <w:rPr>
          <w:color w:val="000000"/>
          <w:spacing w:val="0"/>
          <w:w w:val="100"/>
          <w:position w:val="0"/>
        </w:rPr>
        <w:t>。</w:t>
      </w:r>
    </w:p>
    <w:p>
      <w:pPr>
        <w:pStyle w:val="Style17"/>
        <w:keepNext w:val="0"/>
        <w:keepLines w:val="0"/>
        <w:widowControl w:val="0"/>
        <w:shd w:val="clear" w:color="auto" w:fill="auto"/>
        <w:tabs>
          <w:tab w:pos="1535" w:val="left"/>
        </w:tabs>
        <w:bidi w:val="0"/>
        <w:spacing w:before="0" w:after="600" w:line="418" w:lineRule="exact"/>
        <w:ind w:left="580" w:right="0" w:firstLine="420"/>
        <w:jc w:val="both"/>
      </w:pPr>
      <w:bookmarkStart w:id="762" w:name="bookmark762"/>
      <w:r>
        <w:rPr>
          <w:color w:val="000000"/>
          <w:spacing w:val="0"/>
          <w:w w:val="100"/>
          <w:position w:val="0"/>
        </w:rPr>
        <w:t>（</w:t>
      </w:r>
      <w:bookmarkEnd w:id="762"/>
      <w:r>
        <w:rPr>
          <w:color w:val="000000"/>
          <w:spacing w:val="0"/>
          <w:w w:val="100"/>
          <w:position w:val="0"/>
        </w:rPr>
        <w:t>八）</w:t>
        <w:tab/>
        <w:t>截至本财务报表批准报出日</w:t>
      </w:r>
      <w:r>
        <w:rPr>
          <w:color w:val="000000"/>
          <w:spacing w:val="0"/>
          <w:w w:val="100"/>
          <w:position w:val="0"/>
        </w:rPr>
        <w:t>，</w:t>
      </w:r>
      <w:r>
        <w:rPr>
          <w:color w:val="000000"/>
          <w:spacing w:val="0"/>
          <w:w w:val="100"/>
          <w:position w:val="0"/>
        </w:rPr>
        <w:t>公司及子公司均未办妥</w:t>
      </w:r>
      <w:r>
        <w:rPr>
          <w:color w:val="000000"/>
          <w:spacing w:val="0"/>
          <w:w w:val="100"/>
          <w:position w:val="0"/>
        </w:rPr>
        <w:t>2013</w:t>
      </w:r>
      <w:r>
        <w:rPr>
          <w:color w:val="000000"/>
          <w:spacing w:val="0"/>
          <w:w w:val="100"/>
          <w:position w:val="0"/>
        </w:rPr>
        <w:t>年度企业所得税汇算清 缴事项。</w:t>
      </w:r>
    </w:p>
    <w:p>
      <w:pPr>
        <w:pStyle w:val="Style17"/>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十三、母公司财务报表项目注释</w:t>
      </w:r>
    </w:p>
    <w:p>
      <w:pPr>
        <w:pStyle w:val="Style17"/>
        <w:keepNext w:val="0"/>
        <w:keepLines w:val="0"/>
        <w:widowControl w:val="0"/>
        <w:shd w:val="clear" w:color="auto" w:fill="auto"/>
        <w:bidi w:val="0"/>
        <w:spacing w:before="0" w:after="0" w:line="412" w:lineRule="exact"/>
        <w:ind w:left="0" w:right="0" w:firstLine="1000"/>
        <w:jc w:val="left"/>
      </w:pPr>
      <w:r>
        <w:rPr>
          <w:color w:val="000000"/>
          <w:spacing w:val="0"/>
          <w:w w:val="100"/>
          <w:position w:val="0"/>
        </w:rPr>
        <w:t>（一）母公司资产负债表项目注释</w:t>
      </w:r>
    </w:p>
    <w:p>
      <w:pPr>
        <w:pStyle w:val="Style17"/>
        <w:keepNext w:val="0"/>
        <w:keepLines w:val="0"/>
        <w:widowControl w:val="0"/>
        <w:shd w:val="clear" w:color="auto" w:fill="auto"/>
        <w:bidi w:val="0"/>
        <w:spacing w:before="0" w:after="0" w:line="412" w:lineRule="exact"/>
        <w:ind w:left="0" w:right="0" w:firstLine="1000"/>
        <w:jc w:val="left"/>
      </w:pPr>
      <w:r>
        <w:rPr>
          <w:color w:val="000000"/>
          <w:spacing w:val="0"/>
          <w:w w:val="100"/>
          <w:position w:val="0"/>
        </w:rPr>
        <w:t>1.</w:t>
      </w:r>
      <w:r>
        <w:rPr>
          <w:color w:val="000000"/>
          <w:spacing w:val="0"/>
          <w:w w:val="100"/>
          <w:position w:val="0"/>
        </w:rPr>
        <w:t>应收账款</w:t>
      </w:r>
    </w:p>
    <w:p>
      <w:pPr>
        <w:pStyle w:val="Style17"/>
        <w:keepNext w:val="0"/>
        <w:keepLines w:val="0"/>
        <w:widowControl w:val="0"/>
        <w:shd w:val="clear" w:color="auto" w:fill="auto"/>
        <w:bidi w:val="0"/>
        <w:spacing w:before="0" w:after="0" w:line="412" w:lineRule="exact"/>
        <w:ind w:left="0" w:right="0" w:firstLine="1000"/>
        <w:jc w:val="left"/>
      </w:pPr>
      <w:r>
        <w:rPr>
          <w:color w:val="000000"/>
          <w:spacing w:val="0"/>
          <w:w w:val="100"/>
          <w:position w:val="0"/>
        </w:rPr>
        <w:t>（1）</w:t>
      </w:r>
      <w:r>
        <w:rPr>
          <w:color w:val="000000"/>
          <w:spacing w:val="0"/>
          <w:w w:val="100"/>
          <w:position w:val="0"/>
        </w:rPr>
        <w:t>明细情况</w:t>
      </w:r>
    </w:p>
    <w:p>
      <w:pPr>
        <w:pStyle w:val="Style17"/>
        <w:keepNext w:val="0"/>
        <w:keepLines w:val="0"/>
        <w:widowControl w:val="0"/>
        <w:shd w:val="clear" w:color="auto" w:fill="auto"/>
        <w:bidi w:val="0"/>
        <w:spacing w:before="0" w:after="0" w:line="412" w:lineRule="exact"/>
        <w:ind w:left="0" w:right="0" w:firstLine="1000"/>
        <w:jc w:val="left"/>
      </w:pPr>
      <w:r>
        <w:rPr>
          <w:color w:val="000000"/>
          <w:spacing w:val="0"/>
          <w:w w:val="100"/>
          <w:position w:val="0"/>
        </w:rPr>
        <w:t>1）</w:t>
      </w:r>
      <w:r>
        <w:rPr>
          <w:color w:val="000000"/>
          <w:spacing w:val="0"/>
          <w:w w:val="100"/>
          <w:position w:val="0"/>
        </w:rPr>
        <w:t>类别明细情况</w:t>
      </w:r>
      <w:r>
        <w:br w:type="page"/>
      </w:r>
    </w:p>
    <w:tbl>
      <w:tblPr>
        <w:tblOverlap w:val="never"/>
        <w:jc w:val="center"/>
        <w:tblLayout w:type="fixed"/>
      </w:tblPr>
      <w:tblGrid>
        <w:gridCol w:w="1397"/>
        <w:gridCol w:w="1378"/>
        <w:gridCol w:w="667"/>
        <w:gridCol w:w="1334"/>
        <w:gridCol w:w="662"/>
        <w:gridCol w:w="1421"/>
        <w:gridCol w:w="706"/>
        <w:gridCol w:w="1358"/>
        <w:gridCol w:w="706"/>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9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86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单项金额重</w:t>
            </w:r>
          </w:p>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大并单项计</w:t>
            </w:r>
          </w:p>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按组合计提</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both"/>
            </w:pPr>
            <w:r>
              <w:rPr>
                <w:color w:val="000000"/>
                <w:spacing w:val="0"/>
                <w:w w:val="100"/>
                <w:position w:val="0"/>
              </w:rPr>
              <w:t>账龄分析法</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297, </w:t>
            </w:r>
            <w:r>
              <w:rPr>
                <w:color w:val="000000"/>
                <w:spacing w:val="0"/>
                <w:w w:val="100"/>
                <w:position w:val="0"/>
                <w:sz w:val="16"/>
                <w:szCs w:val="16"/>
              </w:rPr>
              <w:t>661,366.60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18, 994, </w:t>
            </w:r>
            <w:r>
              <w:rPr>
                <w:color w:val="000000"/>
                <w:spacing w:val="0"/>
                <w:w w:val="100"/>
                <w:position w:val="0"/>
                <w:sz w:val="16"/>
                <w:szCs w:val="16"/>
              </w:rPr>
              <w:t xml:space="preserve">542.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251,277,122.72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14, 435, </w:t>
            </w:r>
            <w:r>
              <w:rPr>
                <w:color w:val="000000"/>
                <w:spacing w:val="0"/>
                <w:w w:val="100"/>
                <w:position w:val="0"/>
                <w:sz w:val="16"/>
                <w:szCs w:val="16"/>
              </w:rPr>
              <w:t xml:space="preserve">826.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74</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合并范围内应</w:t>
            </w:r>
          </w:p>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收款项组合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15,199, </w:t>
            </w:r>
            <w:r>
              <w:rPr>
                <w:color w:val="000000"/>
                <w:spacing w:val="0"/>
                <w:w w:val="100"/>
                <w:position w:val="0"/>
                <w:sz w:val="16"/>
                <w:szCs w:val="16"/>
              </w:rPr>
              <w:t xml:space="preserve">334.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8,229,162.59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312, 860, </w:t>
            </w:r>
            <w:r>
              <w:rPr>
                <w:color w:val="000000"/>
                <w:spacing w:val="0"/>
                <w:w w:val="100"/>
                <w:position w:val="0"/>
                <w:sz w:val="16"/>
                <w:szCs w:val="16"/>
              </w:rPr>
              <w:t>701.45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18, 994, </w:t>
            </w:r>
            <w:r>
              <w:rPr>
                <w:color w:val="000000"/>
                <w:spacing w:val="0"/>
                <w:w w:val="100"/>
                <w:position w:val="0"/>
                <w:sz w:val="16"/>
                <w:szCs w:val="16"/>
              </w:rPr>
              <w:t xml:space="preserve">542.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259,506,285.31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14, 435, </w:t>
            </w:r>
            <w:r>
              <w:rPr>
                <w:color w:val="000000"/>
                <w:spacing w:val="0"/>
                <w:w w:val="100"/>
                <w:position w:val="0"/>
                <w:sz w:val="16"/>
                <w:szCs w:val="16"/>
              </w:rPr>
              <w:t xml:space="preserve">826. </w:t>
            </w:r>
            <w:r>
              <w:rPr>
                <w:color w:val="000000"/>
                <w:spacing w:val="0"/>
                <w:w w:val="100"/>
                <w:position w:val="0"/>
                <w:sz w:val="16"/>
                <w:szCs w:val="16"/>
              </w:rPr>
              <w:t>57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56</w:t>
            </w:r>
          </w:p>
        </w:tc>
      </w:tr>
      <w:tr>
        <w:trPr>
          <w:trHeight w:val="78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单项金额虽不 重大但单项计 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312, 860, </w:t>
            </w:r>
            <w:r>
              <w:rPr>
                <w:color w:val="000000"/>
                <w:spacing w:val="0"/>
                <w:w w:val="100"/>
                <w:position w:val="0"/>
                <w:sz w:val="16"/>
                <w:szCs w:val="16"/>
              </w:rPr>
              <w:t>701.45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18, 994, </w:t>
            </w:r>
            <w:r>
              <w:rPr>
                <w:color w:val="000000"/>
                <w:spacing w:val="0"/>
                <w:w w:val="100"/>
                <w:position w:val="0"/>
                <w:sz w:val="16"/>
                <w:szCs w:val="16"/>
              </w:rPr>
              <w:t xml:space="preserve">542. </w:t>
            </w:r>
            <w:r>
              <w:rPr>
                <w:color w:val="000000"/>
                <w:spacing w:val="0"/>
                <w:w w:val="100"/>
                <w:position w:val="0"/>
                <w:sz w:val="16"/>
                <w:szCs w:val="16"/>
              </w:rPr>
              <w:t>05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07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259,506,285.31</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14, 435, </w:t>
            </w:r>
            <w:r>
              <w:rPr>
                <w:color w:val="000000"/>
                <w:spacing w:val="0"/>
                <w:w w:val="100"/>
                <w:position w:val="0"/>
                <w:sz w:val="16"/>
                <w:szCs w:val="16"/>
              </w:rPr>
              <w:t xml:space="preserve">826. </w:t>
            </w:r>
            <w:r>
              <w:rPr>
                <w:color w:val="000000"/>
                <w:spacing w:val="0"/>
                <w:w w:val="100"/>
                <w:position w:val="0"/>
                <w:sz w:val="16"/>
                <w:szCs w:val="16"/>
              </w:rPr>
              <w:t>57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56</w:t>
            </w:r>
          </w:p>
        </w:tc>
      </w:tr>
    </w:tbl>
    <w:p>
      <w:pPr>
        <w:widowControl w:val="0"/>
        <w:spacing w:after="39" w:line="1" w:lineRule="exact"/>
      </w:pPr>
    </w:p>
    <w:p>
      <w:pPr>
        <w:pStyle w:val="Style17"/>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2)</w:t>
      </w:r>
      <w:r>
        <w:rPr>
          <w:color w:val="000000"/>
          <w:spacing w:val="0"/>
          <w:w w:val="100"/>
          <w:position w:val="0"/>
        </w:rPr>
        <w:t>组合中，采用账龄分析法计提坏账准备的应收账款</w:t>
      </w:r>
    </w:p>
    <w:tbl>
      <w:tblPr>
        <w:tblOverlap w:val="never"/>
        <w:jc w:val="center"/>
        <w:tblLayout w:type="fixed"/>
      </w:tblPr>
      <w:tblGrid>
        <w:gridCol w:w="1296"/>
        <w:gridCol w:w="1666"/>
        <w:gridCol w:w="1042"/>
        <w:gridCol w:w="1498"/>
        <w:gridCol w:w="1613"/>
        <w:gridCol w:w="1037"/>
        <w:gridCol w:w="1488"/>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坏账准备</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tcBorders>
              <w:left w:val="single" w:sz="4"/>
            </w:tcBorders>
            <w:shd w:val="clear" w:color="auto" w:fill="FFFFFF"/>
            <w:vAlign w:val="center"/>
          </w:tcPr>
          <w:p>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283, 589, </w:t>
            </w:r>
            <w:r>
              <w:rPr>
                <w:color w:val="000000"/>
                <w:spacing w:val="0"/>
                <w:w w:val="100"/>
                <w:position w:val="0"/>
                <w:sz w:val="16"/>
                <w:szCs w:val="16"/>
              </w:rPr>
              <w:t xml:space="preserve">742.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95. </w:t>
            </w:r>
            <w:r>
              <w:rPr>
                <w:color w:val="000000"/>
                <w:spacing w:val="0"/>
                <w:w w:val="100"/>
                <w:position w:val="0"/>
                <w:sz w:val="16"/>
                <w:szCs w:val="16"/>
              </w:rPr>
              <w:t>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14, 179, </w:t>
            </w:r>
            <w:r>
              <w:rPr>
                <w:color w:val="000000"/>
                <w:spacing w:val="0"/>
                <w:w w:val="100"/>
                <w:position w:val="0"/>
                <w:sz w:val="16"/>
                <w:szCs w:val="16"/>
              </w:rPr>
              <w:t xml:space="preserve">487. </w:t>
            </w:r>
            <w:r>
              <w:rPr>
                <w:color w:val="000000"/>
                <w:spacing w:val="0"/>
                <w:w w:val="100"/>
                <w:position w:val="0"/>
                <w:sz w:val="16"/>
                <w:szCs w:val="16"/>
              </w:rPr>
              <w:t>12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245, </w:t>
            </w:r>
            <w:r>
              <w:rPr>
                <w:color w:val="000000"/>
                <w:spacing w:val="0"/>
                <w:w w:val="100"/>
                <w:position w:val="0"/>
                <w:sz w:val="16"/>
                <w:szCs w:val="16"/>
              </w:rPr>
              <w:t>494,517.29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97.69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12,274,725.86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8,816, </w:t>
            </w:r>
            <w:r>
              <w:rPr>
                <w:color w:val="000000"/>
                <w:spacing w:val="0"/>
                <w:w w:val="100"/>
                <w:position w:val="0"/>
                <w:sz w:val="16"/>
                <w:szCs w:val="16"/>
              </w:rPr>
              <w:t xml:space="preserve">240.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 </w:t>
            </w:r>
            <w:r>
              <w:rPr>
                <w:color w:val="000000"/>
                <w:spacing w:val="0"/>
                <w:w w:val="100"/>
                <w:position w:val="0"/>
                <w:sz w:val="16"/>
                <w:szCs w:val="16"/>
              </w:rPr>
              <w:t>96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881, </w:t>
            </w:r>
            <w:r>
              <w:rPr>
                <w:color w:val="000000"/>
                <w:spacing w:val="0"/>
                <w:w w:val="100"/>
                <w:position w:val="0"/>
                <w:sz w:val="16"/>
                <w:szCs w:val="16"/>
              </w:rPr>
              <w:t xml:space="preserve">624.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2, 249, </w:t>
            </w:r>
            <w:r>
              <w:rPr>
                <w:color w:val="000000"/>
                <w:spacing w:val="0"/>
                <w:w w:val="100"/>
                <w:position w:val="0"/>
                <w:sz w:val="16"/>
                <w:szCs w:val="16"/>
              </w:rPr>
              <w:t xml:space="preserve">625.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962. </w:t>
            </w:r>
            <w:r>
              <w:rPr>
                <w:color w:val="000000"/>
                <w:spacing w:val="0"/>
                <w:w w:val="100"/>
                <w:position w:val="0"/>
                <w:sz w:val="16"/>
                <w:szCs w:val="16"/>
              </w:rPr>
              <w:t>51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2-3</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1, 888, </w:t>
            </w:r>
            <w:r>
              <w:rPr>
                <w:color w:val="000000"/>
                <w:spacing w:val="0"/>
                <w:w w:val="100"/>
                <w:position w:val="0"/>
                <w:sz w:val="16"/>
                <w:szCs w:val="16"/>
              </w:rPr>
              <w:t xml:space="preserve">503. </w:t>
            </w:r>
            <w:r>
              <w:rPr>
                <w:color w:val="000000"/>
                <w:spacing w:val="0"/>
                <w:w w:val="100"/>
                <w:position w:val="0"/>
                <w:sz w:val="16"/>
                <w:szCs w:val="16"/>
              </w:rPr>
              <w:t>92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566,551.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2,281,203.06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684, </w:t>
            </w:r>
            <w:r>
              <w:rPr>
                <w:color w:val="000000"/>
                <w:spacing w:val="0"/>
                <w:w w:val="100"/>
                <w:position w:val="0"/>
                <w:sz w:val="16"/>
                <w:szCs w:val="16"/>
              </w:rPr>
              <w:t xml:space="preserve">360. </w:t>
            </w:r>
            <w:r>
              <w:rPr>
                <w:color w:val="000000"/>
                <w:spacing w:val="0"/>
                <w:w w:val="100"/>
                <w:position w:val="0"/>
                <w:sz w:val="16"/>
                <w:szCs w:val="16"/>
              </w:rPr>
              <w:t>92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3, 366, </w:t>
            </w:r>
            <w:r>
              <w:rPr>
                <w:color w:val="000000"/>
                <w:spacing w:val="0"/>
                <w:w w:val="100"/>
                <w:position w:val="0"/>
                <w:sz w:val="16"/>
                <w:szCs w:val="16"/>
              </w:rPr>
              <w:t xml:space="preserve">879.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3, 366, </w:t>
            </w:r>
            <w:r>
              <w:rPr>
                <w:color w:val="000000"/>
                <w:spacing w:val="0"/>
                <w:w w:val="100"/>
                <w:position w:val="0"/>
                <w:sz w:val="16"/>
                <w:szCs w:val="16"/>
              </w:rPr>
              <w:t xml:space="preserve">879.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1,251,777.28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0.50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1,251,777.28</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297, </w:t>
            </w:r>
            <w:r>
              <w:rPr>
                <w:color w:val="000000"/>
                <w:spacing w:val="0"/>
                <w:w w:val="100"/>
                <w:position w:val="0"/>
                <w:sz w:val="16"/>
                <w:szCs w:val="16"/>
              </w:rPr>
              <w:t>661,366.60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18, 994, </w:t>
            </w:r>
            <w:r>
              <w:rPr>
                <w:color w:val="000000"/>
                <w:spacing w:val="0"/>
                <w:w w:val="100"/>
                <w:position w:val="0"/>
                <w:sz w:val="16"/>
                <w:szCs w:val="16"/>
              </w:rPr>
              <w:t xml:space="preserve">542. </w:t>
            </w:r>
            <w:r>
              <w:rPr>
                <w:color w:val="000000"/>
                <w:spacing w:val="0"/>
                <w:w w:val="100"/>
                <w:position w:val="0"/>
                <w:sz w:val="16"/>
                <w:szCs w:val="16"/>
              </w:rPr>
              <w:t>05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251,277,122.72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14, 435, </w:t>
            </w:r>
            <w:r>
              <w:rPr>
                <w:color w:val="000000"/>
                <w:spacing w:val="0"/>
                <w:w w:val="100"/>
                <w:position w:val="0"/>
                <w:sz w:val="16"/>
                <w:szCs w:val="16"/>
              </w:rPr>
              <w:t xml:space="preserve">826. </w:t>
            </w:r>
            <w:r>
              <w:rPr>
                <w:color w:val="000000"/>
                <w:spacing w:val="0"/>
                <w:w w:val="100"/>
                <w:position w:val="0"/>
                <w:sz w:val="16"/>
                <w:szCs w:val="16"/>
              </w:rPr>
              <w:t>57</w:t>
            </w:r>
          </w:p>
        </w:tc>
      </w:tr>
    </w:tbl>
    <w:p>
      <w:pPr>
        <w:pStyle w:val="Style17"/>
        <w:keepNext w:val="0"/>
        <w:keepLines w:val="0"/>
        <w:widowControl w:val="0"/>
        <w:shd w:val="clear" w:color="auto" w:fill="auto"/>
        <w:bidi w:val="0"/>
        <w:spacing w:before="0" w:after="180" w:line="240" w:lineRule="auto"/>
        <w:ind w:left="1020" w:right="0" w:firstLine="0"/>
        <w:jc w:val="left"/>
      </w:pPr>
      <w:r>
        <w:rPr>
          <w:color w:val="000000"/>
          <w:spacing w:val="0"/>
          <w:w w:val="100"/>
          <w:position w:val="0"/>
        </w:rPr>
        <w:t>(2)</w:t>
      </w:r>
      <w:r>
        <w:rPr>
          <w:color w:val="000000"/>
          <w:spacing w:val="0"/>
          <w:w w:val="100"/>
          <w:position w:val="0"/>
        </w:rPr>
        <w:t>应收持有公司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表决权股份的股东及其他关联方账款</w:t>
      </w:r>
    </w:p>
    <w:tbl>
      <w:tblPr>
        <w:tblOverlap w:val="never"/>
        <w:jc w:val="center"/>
        <w:tblLayout w:type="fixed"/>
      </w:tblPr>
      <w:tblGrid>
        <w:gridCol w:w="3293"/>
        <w:gridCol w:w="1435"/>
        <w:gridCol w:w="1411"/>
        <w:gridCol w:w="1704"/>
        <w:gridCol w:w="1771"/>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上海自来水投资建设有限公司［注］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049.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524. </w:t>
            </w:r>
            <w:r>
              <w:rPr>
                <w:color w:val="000000"/>
                <w:spacing w:val="0"/>
                <w:w w:val="100"/>
                <w:position w:val="0"/>
                <w:sz w:val="16"/>
                <w:szCs w:val="16"/>
              </w:rPr>
              <w:t>85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049.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497.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524. </w:t>
            </w:r>
            <w:r>
              <w:rPr>
                <w:color w:val="000000"/>
                <w:spacing w:val="0"/>
                <w:w w:val="100"/>
                <w:position w:val="0"/>
                <w:sz w:val="16"/>
                <w:szCs w:val="16"/>
              </w:rPr>
              <w:t>85</w:t>
            </w:r>
          </w:p>
        </w:tc>
      </w:tr>
      <w:tr>
        <w:trPr>
          <w:trHeight w:val="830"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160" w:line="240" w:lineRule="auto"/>
              <w:ind w:left="1020" w:right="0" w:firstLine="0"/>
              <w:jc w:val="left"/>
              <w:rPr>
                <w:sz w:val="20"/>
                <w:szCs w:val="20"/>
              </w:rPr>
            </w:pPr>
            <w:r>
              <w:rPr>
                <w:color w:val="000000"/>
                <w:spacing w:val="0"/>
                <w:w w:val="100"/>
                <w:position w:val="0"/>
                <w:sz w:val="20"/>
                <w:szCs w:val="20"/>
              </w:rPr>
              <w:t>［注］:系持有公司</w:t>
            </w:r>
            <w:r>
              <w:rPr>
                <w:color w:val="000000"/>
                <w:spacing w:val="0"/>
                <w:w w:val="100"/>
                <w:position w:val="0"/>
                <w:sz w:val="20"/>
                <w:szCs w:val="20"/>
              </w:rPr>
              <w:t>5%</w:t>
            </w:r>
            <w:r>
              <w:rPr>
                <w:color w:val="000000"/>
                <w:spacing w:val="0"/>
                <w:w w:val="100"/>
                <w:position w:val="0"/>
                <w:sz w:val="20"/>
                <w:szCs w:val="20"/>
              </w:rPr>
              <w:t>以」</w:t>
            </w:r>
          </w:p>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(3)</w:t>
            </w:r>
            <w:r>
              <w:rPr>
                <w:color w:val="000000"/>
                <w:spacing w:val="0"/>
                <w:w w:val="100"/>
                <w:position w:val="0"/>
                <w:sz w:val="20"/>
                <w:szCs w:val="20"/>
              </w:rPr>
              <w:t>应收账款金额前</w:t>
            </w:r>
            <w:r>
              <w:rPr>
                <w:color w:val="000000"/>
                <w:spacing w:val="0"/>
                <w:w w:val="100"/>
                <w:position w:val="0"/>
                <w:sz w:val="20"/>
                <w:szCs w:val="20"/>
              </w:rPr>
              <w:t>5</w:t>
            </w:r>
            <w:r>
              <w:rPr>
                <w:color w:val="000000"/>
                <w:spacing w:val="0"/>
                <w:w w:val="100"/>
                <w:position w:val="0"/>
                <w:sz w:val="20"/>
                <w:szCs w:val="20"/>
              </w:rPr>
              <w:t>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二表决权股份的股</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殳东之控股子公司。</w:t>
            </w:r>
          </w:p>
        </w:tc>
      </w:tr>
      <w:tr>
        <w:trPr>
          <w:trHeight w:val="60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2386" w:val="left"/>
                <w:tab w:pos="2765" w:val="left"/>
                <w:tab w:pos="3470" w:val="left"/>
              </w:tabs>
              <w:bidi w:val="0"/>
              <w:spacing w:before="0" w:after="0" w:line="240" w:lineRule="auto"/>
              <w:ind w:left="0" w:right="0" w:firstLine="600"/>
              <w:jc w:val="left"/>
            </w:pPr>
            <w:r>
              <w:rPr>
                <w:color w:val="000000"/>
                <w:spacing w:val="0"/>
                <w:w w:val="100"/>
                <w:position w:val="0"/>
              </w:rPr>
              <w:t>她+人*</w:t>
            </w:r>
            <w:r>
              <w:rPr>
                <w:color w:val="000000"/>
                <w:spacing w:val="0"/>
                <w:w w:val="100"/>
                <w:position w:val="0"/>
              </w:rPr>
              <w:t>K</w:t>
              <w:tab/>
            </w:r>
            <w:r>
              <w:rPr>
                <w:color w:val="000000"/>
                <w:spacing w:val="0"/>
                <w:w w:val="100"/>
                <w:position w:val="0"/>
                <w:vertAlign w:val="subscript"/>
              </w:rPr>
              <w:t>n</w:t>
            </w:r>
            <w:r>
              <w:rPr>
                <w:color w:val="000000"/>
                <w:spacing w:val="0"/>
                <w:w w:val="100"/>
                <w:position w:val="0"/>
              </w:rPr>
              <w:t>,</w:t>
              <w:tab/>
            </w:r>
            <w:r>
              <w:rPr>
                <w:color w:val="000000"/>
                <w:spacing w:val="0"/>
                <w:w w:val="100"/>
                <w:position w:val="0"/>
              </w:rPr>
              <w:t>8</w:t>
              <w:tab/>
              <w:t>占应收账款余额</w:t>
            </w:r>
          </w:p>
          <w:p>
            <w:pPr>
              <w:pStyle w:val="Style19"/>
              <w:keepNext w:val="0"/>
              <w:keepLines w:val="0"/>
              <w:widowControl w:val="0"/>
              <w:shd w:val="clear" w:color="auto" w:fill="auto"/>
              <w:tabs>
                <w:tab w:pos="2410" w:val="left"/>
                <w:tab w:pos="3715" w:val="left"/>
              </w:tabs>
              <w:bidi w:val="0"/>
              <w:spacing w:before="0" w:after="0" w:line="240" w:lineRule="auto"/>
              <w:ind w:left="0" w:right="0" w:firstLine="600"/>
              <w:jc w:val="left"/>
            </w:pPr>
            <w:r>
              <w:rPr>
                <w:color w:val="000000"/>
                <w:spacing w:val="0"/>
                <w:w w:val="100"/>
                <w:position w:val="0"/>
              </w:rPr>
              <w:t>期末余额</w:t>
              <w:tab/>
              <w:t>账龄</w:t>
              <w:tab/>
              <w:t>的比例(%)</w:t>
            </w:r>
          </w:p>
        </w:tc>
      </w:tr>
    </w:tbl>
    <w:p>
      <w:pPr>
        <w:spacing w:lineRule="exact" w:line="1"/>
        <w:rPr>
          <w:sz w:val="2"/>
          <w:szCs w:val="2"/>
        </w:rPr>
      </w:pPr>
      <w:r>
        <w:br w:type="page"/>
      </w:r>
    </w:p>
    <w:tbl>
      <w:tblPr>
        <w:tblOverlap w:val="never"/>
        <w:jc w:val="center"/>
        <w:tblLayout w:type="fixed"/>
      </w:tblPr>
      <w:tblGrid>
        <w:gridCol w:w="3269"/>
        <w:gridCol w:w="1440"/>
        <w:gridCol w:w="1954"/>
        <w:gridCol w:w="1502"/>
        <w:gridCol w:w="1474"/>
      </w:tblGrid>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48, 265, </w:t>
            </w:r>
            <w:r>
              <w:rPr>
                <w:color w:val="000000"/>
                <w:spacing w:val="0"/>
                <w:w w:val="100"/>
                <w:position w:val="0"/>
                <w:sz w:val="16"/>
                <w:szCs w:val="16"/>
              </w:rPr>
              <w:t xml:space="preserve">986.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15.43</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19,535,232.65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 </w:t>
            </w:r>
            <w:r>
              <w:rPr>
                <w:color w:val="000000"/>
                <w:spacing w:val="0"/>
                <w:w w:val="100"/>
                <w:position w:val="0"/>
                <w:sz w:val="16"/>
                <w:szCs w:val="16"/>
              </w:rPr>
              <w:t>24</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18,724, </w:t>
            </w:r>
            <w:r>
              <w:rPr>
                <w:color w:val="000000"/>
                <w:spacing w:val="0"/>
                <w:w w:val="100"/>
                <w:position w:val="0"/>
                <w:sz w:val="16"/>
                <w:szCs w:val="16"/>
              </w:rPr>
              <w:t xml:space="preserve">401.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 </w:t>
            </w:r>
            <w:r>
              <w:rPr>
                <w:color w:val="000000"/>
                <w:spacing w:val="0"/>
                <w:w w:val="100"/>
                <w:position w:val="0"/>
                <w:sz w:val="16"/>
                <w:szCs w:val="16"/>
              </w:rPr>
              <w:t>98</w:t>
            </w:r>
          </w:p>
        </w:tc>
      </w:tr>
      <w:tr>
        <w:trPr>
          <w:trHeight w:val="461"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13,467,264.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w:t>
            </w:r>
            <w:r>
              <w:rPr>
                <w:color w:val="000000"/>
                <w:spacing w:val="0"/>
                <w:w w:val="100"/>
                <w:position w:val="0"/>
                <w:sz w:val="16"/>
                <w:szCs w:val="16"/>
              </w:rPr>
              <w:t>30</w:t>
            </w:r>
          </w:p>
        </w:tc>
      </w:tr>
      <w:tr>
        <w:trPr>
          <w:trHeight w:val="46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11,526,732.94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 </w:t>
            </w:r>
            <w:r>
              <w:rPr>
                <w:color w:val="000000"/>
                <w:spacing w:val="0"/>
                <w:w w:val="100"/>
                <w:position w:val="0"/>
                <w:sz w:val="16"/>
                <w:szCs w:val="16"/>
              </w:rPr>
              <w:t>68</w:t>
            </w:r>
          </w:p>
        </w:tc>
      </w:tr>
      <w:tr>
        <w:trPr>
          <w:trHeight w:val="475"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111,519,617.60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35.63</w:t>
            </w:r>
          </w:p>
        </w:tc>
      </w:tr>
    </w:tbl>
    <w:p>
      <w:pPr>
        <w:pStyle w:val="Style17"/>
        <w:keepNext w:val="0"/>
        <w:keepLines w:val="0"/>
        <w:widowControl w:val="0"/>
        <w:numPr>
          <w:ilvl w:val="0"/>
          <w:numId w:val="87"/>
        </w:numPr>
        <w:shd w:val="clear" w:color="auto" w:fill="auto"/>
        <w:bidi w:val="0"/>
        <w:spacing w:before="0" w:after="180" w:line="240" w:lineRule="auto"/>
        <w:ind w:left="0" w:right="0" w:firstLine="1000"/>
        <w:jc w:val="left"/>
      </w:pPr>
      <w:bookmarkStart w:id="763" w:name="bookmark763"/>
      <w:bookmarkEnd w:id="763"/>
      <w:r>
        <w:rPr>
          <w:color w:val="000000"/>
          <w:spacing w:val="0"/>
          <w:w w:val="100"/>
          <w:position w:val="0"/>
        </w:rPr>
        <w:t>应收关联方款项</w:t>
      </w:r>
    </w:p>
    <w:tbl>
      <w:tblPr>
        <w:tblOverlap w:val="never"/>
        <w:jc w:val="center"/>
        <w:tblLayout w:type="fixed"/>
      </w:tblPr>
      <w:tblGrid>
        <w:gridCol w:w="3509"/>
        <w:gridCol w:w="2314"/>
        <w:gridCol w:w="1997"/>
        <w:gridCol w:w="1819"/>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占其应收账款余额的 比例(%)</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6, 124, </w:t>
            </w:r>
            <w:r>
              <w:rPr>
                <w:color w:val="000000"/>
                <w:spacing w:val="0"/>
                <w:w w:val="100"/>
                <w:position w:val="0"/>
                <w:sz w:val="16"/>
                <w:szCs w:val="16"/>
              </w:rPr>
              <w:t xml:space="preserve">379.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 </w:t>
            </w:r>
            <w:r>
              <w:rPr>
                <w:color w:val="000000"/>
                <w:spacing w:val="0"/>
                <w:w w:val="100"/>
                <w:position w:val="0"/>
                <w:sz w:val="16"/>
                <w:szCs w:val="16"/>
              </w:rPr>
              <w:t>96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利普诺持之水泵系统(上海)有限公司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5, 968, </w:t>
            </w:r>
            <w:r>
              <w:rPr>
                <w:color w:val="000000"/>
                <w:spacing w:val="0"/>
                <w:w w:val="100"/>
                <w:position w:val="0"/>
                <w:sz w:val="16"/>
                <w:szCs w:val="16"/>
              </w:rPr>
              <w:t xml:space="preserve">540.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 </w:t>
            </w:r>
            <w:r>
              <w:rPr>
                <w:color w:val="000000"/>
                <w:spacing w:val="0"/>
                <w:w w:val="100"/>
                <w:position w:val="0"/>
                <w:sz w:val="16"/>
                <w:szCs w:val="16"/>
              </w:rPr>
              <w:t>91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ZHE JIANG LEO (HONGKONG)</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1,923,263.81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0.62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CRYSTAL WATER PRODUCTS</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全资子公司之控股子公司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1,031,798.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云南利欧水泵销售有限公司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108,610.00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无锡利欧锡泵制造有限公司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42,743.00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199,334. </w:t>
            </w:r>
            <w:r>
              <w:rPr>
                <w:color w:val="000000"/>
                <w:spacing w:val="0"/>
                <w:w w:val="100"/>
                <w:position w:val="0"/>
                <w:sz w:val="16"/>
                <w:szCs w:val="16"/>
              </w:rPr>
              <w:t>85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4.86</w:t>
            </w:r>
          </w:p>
        </w:tc>
      </w:tr>
    </w:tbl>
    <w:p>
      <w:pPr>
        <w:pStyle w:val="Style17"/>
        <w:keepNext w:val="0"/>
        <w:keepLines w:val="0"/>
        <w:widowControl w:val="0"/>
        <w:numPr>
          <w:ilvl w:val="0"/>
          <w:numId w:val="87"/>
        </w:numPr>
        <w:shd w:val="clear" w:color="auto" w:fill="auto"/>
        <w:bidi w:val="0"/>
        <w:spacing w:before="0" w:after="680" w:line="240" w:lineRule="auto"/>
        <w:ind w:left="0" w:right="0" w:firstLine="1000"/>
        <w:jc w:val="left"/>
      </w:pPr>
      <w:bookmarkStart w:id="764" w:name="bookmark764"/>
      <w:bookmarkEnd w:id="764"/>
      <w:r>
        <w:rPr>
          <w:color w:val="000000"/>
          <w:spacing w:val="0"/>
          <w:w w:val="100"/>
          <w:position w:val="0"/>
        </w:rPr>
        <w:t>期末应收账款账面余额中已有</w:t>
      </w:r>
      <w:r>
        <w:rPr>
          <w:color w:val="000000"/>
          <w:spacing w:val="0"/>
          <w:w w:val="100"/>
          <w:position w:val="0"/>
        </w:rPr>
        <w:t>134,494,798.99</w:t>
      </w:r>
      <w:r>
        <w:rPr>
          <w:color w:val="000000"/>
          <w:spacing w:val="0"/>
          <w:w w:val="100"/>
          <w:position w:val="0"/>
        </w:rPr>
        <w:t>元用于质押担保。</w:t>
      </w:r>
    </w:p>
    <w:p>
      <w:pPr>
        <w:pStyle w:val="Style17"/>
        <w:keepNext w:val="0"/>
        <w:keepLines w:val="0"/>
        <w:widowControl w:val="0"/>
        <w:shd w:val="clear" w:color="auto" w:fill="auto"/>
        <w:bidi w:val="0"/>
        <w:spacing w:before="0" w:after="180" w:line="240" w:lineRule="auto"/>
        <w:ind w:left="0" w:right="0" w:firstLine="1000"/>
        <w:jc w:val="left"/>
      </w:pPr>
      <w:r>
        <w:rPr>
          <w:color w:val="000000"/>
          <w:spacing w:val="0"/>
          <w:w w:val="100"/>
          <w:position w:val="0"/>
        </w:rPr>
        <w:t>2.</w:t>
      </w:r>
      <w:r>
        <w:rPr>
          <w:color w:val="000000"/>
          <w:spacing w:val="0"/>
          <w:w w:val="100"/>
          <w:position w:val="0"/>
        </w:rPr>
        <w:t>其他应收款</w:t>
      </w:r>
    </w:p>
    <w:p>
      <w:pPr>
        <w:pStyle w:val="Style17"/>
        <w:keepNext w:val="0"/>
        <w:keepLines w:val="0"/>
        <w:widowControl w:val="0"/>
        <w:shd w:val="clear" w:color="auto" w:fill="auto"/>
        <w:bidi w:val="0"/>
        <w:spacing w:before="0" w:after="180" w:line="240" w:lineRule="auto"/>
        <w:ind w:left="0" w:right="0" w:firstLine="1000"/>
        <w:jc w:val="left"/>
      </w:pPr>
      <w:r>
        <w:rPr>
          <w:color w:val="000000"/>
          <w:spacing w:val="0"/>
          <w:w w:val="100"/>
          <w:position w:val="0"/>
        </w:rPr>
        <w:t>⑴明细情况</w:t>
      </w:r>
    </w:p>
    <w:p>
      <w:pPr>
        <w:pStyle w:val="Style17"/>
        <w:keepNext w:val="0"/>
        <w:keepLines w:val="0"/>
        <w:widowControl w:val="0"/>
        <w:shd w:val="clear" w:color="auto" w:fill="auto"/>
        <w:bidi w:val="0"/>
        <w:spacing w:before="0" w:after="180" w:line="240" w:lineRule="auto"/>
        <w:ind w:left="0" w:right="0" w:firstLine="1000"/>
        <w:jc w:val="left"/>
      </w:pPr>
      <w:r>
        <w:rPr>
          <w:color w:val="000000"/>
          <w:spacing w:val="0"/>
          <w:w w:val="100"/>
          <w:position w:val="0"/>
        </w:rPr>
        <w:t>1)</w:t>
      </w:r>
      <w:r>
        <w:rPr>
          <w:color w:val="000000"/>
          <w:spacing w:val="0"/>
          <w:w w:val="100"/>
          <w:position w:val="0"/>
        </w:rPr>
        <w:t>类别明细情况</w:t>
      </w:r>
    </w:p>
    <w:tbl>
      <w:tblPr>
        <w:tblOverlap w:val="never"/>
        <w:jc w:val="center"/>
        <w:tblLayout w:type="fixed"/>
      </w:tblPr>
      <w:tblGrid>
        <w:gridCol w:w="1339"/>
        <w:gridCol w:w="1406"/>
        <w:gridCol w:w="806"/>
        <w:gridCol w:w="1310"/>
        <w:gridCol w:w="754"/>
        <w:gridCol w:w="1531"/>
        <w:gridCol w:w="715"/>
        <w:gridCol w:w="1277"/>
        <w:gridCol w:w="744"/>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种类</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3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8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单项金额重</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大并单项计</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提坏账准备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6,753,526.58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5,084,472.36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账龄分析法</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39,264,351.97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7,355,224.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873,494.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2,625, </w:t>
            </w:r>
            <w:r>
              <w:rPr>
                <w:color w:val="000000"/>
                <w:spacing w:val="0"/>
                <w:w w:val="100"/>
                <w:position w:val="0"/>
                <w:sz w:val="16"/>
                <w:szCs w:val="16"/>
              </w:rPr>
              <w:t xml:space="preserve">496.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 </w:t>
            </w:r>
            <w:r>
              <w:rPr>
                <w:color w:val="000000"/>
                <w:spacing w:val="0"/>
                <w:w w:val="100"/>
                <w:position w:val="0"/>
                <w:sz w:val="16"/>
                <w:szCs w:val="16"/>
              </w:rPr>
              <w:t>50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color w:val="000000"/>
                <w:spacing w:val="0"/>
                <w:w w:val="100"/>
                <w:position w:val="0"/>
              </w:rPr>
              <w:t>合并范围内其 他应收款组合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269,259,357.64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081,433.33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308,523,709.61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97.64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7,355,224.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124, 954, </w:t>
            </w:r>
            <w:r>
              <w:rPr>
                <w:color w:val="000000"/>
                <w:spacing w:val="0"/>
                <w:w w:val="100"/>
                <w:position w:val="0"/>
                <w:sz w:val="16"/>
                <w:szCs w:val="16"/>
              </w:rPr>
              <w:t xml:space="preserve">927.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09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2,625, </w:t>
            </w:r>
            <w:r>
              <w:rPr>
                <w:color w:val="000000"/>
                <w:spacing w:val="0"/>
                <w:w w:val="100"/>
                <w:position w:val="0"/>
                <w:sz w:val="16"/>
                <w:szCs w:val="16"/>
              </w:rPr>
              <w:t xml:space="preserve">496. </w:t>
            </w:r>
            <w:r>
              <w:rPr>
                <w:color w:val="000000"/>
                <w:spacing w:val="0"/>
                <w:w w:val="100"/>
                <w:position w:val="0"/>
                <w:sz w:val="16"/>
                <w:szCs w:val="16"/>
              </w:rPr>
              <w:t>89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10</w:t>
            </w:r>
          </w:p>
        </w:tc>
      </w:tr>
      <w:tr>
        <w:trPr>
          <w:trHeight w:val="451"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单项金额虽不</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4"/>
        <w:gridCol w:w="1406"/>
        <w:gridCol w:w="806"/>
        <w:gridCol w:w="1310"/>
        <w:gridCol w:w="754"/>
        <w:gridCol w:w="1531"/>
        <w:gridCol w:w="715"/>
        <w:gridCol w:w="1277"/>
        <w:gridCol w:w="715"/>
      </w:tblGrid>
      <w:tr>
        <w:trPr>
          <w:trHeight w:val="56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重大但单项计</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315,977,236. </w:t>
            </w:r>
            <w:r>
              <w:rPr>
                <w:color w:val="000000"/>
                <w:spacing w:val="0"/>
                <w:w w:val="100"/>
                <w:position w:val="0"/>
                <w:sz w:val="16"/>
                <w:szCs w:val="16"/>
              </w:rPr>
              <w:t>19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w:t>
            </w:r>
            <w:r>
              <w:rPr>
                <w:color w:val="000000"/>
                <w:spacing w:val="0"/>
                <w:w w:val="100"/>
                <w:position w:val="0"/>
                <w:sz w:val="16"/>
                <w:szCs w:val="16"/>
              </w:rPr>
              <w:t>055,224.15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55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130, 039, </w:t>
            </w:r>
            <w:r>
              <w:rPr>
                <w:color w:val="000000"/>
                <w:spacing w:val="0"/>
                <w:w w:val="100"/>
                <w:position w:val="0"/>
                <w:sz w:val="16"/>
                <w:szCs w:val="16"/>
              </w:rPr>
              <w:t xml:space="preserve">399. </w:t>
            </w:r>
            <w:r>
              <w:rPr>
                <w:color w:val="000000"/>
                <w:spacing w:val="0"/>
                <w:w w:val="100"/>
                <w:position w:val="0"/>
                <w:sz w:val="16"/>
                <w:szCs w:val="16"/>
              </w:rPr>
              <w:t>88</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2,625, </w:t>
            </w:r>
            <w:r>
              <w:rPr>
                <w:color w:val="000000"/>
                <w:spacing w:val="0"/>
                <w:w w:val="100"/>
                <w:position w:val="0"/>
                <w:sz w:val="16"/>
                <w:szCs w:val="16"/>
              </w:rPr>
              <w:t xml:space="preserve">496.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02</w:t>
            </w:r>
          </w:p>
        </w:tc>
      </w:tr>
    </w:tbl>
    <w:p>
      <w:pPr>
        <w:widowControl w:val="0"/>
        <w:spacing w:after="39" w:line="1" w:lineRule="exact"/>
      </w:pPr>
    </w:p>
    <w:p>
      <w:pPr>
        <w:pStyle w:val="Style17"/>
        <w:keepNext w:val="0"/>
        <w:keepLines w:val="0"/>
        <w:widowControl w:val="0"/>
        <w:shd w:val="clear" w:color="auto" w:fill="auto"/>
        <w:bidi w:val="0"/>
        <w:spacing w:before="0" w:after="160" w:line="240" w:lineRule="auto"/>
        <w:ind w:left="1020" w:right="0" w:firstLine="0"/>
        <w:jc w:val="left"/>
      </w:pPr>
      <w:r>
        <w:rPr>
          <w:color w:val="000000"/>
          <w:spacing w:val="0"/>
          <w:w w:val="100"/>
          <w:position w:val="0"/>
        </w:rPr>
        <w:t>2)</w:t>
      </w:r>
      <w:r>
        <w:rPr>
          <w:color w:val="000000"/>
          <w:spacing w:val="0"/>
          <w:w w:val="100"/>
          <w:position w:val="0"/>
        </w:rPr>
        <w:t>期末单项金额重大并单项计提坏账准备的其他应收款</w:t>
      </w:r>
    </w:p>
    <w:tbl>
      <w:tblPr>
        <w:tblOverlap w:val="never"/>
        <w:jc w:val="center"/>
        <w:tblLayout w:type="fixed"/>
      </w:tblPr>
      <w:tblGrid>
        <w:gridCol w:w="2750"/>
        <w:gridCol w:w="1565"/>
        <w:gridCol w:w="1238"/>
        <w:gridCol w:w="1238"/>
        <w:gridCol w:w="2846"/>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应收出口退税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w:t>
            </w:r>
            <w:r>
              <w:rPr>
                <w:color w:val="000000"/>
                <w:spacing w:val="0"/>
                <w:w w:val="100"/>
                <w:position w:val="0"/>
                <w:sz w:val="16"/>
                <w:szCs w:val="16"/>
              </w:rPr>
              <w:t>753,526.58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经单独测试后，未发现其存在明 显减值迹象，故未计提坏账准备。</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w:t>
            </w:r>
            <w:r>
              <w:rPr>
                <w:color w:val="000000"/>
                <w:spacing w:val="0"/>
                <w:w w:val="100"/>
                <w:position w:val="0"/>
                <w:sz w:val="16"/>
                <w:szCs w:val="16"/>
              </w:rPr>
              <w:t>753,526.58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17"/>
        <w:keepNext w:val="0"/>
        <w:keepLines w:val="0"/>
        <w:widowControl w:val="0"/>
        <w:numPr>
          <w:ilvl w:val="0"/>
          <w:numId w:val="89"/>
        </w:numPr>
        <w:shd w:val="clear" w:color="auto" w:fill="auto"/>
        <w:bidi w:val="0"/>
        <w:spacing w:before="0" w:after="160" w:line="240" w:lineRule="auto"/>
        <w:ind w:left="1020" w:right="0" w:firstLine="0"/>
        <w:jc w:val="left"/>
      </w:pPr>
      <w:bookmarkStart w:id="765" w:name="bookmark765"/>
      <w:bookmarkEnd w:id="765"/>
      <w:r>
        <w:rPr>
          <w:color w:val="000000"/>
          <w:spacing w:val="0"/>
          <w:w w:val="100"/>
          <w:position w:val="0"/>
        </w:rPr>
        <w:t>组合中，采用账龄分析法计提坏账准备的其他应收款</w:t>
      </w:r>
    </w:p>
    <w:tbl>
      <w:tblPr>
        <w:tblOverlap w:val="never"/>
        <w:jc w:val="center"/>
        <w:tblLayout w:type="fixed"/>
      </w:tblPr>
      <w:tblGrid>
        <w:gridCol w:w="1296"/>
        <w:gridCol w:w="1661"/>
        <w:gridCol w:w="1032"/>
        <w:gridCol w:w="1498"/>
        <w:gridCol w:w="1603"/>
        <w:gridCol w:w="1056"/>
        <w:gridCol w:w="1493"/>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42"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FFFFFF"/>
            <w:vAlign w:val="center"/>
          </w:tcPr>
          <w:p>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13,084,388.75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33. </w:t>
            </w:r>
            <w:r>
              <w:rPr>
                <w:color w:val="000000"/>
                <w:spacing w:val="0"/>
                <w:w w:val="100"/>
                <w:position w:val="0"/>
                <w:sz w:val="16"/>
                <w:szCs w:val="16"/>
              </w:rPr>
              <w:t>32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654, </w:t>
            </w:r>
            <w:r>
              <w:rPr>
                <w:color w:val="000000"/>
                <w:spacing w:val="0"/>
                <w:w w:val="100"/>
                <w:position w:val="0"/>
                <w:sz w:val="16"/>
                <w:szCs w:val="16"/>
              </w:rPr>
              <w:t>219.44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11,348, </w:t>
            </w:r>
            <w:r>
              <w:rPr>
                <w:color w:val="000000"/>
                <w:spacing w:val="0"/>
                <w:w w:val="100"/>
                <w:position w:val="0"/>
                <w:sz w:val="16"/>
                <w:szCs w:val="16"/>
              </w:rPr>
              <w:t>001.62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567, </w:t>
            </w:r>
            <w:r>
              <w:rPr>
                <w:color w:val="000000"/>
                <w:spacing w:val="0"/>
                <w:w w:val="100"/>
                <w:position w:val="0"/>
                <w:sz w:val="16"/>
                <w:szCs w:val="16"/>
              </w:rPr>
              <w:t xml:space="preserve">400. </w:t>
            </w:r>
            <w:r>
              <w:rPr>
                <w:color w:val="000000"/>
                <w:spacing w:val="0"/>
                <w:w w:val="100"/>
                <w:position w:val="0"/>
                <w:sz w:val="16"/>
                <w:szCs w:val="16"/>
              </w:rPr>
              <w:t>08</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 xml:space="preserve">1-2 </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7, 042, </w:t>
            </w:r>
            <w:r>
              <w:rPr>
                <w:color w:val="000000"/>
                <w:spacing w:val="0"/>
                <w:w w:val="100"/>
                <w:position w:val="0"/>
                <w:sz w:val="16"/>
                <w:szCs w:val="16"/>
              </w:rPr>
              <w:t xml:space="preserve">962.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17. </w:t>
            </w:r>
            <w:r>
              <w:rPr>
                <w:color w:val="000000"/>
                <w:spacing w:val="0"/>
                <w:w w:val="100"/>
                <w:position w:val="0"/>
                <w:sz w:val="16"/>
                <w:szCs w:val="16"/>
              </w:rPr>
              <w:t>94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704, </w:t>
            </w:r>
            <w:r>
              <w:rPr>
                <w:color w:val="000000"/>
                <w:spacing w:val="0"/>
                <w:w w:val="100"/>
                <w:position w:val="0"/>
                <w:sz w:val="16"/>
                <w:szCs w:val="16"/>
              </w:rPr>
              <w:t xml:space="preserve">296.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144,754.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62.01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1,914, </w:t>
            </w:r>
            <w:r>
              <w:rPr>
                <w:color w:val="000000"/>
                <w:spacing w:val="0"/>
                <w:w w:val="100"/>
                <w:position w:val="0"/>
                <w:sz w:val="16"/>
                <w:szCs w:val="16"/>
              </w:rPr>
              <w:t xml:space="preserve">475. </w:t>
            </w:r>
            <w:r>
              <w:rPr>
                <w:color w:val="000000"/>
                <w:spacing w:val="0"/>
                <w:w w:val="100"/>
                <w:position w:val="0"/>
                <w:sz w:val="16"/>
                <w:szCs w:val="16"/>
              </w:rPr>
              <w:t>48</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tabs>
                <w:tab w:pos="490" w:val="left"/>
              </w:tabs>
              <w:bidi w:val="0"/>
              <w:spacing w:before="0" w:after="0" w:line="240" w:lineRule="auto"/>
              <w:ind w:left="0" w:right="0" w:firstLine="140"/>
              <w:jc w:val="left"/>
            </w:pPr>
            <w:r>
              <w:rPr>
                <w:color w:val="000000"/>
                <w:spacing w:val="0"/>
                <w:w w:val="100"/>
                <w:position w:val="0"/>
                <w:sz w:val="16"/>
                <w:szCs w:val="16"/>
              </w:rPr>
              <w:t>2-3</w:t>
              <w:tab/>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18,771,846.24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47.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5,631,553.87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338, </w:t>
            </w:r>
            <w:r>
              <w:rPr>
                <w:color w:val="000000"/>
                <w:spacing w:val="0"/>
                <w:w w:val="100"/>
                <w:position w:val="0"/>
                <w:sz w:val="16"/>
                <w:szCs w:val="16"/>
              </w:rPr>
              <w:t xml:space="preserve">737.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101,621.33</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365,154.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365, </w:t>
            </w:r>
            <w:r>
              <w:rPr>
                <w:color w:val="000000"/>
                <w:spacing w:val="0"/>
                <w:w w:val="100"/>
                <w:position w:val="0"/>
                <w:sz w:val="16"/>
                <w:szCs w:val="16"/>
              </w:rPr>
              <w:t xml:space="preserve">154. </w:t>
            </w:r>
            <w:r>
              <w:rPr>
                <w:color w:val="000000"/>
                <w:spacing w:val="0"/>
                <w:w w:val="100"/>
                <w:position w:val="0"/>
                <w:sz w:val="16"/>
                <w:szCs w:val="16"/>
              </w:rPr>
              <w:t>60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42,000.00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39,264,351.97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7,355,224.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873,494. </w:t>
            </w:r>
            <w:r>
              <w:rPr>
                <w:color w:val="000000"/>
                <w:spacing w:val="0"/>
                <w:w w:val="100"/>
                <w:position w:val="0"/>
                <w:sz w:val="16"/>
                <w:szCs w:val="16"/>
              </w:rPr>
              <w:t>19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2,625,496.89</w:t>
            </w:r>
          </w:p>
        </w:tc>
      </w:tr>
    </w:tbl>
    <w:p>
      <w:pPr>
        <w:pStyle w:val="Style17"/>
        <w:keepNext w:val="0"/>
        <w:keepLines w:val="0"/>
        <w:widowControl w:val="0"/>
        <w:numPr>
          <w:ilvl w:val="0"/>
          <w:numId w:val="89"/>
        </w:numPr>
        <w:shd w:val="clear" w:color="auto" w:fill="auto"/>
        <w:bidi w:val="0"/>
        <w:spacing w:before="0" w:after="160" w:line="240" w:lineRule="auto"/>
        <w:ind w:left="1020" w:right="0" w:firstLine="0"/>
        <w:jc w:val="left"/>
      </w:pPr>
      <w:bookmarkStart w:id="766" w:name="bookmark766"/>
      <w:bookmarkEnd w:id="766"/>
      <w:r>
        <w:rPr>
          <w:color w:val="000000"/>
          <w:spacing w:val="0"/>
          <w:w w:val="100"/>
          <w:position w:val="0"/>
        </w:rPr>
        <w:t>单项金额虽不重大并但单项计提坏账准备的其他应收款</w:t>
      </w:r>
    </w:p>
    <w:tbl>
      <w:tblPr>
        <w:tblOverlap w:val="never"/>
        <w:jc w:val="center"/>
        <w:tblLayout w:type="fixed"/>
      </w:tblPr>
      <w:tblGrid>
        <w:gridCol w:w="2150"/>
        <w:gridCol w:w="1704"/>
        <w:gridCol w:w="1272"/>
        <w:gridCol w:w="1277"/>
        <w:gridCol w:w="3235"/>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常州至精精机有限公司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pPr>
            <w:r>
              <w:rPr>
                <w:color w:val="000000"/>
                <w:spacing w:val="0"/>
                <w:w w:val="100"/>
                <w:position w:val="0"/>
              </w:rPr>
              <w:t>预计难以收回，于本期全额计提坏账准 备</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numPr>
          <w:ilvl w:val="0"/>
          <w:numId w:val="91"/>
        </w:numPr>
        <w:shd w:val="clear" w:color="auto" w:fill="auto"/>
        <w:tabs>
          <w:tab w:pos="1450" w:val="left"/>
        </w:tabs>
        <w:bidi w:val="0"/>
        <w:spacing w:before="0" w:after="160" w:line="240" w:lineRule="auto"/>
        <w:ind w:left="1020" w:right="0" w:firstLine="0"/>
        <w:jc w:val="left"/>
      </w:pPr>
      <w:bookmarkStart w:id="767" w:name="bookmark767"/>
      <w:bookmarkEnd w:id="767"/>
      <w:r>
        <w:rPr>
          <w:color w:val="000000"/>
          <w:spacing w:val="0"/>
          <w:w w:val="100"/>
          <w:position w:val="0"/>
        </w:rPr>
        <w:t>本期无核销的其他应收款项。</w:t>
      </w:r>
    </w:p>
    <w:p>
      <w:pPr>
        <w:pStyle w:val="Style17"/>
        <w:keepNext w:val="0"/>
        <w:keepLines w:val="0"/>
        <w:widowControl w:val="0"/>
        <w:numPr>
          <w:ilvl w:val="0"/>
          <w:numId w:val="91"/>
        </w:numPr>
        <w:shd w:val="clear" w:color="auto" w:fill="auto"/>
        <w:tabs>
          <w:tab w:pos="1450" w:val="left"/>
        </w:tabs>
        <w:bidi w:val="0"/>
        <w:spacing w:before="0" w:after="160" w:line="240" w:lineRule="auto"/>
        <w:ind w:left="1020" w:right="0" w:firstLine="0"/>
        <w:jc w:val="left"/>
      </w:pPr>
      <w:bookmarkStart w:id="768" w:name="bookmark768"/>
      <w:bookmarkEnd w:id="768"/>
      <w:r>
        <w:rPr>
          <w:color w:val="000000"/>
          <w:spacing w:val="0"/>
          <w:w w:val="100"/>
          <w:position w:val="0"/>
        </w:rPr>
        <w:t>无持有本公司</w:t>
      </w:r>
      <w:r>
        <w:rPr>
          <w:color w:val="000000"/>
          <w:spacing w:val="0"/>
          <w:w w:val="100"/>
          <w:position w:val="0"/>
        </w:rPr>
        <w:t>5%</w:t>
      </w:r>
      <w:r>
        <w:rPr>
          <w:color w:val="000000"/>
          <w:spacing w:val="0"/>
          <w:w w:val="100"/>
          <w:position w:val="0"/>
        </w:rPr>
        <w:t>以上(含</w:t>
      </w:r>
      <w:r>
        <w:rPr>
          <w:color w:val="000000"/>
          <w:spacing w:val="0"/>
          <w:w w:val="100"/>
          <w:position w:val="0"/>
        </w:rPr>
        <w:t>5%)</w:t>
      </w:r>
      <w:r>
        <w:rPr>
          <w:color w:val="000000"/>
          <w:spacing w:val="0"/>
          <w:w w:val="100"/>
          <w:position w:val="0"/>
        </w:rPr>
        <w:t>表决权股份的股东款项。</w:t>
      </w:r>
    </w:p>
    <w:p>
      <w:pPr>
        <w:pStyle w:val="Style17"/>
        <w:keepNext w:val="0"/>
        <w:keepLines w:val="0"/>
        <w:widowControl w:val="0"/>
        <w:numPr>
          <w:ilvl w:val="0"/>
          <w:numId w:val="91"/>
        </w:numPr>
        <w:shd w:val="clear" w:color="auto" w:fill="auto"/>
        <w:tabs>
          <w:tab w:pos="1450" w:val="left"/>
        </w:tabs>
        <w:bidi w:val="0"/>
        <w:spacing w:before="0" w:after="160" w:line="240" w:lineRule="auto"/>
        <w:ind w:left="1020" w:right="0" w:firstLine="0"/>
        <w:jc w:val="left"/>
      </w:pPr>
      <w:bookmarkStart w:id="769" w:name="bookmark769"/>
      <w:bookmarkEnd w:id="769"/>
      <w:r>
        <w:rPr>
          <w:color w:val="000000"/>
          <w:spacing w:val="0"/>
          <w:w w:val="100"/>
          <w:position w:val="0"/>
        </w:rPr>
        <w:t>其他应收款金额前</w:t>
      </w:r>
      <w:r>
        <w:rPr>
          <w:color w:val="000000"/>
          <w:spacing w:val="0"/>
          <w:w w:val="100"/>
          <w:position w:val="0"/>
        </w:rPr>
        <w:t>5</w:t>
      </w:r>
      <w:r>
        <w:rPr>
          <w:color w:val="000000"/>
          <w:spacing w:val="0"/>
          <w:w w:val="100"/>
          <w:position w:val="0"/>
        </w:rPr>
        <w:t>名情况</w:t>
      </w:r>
    </w:p>
    <w:tbl>
      <w:tblPr>
        <w:tblOverlap w:val="never"/>
        <w:jc w:val="center"/>
        <w:tblLayout w:type="fixed"/>
      </w:tblPr>
      <w:tblGrid>
        <w:gridCol w:w="3979"/>
        <w:gridCol w:w="1128"/>
        <w:gridCol w:w="1560"/>
        <w:gridCol w:w="854"/>
        <w:gridCol w:w="994"/>
        <w:gridCol w:w="1109"/>
      </w:tblGrid>
      <w:tr>
        <w:trPr>
          <w:trHeight w:val="79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占其应收账 款余额的比 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款项性质 或内容</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湖南利欧泵业有限公司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113,310,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86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暂借款</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暂借款</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无锡市利欧锡泵制造有限公司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43,953,506.88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暂借款</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温岭市东部产业集聚区开发建设实业有限公司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28, 246,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开工投产 保证金</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暂借款</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275,410, </w:t>
            </w:r>
            <w:r>
              <w:rPr>
                <w:color w:val="000000"/>
                <w:spacing w:val="0"/>
                <w:w w:val="100"/>
                <w:position w:val="0"/>
                <w:sz w:val="16"/>
                <w:szCs w:val="16"/>
              </w:rPr>
              <w:t xml:space="preserve">106. </w:t>
            </w:r>
            <w:r>
              <w:rPr>
                <w:color w:val="000000"/>
                <w:spacing w:val="0"/>
                <w:w w:val="100"/>
                <w:position w:val="0"/>
                <w:sz w:val="16"/>
                <w:szCs w:val="16"/>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87.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160" w:line="240" w:lineRule="auto"/>
        <w:ind w:left="1020" w:right="0" w:firstLine="0"/>
        <w:jc w:val="left"/>
        <w:sectPr>
          <w:headerReference w:type="default" r:id="rId299"/>
          <w:footerReference w:type="default" r:id="rId300"/>
          <w:headerReference w:type="even" r:id="rId301"/>
          <w:footerReference w:type="even" r:id="rId302"/>
          <w:footnotePr>
            <w:pos w:val="pageBottom"/>
            <w:numFmt w:val="decimal"/>
            <w:numRestart w:val="continuous"/>
          </w:footnotePr>
          <w:type w:val="continuous"/>
          <w:pgSz w:w="11900" w:h="16840"/>
          <w:pgMar w:top="1282" w:right="929" w:bottom="1440" w:left="1087" w:header="0" w:footer="3" w:gutter="0"/>
          <w:cols w:space="720"/>
          <w:noEndnote/>
          <w:rtlGutter w:val="0"/>
          <w:docGrid w:linePitch="360"/>
        </w:sectPr>
      </w:pPr>
      <w:r>
        <w:rPr>
          <w:color w:val="000000"/>
          <w:spacing w:val="0"/>
          <w:w w:val="100"/>
          <w:position w:val="0"/>
        </w:rPr>
        <w:t>[注</w:t>
      </w:r>
      <w:r>
        <w:rPr>
          <w:color w:val="000000"/>
          <w:spacing w:val="0"/>
          <w:w w:val="100"/>
          <w:position w:val="0"/>
        </w:rPr>
        <w:t>1]</w:t>
      </w:r>
      <w:r>
        <w:rPr>
          <w:color w:val="000000"/>
          <w:spacing w:val="0"/>
          <w:w w:val="100"/>
          <w:position w:val="0"/>
        </w:rPr>
        <w:t>:</w:t>
      </w:r>
      <w:r>
        <w:rPr>
          <w:color w:val="000000"/>
          <w:spacing w:val="0"/>
          <w:w w:val="100"/>
          <w:position w:val="0"/>
        </w:rPr>
        <w:t>其中应收账龄</w:t>
      </w:r>
      <w:r>
        <w:rPr>
          <w:color w:val="000000"/>
          <w:spacing w:val="0"/>
          <w:w w:val="100"/>
          <w:position w:val="0"/>
        </w:rPr>
        <w:t>1</w:t>
      </w:r>
      <w:r>
        <w:rPr>
          <w:color w:val="000000"/>
          <w:spacing w:val="0"/>
          <w:w w:val="100"/>
          <w:position w:val="0"/>
        </w:rPr>
        <w:t>年以内</w:t>
      </w:r>
      <w:r>
        <w:rPr>
          <w:color w:val="000000"/>
          <w:spacing w:val="0"/>
          <w:w w:val="100"/>
          <w:position w:val="0"/>
        </w:rPr>
        <w:t>93,000,000.00</w:t>
      </w:r>
      <w:r>
        <w:rPr>
          <w:color w:val="000000"/>
          <w:spacing w:val="0"/>
          <w:w w:val="100"/>
          <w:position w:val="0"/>
        </w:rPr>
        <w:t>元，</w:t>
      </w:r>
      <w:r>
        <w:rPr>
          <w:color w:val="000000"/>
          <w:spacing w:val="0"/>
          <w:w w:val="100"/>
          <w:position w:val="0"/>
        </w:rPr>
        <w:t>1-2</w:t>
      </w:r>
      <w:r>
        <w:rPr>
          <w:color w:val="000000"/>
          <w:spacing w:val="0"/>
          <w:w w:val="100"/>
          <w:position w:val="0"/>
        </w:rPr>
        <w:t>年</w:t>
      </w:r>
      <w:r>
        <w:rPr>
          <w:color w:val="000000"/>
          <w:spacing w:val="0"/>
          <w:w w:val="100"/>
          <w:position w:val="0"/>
        </w:rPr>
        <w:t>20,310,000.00</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[注</w:t>
      </w:r>
      <w:r>
        <w:rPr>
          <w:color w:val="000000"/>
          <w:spacing w:val="0"/>
          <w:w w:val="100"/>
          <w:position w:val="0"/>
        </w:rPr>
        <w:t>2]</w:t>
      </w:r>
      <w:r>
        <w:rPr>
          <w:color w:val="000000"/>
          <w:spacing w:val="0"/>
          <w:w w:val="100"/>
          <w:position w:val="0"/>
        </w:rPr>
        <w:t>:</w:t>
      </w:r>
      <w:r>
        <w:rPr>
          <w:color w:val="000000"/>
          <w:spacing w:val="0"/>
          <w:w w:val="100"/>
          <w:position w:val="0"/>
        </w:rPr>
        <w:t>其中应收账龄</w:t>
      </w:r>
      <w:r>
        <w:rPr>
          <w:color w:val="000000"/>
          <w:spacing w:val="0"/>
          <w:w w:val="100"/>
          <w:position w:val="0"/>
        </w:rPr>
        <w:t>1</w:t>
      </w:r>
      <w:r>
        <w:rPr>
          <w:color w:val="000000"/>
          <w:spacing w:val="0"/>
          <w:w w:val="100"/>
          <w:position w:val="0"/>
        </w:rPr>
        <w:t>年以内</w:t>
      </w:r>
      <w:r>
        <w:rPr>
          <w:color w:val="000000"/>
          <w:spacing w:val="0"/>
          <w:w w:val="100"/>
          <w:position w:val="0"/>
        </w:rPr>
        <w:t>69,400,000.00</w:t>
      </w:r>
      <w:r>
        <w:rPr>
          <w:color w:val="000000"/>
          <w:spacing w:val="0"/>
          <w:w w:val="100"/>
          <w:position w:val="0"/>
        </w:rPr>
        <w:t>元，</w:t>
      </w:r>
      <w:r>
        <w:rPr>
          <w:color w:val="000000"/>
          <w:spacing w:val="0"/>
          <w:w w:val="100"/>
          <w:position w:val="0"/>
        </w:rPr>
        <w:t>1-2</w:t>
      </w:r>
      <w:r>
        <w:rPr>
          <w:color w:val="000000"/>
          <w:spacing w:val="0"/>
          <w:w w:val="100"/>
          <w:position w:val="0"/>
        </w:rPr>
        <w:t>年</w:t>
      </w:r>
      <w:r>
        <w:rPr>
          <w:color w:val="000000"/>
          <w:spacing w:val="0"/>
          <w:w w:val="100"/>
          <w:position w:val="0"/>
        </w:rPr>
        <w:t>600,000.00</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[注</w:t>
      </w:r>
      <w:r>
        <w:rPr>
          <w:color w:val="000000"/>
          <w:spacing w:val="0"/>
          <w:w w:val="100"/>
          <w:position w:val="0"/>
        </w:rPr>
        <w:t>3]</w:t>
      </w:r>
      <w:r>
        <w:rPr>
          <w:color w:val="000000"/>
          <w:spacing w:val="0"/>
          <w:w w:val="100"/>
          <w:position w:val="0"/>
        </w:rPr>
        <w:t>:</w:t>
      </w:r>
      <w:r>
        <w:rPr>
          <w:color w:val="000000"/>
          <w:spacing w:val="0"/>
          <w:w w:val="100"/>
          <w:position w:val="0"/>
        </w:rPr>
        <w:t>其中应收账龄</w:t>
      </w:r>
      <w:r>
        <w:rPr>
          <w:color w:val="000000"/>
          <w:spacing w:val="0"/>
          <w:w w:val="100"/>
          <w:position w:val="0"/>
        </w:rPr>
        <w:t>1</w:t>
      </w:r>
      <w:r>
        <w:rPr>
          <w:color w:val="000000"/>
          <w:spacing w:val="0"/>
          <w:w w:val="100"/>
          <w:position w:val="0"/>
        </w:rPr>
        <w:t>年以内</w:t>
      </w:r>
      <w:r>
        <w:rPr>
          <w:color w:val="000000"/>
          <w:spacing w:val="0"/>
          <w:w w:val="100"/>
          <w:position w:val="0"/>
        </w:rPr>
        <w:t>10,000,000.00</w:t>
      </w:r>
      <w:r>
        <w:rPr>
          <w:color w:val="000000"/>
          <w:spacing w:val="0"/>
          <w:w w:val="100"/>
          <w:position w:val="0"/>
        </w:rPr>
        <w:t>元，</w:t>
      </w:r>
      <w:r>
        <w:rPr>
          <w:color w:val="000000"/>
          <w:spacing w:val="0"/>
          <w:w w:val="100"/>
          <w:position w:val="0"/>
        </w:rPr>
        <w:t>2-3</w:t>
      </w:r>
      <w:r>
        <w:rPr>
          <w:color w:val="000000"/>
          <w:spacing w:val="0"/>
          <w:w w:val="100"/>
          <w:position w:val="0"/>
        </w:rPr>
        <w:t>年</w:t>
      </w:r>
      <w:r>
        <w:rPr>
          <w:color w:val="000000"/>
          <w:spacing w:val="0"/>
          <w:w w:val="100"/>
          <w:position w:val="0"/>
        </w:rPr>
        <w:t>18,246,600.00</w:t>
      </w:r>
      <w:r>
        <w:rPr>
          <w:color w:val="000000"/>
          <w:spacing w:val="0"/>
          <w:w w:val="100"/>
          <w:position w:val="0"/>
        </w:rPr>
        <w:t>元。</w:t>
      </w:r>
    </w:p>
    <w:p>
      <w:pPr>
        <w:pStyle w:val="Style17"/>
        <w:keepNext w:val="0"/>
        <w:keepLines w:val="0"/>
        <w:widowControl w:val="0"/>
        <w:shd w:val="clear" w:color="auto" w:fill="auto"/>
        <w:bidi w:val="0"/>
        <w:spacing w:before="0" w:after="160" w:line="240" w:lineRule="auto"/>
        <w:ind w:left="0" w:right="0" w:firstLine="1000"/>
        <w:jc w:val="left"/>
      </w:pPr>
      <w:bookmarkStart w:id="770" w:name="bookmark770"/>
      <w:r>
        <w:rPr>
          <w:color w:val="000000"/>
          <w:spacing w:val="0"/>
          <w:w w:val="100"/>
          <w:position w:val="0"/>
        </w:rPr>
        <w:t>（</w:t>
      </w:r>
      <w:bookmarkEnd w:id="770"/>
      <w:r>
        <w:rPr>
          <w:color w:val="000000"/>
          <w:spacing w:val="0"/>
          <w:w w:val="100"/>
          <w:position w:val="0"/>
        </w:rPr>
        <w:t>5）</w:t>
      </w:r>
      <w:r>
        <w:rPr>
          <w:color w:val="000000"/>
          <w:spacing w:val="0"/>
          <w:w w:val="100"/>
          <w:position w:val="0"/>
        </w:rPr>
        <w:t>其他应收关联方款项</w:t>
      </w:r>
    </w:p>
    <w:tbl>
      <w:tblPr>
        <w:tblOverlap w:val="never"/>
        <w:jc w:val="center"/>
        <w:tblLayout w:type="fixed"/>
      </w:tblPr>
      <w:tblGrid>
        <w:gridCol w:w="3427"/>
        <w:gridCol w:w="2083"/>
        <w:gridCol w:w="2309"/>
        <w:gridCol w:w="1819"/>
      </w:tblGrid>
      <w:tr>
        <w:trPr>
          <w:trHeight w:val="56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占其应收账款余额的 比例（%）</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湖南利欧泵业有限公司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113,310,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35. </w:t>
            </w:r>
            <w:r>
              <w:rPr>
                <w:color w:val="000000"/>
                <w:spacing w:val="0"/>
                <w:w w:val="100"/>
                <w:position w:val="0"/>
                <w:sz w:val="16"/>
                <w:szCs w:val="16"/>
              </w:rPr>
              <w:t>86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22. </w:t>
            </w:r>
            <w:r>
              <w:rPr>
                <w:color w:val="000000"/>
                <w:spacing w:val="0"/>
                <w:w w:val="100"/>
                <w:position w:val="0"/>
                <w:sz w:val="16"/>
                <w:szCs w:val="16"/>
              </w:rPr>
              <w:t>15</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无锡利欧锡泵制造有限公司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43,953,506.88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13. </w:t>
            </w:r>
            <w:r>
              <w:rPr>
                <w:color w:val="000000"/>
                <w:spacing w:val="0"/>
                <w:w w:val="100"/>
                <w:position w:val="0"/>
                <w:sz w:val="16"/>
                <w:szCs w:val="16"/>
              </w:rPr>
              <w:t>91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19, 900,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 </w:t>
            </w:r>
            <w:r>
              <w:rPr>
                <w:color w:val="000000"/>
                <w:spacing w:val="0"/>
                <w:w w:val="100"/>
                <w:position w:val="0"/>
                <w:sz w:val="16"/>
                <w:szCs w:val="16"/>
              </w:rPr>
              <w:t>30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温岭大农实业有限公司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控股子公司之全资子公司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17, 000,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 </w:t>
            </w:r>
            <w:r>
              <w:rPr>
                <w:color w:val="000000"/>
                <w:spacing w:val="0"/>
                <w:w w:val="100"/>
                <w:position w:val="0"/>
                <w:sz w:val="16"/>
                <w:szCs w:val="16"/>
              </w:rPr>
              <w:t>38</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云南利欧水泵销售有限公司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3,433, </w:t>
            </w:r>
            <w:r>
              <w:rPr>
                <w:color w:val="000000"/>
                <w:spacing w:val="0"/>
                <w:w w:val="100"/>
                <w:position w:val="0"/>
                <w:sz w:val="16"/>
                <w:szCs w:val="16"/>
              </w:rPr>
              <w:t xml:space="preserve">850.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 </w:t>
            </w:r>
            <w:r>
              <w:rPr>
                <w:color w:val="000000"/>
                <w:spacing w:val="0"/>
                <w:w w:val="100"/>
                <w:position w:val="0"/>
                <w:sz w:val="16"/>
                <w:szCs w:val="16"/>
              </w:rPr>
              <w:t>09</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浙江利欧友林供水系统有限公司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1, 662,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0.52</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269,259,357.64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85. </w:t>
            </w:r>
            <w:r>
              <w:rPr>
                <w:color w:val="000000"/>
                <w:spacing w:val="0"/>
                <w:w w:val="100"/>
                <w:position w:val="0"/>
                <w:sz w:val="16"/>
                <w:szCs w:val="16"/>
              </w:rPr>
              <w:t>21</w:t>
            </w:r>
          </w:p>
        </w:tc>
      </w:tr>
    </w:tbl>
    <w:p>
      <w:pPr>
        <w:widowControl w:val="0"/>
        <w:spacing w:after="439" w:line="1" w:lineRule="exact"/>
      </w:pPr>
    </w:p>
    <w:p>
      <w:pPr>
        <w:pStyle w:val="Style17"/>
        <w:keepNext w:val="0"/>
        <w:keepLines w:val="0"/>
        <w:widowControl w:val="0"/>
        <w:numPr>
          <w:ilvl w:val="0"/>
          <w:numId w:val="93"/>
        </w:numPr>
        <w:shd w:val="clear" w:color="auto" w:fill="auto"/>
        <w:bidi w:val="0"/>
        <w:spacing w:before="0" w:after="160" w:line="240" w:lineRule="auto"/>
        <w:ind w:left="0" w:right="0" w:firstLine="1000"/>
        <w:jc w:val="left"/>
      </w:pPr>
      <w:bookmarkStart w:id="771" w:name="bookmark771"/>
      <w:bookmarkEnd w:id="771"/>
      <w:r>
        <w:rPr>
          <w:color w:val="000000"/>
          <w:spacing w:val="0"/>
          <w:w w:val="100"/>
          <w:position w:val="0"/>
        </w:rPr>
        <w:t>长期股权投资</w:t>
      </w:r>
    </w:p>
    <w:tbl>
      <w:tblPr>
        <w:tblOverlap w:val="never"/>
        <w:jc w:val="center"/>
        <w:tblLayout w:type="fixed"/>
      </w:tblPr>
      <w:tblGrid>
        <w:gridCol w:w="3182"/>
        <w:gridCol w:w="869"/>
        <w:gridCol w:w="1397"/>
        <w:gridCol w:w="1416"/>
        <w:gridCol w:w="1330"/>
        <w:gridCol w:w="1430"/>
      </w:tblGrid>
      <w:tr>
        <w:trPr>
          <w:trHeight w:val="5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60" w:firstLine="0"/>
              <w:jc w:val="right"/>
            </w:pPr>
            <w:r>
              <w:rPr>
                <w:color w:val="000000"/>
                <w:spacing w:val="0"/>
                <w:w w:val="100"/>
                <w:position w:val="0"/>
              </w:rPr>
              <w:t>期末数</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浙江大农实业有限公司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37,583,000.00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37,583,000.00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37,583,000.00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066,554.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14, 242, </w:t>
            </w:r>
            <w:r>
              <w:rPr>
                <w:color w:val="000000"/>
                <w:spacing w:val="0"/>
                <w:w w:val="100"/>
                <w:position w:val="0"/>
                <w:sz w:val="16"/>
                <w:szCs w:val="16"/>
              </w:rPr>
              <w:t xml:space="preserve">648.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4, 300, </w:t>
            </w:r>
            <w:r>
              <w:rPr>
                <w:color w:val="000000"/>
                <w:spacing w:val="0"/>
                <w:w w:val="100"/>
                <w:position w:val="0"/>
                <w:sz w:val="16"/>
                <w:szCs w:val="16"/>
              </w:rPr>
              <w:t xml:space="preserve">170.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542,818.80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湖南利欧泵业有限公司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120, 000,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浙江利欧友林供水系统有限公司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温岭利欧园林机械有限公司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13,690,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13,690,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13, 690,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长沙利欧天鹅工业泵有限公司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291,645,066.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291,645,066.74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291, 645, </w:t>
            </w:r>
            <w:r>
              <w:rPr>
                <w:color w:val="000000"/>
                <w:spacing w:val="0"/>
                <w:w w:val="100"/>
                <w:position w:val="0"/>
                <w:sz w:val="16"/>
                <w:szCs w:val="16"/>
              </w:rPr>
              <w:t xml:space="preserve">066. </w:t>
            </w:r>
            <w:r>
              <w:rPr>
                <w:color w:val="000000"/>
                <w:spacing w:val="0"/>
                <w:w w:val="100"/>
                <w:position w:val="0"/>
                <w:sz w:val="16"/>
                <w:szCs w:val="16"/>
              </w:rPr>
              <w:t>74</w:t>
            </w:r>
          </w:p>
        </w:tc>
      </w:tr>
      <w:tr>
        <w:trPr>
          <w:trHeight w:val="50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大连利欧华能泵业有限公司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59,300,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59,300,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59, 300,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无锡利欧锡泵制造有限公司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81,000,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上海利泵流体科技发展有限公司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6, 375,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6, 375,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工业泵技术中心有限公司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10, 180,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10, 180,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云南利欧水泵销售有限公司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利普诺持之水泵系统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3, 060,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3, 060,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3, 060, </w:t>
            </w:r>
            <w:r>
              <w:rPr>
                <w:color w:val="000000"/>
                <w:spacing w:val="0"/>
                <w:w w:val="100"/>
                <w:position w:val="0"/>
                <w:sz w:val="16"/>
                <w:szCs w:val="16"/>
              </w:rPr>
              <w:t xml:space="preserve">000. </w:t>
            </w:r>
            <w:r>
              <w:rPr>
                <w:color w:val="000000"/>
                <w:spacing w:val="0"/>
                <w:w w:val="100"/>
                <w:position w:val="0"/>
                <w:sz w:val="16"/>
                <w:szCs w:val="16"/>
              </w:rPr>
              <w:t>00</w:t>
            </w:r>
          </w:p>
        </w:tc>
      </w:tr>
      <w:tr>
        <w:trPr>
          <w:trHeight w:val="51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78,145,522.20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727, </w:t>
            </w:r>
            <w:r>
              <w:rPr>
                <w:color w:val="000000"/>
                <w:spacing w:val="0"/>
                <w:w w:val="100"/>
                <w:position w:val="0"/>
                <w:sz w:val="16"/>
                <w:szCs w:val="16"/>
              </w:rPr>
              <w:t xml:space="preserve">954.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 </w:t>
            </w:r>
            <w:r>
              <w:rPr>
                <w:color w:val="000000"/>
                <w:spacing w:val="0"/>
                <w:w w:val="100"/>
                <w:position w:val="0"/>
                <w:sz w:val="16"/>
                <w:szCs w:val="16"/>
              </w:rPr>
              <w:t xml:space="preserve">873,477. </w:t>
            </w:r>
            <w:r>
              <w:rPr>
                <w:color w:val="000000"/>
                <w:spacing w:val="0"/>
                <w:w w:val="100"/>
                <w:position w:val="0"/>
                <w:sz w:val="16"/>
                <w:szCs w:val="16"/>
              </w:rPr>
              <w:t>17</w:t>
            </w:r>
          </w:p>
        </w:tc>
      </w:tr>
      <w:tr>
        <w:trPr>
          <w:trHeight w:val="52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温岭市信合担保有限公司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21,916, </w:t>
            </w:r>
            <w:r>
              <w:rPr>
                <w:color w:val="000000"/>
                <w:spacing w:val="0"/>
                <w:w w:val="100"/>
                <w:position w:val="0"/>
                <w:sz w:val="16"/>
                <w:szCs w:val="16"/>
              </w:rPr>
              <w:t xml:space="preserve">685.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92,348.82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22, 009, </w:t>
            </w:r>
            <w:r>
              <w:rPr>
                <w:color w:val="000000"/>
                <w:spacing w:val="0"/>
                <w:w w:val="100"/>
                <w:position w:val="0"/>
                <w:sz w:val="16"/>
                <w:szCs w:val="16"/>
              </w:rPr>
              <w:t xml:space="preserve">033. </w:t>
            </w:r>
            <w:r>
              <w:rPr>
                <w:color w:val="000000"/>
                <w:spacing w:val="0"/>
                <w:w w:val="100"/>
                <w:position w:val="0"/>
                <w:sz w:val="16"/>
                <w:szCs w:val="16"/>
              </w:rPr>
              <w:t>98</w:t>
            </w:r>
          </w:p>
        </w:tc>
      </w:tr>
    </w:tbl>
    <w:p>
      <w:pPr>
        <w:spacing w:lineRule="exact" w:line="1"/>
        <w:rPr>
          <w:sz w:val="2"/>
          <w:szCs w:val="2"/>
        </w:rPr>
      </w:pPr>
      <w:r>
        <w:br w:type="page"/>
      </w:r>
    </w:p>
    <w:tbl>
      <w:tblPr>
        <w:tblOverlap w:val="never"/>
        <w:jc w:val="center"/>
        <w:tblLayout w:type="fixed"/>
      </w:tblPr>
      <w:tblGrid>
        <w:gridCol w:w="3197"/>
        <w:gridCol w:w="869"/>
        <w:gridCol w:w="1397"/>
        <w:gridCol w:w="1416"/>
        <w:gridCol w:w="1330"/>
        <w:gridCol w:w="1430"/>
      </w:tblGrid>
      <w:tr>
        <w:trPr>
          <w:trHeight w:val="5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浙江温岭农村合作银行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温岭市民间融资规范管理服务中心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2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651,099, </w:t>
            </w:r>
            <w:r>
              <w:rPr>
                <w:color w:val="000000"/>
                <w:spacing w:val="0"/>
                <w:w w:val="100"/>
                <w:position w:val="0"/>
                <w:sz w:val="16"/>
                <w:szCs w:val="16"/>
              </w:rPr>
              <w:t xml:space="preserve">620.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744, 637, </w:t>
            </w:r>
            <w:r>
              <w:rPr>
                <w:color w:val="000000"/>
                <w:spacing w:val="0"/>
                <w:w w:val="100"/>
                <w:position w:val="0"/>
                <w:sz w:val="16"/>
                <w:szCs w:val="16"/>
              </w:rPr>
              <w:t xml:space="preserve">922.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12,620,473.79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757,258,396. </w:t>
            </w:r>
            <w:r>
              <w:rPr>
                <w:color w:val="000000"/>
                <w:spacing w:val="0"/>
                <w:w w:val="100"/>
                <w:position w:val="0"/>
                <w:sz w:val="16"/>
                <w:szCs w:val="16"/>
              </w:rPr>
              <w:t>69</w:t>
            </w:r>
          </w:p>
        </w:tc>
      </w:tr>
    </w:tbl>
    <w:p>
      <w:pPr>
        <w:pStyle w:val="Style35"/>
        <w:keepNext w:val="0"/>
        <w:keepLines w:val="0"/>
        <w:widowControl w:val="0"/>
        <w:shd w:val="clear" w:color="auto" w:fill="auto"/>
        <w:bidi w:val="0"/>
        <w:spacing w:before="0" w:after="0" w:line="240" w:lineRule="auto"/>
        <w:ind w:left="955" w:right="0" w:firstLine="0"/>
        <w:jc w:val="left"/>
      </w:pPr>
      <w:r>
        <w:rPr>
          <w:color w:val="000000"/>
          <w:spacing w:val="0"/>
          <w:w w:val="100"/>
          <w:position w:val="0"/>
        </w:rPr>
        <w:t>（续上表）</w:t>
      </w:r>
    </w:p>
    <w:p>
      <w:pPr>
        <w:widowControl w:val="0"/>
        <w:spacing w:after="159" w:line="1" w:lineRule="exact"/>
      </w:pPr>
    </w:p>
    <w:tbl>
      <w:tblPr>
        <w:tblOverlap w:val="never"/>
        <w:jc w:val="center"/>
        <w:tblLayout w:type="fixed"/>
      </w:tblPr>
      <w:tblGrid>
        <w:gridCol w:w="3110"/>
        <w:gridCol w:w="758"/>
        <w:gridCol w:w="850"/>
        <w:gridCol w:w="1363"/>
        <w:gridCol w:w="1070"/>
        <w:gridCol w:w="1070"/>
        <w:gridCol w:w="1416"/>
      </w:tblGrid>
      <w:tr>
        <w:trPr>
          <w:trHeight w:val="83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持股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表决权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持股比例与表 决权比例不一 致的说明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本期计提 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本期现金红利</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浙江大农实业有限公司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浙江利欧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湖南利欧泵业有限公司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浙江利欧友林供水系统有限公司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87.50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87.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温岭利欧园林机械有限公司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长沙利欧天鹅工业泵有限公司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大连利欧华能泵业有限公司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无锡利欧锡泵制造有限公司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72.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上海利泵流体科技发展有限公司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75.00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利欧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工业泵技术中心有限公司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云南利欧水泵销售有限公司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利普诺持之水泵系统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51.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温岭市利欧小额贷款有限公司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11,400, </w:t>
            </w:r>
            <w:r>
              <w:rPr>
                <w:color w:val="000000"/>
                <w:spacing w:val="0"/>
                <w:w w:val="100"/>
                <w:position w:val="0"/>
                <w:sz w:val="16"/>
                <w:szCs w:val="16"/>
              </w:rPr>
              <w:t xml:space="preserve">000. </w:t>
            </w:r>
            <w:r>
              <w:rPr>
                <w:color w:val="000000"/>
                <w:spacing w:val="0"/>
                <w:w w:val="100"/>
                <w:position w:val="0"/>
                <w:sz w:val="16"/>
                <w:szCs w:val="16"/>
              </w:rPr>
              <w:t>00</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温岭市信合担保有限公司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浙江温岭农村合作银行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0.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温岭市民间融资规范管理服务中心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11,654,100.00</w:t>
            </w:r>
          </w:p>
        </w:tc>
      </w:tr>
    </w:tbl>
    <w:p>
      <w:pPr>
        <w:widowControl w:val="0"/>
        <w:spacing w:after="419" w:line="1" w:lineRule="exact"/>
      </w:pP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（二）母公司利润表项目注释</w:t>
      </w:r>
    </w:p>
    <w:p>
      <w:pPr>
        <w:pStyle w:val="Style17"/>
        <w:keepNext w:val="0"/>
        <w:keepLines w:val="0"/>
        <w:widowControl w:val="0"/>
        <w:shd w:val="clear" w:color="auto" w:fill="auto"/>
        <w:bidi w:val="0"/>
        <w:spacing w:before="0" w:after="220" w:line="240" w:lineRule="auto"/>
        <w:ind w:left="0" w:right="0" w:firstLine="1000"/>
        <w:jc w:val="left"/>
      </w:pPr>
      <w:r>
        <w:rPr>
          <w:color w:val="000000"/>
          <w:spacing w:val="0"/>
          <w:w w:val="100"/>
          <w:position w:val="0"/>
        </w:rPr>
        <w:t>1.</w:t>
      </w:r>
      <w:r>
        <w:rPr>
          <w:color w:val="000000"/>
          <w:spacing w:val="0"/>
          <w:w w:val="100"/>
          <w:position w:val="0"/>
        </w:rPr>
        <w:t>营业收入/营业成本</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⑴明细情况</w:t>
      </w:r>
    </w:p>
    <w:tbl>
      <w:tblPr>
        <w:tblOverlap w:val="never"/>
        <w:jc w:val="center"/>
        <w:tblLayout w:type="fixed"/>
      </w:tblPr>
      <w:tblGrid>
        <w:gridCol w:w="3566"/>
        <w:gridCol w:w="3019"/>
        <w:gridCol w:w="3053"/>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1, 196, </w:t>
            </w:r>
            <w:r>
              <w:rPr>
                <w:color w:val="000000"/>
                <w:spacing w:val="0"/>
                <w:w w:val="100"/>
                <w:position w:val="0"/>
                <w:sz w:val="16"/>
                <w:szCs w:val="16"/>
              </w:rPr>
              <w:t xml:space="preserve">182,060.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1, 088, </w:t>
            </w:r>
            <w:r>
              <w:rPr>
                <w:color w:val="000000"/>
                <w:spacing w:val="0"/>
                <w:w w:val="100"/>
                <w:position w:val="0"/>
                <w:sz w:val="16"/>
                <w:szCs w:val="16"/>
              </w:rPr>
              <w:t>451,816.31</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其他业务收入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18, </w:t>
            </w:r>
            <w:r>
              <w:rPr>
                <w:color w:val="000000"/>
                <w:spacing w:val="0"/>
                <w:w w:val="100"/>
                <w:position w:val="0"/>
                <w:sz w:val="16"/>
                <w:szCs w:val="16"/>
              </w:rPr>
              <w:t>541,959.30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24, 180, </w:t>
            </w:r>
            <w:r>
              <w:rPr>
                <w:color w:val="000000"/>
                <w:spacing w:val="0"/>
                <w:w w:val="100"/>
                <w:position w:val="0"/>
                <w:sz w:val="16"/>
                <w:szCs w:val="16"/>
              </w:rPr>
              <w:t xml:space="preserve">628. </w:t>
            </w:r>
            <w:r>
              <w:rPr>
                <w:color w:val="000000"/>
                <w:spacing w:val="0"/>
                <w:w w:val="100"/>
                <w:position w:val="0"/>
                <w:sz w:val="16"/>
                <w:szCs w:val="16"/>
              </w:rPr>
              <w:t>87</w:t>
            </w:r>
          </w:p>
        </w:tc>
      </w:tr>
    </w:tbl>
    <w:p>
      <w:pPr>
        <w:sectPr>
          <w:headerReference w:type="default" r:id="rId303"/>
          <w:footerReference w:type="default" r:id="rId304"/>
          <w:headerReference w:type="even" r:id="rId305"/>
          <w:footerReference w:type="even" r:id="rId306"/>
          <w:footnotePr>
            <w:pos w:val="pageBottom"/>
            <w:numFmt w:val="decimal"/>
            <w:numRestart w:val="continuous"/>
          </w:footnotePr>
          <w:pgSz w:w="11900" w:h="16840"/>
          <w:pgMar w:top="1282" w:right="929" w:bottom="1440" w:left="1087" w:header="0" w:footer="3" w:gutter="0"/>
          <w:cols w:space="720"/>
          <w:noEndnote/>
          <w:rtlGutter w:val="0"/>
          <w:docGrid w:linePitch="360"/>
        </w:sectPr>
      </w:pPr>
    </w:p>
    <w:p>
      <w:pPr>
        <w:pStyle w:val="Style31"/>
        <w:keepNext w:val="0"/>
        <w:keepLines w:val="0"/>
        <w:widowControl w:val="0"/>
        <w:shd w:val="clear" w:color="auto" w:fill="auto"/>
        <w:tabs>
          <w:tab w:pos="4537" w:val="left"/>
          <w:tab w:pos="7561" w:val="left"/>
        </w:tabs>
        <w:bidi w:val="0"/>
        <w:spacing w:before="0" w:after="240" w:line="240" w:lineRule="auto"/>
        <w:ind w:left="0" w:right="0" w:firstLine="140"/>
        <w:jc w:val="left"/>
        <w:rPr>
          <w:sz w:val="16"/>
          <w:szCs w:val="16"/>
        </w:rPr>
      </w:pPr>
      <w:r>
        <w:rPr>
          <w:color w:val="000000"/>
          <w:spacing w:val="0"/>
          <w:w w:val="100"/>
          <w:position w:val="0"/>
          <w:sz w:val="17"/>
          <w:szCs w:val="17"/>
        </w:rPr>
        <w:t>营业成本</w:t>
        <w:tab/>
      </w:r>
      <w:r>
        <w:rPr>
          <w:color w:val="000000"/>
          <w:spacing w:val="0"/>
          <w:w w:val="100"/>
          <w:position w:val="0"/>
          <w:sz w:val="16"/>
          <w:szCs w:val="16"/>
        </w:rPr>
        <w:t>936,</w:t>
      </w:r>
      <w:r>
        <w:rPr>
          <w:color w:val="000000"/>
          <w:spacing w:val="0"/>
          <w:w w:val="100"/>
          <w:position w:val="0"/>
          <w:sz w:val="16"/>
          <w:szCs w:val="16"/>
        </w:rPr>
        <w:t>031,289.04</w:t>
        <w:tab/>
      </w:r>
      <w:r>
        <w:rPr>
          <w:color w:val="000000"/>
          <w:spacing w:val="0"/>
          <w:w w:val="100"/>
          <w:position w:val="0"/>
          <w:sz w:val="16"/>
          <w:szCs w:val="16"/>
        </w:rPr>
        <w:t>868,766,</w:t>
      </w:r>
      <w:r>
        <w:rPr>
          <w:color w:val="000000"/>
          <w:spacing w:val="0"/>
          <w:w w:val="100"/>
          <w:position w:val="0"/>
          <w:sz w:val="16"/>
          <w:szCs w:val="16"/>
        </w:rPr>
        <w:t xml:space="preserve">835. </w:t>
      </w:r>
      <w:r>
        <w:rPr>
          <w:color w:val="000000"/>
          <w:spacing w:val="0"/>
          <w:w w:val="100"/>
          <w:position w:val="0"/>
          <w:sz w:val="16"/>
          <w:szCs w:val="16"/>
        </w:rPr>
        <w:t>30</w:t>
      </w: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（2）</w:t>
      </w:r>
      <w:r>
        <w:rPr>
          <w:color w:val="000000"/>
          <w:spacing w:val="0"/>
          <w:w w:val="100"/>
          <w:position w:val="0"/>
        </w:rPr>
        <w:t>主营业务收入/主营业务成本（分行业）</w:t>
      </w:r>
    </w:p>
    <w:tbl>
      <w:tblPr>
        <w:tblOverlap w:val="never"/>
        <w:jc w:val="center"/>
        <w:tblLayout w:type="fixed"/>
      </w:tblPr>
      <w:tblGrid>
        <w:gridCol w:w="2074"/>
        <w:gridCol w:w="1882"/>
        <w:gridCol w:w="1886"/>
        <w:gridCol w:w="1882"/>
        <w:gridCol w:w="1915"/>
      </w:tblGrid>
      <w:tr>
        <w:trPr>
          <w:trHeight w:val="461"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1,196,182,060.71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926,553,333.41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1, 088, </w:t>
            </w:r>
            <w:r>
              <w:rPr>
                <w:color w:val="000000"/>
                <w:spacing w:val="0"/>
                <w:w w:val="100"/>
                <w:position w:val="0"/>
                <w:sz w:val="16"/>
                <w:szCs w:val="16"/>
              </w:rPr>
              <w:t>451,816.31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855, 288, </w:t>
            </w:r>
            <w:r>
              <w:rPr>
                <w:color w:val="000000"/>
                <w:spacing w:val="0"/>
                <w:w w:val="100"/>
                <w:position w:val="0"/>
                <w:sz w:val="16"/>
                <w:szCs w:val="16"/>
              </w:rPr>
              <w:t xml:space="preserve">078. </w:t>
            </w:r>
            <w:r>
              <w:rPr>
                <w:color w:val="000000"/>
                <w:spacing w:val="0"/>
                <w:w w:val="100"/>
                <w:position w:val="0"/>
                <w:sz w:val="16"/>
                <w:szCs w:val="16"/>
              </w:rPr>
              <w:t>96</w:t>
            </w:r>
          </w:p>
        </w:tc>
      </w:tr>
      <w:tr>
        <w:trPr>
          <w:trHeight w:val="4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1,196,182,060.71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926,553,333.41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1, 088, </w:t>
            </w:r>
            <w:r>
              <w:rPr>
                <w:color w:val="000000"/>
                <w:spacing w:val="0"/>
                <w:w w:val="100"/>
                <w:position w:val="0"/>
                <w:sz w:val="16"/>
                <w:szCs w:val="16"/>
              </w:rPr>
              <w:t>451,816.31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855, 288, </w:t>
            </w:r>
            <w:r>
              <w:rPr>
                <w:color w:val="000000"/>
                <w:spacing w:val="0"/>
                <w:w w:val="100"/>
                <w:position w:val="0"/>
                <w:sz w:val="16"/>
                <w:szCs w:val="16"/>
              </w:rPr>
              <w:t xml:space="preserve">078. </w:t>
            </w:r>
            <w:r>
              <w:rPr>
                <w:color w:val="000000"/>
                <w:spacing w:val="0"/>
                <w:w w:val="100"/>
                <w:position w:val="0"/>
                <w:sz w:val="16"/>
                <w:szCs w:val="16"/>
              </w:rPr>
              <w:t>96</w:t>
            </w:r>
          </w:p>
        </w:tc>
      </w:tr>
    </w:tbl>
    <w:p>
      <w:pPr>
        <w:widowControl w:val="0"/>
        <w:spacing w:after="39" w:line="1" w:lineRule="exact"/>
      </w:pPr>
    </w:p>
    <w:p>
      <w:pPr>
        <w:pStyle w:val="Style17"/>
        <w:keepNext w:val="0"/>
        <w:keepLines w:val="0"/>
        <w:widowControl w:val="0"/>
        <w:shd w:val="clear" w:color="auto" w:fill="auto"/>
        <w:bidi w:val="0"/>
        <w:spacing w:before="0" w:after="200" w:line="240" w:lineRule="auto"/>
        <w:ind w:left="0" w:right="0" w:firstLine="1000"/>
        <w:jc w:val="left"/>
      </w:pPr>
      <w:bookmarkStart w:id="772" w:name="bookmark772"/>
      <w:r>
        <w:rPr>
          <w:color w:val="000000"/>
          <w:spacing w:val="0"/>
          <w:w w:val="100"/>
          <w:position w:val="0"/>
        </w:rPr>
        <w:t>（</w:t>
      </w:r>
      <w:bookmarkEnd w:id="772"/>
      <w:r>
        <w:rPr>
          <w:color w:val="000000"/>
          <w:spacing w:val="0"/>
          <w:w w:val="100"/>
          <w:position w:val="0"/>
        </w:rPr>
        <w:t>3）</w:t>
      </w:r>
      <w:r>
        <w:rPr>
          <w:color w:val="000000"/>
          <w:spacing w:val="0"/>
          <w:w w:val="100"/>
          <w:position w:val="0"/>
        </w:rPr>
        <w:t>主营业务收入/主营业务成本（分产品）</w:t>
      </w:r>
    </w:p>
    <w:tbl>
      <w:tblPr>
        <w:tblOverlap w:val="never"/>
        <w:jc w:val="center"/>
        <w:tblLayout w:type="fixed"/>
      </w:tblPr>
      <w:tblGrid>
        <w:gridCol w:w="2078"/>
        <w:gridCol w:w="1882"/>
        <w:gridCol w:w="1882"/>
        <w:gridCol w:w="1882"/>
        <w:gridCol w:w="1915"/>
      </w:tblGrid>
      <w:tr>
        <w:trPr>
          <w:trHeight w:val="461"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民用泵（微型小型水泵）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1,015,734, </w:t>
            </w:r>
            <w:r>
              <w:rPr>
                <w:color w:val="000000"/>
                <w:spacing w:val="0"/>
                <w:w w:val="100"/>
                <w:position w:val="0"/>
                <w:sz w:val="16"/>
                <w:szCs w:val="16"/>
              </w:rPr>
              <w:t xml:space="preserve">683.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776, </w:t>
            </w:r>
            <w:r>
              <w:rPr>
                <w:color w:val="000000"/>
                <w:spacing w:val="0"/>
                <w:w w:val="100"/>
                <w:position w:val="0"/>
                <w:sz w:val="16"/>
                <w:szCs w:val="16"/>
              </w:rPr>
              <w:t xml:space="preserve">130,714.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903, </w:t>
            </w:r>
            <w:r>
              <w:rPr>
                <w:color w:val="000000"/>
                <w:spacing w:val="0"/>
                <w:w w:val="100"/>
                <w:position w:val="0"/>
                <w:sz w:val="16"/>
                <w:szCs w:val="16"/>
              </w:rPr>
              <w:t>931,227.65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702,372,314.35</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园林机械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85,019, </w:t>
            </w:r>
            <w:r>
              <w:rPr>
                <w:color w:val="000000"/>
                <w:spacing w:val="0"/>
                <w:w w:val="100"/>
                <w:position w:val="0"/>
                <w:sz w:val="16"/>
                <w:szCs w:val="16"/>
              </w:rPr>
              <w:t xml:space="preserve">543.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71,230, </w:t>
            </w:r>
            <w:r>
              <w:rPr>
                <w:color w:val="000000"/>
                <w:spacing w:val="0"/>
                <w:w w:val="100"/>
                <w:position w:val="0"/>
                <w:sz w:val="16"/>
                <w:szCs w:val="16"/>
              </w:rPr>
              <w:t xml:space="preserve">545.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91,099,552.59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76, 342, </w:t>
            </w:r>
            <w:r>
              <w:rPr>
                <w:color w:val="000000"/>
                <w:spacing w:val="0"/>
                <w:w w:val="100"/>
                <w:position w:val="0"/>
                <w:sz w:val="16"/>
                <w:szCs w:val="16"/>
              </w:rPr>
              <w:t xml:space="preserve">088. </w:t>
            </w:r>
            <w:r>
              <w:rPr>
                <w:color w:val="000000"/>
                <w:spacing w:val="0"/>
                <w:w w:val="100"/>
                <w:position w:val="0"/>
                <w:sz w:val="16"/>
                <w:szCs w:val="16"/>
              </w:rPr>
              <w:t>80</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配件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95,427,833.39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79,192,073.66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93,421,036.07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76,573,675.81</w:t>
            </w:r>
          </w:p>
        </w:tc>
      </w:tr>
      <w:tr>
        <w:trPr>
          <w:trHeight w:val="4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1,196,182,060.71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926,553,333.41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1, 088, </w:t>
            </w:r>
            <w:r>
              <w:rPr>
                <w:color w:val="000000"/>
                <w:spacing w:val="0"/>
                <w:w w:val="100"/>
                <w:position w:val="0"/>
                <w:sz w:val="16"/>
                <w:szCs w:val="16"/>
              </w:rPr>
              <w:t>451,816.31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855, 288, </w:t>
            </w:r>
            <w:r>
              <w:rPr>
                <w:color w:val="000000"/>
                <w:spacing w:val="0"/>
                <w:w w:val="100"/>
                <w:position w:val="0"/>
                <w:sz w:val="16"/>
                <w:szCs w:val="16"/>
              </w:rPr>
              <w:t xml:space="preserve">078. </w:t>
            </w:r>
            <w:r>
              <w:rPr>
                <w:color w:val="000000"/>
                <w:spacing w:val="0"/>
                <w:w w:val="100"/>
                <w:position w:val="0"/>
                <w:sz w:val="16"/>
                <w:szCs w:val="16"/>
              </w:rPr>
              <w:t>96</w:t>
            </w:r>
          </w:p>
        </w:tc>
      </w:tr>
    </w:tbl>
    <w:p>
      <w:pPr>
        <w:widowControl w:val="0"/>
        <w:spacing w:after="39" w:line="1" w:lineRule="exact"/>
      </w:pPr>
    </w:p>
    <w:p>
      <w:pPr>
        <w:pStyle w:val="Style17"/>
        <w:keepNext w:val="0"/>
        <w:keepLines w:val="0"/>
        <w:widowControl w:val="0"/>
        <w:shd w:val="clear" w:color="auto" w:fill="auto"/>
        <w:bidi w:val="0"/>
        <w:spacing w:before="0" w:after="200" w:line="240" w:lineRule="auto"/>
        <w:ind w:left="0" w:right="0" w:firstLine="1000"/>
        <w:jc w:val="left"/>
      </w:pPr>
      <w:bookmarkStart w:id="773" w:name="bookmark773"/>
      <w:r>
        <w:rPr>
          <w:color w:val="000000"/>
          <w:spacing w:val="0"/>
          <w:w w:val="100"/>
          <w:position w:val="0"/>
        </w:rPr>
        <w:t>（</w:t>
      </w:r>
      <w:bookmarkEnd w:id="773"/>
      <w:r>
        <w:rPr>
          <w:color w:val="000000"/>
          <w:spacing w:val="0"/>
          <w:w w:val="100"/>
          <w:position w:val="0"/>
        </w:rPr>
        <w:t>4）</w:t>
      </w:r>
      <w:r>
        <w:rPr>
          <w:color w:val="000000"/>
          <w:spacing w:val="0"/>
          <w:w w:val="100"/>
          <w:position w:val="0"/>
        </w:rPr>
        <w:t>主营业务收入/主营业务成本（分地区）</w:t>
      </w:r>
    </w:p>
    <w:tbl>
      <w:tblPr>
        <w:tblOverlap w:val="never"/>
        <w:jc w:val="center"/>
        <w:tblLayout w:type="fixed"/>
      </w:tblPr>
      <w:tblGrid>
        <w:gridCol w:w="2160"/>
        <w:gridCol w:w="1858"/>
        <w:gridCol w:w="1862"/>
        <w:gridCol w:w="1862"/>
        <w:gridCol w:w="1896"/>
      </w:tblGrid>
      <w:tr>
        <w:trPr>
          <w:trHeight w:val="45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地区名称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56"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夕卜销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818,918,552.85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632,263, </w:t>
            </w:r>
            <w:r>
              <w:rPr>
                <w:color w:val="000000"/>
                <w:spacing w:val="0"/>
                <w:w w:val="100"/>
                <w:position w:val="0"/>
                <w:sz w:val="16"/>
                <w:szCs w:val="16"/>
              </w:rPr>
              <w:t>168.24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736,319,279.61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570, 160, </w:t>
            </w:r>
            <w:r>
              <w:rPr>
                <w:color w:val="000000"/>
                <w:spacing w:val="0"/>
                <w:w w:val="100"/>
                <w:position w:val="0"/>
                <w:sz w:val="16"/>
                <w:szCs w:val="16"/>
              </w:rPr>
              <w:t xml:space="preserve">247. </w:t>
            </w:r>
            <w:r>
              <w:rPr>
                <w:color w:val="000000"/>
                <w:spacing w:val="0"/>
                <w:w w:val="100"/>
                <w:position w:val="0"/>
                <w:sz w:val="16"/>
                <w:szCs w:val="16"/>
              </w:rPr>
              <w:t>66</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377,263,507.86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294,290, </w:t>
            </w:r>
            <w:r>
              <w:rPr>
                <w:color w:val="000000"/>
                <w:spacing w:val="0"/>
                <w:w w:val="100"/>
                <w:position w:val="0"/>
                <w:sz w:val="16"/>
                <w:szCs w:val="16"/>
              </w:rPr>
              <w:t xml:space="preserve">165.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352,132,536.70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285, 127, </w:t>
            </w:r>
            <w:r>
              <w:rPr>
                <w:color w:val="000000"/>
                <w:spacing w:val="0"/>
                <w:w w:val="100"/>
                <w:position w:val="0"/>
                <w:sz w:val="16"/>
                <w:szCs w:val="16"/>
              </w:rPr>
              <w:t xml:space="preserve">831. </w:t>
            </w:r>
            <w:r>
              <w:rPr>
                <w:color w:val="000000"/>
                <w:spacing w:val="0"/>
                <w:w w:val="100"/>
                <w:position w:val="0"/>
                <w:sz w:val="16"/>
                <w:szCs w:val="16"/>
              </w:rPr>
              <w:t>30</w:t>
            </w:r>
          </w:p>
        </w:tc>
      </w:tr>
      <w:tr>
        <w:trPr>
          <w:trHeight w:val="4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1,196,182,060.71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926,553,333.41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1, 088, </w:t>
            </w:r>
            <w:r>
              <w:rPr>
                <w:color w:val="000000"/>
                <w:spacing w:val="0"/>
                <w:w w:val="100"/>
                <w:position w:val="0"/>
                <w:sz w:val="16"/>
                <w:szCs w:val="16"/>
              </w:rPr>
              <w:t>451,816.31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855, 288, </w:t>
            </w:r>
            <w:r>
              <w:rPr>
                <w:color w:val="000000"/>
                <w:spacing w:val="0"/>
                <w:w w:val="100"/>
                <w:position w:val="0"/>
                <w:sz w:val="16"/>
                <w:szCs w:val="16"/>
              </w:rPr>
              <w:t xml:space="preserve">078. </w:t>
            </w:r>
            <w:r>
              <w:rPr>
                <w:color w:val="000000"/>
                <w:spacing w:val="0"/>
                <w:w w:val="100"/>
                <w:position w:val="0"/>
                <w:sz w:val="16"/>
                <w:szCs w:val="16"/>
              </w:rPr>
              <w:t>96</w:t>
            </w:r>
          </w:p>
        </w:tc>
      </w:tr>
    </w:tbl>
    <w:p>
      <w:pPr>
        <w:widowControl w:val="0"/>
        <w:spacing w:after="39" w:line="1" w:lineRule="exact"/>
      </w:pPr>
    </w:p>
    <w:p>
      <w:pPr>
        <w:pStyle w:val="Style17"/>
        <w:keepNext w:val="0"/>
        <w:keepLines w:val="0"/>
        <w:widowControl w:val="0"/>
        <w:shd w:val="clear" w:color="auto" w:fill="auto"/>
        <w:bidi w:val="0"/>
        <w:spacing w:before="0" w:after="200" w:line="240" w:lineRule="auto"/>
        <w:ind w:left="0" w:right="0" w:firstLine="1000"/>
        <w:jc w:val="left"/>
      </w:pPr>
      <w:bookmarkStart w:id="774" w:name="bookmark774"/>
      <w:r>
        <w:rPr>
          <w:color w:val="000000"/>
          <w:spacing w:val="0"/>
          <w:w w:val="100"/>
          <w:position w:val="0"/>
        </w:rPr>
        <w:t>（</w:t>
      </w:r>
      <w:bookmarkEnd w:id="774"/>
      <w:r>
        <w:rPr>
          <w:color w:val="000000"/>
          <w:spacing w:val="0"/>
          <w:w w:val="100"/>
          <w:position w:val="0"/>
        </w:rPr>
        <w:t>5）</w:t>
      </w:r>
      <w:r>
        <w:rPr>
          <w:color w:val="000000"/>
          <w:spacing w:val="0"/>
          <w:w w:val="100"/>
          <w:position w:val="0"/>
        </w:rPr>
        <w:t>公司前五名客户的营业收入情况</w:t>
      </w:r>
    </w:p>
    <w:tbl>
      <w:tblPr>
        <w:tblOverlap w:val="never"/>
        <w:jc w:val="center"/>
        <w:tblLayout w:type="fixed"/>
      </w:tblPr>
      <w:tblGrid>
        <w:gridCol w:w="3557"/>
        <w:gridCol w:w="3024"/>
        <w:gridCol w:w="3058"/>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101,217,954.81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33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61,480, </w:t>
            </w:r>
            <w:r>
              <w:rPr>
                <w:color w:val="000000"/>
                <w:spacing w:val="0"/>
                <w:w w:val="100"/>
                <w:position w:val="0"/>
                <w:sz w:val="16"/>
                <w:szCs w:val="16"/>
              </w:rPr>
              <w:t>526.88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06</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客户三</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52,812,276.44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35</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40, 979, </w:t>
            </w:r>
            <w:r>
              <w:rPr>
                <w:color w:val="000000"/>
                <w:spacing w:val="0"/>
                <w:w w:val="100"/>
                <w:position w:val="0"/>
                <w:sz w:val="16"/>
                <w:szCs w:val="16"/>
              </w:rPr>
              <w:t xml:space="preserve">758.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37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客户五</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38, 724, </w:t>
            </w:r>
            <w:r>
              <w:rPr>
                <w:color w:val="000000"/>
                <w:spacing w:val="0"/>
                <w:w w:val="100"/>
                <w:position w:val="0"/>
                <w:sz w:val="16"/>
                <w:szCs w:val="16"/>
              </w:rPr>
              <w:t xml:space="preserve">063.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19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295,214,580.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24.30</w:t>
            </w:r>
          </w:p>
        </w:tc>
      </w:tr>
    </w:tbl>
    <w:p>
      <w:pPr>
        <w:widowControl w:val="0"/>
        <w:spacing w:after="439" w:line="1" w:lineRule="exact"/>
      </w:pP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2.</w:t>
      </w:r>
      <w:r>
        <w:rPr>
          <w:color w:val="000000"/>
          <w:spacing w:val="0"/>
          <w:w w:val="100"/>
          <w:position w:val="0"/>
        </w:rPr>
        <w:t>投资收益</w:t>
      </w: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（1）</w:t>
      </w:r>
      <w:r>
        <w:rPr>
          <w:color w:val="000000"/>
          <w:spacing w:val="0"/>
          <w:w w:val="100"/>
          <w:position w:val="0"/>
        </w:rPr>
        <w:t>明细情况</w:t>
      </w:r>
      <w:r>
        <w:br w:type="page"/>
      </w:r>
    </w:p>
    <w:tbl>
      <w:tblPr>
        <w:tblOverlap w:val="never"/>
        <w:jc w:val="center"/>
        <w:tblLayout w:type="fixed"/>
      </w:tblPr>
      <w:tblGrid>
        <w:gridCol w:w="3562"/>
        <w:gridCol w:w="3024"/>
        <w:gridCol w:w="3053"/>
      </w:tblGrid>
      <w:tr>
        <w:trPr>
          <w:trHeight w:val="490"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254,100. </w:t>
            </w:r>
            <w:r>
              <w:rPr>
                <w:color w:val="000000"/>
                <w:spacing w:val="0"/>
                <w:w w:val="100"/>
                <w:position w:val="0"/>
                <w:sz w:val="16"/>
                <w:szCs w:val="16"/>
              </w:rPr>
              <w:t>00</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11,811,639.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187,355. </w:t>
            </w:r>
            <w:r>
              <w:rPr>
                <w:color w:val="000000"/>
                <w:spacing w:val="0"/>
                <w:w w:val="100"/>
                <w:position w:val="0"/>
                <w:sz w:val="16"/>
                <w:szCs w:val="16"/>
              </w:rPr>
              <w:t>12</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12,065,739.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441,455. </w:t>
            </w:r>
            <w:r>
              <w:rPr>
                <w:color w:val="000000"/>
                <w:spacing w:val="0"/>
                <w:w w:val="100"/>
                <w:position w:val="0"/>
                <w:sz w:val="16"/>
                <w:szCs w:val="16"/>
              </w:rPr>
              <w:t>12</w:t>
            </w:r>
          </w:p>
        </w:tc>
      </w:tr>
    </w:tbl>
    <w:p>
      <w:pPr>
        <w:widowControl w:val="0"/>
        <w:spacing w:after="39" w:line="1" w:lineRule="exact"/>
      </w:pPr>
    </w:p>
    <w:p>
      <w:pPr>
        <w:pStyle w:val="Style17"/>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（2）</w:t>
      </w:r>
      <w:r>
        <w:rPr>
          <w:color w:val="000000"/>
          <w:spacing w:val="0"/>
          <w:w w:val="100"/>
          <w:position w:val="0"/>
        </w:rPr>
        <w:t>按成本法核算的长期股权投资收益</w:t>
      </w:r>
    </w:p>
    <w:tbl>
      <w:tblPr>
        <w:tblOverlap w:val="never"/>
        <w:jc w:val="center"/>
        <w:tblLayout w:type="fixed"/>
      </w:tblPr>
      <w:tblGrid>
        <w:gridCol w:w="3557"/>
        <w:gridCol w:w="3024"/>
        <w:gridCol w:w="3058"/>
      </w:tblGrid>
      <w:tr>
        <w:trPr>
          <w:trHeight w:val="490" w:hRule="exact"/>
        </w:trPr>
        <w:tc>
          <w:tcPr>
            <w:tcBorders>
              <w:top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浙江温岭农村合作银行</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39" w:line="1" w:lineRule="exact"/>
      </w:pPr>
    </w:p>
    <w:p>
      <w:pPr>
        <w:pStyle w:val="Style17"/>
        <w:keepNext w:val="0"/>
        <w:keepLines w:val="0"/>
        <w:widowControl w:val="0"/>
        <w:shd w:val="clear" w:color="auto" w:fill="auto"/>
        <w:bidi w:val="0"/>
        <w:spacing w:before="0" w:after="200" w:line="240" w:lineRule="auto"/>
        <w:ind w:left="0" w:right="0" w:firstLine="1000"/>
        <w:jc w:val="left"/>
      </w:pPr>
      <w:bookmarkStart w:id="775" w:name="bookmark775"/>
      <w:r>
        <w:rPr>
          <w:color w:val="000000"/>
          <w:spacing w:val="0"/>
          <w:w w:val="100"/>
          <w:position w:val="0"/>
        </w:rPr>
        <w:t>（</w:t>
      </w:r>
      <w:bookmarkEnd w:id="775"/>
      <w:r>
        <w:rPr>
          <w:color w:val="000000"/>
          <w:spacing w:val="0"/>
          <w:w w:val="100"/>
          <w:position w:val="0"/>
        </w:rPr>
        <w:t>3）</w:t>
      </w:r>
      <w:r>
        <w:rPr>
          <w:color w:val="000000"/>
          <w:spacing w:val="0"/>
          <w:w w:val="100"/>
          <w:position w:val="0"/>
        </w:rPr>
        <w:t>按权益法核算的长期股权投资收益</w:t>
      </w:r>
    </w:p>
    <w:tbl>
      <w:tblPr>
        <w:tblOverlap w:val="never"/>
        <w:jc w:val="center"/>
        <w:tblLayout w:type="fixed"/>
      </w:tblPr>
      <w:tblGrid>
        <w:gridCol w:w="3557"/>
        <w:gridCol w:w="3024"/>
        <w:gridCol w:w="3058"/>
      </w:tblGrid>
      <w:tr>
        <w:trPr>
          <w:trHeight w:val="461"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上年同期数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温岭市利欧小额贷款有限公司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11,220, </w:t>
            </w:r>
            <w:r>
              <w:rPr>
                <w:color w:val="000000"/>
                <w:spacing w:val="0"/>
                <w:w w:val="100"/>
                <w:position w:val="0"/>
                <w:sz w:val="16"/>
                <w:szCs w:val="16"/>
              </w:rPr>
              <w:t>690.33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10, 808, </w:t>
            </w:r>
            <w:r>
              <w:rPr>
                <w:color w:val="000000"/>
                <w:spacing w:val="0"/>
                <w:w w:val="100"/>
                <w:position w:val="0"/>
                <w:sz w:val="16"/>
                <w:szCs w:val="16"/>
              </w:rPr>
              <w:t xml:space="preserve">526. </w:t>
            </w:r>
            <w:r>
              <w:rPr>
                <w:color w:val="000000"/>
                <w:spacing w:val="0"/>
                <w:w w:val="100"/>
                <w:position w:val="0"/>
                <w:sz w:val="16"/>
                <w:szCs w:val="16"/>
              </w:rPr>
              <w:t>59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温岭市信合担保有限公司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948.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-621, 171.47</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11,811,639.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187,355. </w:t>
            </w:r>
            <w:r>
              <w:rPr>
                <w:color w:val="000000"/>
                <w:spacing w:val="0"/>
                <w:w w:val="100"/>
                <w:position w:val="0"/>
                <w:sz w:val="16"/>
                <w:szCs w:val="16"/>
              </w:rPr>
              <w:t>12</w:t>
            </w:r>
          </w:p>
        </w:tc>
      </w:tr>
    </w:tbl>
    <w:p>
      <w:pPr>
        <w:widowControl w:val="0"/>
        <w:spacing w:after="39" w:line="1" w:lineRule="exact"/>
      </w:pPr>
    </w:p>
    <w:p>
      <w:pPr>
        <w:pStyle w:val="Style17"/>
        <w:keepNext w:val="0"/>
        <w:keepLines w:val="0"/>
        <w:widowControl w:val="0"/>
        <w:shd w:val="clear" w:color="auto" w:fill="auto"/>
        <w:bidi w:val="0"/>
        <w:spacing w:before="0" w:after="660" w:line="240" w:lineRule="auto"/>
        <w:ind w:left="0" w:right="0" w:firstLine="1000"/>
        <w:jc w:val="left"/>
      </w:pPr>
      <w:bookmarkStart w:id="776" w:name="bookmark776"/>
      <w:r>
        <w:rPr>
          <w:color w:val="000000"/>
          <w:spacing w:val="0"/>
          <w:w w:val="100"/>
          <w:position w:val="0"/>
        </w:rPr>
        <w:t>（</w:t>
      </w:r>
      <w:bookmarkEnd w:id="776"/>
      <w:r>
        <w:rPr>
          <w:color w:val="000000"/>
          <w:spacing w:val="0"/>
          <w:w w:val="100"/>
          <w:position w:val="0"/>
        </w:rPr>
        <w:t>4）</w:t>
      </w:r>
      <w:r>
        <w:rPr>
          <w:color w:val="000000"/>
          <w:spacing w:val="0"/>
          <w:w w:val="100"/>
          <w:position w:val="0"/>
        </w:rPr>
        <w:t>公司不存在投资收益汇回的重大限制。</w:t>
      </w:r>
    </w:p>
    <w:p>
      <w:pPr>
        <w:pStyle w:val="Style17"/>
        <w:keepNext w:val="0"/>
        <w:keepLines w:val="0"/>
        <w:widowControl w:val="0"/>
        <w:shd w:val="clear" w:color="auto" w:fill="auto"/>
        <w:bidi w:val="0"/>
        <w:spacing w:before="0" w:after="200" w:line="240" w:lineRule="auto"/>
        <w:ind w:left="0" w:right="0" w:firstLine="1000"/>
        <w:jc w:val="left"/>
      </w:pPr>
      <w:bookmarkStart w:id="777" w:name="bookmark777"/>
      <w:r>
        <w:rPr>
          <w:color w:val="000000"/>
          <w:spacing w:val="0"/>
          <w:w w:val="100"/>
          <w:position w:val="0"/>
        </w:rPr>
        <w:t>（</w:t>
      </w:r>
      <w:bookmarkEnd w:id="777"/>
      <w:r>
        <w:rPr>
          <w:color w:val="000000"/>
          <w:spacing w:val="0"/>
          <w:w w:val="100"/>
          <w:position w:val="0"/>
        </w:rPr>
        <w:t>三）母公司现金流量表补充资料</w:t>
      </w:r>
    </w:p>
    <w:tbl>
      <w:tblPr>
        <w:tblOverlap w:val="never"/>
        <w:jc w:val="center"/>
        <w:tblLayout w:type="fixed"/>
      </w:tblPr>
      <w:tblGrid>
        <w:gridCol w:w="5424"/>
        <w:gridCol w:w="2088"/>
        <w:gridCol w:w="2126"/>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上年同期数</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117, 848, </w:t>
            </w:r>
            <w:r>
              <w:rPr>
                <w:color w:val="000000"/>
                <w:spacing w:val="0"/>
                <w:w w:val="100"/>
                <w:position w:val="0"/>
                <w:sz w:val="16"/>
                <w:szCs w:val="16"/>
              </w:rPr>
              <w:t xml:space="preserve">678.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81,353,614.51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加：资产减值准备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10, 684, </w:t>
            </w:r>
            <w:r>
              <w:rPr>
                <w:color w:val="000000"/>
                <w:spacing w:val="0"/>
                <w:w w:val="100"/>
                <w:position w:val="0"/>
                <w:sz w:val="16"/>
                <w:szCs w:val="16"/>
              </w:rPr>
              <w:t xml:space="preserve">778. </w:t>
            </w:r>
            <w:r>
              <w:rPr>
                <w:color w:val="000000"/>
                <w:spacing w:val="0"/>
                <w:w w:val="100"/>
                <w:position w:val="0"/>
                <w:sz w:val="16"/>
                <w:szCs w:val="16"/>
              </w:rPr>
              <w:t>33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4, 556, </w:t>
            </w:r>
            <w:r>
              <w:rPr>
                <w:color w:val="000000"/>
                <w:spacing w:val="0"/>
                <w:w w:val="100"/>
                <w:position w:val="0"/>
                <w:sz w:val="16"/>
                <w:szCs w:val="16"/>
              </w:rPr>
              <w:t xml:space="preserve">685. </w:t>
            </w:r>
            <w:r>
              <w:rPr>
                <w:color w:val="000000"/>
                <w:spacing w:val="0"/>
                <w:w w:val="100"/>
                <w:position w:val="0"/>
                <w:sz w:val="16"/>
                <w:szCs w:val="16"/>
              </w:rPr>
              <w:t>04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42,607,571.40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41,898,259.28</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1,682, </w:t>
            </w:r>
            <w:r>
              <w:rPr>
                <w:color w:val="000000"/>
                <w:spacing w:val="0"/>
                <w:w w:val="100"/>
                <w:position w:val="0"/>
                <w:sz w:val="16"/>
                <w:szCs w:val="16"/>
              </w:rPr>
              <w:t>177.46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3,001,236. </w:t>
            </w:r>
            <w:r>
              <w:rPr>
                <w:color w:val="000000"/>
                <w:spacing w:val="0"/>
                <w:w w:val="100"/>
                <w:position w:val="0"/>
                <w:sz w:val="16"/>
                <w:szCs w:val="16"/>
              </w:rPr>
              <w:t>80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325,369.72</w:t>
            </w:r>
          </w:p>
        </w:tc>
        <w:tc>
          <w:tcPr>
            <w:tcBorders>
              <w:top w:val="single" w:sz="4"/>
              <w:left w:val="single" w:sz="4"/>
            </w:tcBorders>
            <w:shd w:val="clear" w:color="auto" w:fill="FFFFFF"/>
            <w:vAlign w:val="top"/>
          </w:tcPr>
          <w:p>
            <w:pPr>
              <w:widowControl w:val="0"/>
              <w:rPr>
                <w:sz w:val="10"/>
                <w:szCs w:val="10"/>
              </w:rPr>
            </w:pPr>
          </w:p>
        </w:tc>
      </w:tr>
      <w:tr>
        <w:trPr>
          <w:trHeight w:val="60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820" w:right="0" w:firstLine="0"/>
              <w:jc w:val="left"/>
            </w:pPr>
            <w:r>
              <w:rPr>
                <w:color w:val="000000"/>
                <w:spacing w:val="0"/>
                <w:w w:val="100"/>
                <w:position w:val="0"/>
              </w:rPr>
              <w:t>处置固定资产、无形资产和其他长期资产的 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802, </w:t>
            </w:r>
            <w:r>
              <w:rPr>
                <w:color w:val="000000"/>
                <w:spacing w:val="0"/>
                <w:w w:val="100"/>
                <w:position w:val="0"/>
                <w:sz w:val="16"/>
                <w:szCs w:val="16"/>
              </w:rPr>
              <w:t xml:space="preserve">139.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1,614, </w:t>
            </w:r>
            <w:r>
              <w:rPr>
                <w:color w:val="000000"/>
                <w:spacing w:val="0"/>
                <w:w w:val="100"/>
                <w:position w:val="0"/>
                <w:sz w:val="16"/>
                <w:szCs w:val="16"/>
              </w:rPr>
              <w:t xml:space="preserve">640. </w:t>
            </w:r>
            <w:r>
              <w:rPr>
                <w:color w:val="000000"/>
                <w:spacing w:val="0"/>
                <w:w w:val="100"/>
                <w:position w:val="0"/>
                <w:sz w:val="16"/>
                <w:szCs w:val="16"/>
              </w:rPr>
              <w:t>33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rPr>
              <w:t>固定资产报废损失（收益以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-11,525, 927.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684, </w:t>
            </w:r>
            <w:r>
              <w:rPr>
                <w:color w:val="000000"/>
                <w:spacing w:val="0"/>
                <w:w w:val="100"/>
                <w:position w:val="0"/>
                <w:sz w:val="16"/>
                <w:szCs w:val="16"/>
              </w:rPr>
              <w:t xml:space="preserve">740. </w:t>
            </w:r>
            <w:r>
              <w:rPr>
                <w:color w:val="000000"/>
                <w:spacing w:val="0"/>
                <w:w w:val="100"/>
                <w:position w:val="0"/>
                <w:sz w:val="16"/>
                <w:szCs w:val="16"/>
              </w:rPr>
              <w:t>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rPr>
              <w:t>财务费用（收益以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12,178,762.93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13,774,799.01</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rPr>
              <w:t>投资损失（收益以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-12, 065,739.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-10, 441,455. </w:t>
            </w:r>
            <w:r>
              <w:rPr>
                <w:color w:val="000000"/>
                <w:spacing w:val="0"/>
                <w:w w:val="100"/>
                <w:position w:val="0"/>
                <w:sz w:val="16"/>
                <w:szCs w:val="16"/>
              </w:rPr>
              <w:t>12</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-1,188, 871.45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-348, 379. </w:t>
            </w:r>
            <w:r>
              <w:rPr>
                <w:color w:val="000000"/>
                <w:spacing w:val="0"/>
                <w:w w:val="100"/>
                <w:position w:val="0"/>
                <w:sz w:val="16"/>
                <w:szCs w:val="16"/>
              </w:rPr>
              <w:t>53</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820" w:right="0" w:firstLine="0"/>
              <w:jc w:val="left"/>
            </w:pPr>
            <w:r>
              <w:rPr>
                <w:color w:val="000000"/>
                <w:spacing w:val="0"/>
                <w:w w:val="100"/>
                <w:position w:val="0"/>
              </w:rPr>
              <w:t>递延所得税负债增加（减少以“一”号填列）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1,728, </w:t>
            </w:r>
            <w:r>
              <w:rPr>
                <w:color w:val="000000"/>
                <w:spacing w:val="0"/>
                <w:w w:val="100"/>
                <w:position w:val="0"/>
                <w:sz w:val="16"/>
                <w:szCs w:val="16"/>
              </w:rPr>
              <w:t xml:space="preserve">889. </w:t>
            </w:r>
            <w:r>
              <w:rPr>
                <w:color w:val="000000"/>
                <w:spacing w:val="0"/>
                <w:w w:val="100"/>
                <w:position w:val="0"/>
                <w:sz w:val="16"/>
                <w:szCs w:val="16"/>
              </w:rPr>
              <w:t>05</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-102,711.00</w:t>
            </w:r>
          </w:p>
        </w:tc>
      </w:tr>
    </w:tbl>
    <w:p>
      <w:pPr>
        <w:spacing w:lineRule="exact" w:line="1"/>
        <w:rPr>
          <w:sz w:val="2"/>
          <w:szCs w:val="2"/>
        </w:rPr>
      </w:pPr>
      <w:r>
        <w:br w:type="page"/>
      </w:r>
    </w:p>
    <w:tbl>
      <w:tblPr>
        <w:tblOverlap w:val="never"/>
        <w:jc w:val="center"/>
        <w:tblLayout w:type="fixed"/>
      </w:tblPr>
      <w:tblGrid>
        <w:gridCol w:w="5424"/>
        <w:gridCol w:w="2088"/>
        <w:gridCol w:w="2126"/>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-12, 942,760.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47,036,135.26</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-204,910,738.69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-63, 991,795.21</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49,912,374.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10, 476, </w:t>
            </w:r>
            <w:r>
              <w:rPr>
                <w:color w:val="000000"/>
                <w:spacing w:val="0"/>
                <w:w w:val="100"/>
                <w:position w:val="0"/>
                <w:sz w:val="16"/>
                <w:szCs w:val="16"/>
              </w:rPr>
              <w:t xml:space="preserve">284. </w:t>
            </w:r>
            <w:r>
              <w:rPr>
                <w:color w:val="000000"/>
                <w:spacing w:val="0"/>
                <w:w w:val="100"/>
                <w:position w:val="0"/>
                <w:sz w:val="16"/>
                <w:szCs w:val="16"/>
              </w:rPr>
              <w:t>86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863, </w:t>
            </w:r>
            <w:r>
              <w:rPr>
                <w:color w:val="000000"/>
                <w:spacing w:val="0"/>
                <w:w w:val="100"/>
                <w:position w:val="0"/>
                <w:sz w:val="16"/>
                <w:szCs w:val="16"/>
              </w:rPr>
              <w:t xml:space="preserve">293.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129,512, </w:t>
            </w:r>
            <w:r>
              <w:rPr>
                <w:color w:val="000000"/>
                <w:spacing w:val="0"/>
                <w:w w:val="100"/>
                <w:position w:val="0"/>
                <w:sz w:val="16"/>
                <w:szCs w:val="16"/>
              </w:rPr>
              <w:t xml:space="preserve">054. </w:t>
            </w:r>
            <w:r>
              <w:rPr>
                <w:color w:val="000000"/>
                <w:spacing w:val="0"/>
                <w:w w:val="100"/>
                <w:position w:val="0"/>
                <w:sz w:val="16"/>
                <w:szCs w:val="16"/>
              </w:rPr>
              <w:t>23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现金的期末余额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392, </w:t>
            </w:r>
            <w:r>
              <w:rPr>
                <w:color w:val="000000"/>
                <w:spacing w:val="0"/>
                <w:w w:val="100"/>
                <w:position w:val="0"/>
                <w:sz w:val="16"/>
                <w:szCs w:val="16"/>
              </w:rPr>
              <w:t>991,971.95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44, 827, </w:t>
            </w:r>
            <w:r>
              <w:rPr>
                <w:color w:val="000000"/>
                <w:spacing w:val="0"/>
                <w:w w:val="100"/>
                <w:position w:val="0"/>
                <w:sz w:val="16"/>
                <w:szCs w:val="16"/>
              </w:rPr>
              <w:t xml:space="preserve">148. </w:t>
            </w:r>
            <w:r>
              <w:rPr>
                <w:color w:val="000000"/>
                <w:spacing w:val="0"/>
                <w:w w:val="100"/>
                <w:position w:val="0"/>
                <w:sz w:val="16"/>
                <w:szCs w:val="16"/>
              </w:rPr>
              <w:t>15</w:t>
            </w: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44, 827, </w:t>
            </w:r>
            <w:r>
              <w:rPr>
                <w:color w:val="000000"/>
                <w:spacing w:val="0"/>
                <w:w w:val="100"/>
                <w:position w:val="0"/>
                <w:sz w:val="16"/>
                <w:szCs w:val="16"/>
              </w:rPr>
              <w:t xml:space="preserve">148.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27,121,627.90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348, 164, </w:t>
            </w:r>
            <w:r>
              <w:rPr>
                <w:color w:val="000000"/>
                <w:spacing w:val="0"/>
                <w:w w:val="100"/>
                <w:position w:val="0"/>
                <w:sz w:val="16"/>
                <w:szCs w:val="16"/>
              </w:rPr>
              <w:t xml:space="preserve">823. </w:t>
            </w:r>
            <w:r>
              <w:rPr>
                <w:color w:val="000000"/>
                <w:spacing w:val="0"/>
                <w:w w:val="100"/>
                <w:position w:val="0"/>
                <w:sz w:val="16"/>
                <w:szCs w:val="16"/>
              </w:rPr>
              <w:t>80</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294, </w:t>
            </w:r>
            <w:r>
              <w:rPr>
                <w:color w:val="000000"/>
                <w:spacing w:val="0"/>
                <w:w w:val="100"/>
                <w:position w:val="0"/>
                <w:sz w:val="16"/>
                <w:szCs w:val="16"/>
              </w:rPr>
              <w:t xml:space="preserve">479. </w:t>
            </w:r>
            <w:r>
              <w:rPr>
                <w:color w:val="000000"/>
                <w:spacing w:val="0"/>
                <w:w w:val="100"/>
                <w:position w:val="0"/>
                <w:sz w:val="16"/>
                <w:szCs w:val="16"/>
              </w:rPr>
              <w:t>75</w:t>
            </w:r>
          </w:p>
        </w:tc>
      </w:tr>
    </w:tbl>
    <w:p>
      <w:pPr>
        <w:widowControl w:val="0"/>
        <w:spacing w:after="379" w:line="1" w:lineRule="exact"/>
      </w:pPr>
    </w:p>
    <w:p>
      <w:pPr>
        <w:pStyle w:val="Style17"/>
        <w:keepNext w:val="0"/>
        <w:keepLines w:val="0"/>
        <w:widowControl w:val="0"/>
        <w:shd w:val="clear" w:color="auto" w:fill="auto"/>
        <w:bidi w:val="0"/>
        <w:spacing w:before="0" w:after="160" w:line="240" w:lineRule="auto"/>
        <w:ind w:left="0" w:right="0" w:firstLine="1000"/>
        <w:jc w:val="left"/>
      </w:pPr>
      <w:r>
        <w:rPr>
          <w:b/>
          <w:bCs/>
          <w:color w:val="000000"/>
          <w:spacing w:val="0"/>
          <w:w w:val="100"/>
          <w:position w:val="0"/>
        </w:rPr>
        <w:t>十四、其他补充资料</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（一）非经常性损益</w:t>
      </w:r>
    </w:p>
    <w:tbl>
      <w:tblPr>
        <w:tblOverlap w:val="never"/>
        <w:jc w:val="center"/>
        <w:tblLayout w:type="fixed"/>
      </w:tblPr>
      <w:tblGrid>
        <w:gridCol w:w="5424"/>
        <w:gridCol w:w="2093"/>
        <w:gridCol w:w="2122"/>
      </w:tblGrid>
      <w:tr>
        <w:trPr>
          <w:trHeight w:val="446" w:hRule="exact"/>
        </w:trPr>
        <w:tc>
          <w:tcPr>
            <w:tcBorders>
              <w:top w:val="single" w:sz="4"/>
            </w:tcBorders>
            <w:shd w:val="clear" w:color="auto" w:fill="FFFFFF"/>
            <w:vAlign w:val="top"/>
          </w:tcPr>
          <w:p>
            <w:pPr>
              <w:pStyle w:val="Style19"/>
              <w:keepNext w:val="0"/>
              <w:keepLines w:val="0"/>
              <w:widowControl w:val="0"/>
              <w:shd w:val="clear" w:color="auto" w:fill="auto"/>
              <w:tabs>
                <w:tab w:pos="2931" w:val="left"/>
              </w:tabs>
              <w:bidi w:val="0"/>
              <w:spacing w:before="0" w:after="0" w:line="240" w:lineRule="auto"/>
              <w:ind w:left="2360" w:right="0" w:firstLine="0"/>
              <w:jc w:val="left"/>
            </w:pPr>
            <w:r>
              <w:rPr>
                <w:color w:val="000000"/>
                <w:spacing w:val="0"/>
                <w:w w:val="100"/>
                <w:position w:val="0"/>
              </w:rPr>
              <w:t>项</w:t>
              <w:tab/>
              <w:t>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非流动性资产处置损益，包括已计提资产减值准备的冲销部分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-922,100.34</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9,591,046.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pPr>
            <w:r>
              <w:rPr>
                <w:color w:val="000000"/>
                <w:spacing w:val="0"/>
                <w:w w:val="100"/>
                <w:position w:val="0"/>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债务重组损益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2, 994, </w:t>
            </w:r>
            <w:r>
              <w:rPr>
                <w:color w:val="000000"/>
                <w:spacing w:val="0"/>
                <w:w w:val="100"/>
                <w:position w:val="0"/>
                <w:sz w:val="16"/>
                <w:szCs w:val="16"/>
              </w:rPr>
              <w:t xml:space="preserve">630.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同一控制下企业合并产生的子公司期初至合并日的当期净损益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24"/>
        <w:gridCol w:w="2093"/>
        <w:gridCol w:w="2122"/>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3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2" w:lineRule="exact"/>
              <w:ind w:left="140" w:right="0" w:firstLine="0"/>
              <w:jc w:val="both"/>
            </w:pPr>
            <w:r>
              <w:rPr>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11,878, </w:t>
            </w:r>
            <w:r>
              <w:rPr>
                <w:color w:val="000000"/>
                <w:spacing w:val="0"/>
                <w:w w:val="100"/>
                <w:position w:val="0"/>
                <w:sz w:val="16"/>
                <w:szCs w:val="16"/>
              </w:rPr>
              <w:t xml:space="preserve">847.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140" w:right="0" w:firstLine="0"/>
              <w:jc w:val="left"/>
            </w:pPr>
            <w:r>
              <w:rPr>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1,039, </w:t>
            </w:r>
            <w:r>
              <w:rPr>
                <w:color w:val="000000"/>
                <w:spacing w:val="0"/>
                <w:w w:val="100"/>
                <w:position w:val="0"/>
                <w:sz w:val="16"/>
                <w:szCs w:val="16"/>
              </w:rPr>
              <w:t xml:space="preserve">059.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2,276,211.70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小计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26, </w:t>
            </w:r>
            <w:r>
              <w:rPr>
                <w:color w:val="000000"/>
                <w:spacing w:val="0"/>
                <w:w w:val="100"/>
                <w:position w:val="0"/>
                <w:sz w:val="16"/>
                <w:szCs w:val="16"/>
              </w:rPr>
              <w:t>857,694.73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减：企业所得税影响数（所得税减少以“一”表示）</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 </w:t>
            </w:r>
            <w:r>
              <w:rPr>
                <w:color w:val="000000"/>
                <w:spacing w:val="0"/>
                <w:w w:val="100"/>
                <w:position w:val="0"/>
                <w:sz w:val="16"/>
                <w:szCs w:val="16"/>
              </w:rPr>
              <w:t>167,360.37</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1,481,423.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归属于母公司所有者的非经常性损益净额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23,208,911.24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（二）净资产收益率及每股收益</w:t>
      </w:r>
    </w:p>
    <w:p>
      <w:pPr>
        <w:pStyle w:val="Style17"/>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1.</w:t>
      </w:r>
      <w:r>
        <w:rPr>
          <w:color w:val="000000"/>
          <w:spacing w:val="0"/>
          <w:w w:val="100"/>
          <w:position w:val="0"/>
        </w:rPr>
        <w:t>明细情况</w:t>
      </w:r>
    </w:p>
    <w:tbl>
      <w:tblPr>
        <w:tblOverlap w:val="never"/>
        <w:jc w:val="center"/>
        <w:tblLayout w:type="fixed"/>
      </w:tblPr>
      <w:tblGrid>
        <w:gridCol w:w="3542"/>
        <w:gridCol w:w="2150"/>
        <w:gridCol w:w="2035"/>
        <w:gridCol w:w="1910"/>
      </w:tblGrid>
      <w:tr>
        <w:trPr>
          <w:trHeight w:val="41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报告期利润</w:t>
            </w:r>
          </w:p>
        </w:tc>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加权平均净资产收益率</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每股收益（元/股）</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0.18</w:t>
            </w:r>
          </w:p>
        </w:tc>
      </w:tr>
      <w:tr>
        <w:trPr>
          <w:trHeight w:val="61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10</w:t>
            </w:r>
          </w:p>
        </w:tc>
      </w:tr>
    </w:tbl>
    <w:p>
      <w:pPr>
        <w:pStyle w:val="Style17"/>
        <w:keepNext w:val="0"/>
        <w:keepLines w:val="0"/>
        <w:widowControl w:val="0"/>
        <w:numPr>
          <w:ilvl w:val="0"/>
          <w:numId w:val="95"/>
        </w:numPr>
        <w:shd w:val="clear" w:color="auto" w:fill="auto"/>
        <w:bidi w:val="0"/>
        <w:spacing w:before="0" w:after="160" w:line="240" w:lineRule="auto"/>
        <w:ind w:left="0" w:right="0" w:firstLine="1000"/>
        <w:jc w:val="left"/>
      </w:pPr>
      <w:bookmarkStart w:id="778" w:name="bookmark778"/>
      <w:bookmarkEnd w:id="778"/>
      <w:r>
        <w:rPr>
          <w:color w:val="000000"/>
          <w:spacing w:val="0"/>
          <w:w w:val="100"/>
          <w:position w:val="0"/>
        </w:rPr>
        <w:t>加权平均净资产收益率的计算过程</w:t>
      </w:r>
    </w:p>
    <w:tbl>
      <w:tblPr>
        <w:tblOverlap w:val="never"/>
        <w:jc w:val="center"/>
        <w:tblLayout w:type="fixed"/>
      </w:tblPr>
      <w:tblGrid>
        <w:gridCol w:w="5678"/>
        <w:gridCol w:w="2131"/>
        <w:gridCol w:w="1814"/>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A</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55,990, 125.47</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非经常性损益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B</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23,208,911.24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扣除非经营性损益后的归属于公司普通股股东的净利润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C=A-B</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32,781,214.23</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归属于公司普通股股东的期初净资产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D</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1,062, 953,532.24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发行新股或债转股等新增的、归属于公司普通股股东的净资产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55, 944, 035. 00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新增净资产次月起至报告期期末的累计月数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F</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回购或现金分红等减少的、归属于公司普通股股东的净资产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G</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9,517,915.29</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减少净资产次月起至报告期期末的累计月数</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H</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r>
    </w:tbl>
    <w:p>
      <w:pPr>
        <w:spacing w:lineRule="exact" w:line="1"/>
        <w:rPr>
          <w:sz w:val="2"/>
          <w:szCs w:val="2"/>
        </w:rPr>
      </w:pPr>
      <w:r>
        <w:br w:type="page"/>
      </w:r>
    </w:p>
    <w:tbl>
      <w:tblPr>
        <w:tblOverlap w:val="never"/>
        <w:jc w:val="center"/>
        <w:tblLayout w:type="fixed"/>
      </w:tblPr>
      <w:tblGrid>
        <w:gridCol w:w="5693"/>
        <w:gridCol w:w="2131"/>
        <w:gridCol w:w="1814"/>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其他-按照权益法核算的在被投资单位其他综合收益中所享有的份额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664. </w:t>
            </w:r>
            <w:r>
              <w:rPr>
                <w:color w:val="000000"/>
                <w:spacing w:val="0"/>
                <w:w w:val="100"/>
                <w:position w:val="0"/>
                <w:sz w:val="16"/>
                <w:szCs w:val="16"/>
              </w:rPr>
              <w:t>64</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其他-外币财务报表折算差额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-609, 865. </w:t>
            </w:r>
            <w:r>
              <w:rPr>
                <w:color w:val="000000"/>
                <w:spacing w:val="0"/>
                <w:w w:val="100"/>
                <w:position w:val="0"/>
                <w:sz w:val="16"/>
                <w:szCs w:val="16"/>
              </w:rPr>
              <w:t>56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其他-购买少数股权引起的净资产增减变动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-831,351.39</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其他-非公开发行股票股本溢价</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I4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347,227,529. </w:t>
            </w:r>
            <w:r>
              <w:rPr>
                <w:color w:val="000000"/>
                <w:spacing w:val="0"/>
                <w:w w:val="100"/>
                <w:position w:val="0"/>
                <w:sz w:val="16"/>
                <w:szCs w:val="16"/>
              </w:rPr>
              <w:t>94</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发生其他净资产增减变动次月起至报告期期末的累计月数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发生其他净资产增减变动次月起至报告期期末的累计月数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6</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发生其他净资产增减变动次月起至报告期期末的累计月数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8</w:t>
            </w:r>
          </w:p>
        </w:tc>
      </w:tr>
      <w:tr>
        <w:trPr>
          <w:trHeight w:val="43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发生其他净资产增减变动次月起至报告期期末的累计月数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J4</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报告期月份数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K</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00</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L=D+A/2</w:t>
            </w:r>
            <w:r>
              <w:rPr>
                <w:color w:val="000000"/>
                <w:spacing w:val="0"/>
                <w:w w:val="100"/>
                <w:position w:val="0"/>
                <w:sz w:val="16"/>
                <w:szCs w:val="16"/>
              </w:rPr>
              <w:t>+</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EXF/K-GXH/K±IXJ/K</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1,083, 948, </w:t>
            </w:r>
            <w:r>
              <w:rPr>
                <w:color w:val="000000"/>
                <w:spacing w:val="0"/>
                <w:w w:val="100"/>
                <w:position w:val="0"/>
                <w:sz w:val="16"/>
                <w:szCs w:val="16"/>
              </w:rPr>
              <w:t xml:space="preserve">483. </w:t>
            </w:r>
            <w:r>
              <w:rPr>
                <w:color w:val="000000"/>
                <w:spacing w:val="0"/>
                <w:w w:val="100"/>
                <w:position w:val="0"/>
                <w:sz w:val="16"/>
                <w:szCs w:val="16"/>
              </w:rPr>
              <w:t>40</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M=A/L</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17%</w:t>
            </w:r>
          </w:p>
        </w:tc>
      </w:tr>
      <w:tr>
        <w:trPr>
          <w:trHeight w:val="451"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扣除非经常损益加权平均净资产收益率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N=C/L</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02%</w:t>
            </w:r>
          </w:p>
        </w:tc>
      </w:tr>
    </w:tbl>
    <w:p>
      <w:pPr>
        <w:widowControl w:val="0"/>
        <w:spacing w:after="419" w:line="1" w:lineRule="exact"/>
      </w:pPr>
    </w:p>
    <w:p>
      <w:pPr>
        <w:pStyle w:val="Style17"/>
        <w:keepNext w:val="0"/>
        <w:keepLines w:val="0"/>
        <w:widowControl w:val="0"/>
        <w:shd w:val="clear" w:color="auto" w:fill="auto"/>
        <w:bidi w:val="0"/>
        <w:spacing w:before="0" w:after="140" w:line="240" w:lineRule="auto"/>
        <w:ind w:left="0" w:right="0" w:firstLine="1000"/>
        <w:jc w:val="left"/>
      </w:pPr>
      <w:bookmarkStart w:id="779" w:name="bookmark779"/>
      <w:r>
        <w:rPr>
          <w:color w:val="000000"/>
          <w:spacing w:val="0"/>
          <w:w w:val="100"/>
          <w:position w:val="0"/>
        </w:rPr>
        <w:t>（</w:t>
      </w:r>
      <w:bookmarkEnd w:id="779"/>
      <w:r>
        <w:rPr>
          <w:color w:val="000000"/>
          <w:spacing w:val="0"/>
          <w:w w:val="100"/>
          <w:position w:val="0"/>
        </w:rPr>
        <w:t>三）公司主要财务报表项目的异常情况及原因说明</w:t>
      </w:r>
    </w:p>
    <w:tbl>
      <w:tblPr>
        <w:tblOverlap w:val="never"/>
        <w:jc w:val="center"/>
        <w:tblLayout w:type="fixed"/>
      </w:tblPr>
      <w:tblGrid>
        <w:gridCol w:w="2150"/>
        <w:gridCol w:w="1560"/>
        <w:gridCol w:w="1560"/>
        <w:gridCol w:w="960"/>
        <w:gridCol w:w="3408"/>
      </w:tblGrid>
      <w:tr>
        <w:trPr>
          <w:trHeight w:val="6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资产负债表项目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期末数（万元）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变动幅度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226.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15,385.28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主要系本期非公开发行股份募集资金净额</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 xml:space="preserve">40, </w:t>
            </w:r>
            <w:r>
              <w:rPr>
                <w:color w:val="000000"/>
                <w:spacing w:val="0"/>
                <w:w w:val="100"/>
                <w:position w:val="0"/>
                <w:sz w:val="16"/>
                <w:szCs w:val="16"/>
              </w:rPr>
              <w:t xml:space="preserve">317. </w:t>
            </w:r>
            <w:r>
              <w:rPr>
                <w:color w:val="000000"/>
                <w:spacing w:val="0"/>
                <w:w w:val="100"/>
                <w:position w:val="0"/>
                <w:sz w:val="16"/>
                <w:szCs w:val="16"/>
              </w:rPr>
              <w:t>16</w:t>
            </w:r>
            <w:r>
              <w:rPr>
                <w:color w:val="000000"/>
                <w:spacing w:val="0"/>
                <w:w w:val="100"/>
                <w:position w:val="0"/>
              </w:rPr>
              <w:t>万元所致</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1,851.71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663.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主要系本期人民币对美元汇率持续上升， 相应远期结售汇收益增加所致</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243.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179.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主要系本期增加对经营租入固定资产改良 支出</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2,412.48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1,311.08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主要系本期期末预付工程设备款增长并重 分类至该科目所致</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 </w:t>
            </w:r>
            <w:r>
              <w:rPr>
                <w:color w:val="000000"/>
                <w:spacing w:val="0"/>
                <w:w w:val="100"/>
                <w:position w:val="0"/>
                <w:sz w:val="16"/>
                <w:szCs w:val="16"/>
              </w:rPr>
              <w:t>167.42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820.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主要系本期对收到与资产相关的政府补助 计提递延所得税资产所致</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839.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563.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256. </w:t>
            </w:r>
            <w:r>
              <w:rPr>
                <w:color w:val="000000"/>
                <w:spacing w:val="0"/>
                <w:w w:val="100"/>
                <w:position w:val="0"/>
                <w:sz w:val="16"/>
                <w:szCs w:val="16"/>
              </w:rPr>
              <w:t>62</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主要系本期预付温岭市财政局土地款所致</w:t>
            </w:r>
          </w:p>
        </w:tc>
      </w:tr>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1,057.00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676.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56.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主要系收入增长导致相应税费增长</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309.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193.</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主要系本期对产品质量保证计提预计负债 增加</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277.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99.57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178.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主要系本期交易性金融资产公允价值增加 计提预计负债</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18,562.00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主要系本期收到温岭市土地收购储备中心 土地款列示于该项目所致</w:t>
            </w:r>
          </w:p>
        </w:tc>
      </w:tr>
      <w:tr>
        <w:trPr>
          <w:trHeight w:val="55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360.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要系本期收到东海塘项目开工奖励款及收 到与资产相关的政府补助列示该项目所致</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利润表项目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本期数（万元）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上年同期数（万元）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变动幅度</w:t>
            </w:r>
          </w:p>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446"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127. </w:t>
            </w:r>
            <w:r>
              <w:rPr>
                <w:color w:val="000000"/>
                <w:spacing w:val="0"/>
                <w:w w:val="100"/>
                <w:position w:val="0"/>
                <w:sz w:val="16"/>
                <w:szCs w:val="16"/>
              </w:rPr>
              <w:t>29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162,032.32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13.64</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主要系本期外销业务增长所致</w:t>
            </w:r>
          </w:p>
        </w:tc>
      </w:tr>
    </w:tbl>
    <w:p>
      <w:pPr>
        <w:sectPr>
          <w:headerReference w:type="default" r:id="rId307"/>
          <w:footerReference w:type="default" r:id="rId308"/>
          <w:headerReference w:type="even" r:id="rId309"/>
          <w:footerReference w:type="even" r:id="rId310"/>
          <w:footnotePr>
            <w:pos w:val="pageBottom"/>
            <w:numFmt w:val="decimal"/>
            <w:numRestart w:val="continuous"/>
          </w:footnotePr>
          <w:pgSz w:w="11900" w:h="16840"/>
          <w:pgMar w:top="1282" w:right="929" w:bottom="1440" w:left="1087" w:header="0" w:footer="3" w:gutter="0"/>
          <w:cols w:space="720"/>
          <w:noEndnote/>
          <w:rtlGutter w:val="0"/>
          <w:docGrid w:linePitch="360"/>
        </w:sectPr>
      </w:pPr>
    </w:p>
    <w:tbl>
      <w:tblPr>
        <w:tblOverlap w:val="never"/>
        <w:jc w:val="center"/>
        <w:tblLayout w:type="fixed"/>
      </w:tblPr>
      <w:tblGrid>
        <w:gridCol w:w="2150"/>
        <w:gridCol w:w="1560"/>
        <w:gridCol w:w="1560"/>
        <w:gridCol w:w="960"/>
        <w:gridCol w:w="3408"/>
      </w:tblGrid>
      <w:tr>
        <w:trPr>
          <w:trHeight w:val="44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139,396.20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123,522.35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主要系本期外销业务增长所致</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105.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859.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主要系本期销售收入增加导致相应销售业 务费增长</w:t>
            </w:r>
          </w:p>
        </w:tc>
      </w:tr>
      <w:tr>
        <w:trPr>
          <w:trHeight w:val="79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21,029.66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18,238.55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主要系本期人员工资及相应安全生产费增 长及湖南利欧在建工程转固定资产增加折 旧计提所致</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2,567.79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004.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155.</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主要系本期坏账及存货跌价计提增长和商 誉减值准备计提所致</w:t>
            </w:r>
          </w:p>
        </w:tc>
      </w:tr>
      <w:tr>
        <w:trPr>
          <w:trHeight w:val="55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1,187.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-1541.</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主要系本期人民币对美元汇率持续上升， 相应远期结售汇收益增加所致</w:t>
            </w:r>
          </w:p>
        </w:tc>
      </w:tr>
      <w:tr>
        <w:trPr>
          <w:trHeight w:val="79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1,453.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-1,541.01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both"/>
            </w:pPr>
            <w:r>
              <w:rPr>
                <w:color w:val="000000"/>
                <w:spacing w:val="0"/>
                <w:w w:val="100"/>
                <w:position w:val="0"/>
              </w:rPr>
              <w:t>主要系联营企业日立泵上期亏损较大，本 期实现扭亏为盈，相应确认的投资收益增 长所致</w:t>
            </w:r>
          </w:p>
        </w:tc>
      </w:tr>
      <w:tr>
        <w:trPr>
          <w:trHeight w:val="5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1,763.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1,035.22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主要系公司本期债务重组利得及无需支付 的款项核销增加所致</w:t>
            </w:r>
          </w:p>
        </w:tc>
      </w:tr>
    </w:tbl>
    <w:p>
      <w:pPr>
        <w:widowControl w:val="0"/>
        <w:spacing w:after="9579" w:line="1" w:lineRule="exact"/>
      </w:pPr>
    </w:p>
    <w:p>
      <w:pPr>
        <w:widowControl w:val="0"/>
        <w:jc w:val="center"/>
        <w:rPr>
          <w:sz w:val="2"/>
          <w:szCs w:val="2"/>
        </w:rPr>
        <w:sectPr>
          <w:headerReference w:type="default" r:id="rId311"/>
          <w:footerReference w:type="default" r:id="rId312"/>
          <w:headerReference w:type="even" r:id="rId313"/>
          <w:footerReference w:type="even" r:id="rId314"/>
          <w:footnotePr>
            <w:pos w:val="pageBottom"/>
            <w:numFmt w:val="decimal"/>
            <w:numRestart w:val="continuous"/>
          </w:footnotePr>
          <w:pgSz w:w="11900" w:h="16840"/>
          <w:pgMar w:top="1441" w:right="1061" w:bottom="125" w:left="1200" w:header="0" w:footer="3" w:gutter="0"/>
          <w:cols w:space="720"/>
          <w:noEndnote/>
          <w:rtlGutter w:val="0"/>
          <w:docGrid w:linePitch="360"/>
        </w:sectPr>
      </w:pPr>
      <w:r>
        <w:drawing>
          <wp:inline>
            <wp:extent cx="1718945" cy="981710"/>
            <wp:docPr id="882" name="Picutre 882"/>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315"/>
                    <a:stretch/>
                  </pic:blipFill>
                  <pic:spPr>
                    <a:xfrm>
                      <a:ext cx="1718945" cy="981710"/>
                    </a:xfrm>
                    <a:prstGeom prst="rect"/>
                  </pic:spPr>
                </pic:pic>
              </a:graphicData>
            </a:graphic>
          </wp:inline>
        </w:drawing>
      </w:r>
    </w:p>
    <w:p>
      <w:pPr>
        <w:pStyle w:val="Style10"/>
        <w:keepNext/>
        <w:keepLines/>
        <w:widowControl w:val="0"/>
        <w:shd w:val="clear" w:color="auto" w:fill="auto"/>
        <w:bidi w:val="0"/>
        <w:spacing w:before="0" w:after="980" w:line="240" w:lineRule="auto"/>
        <w:ind w:left="0" w:right="0" w:firstLine="0"/>
        <w:jc w:val="center"/>
      </w:pPr>
      <w:bookmarkStart w:id="780" w:name="bookmark780"/>
      <w:bookmarkStart w:id="781" w:name="bookmark781"/>
      <w:bookmarkStart w:id="782" w:name="bookmark782"/>
      <w:r>
        <w:rPr>
          <w:color w:val="000000"/>
          <w:spacing w:val="0"/>
          <w:w w:val="100"/>
          <w:position w:val="0"/>
        </w:rPr>
        <w:t>第十一节备查文件目录</w:t>
      </w:r>
      <w:bookmarkEnd w:id="780"/>
      <w:bookmarkEnd w:id="781"/>
      <w:bookmarkEnd w:id="782"/>
    </w:p>
    <w:p>
      <w:pPr>
        <w:pStyle w:val="Style17"/>
        <w:keepNext w:val="0"/>
        <w:keepLines w:val="0"/>
        <w:widowControl w:val="0"/>
        <w:shd w:val="clear" w:color="auto" w:fill="auto"/>
        <w:tabs>
          <w:tab w:pos="469" w:val="left"/>
        </w:tabs>
        <w:bidi w:val="0"/>
        <w:spacing w:before="0" w:after="160" w:line="240" w:lineRule="auto"/>
        <w:ind w:left="0" w:right="0" w:firstLine="0"/>
        <w:jc w:val="left"/>
      </w:pPr>
      <w:bookmarkStart w:id="783" w:name="bookmark783"/>
      <w:r>
        <w:rPr>
          <w:color w:val="000000"/>
          <w:spacing w:val="0"/>
          <w:w w:val="100"/>
          <w:position w:val="0"/>
        </w:rPr>
        <w:t>一</w:t>
      </w:r>
      <w:bookmarkEnd w:id="783"/>
      <w:r>
        <w:rPr>
          <w:color w:val="000000"/>
          <w:spacing w:val="0"/>
          <w:w w:val="100"/>
          <w:position w:val="0"/>
        </w:rPr>
        <w:t>、</w:t>
        <w:tab/>
        <w:t>载有法定代表人、财务负责人、会计机构负责人签名并盖章的会计报表。</w:t>
      </w:r>
    </w:p>
    <w:p>
      <w:pPr>
        <w:pStyle w:val="Style17"/>
        <w:keepNext w:val="0"/>
        <w:keepLines w:val="0"/>
        <w:widowControl w:val="0"/>
        <w:shd w:val="clear" w:color="auto" w:fill="auto"/>
        <w:tabs>
          <w:tab w:pos="469" w:val="left"/>
        </w:tabs>
        <w:bidi w:val="0"/>
        <w:spacing w:before="0" w:after="160" w:line="240" w:lineRule="auto"/>
        <w:ind w:left="0" w:right="0" w:firstLine="0"/>
        <w:jc w:val="left"/>
      </w:pPr>
      <w:bookmarkStart w:id="784" w:name="bookmark784"/>
      <w:r>
        <w:rPr>
          <w:color w:val="000000"/>
          <w:spacing w:val="0"/>
          <w:w w:val="100"/>
          <w:position w:val="0"/>
        </w:rPr>
        <w:t>二</w:t>
      </w:r>
      <w:bookmarkEnd w:id="784"/>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474" w:val="left"/>
        </w:tabs>
        <w:bidi w:val="0"/>
        <w:spacing w:before="0" w:after="160" w:line="240" w:lineRule="auto"/>
        <w:ind w:left="0" w:right="0" w:firstLine="0"/>
        <w:jc w:val="left"/>
      </w:pPr>
      <w:bookmarkStart w:id="785" w:name="bookmark785"/>
      <w:r>
        <w:rPr>
          <w:color w:val="000000"/>
          <w:spacing w:val="0"/>
          <w:w w:val="100"/>
          <w:position w:val="0"/>
        </w:rPr>
        <w:t>三</w:t>
      </w:r>
      <w:bookmarkEnd w:id="785"/>
      <w:r>
        <w:rPr>
          <w:color w:val="000000"/>
          <w:spacing w:val="0"/>
          <w:w w:val="100"/>
          <w:position w:val="0"/>
        </w:rPr>
        <w:t>、</w:t>
        <w:tab/>
        <w:t>载有法定代表人签名的</w:t>
      </w:r>
      <w:r>
        <w:rPr>
          <w:color w:val="000000"/>
          <w:spacing w:val="0"/>
          <w:w w:val="100"/>
          <w:position w:val="0"/>
        </w:rPr>
        <w:t>2013</w:t>
      </w:r>
      <w:r>
        <w:rPr>
          <w:color w:val="000000"/>
          <w:spacing w:val="0"/>
          <w:w w:val="100"/>
          <w:position w:val="0"/>
        </w:rPr>
        <w:t>年年度报告文本原件。</w:t>
      </w:r>
    </w:p>
    <w:p>
      <w:pPr>
        <w:pStyle w:val="Style17"/>
        <w:keepNext w:val="0"/>
        <w:keepLines w:val="0"/>
        <w:widowControl w:val="0"/>
        <w:shd w:val="clear" w:color="auto" w:fill="auto"/>
        <w:tabs>
          <w:tab w:pos="474" w:val="left"/>
        </w:tabs>
        <w:bidi w:val="0"/>
        <w:spacing w:before="0" w:after="2760" w:line="240" w:lineRule="auto"/>
        <w:ind w:left="0" w:right="0" w:firstLine="0"/>
        <w:jc w:val="left"/>
      </w:pPr>
      <w:bookmarkStart w:id="786" w:name="bookmark786"/>
      <w:r>
        <w:rPr>
          <w:color w:val="000000"/>
          <w:spacing w:val="0"/>
          <w:w w:val="100"/>
          <w:position w:val="0"/>
        </w:rPr>
        <w:t>四</w:t>
      </w:r>
      <w:bookmarkEnd w:id="786"/>
      <w:r>
        <w:rPr>
          <w:color w:val="000000"/>
          <w:spacing w:val="0"/>
          <w:w w:val="100"/>
          <w:position w:val="0"/>
        </w:rPr>
        <w:t>、</w:t>
        <w:tab/>
        <w:t>以上备查文件的备置地点：公司董事会办公室。</w:t>
      </w:r>
    </w:p>
    <w:p>
      <w:pPr>
        <w:pStyle w:val="Style1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利欧集团股份有限公司</w:t>
      </w:r>
    </w:p>
    <w:p>
      <w:pPr>
        <w:pStyle w:val="Style1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董事长：王相荣</w:t>
      </w:r>
    </w:p>
    <w:p>
      <w:pPr>
        <w:pStyle w:val="Style17"/>
        <w:keepNext w:val="0"/>
        <w:keepLines w:val="0"/>
        <w:widowControl w:val="0"/>
        <w:shd w:val="clear" w:color="auto" w:fill="auto"/>
        <w:bidi w:val="0"/>
        <w:spacing w:before="0" w:after="6700" w:line="240" w:lineRule="auto"/>
        <w:ind w:left="0" w:right="0" w:firstLine="0"/>
        <w:jc w:val="right"/>
      </w:pPr>
      <w:r>
        <w:rPr>
          <w:color w:val="000000"/>
          <w:spacing w:val="0"/>
          <w:w w:val="100"/>
          <w:position w:val="0"/>
        </w:rPr>
        <w:t>二。一四年三月四日</w:t>
      </w:r>
    </w:p>
    <w:p>
      <w:pPr>
        <w:widowControl w:val="0"/>
        <w:jc w:val="center"/>
        <w:rPr>
          <w:sz w:val="2"/>
          <w:szCs w:val="2"/>
        </w:rPr>
      </w:pPr>
      <w:r>
        <w:drawing>
          <wp:inline>
            <wp:extent cx="1718945" cy="981710"/>
            <wp:docPr id="883" name="Picutre 883"/>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317"/>
                    <a:stretch/>
                  </pic:blipFill>
                  <pic:spPr>
                    <a:xfrm>
                      <a:ext cx="1718945" cy="981710"/>
                    </a:xfrm>
                    <a:prstGeom prst="rect"/>
                  </pic:spPr>
                </pic:pic>
              </a:graphicData>
            </a:graphic>
          </wp:inline>
        </w:drawing>
      </w:r>
    </w:p>
    <w:sectPr>
      <w:footnotePr>
        <w:pos w:val="pageBottom"/>
        <w:numFmt w:val="decimal"/>
        <w:numRestart w:val="continuous"/>
      </w:footnotePr>
      <w:pgSz w:w="11900" w:h="16840"/>
      <w:pgMar w:top="1719" w:right="1772" w:bottom="125" w:left="219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3721735</wp:posOffset>
              </wp:positionH>
              <wp:positionV relativeFrom="page">
                <wp:posOffset>9996805</wp:posOffset>
              </wp:positionV>
              <wp:extent cx="100330" cy="79375"/>
              <wp:wrapNone/>
              <wp:docPr id="6" name="Shape 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293.05000000000001pt;margin-top:787.14999999999998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3734435</wp:posOffset>
              </wp:positionH>
              <wp:positionV relativeFrom="page">
                <wp:posOffset>9982835</wp:posOffset>
              </wp:positionV>
              <wp:extent cx="97790" cy="79375"/>
              <wp:wrapNone/>
              <wp:docPr id="68" name="Shape 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294.05000000000001pt;margin-top:786.05000000000007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6892290</wp:posOffset>
              </wp:positionH>
              <wp:positionV relativeFrom="page">
                <wp:posOffset>10436860</wp:posOffset>
              </wp:positionV>
              <wp:extent cx="42545" cy="97790"/>
              <wp:wrapNone/>
              <wp:docPr id="70" name="Shape 7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96" type="#_x0000_t202" style="position:absolute;margin-left:542.70000000000005pt;margin-top:821.80000000000007pt;width:3.3500000000000001pt;height:7.7000000000000002pt;z-index:-1887440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3687445</wp:posOffset>
              </wp:positionH>
              <wp:positionV relativeFrom="page">
                <wp:posOffset>9992995</wp:posOffset>
              </wp:positionV>
              <wp:extent cx="146050" cy="79375"/>
              <wp:wrapNone/>
              <wp:docPr id="718" name="Shape 71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4" type="#_x0000_t202" style="position:absolute;margin-left:290.35000000000002pt;margin-top:786.85000000000002pt;width:11.5pt;height:6.25pt;z-index:-1887434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6872605</wp:posOffset>
              </wp:positionH>
              <wp:positionV relativeFrom="page">
                <wp:posOffset>10447020</wp:posOffset>
              </wp:positionV>
              <wp:extent cx="42545" cy="97790"/>
              <wp:wrapNone/>
              <wp:docPr id="720" name="Shape 72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6" type="#_x0000_t202" style="position:absolute;margin-left:541.14999999999998pt;margin-top:822.60000000000002pt;width:3.3500000000000001pt;height:7.7000000000000002pt;z-index:-1887434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3687445</wp:posOffset>
              </wp:positionH>
              <wp:positionV relativeFrom="page">
                <wp:posOffset>9992995</wp:posOffset>
              </wp:positionV>
              <wp:extent cx="149225" cy="79375"/>
              <wp:wrapNone/>
              <wp:docPr id="725" name="Shape 72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290.35000000000002pt;margin-top:786.85000000000002pt;width:11.75pt;height:6.25pt;z-index:-1887434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4" behindDoc="1" locked="0" layoutInCell="1" allowOverlap="1">
              <wp:simplePos x="0" y="0"/>
              <wp:positionH relativeFrom="page">
                <wp:posOffset>6951980</wp:posOffset>
              </wp:positionH>
              <wp:positionV relativeFrom="page">
                <wp:posOffset>10447020</wp:posOffset>
              </wp:positionV>
              <wp:extent cx="45720" cy="97790"/>
              <wp:wrapNone/>
              <wp:docPr id="727" name="Shape 72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53" type="#_x0000_t202" style="position:absolute;margin-left:547.39999999999998pt;margin-top:822.60000000000002pt;width:3.6000000000000001pt;height:7.7000000000000002pt;z-index:-1887434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3687445</wp:posOffset>
              </wp:positionH>
              <wp:positionV relativeFrom="page">
                <wp:posOffset>9992995</wp:posOffset>
              </wp:positionV>
              <wp:extent cx="149225" cy="79375"/>
              <wp:wrapNone/>
              <wp:docPr id="732" name="Shape 73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8" type="#_x0000_t202" style="position:absolute;margin-left:290.35000000000002pt;margin-top:786.85000000000002pt;width:11.75pt;height:6.25pt;z-index:-1887434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0" behindDoc="1" locked="0" layoutInCell="1" allowOverlap="1">
              <wp:simplePos x="0" y="0"/>
              <wp:positionH relativeFrom="page">
                <wp:posOffset>6951980</wp:posOffset>
              </wp:positionH>
              <wp:positionV relativeFrom="page">
                <wp:posOffset>10447020</wp:posOffset>
              </wp:positionV>
              <wp:extent cx="45720" cy="97790"/>
              <wp:wrapNone/>
              <wp:docPr id="734" name="Shape 73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0" type="#_x0000_t202" style="position:absolute;margin-left:547.39999999999998pt;margin-top:822.60000000000002pt;width:3.6000000000000001pt;height:7.7000000000000002pt;z-index:-1887434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3687445</wp:posOffset>
              </wp:positionH>
              <wp:positionV relativeFrom="page">
                <wp:posOffset>9992995</wp:posOffset>
              </wp:positionV>
              <wp:extent cx="149225" cy="79375"/>
              <wp:wrapNone/>
              <wp:docPr id="739" name="Shape 73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5" type="#_x0000_t202" style="position:absolute;margin-left:290.35000000000002pt;margin-top:786.85000000000002pt;width:11.75pt;height:6.25pt;z-index:-1887434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6" behindDoc="1" locked="0" layoutInCell="1" allowOverlap="1">
              <wp:simplePos x="0" y="0"/>
              <wp:positionH relativeFrom="page">
                <wp:posOffset>5824220</wp:posOffset>
              </wp:positionH>
              <wp:positionV relativeFrom="page">
                <wp:posOffset>10447020</wp:posOffset>
              </wp:positionV>
              <wp:extent cx="133985" cy="103505"/>
              <wp:wrapNone/>
              <wp:docPr id="741" name="Shape 7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7" type="#_x0000_t202" style="position:absolute;margin-left:458.60000000000002pt;margin-top:822.60000000000002pt;width:10.550000000000001pt;height:8.1500000000000004pt;z-index:-1887434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3687445</wp:posOffset>
              </wp:positionH>
              <wp:positionV relativeFrom="page">
                <wp:posOffset>9992995</wp:posOffset>
              </wp:positionV>
              <wp:extent cx="149225" cy="79375"/>
              <wp:wrapNone/>
              <wp:docPr id="746" name="Shape 74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2" type="#_x0000_t202" style="position:absolute;margin-left:290.35000000000002pt;margin-top:786.85000000000002pt;width:11.75pt;height:6.25pt;z-index:-1887434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5824220</wp:posOffset>
              </wp:positionH>
              <wp:positionV relativeFrom="page">
                <wp:posOffset>10447020</wp:posOffset>
              </wp:positionV>
              <wp:extent cx="133985" cy="103505"/>
              <wp:wrapNone/>
              <wp:docPr id="748" name="Shape 7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4" type="#_x0000_t202" style="position:absolute;margin-left:458.60000000000002pt;margin-top:822.60000000000002pt;width:10.550000000000001pt;height:8.1500000000000004pt;z-index:-1887434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3703320</wp:posOffset>
              </wp:positionH>
              <wp:positionV relativeFrom="page">
                <wp:posOffset>9982835</wp:posOffset>
              </wp:positionV>
              <wp:extent cx="155575" cy="79375"/>
              <wp:wrapNone/>
              <wp:docPr id="754" name="Shape 7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0" type="#_x0000_t202" style="position:absolute;margin-left:291.60000000000002pt;margin-top:786.05000000000007pt;width:12.25pt;height:6.25pt;z-index:-1887434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3703320</wp:posOffset>
              </wp:positionH>
              <wp:positionV relativeFrom="page">
                <wp:posOffset>9982835</wp:posOffset>
              </wp:positionV>
              <wp:extent cx="155575" cy="79375"/>
              <wp:wrapNone/>
              <wp:docPr id="759" name="Shape 7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5" type="#_x0000_t202" style="position:absolute;margin-left:291.60000000000002pt;margin-top:786.05000000000007pt;width:12.25pt;height:6.25pt;z-index:-1887434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3709670</wp:posOffset>
              </wp:positionH>
              <wp:positionV relativeFrom="page">
                <wp:posOffset>9982835</wp:posOffset>
              </wp:positionV>
              <wp:extent cx="155575" cy="79375"/>
              <wp:wrapNone/>
              <wp:docPr id="765" name="Shape 7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1" type="#_x0000_t202" style="position:absolute;margin-left:292.10000000000002pt;margin-top:786.05000000000007pt;width:12.25pt;height:6.25pt;z-index:-1887434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6" behindDoc="1" locked="0" layoutInCell="1" allowOverlap="1">
              <wp:simplePos x="0" y="0"/>
              <wp:positionH relativeFrom="page">
                <wp:posOffset>5848985</wp:posOffset>
              </wp:positionH>
              <wp:positionV relativeFrom="page">
                <wp:posOffset>10436860</wp:posOffset>
              </wp:positionV>
              <wp:extent cx="133985" cy="103505"/>
              <wp:wrapNone/>
              <wp:docPr id="767" name="Shape 7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93" type="#_x0000_t202" style="position:absolute;margin-left:460.55000000000001pt;margin-top:821.80000000000007pt;width:10.550000000000001pt;height:8.1500000000000004pt;z-index:-1887434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3709670</wp:posOffset>
              </wp:positionH>
              <wp:positionV relativeFrom="page">
                <wp:posOffset>9982835</wp:posOffset>
              </wp:positionV>
              <wp:extent cx="155575" cy="79375"/>
              <wp:wrapNone/>
              <wp:docPr id="772" name="Shape 7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8" type="#_x0000_t202" style="position:absolute;margin-left:292.10000000000002pt;margin-top:786.05000000000007pt;width:12.25pt;height:6.25pt;z-index:-18874345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2" behindDoc="1" locked="0" layoutInCell="1" allowOverlap="1">
              <wp:simplePos x="0" y="0"/>
              <wp:positionH relativeFrom="page">
                <wp:posOffset>5848985</wp:posOffset>
              </wp:positionH>
              <wp:positionV relativeFrom="page">
                <wp:posOffset>10436860</wp:posOffset>
              </wp:positionV>
              <wp:extent cx="133985" cy="103505"/>
              <wp:wrapNone/>
              <wp:docPr id="774" name="Shape 7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0" type="#_x0000_t202" style="position:absolute;margin-left:460.55000000000001pt;margin-top:821.80000000000007pt;width:10.550000000000001pt;height:8.1500000000000004pt;z-index:-1887434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3709670</wp:posOffset>
              </wp:positionH>
              <wp:positionV relativeFrom="page">
                <wp:posOffset>9982835</wp:posOffset>
              </wp:positionV>
              <wp:extent cx="155575" cy="79375"/>
              <wp:wrapNone/>
              <wp:docPr id="779" name="Shape 7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5" type="#_x0000_t202" style="position:absolute;margin-left:292.10000000000002pt;margin-top:786.05000000000007pt;width:12.25pt;height:6.25pt;z-index:-1887434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8" behindDoc="1" locked="0" layoutInCell="1" allowOverlap="1">
              <wp:simplePos x="0" y="0"/>
              <wp:positionH relativeFrom="page">
                <wp:posOffset>5848985</wp:posOffset>
              </wp:positionH>
              <wp:positionV relativeFrom="page">
                <wp:posOffset>10436860</wp:posOffset>
              </wp:positionV>
              <wp:extent cx="133985" cy="103505"/>
              <wp:wrapNone/>
              <wp:docPr id="781" name="Shape 7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7" type="#_x0000_t202" style="position:absolute;margin-left:460.55000000000001pt;margin-top:821.80000000000007pt;width:10.550000000000001pt;height:8.1500000000000004pt;z-index:-1887434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3734435</wp:posOffset>
              </wp:positionH>
              <wp:positionV relativeFrom="page">
                <wp:posOffset>9982835</wp:posOffset>
              </wp:positionV>
              <wp:extent cx="97790" cy="79375"/>
              <wp:wrapNone/>
              <wp:docPr id="75" name="Shape 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294.05000000000001pt;margin-top:786.05000000000007pt;width:7.7000000000000002pt;height:6.25pt;z-index:-18874400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6892290</wp:posOffset>
              </wp:positionH>
              <wp:positionV relativeFrom="page">
                <wp:posOffset>10436860</wp:posOffset>
              </wp:positionV>
              <wp:extent cx="42545" cy="97790"/>
              <wp:wrapNone/>
              <wp:docPr id="77" name="Shape 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3" type="#_x0000_t202" style="position:absolute;margin-left:542.70000000000005pt;margin-top:821.80000000000007pt;width:3.3500000000000001pt;height:7.7000000000000002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3709670</wp:posOffset>
              </wp:positionH>
              <wp:positionV relativeFrom="page">
                <wp:posOffset>9982835</wp:posOffset>
              </wp:positionV>
              <wp:extent cx="155575" cy="79375"/>
              <wp:wrapNone/>
              <wp:docPr id="786" name="Shape 7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292.10000000000002pt;margin-top:786.05000000000007pt;width:12.25pt;height:6.25pt;z-index:-1887434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4" behindDoc="1" locked="0" layoutInCell="1" allowOverlap="1">
              <wp:simplePos x="0" y="0"/>
              <wp:positionH relativeFrom="page">
                <wp:posOffset>5848985</wp:posOffset>
              </wp:positionH>
              <wp:positionV relativeFrom="page">
                <wp:posOffset>10436860</wp:posOffset>
              </wp:positionV>
              <wp:extent cx="133985" cy="103505"/>
              <wp:wrapNone/>
              <wp:docPr id="788" name="Shape 7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4" type="#_x0000_t202" style="position:absolute;margin-left:460.55000000000001pt;margin-top:821.80000000000007pt;width:10.550000000000001pt;height:8.1500000000000004pt;z-index:-1887434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3709670</wp:posOffset>
              </wp:positionH>
              <wp:positionV relativeFrom="page">
                <wp:posOffset>9982835</wp:posOffset>
              </wp:positionV>
              <wp:extent cx="152400" cy="79375"/>
              <wp:wrapNone/>
              <wp:docPr id="793" name="Shape 79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9" type="#_x0000_t202" style="position:absolute;margin-left:292.10000000000002pt;margin-top:786.05000000000007pt;width:12.pt;height:6.25pt;z-index:-1887434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0" behindDoc="1" locked="0" layoutInCell="1" allowOverlap="1">
              <wp:simplePos x="0" y="0"/>
              <wp:positionH relativeFrom="page">
                <wp:posOffset>6976745</wp:posOffset>
              </wp:positionH>
              <wp:positionV relativeFrom="page">
                <wp:posOffset>10436860</wp:posOffset>
              </wp:positionV>
              <wp:extent cx="45720" cy="97790"/>
              <wp:wrapNone/>
              <wp:docPr id="795" name="Shape 79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1" type="#_x0000_t202" style="position:absolute;margin-left:549.35000000000002pt;margin-top:821.80000000000007pt;width:3.6000000000000001pt;height:7.7000000000000002pt;z-index:-1887434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3709670</wp:posOffset>
              </wp:positionH>
              <wp:positionV relativeFrom="page">
                <wp:posOffset>9982835</wp:posOffset>
              </wp:positionV>
              <wp:extent cx="152400" cy="79375"/>
              <wp:wrapNone/>
              <wp:docPr id="800" name="Shape 80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6" type="#_x0000_t202" style="position:absolute;margin-left:292.10000000000002pt;margin-top:786.05000000000007pt;width:12.pt;height:6.25pt;z-index:-1887434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6" behindDoc="1" locked="0" layoutInCell="1" allowOverlap="1">
              <wp:simplePos x="0" y="0"/>
              <wp:positionH relativeFrom="page">
                <wp:posOffset>6976745</wp:posOffset>
              </wp:positionH>
              <wp:positionV relativeFrom="page">
                <wp:posOffset>10436860</wp:posOffset>
              </wp:positionV>
              <wp:extent cx="45720" cy="97790"/>
              <wp:wrapNone/>
              <wp:docPr id="802" name="Shape 80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28" type="#_x0000_t202" style="position:absolute;margin-left:549.35000000000002pt;margin-top:821.80000000000007pt;width:3.6000000000000001pt;height:7.7000000000000002pt;z-index:-1887434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3709670</wp:posOffset>
              </wp:positionH>
              <wp:positionV relativeFrom="page">
                <wp:posOffset>9982835</wp:posOffset>
              </wp:positionV>
              <wp:extent cx="152400" cy="79375"/>
              <wp:wrapNone/>
              <wp:docPr id="807" name="Shape 80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3" type="#_x0000_t202" style="position:absolute;margin-left:292.10000000000002pt;margin-top:786.05000000000007pt;width:12.pt;height:6.25pt;z-index:-1887434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2" behindDoc="1" locked="0" layoutInCell="1" allowOverlap="1">
              <wp:simplePos x="0" y="0"/>
              <wp:positionH relativeFrom="page">
                <wp:posOffset>6976745</wp:posOffset>
              </wp:positionH>
              <wp:positionV relativeFrom="page">
                <wp:posOffset>10436860</wp:posOffset>
              </wp:positionV>
              <wp:extent cx="45720" cy="97790"/>
              <wp:wrapNone/>
              <wp:docPr id="809" name="Shape 80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5" type="#_x0000_t202" style="position:absolute;margin-left:549.35000000000002pt;margin-top:821.80000000000007pt;width:3.6000000000000001pt;height:7.7000000000000002pt;z-index:-1887434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3703320</wp:posOffset>
              </wp:positionH>
              <wp:positionV relativeFrom="page">
                <wp:posOffset>9982835</wp:posOffset>
              </wp:positionV>
              <wp:extent cx="155575" cy="79375"/>
              <wp:wrapNone/>
              <wp:docPr id="814" name="Shape 8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0" type="#_x0000_t202" style="position:absolute;margin-left:291.60000000000002pt;margin-top:786.05000000000007pt;width:12.25pt;height:6.25pt;z-index:-1887434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3709670</wp:posOffset>
              </wp:positionH>
              <wp:positionV relativeFrom="page">
                <wp:posOffset>9982835</wp:posOffset>
              </wp:positionV>
              <wp:extent cx="155575" cy="79375"/>
              <wp:wrapNone/>
              <wp:docPr id="819" name="Shape 8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5" type="#_x0000_t202" style="position:absolute;margin-left:292.10000000000002pt;margin-top:786.05000000000007pt;width:12.25pt;height:6.25pt;z-index:-1887434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5848985</wp:posOffset>
              </wp:positionH>
              <wp:positionV relativeFrom="page">
                <wp:posOffset>10436860</wp:posOffset>
              </wp:positionV>
              <wp:extent cx="133985" cy="103505"/>
              <wp:wrapNone/>
              <wp:docPr id="821" name="Shape 82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7" type="#_x0000_t202" style="position:absolute;margin-left:460.55000000000001pt;margin-top:821.80000000000007pt;width:10.550000000000001pt;height:8.1500000000000004pt;z-index:-1887434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3709670</wp:posOffset>
              </wp:positionH>
              <wp:positionV relativeFrom="page">
                <wp:posOffset>9982835</wp:posOffset>
              </wp:positionV>
              <wp:extent cx="152400" cy="79375"/>
              <wp:wrapNone/>
              <wp:docPr id="826" name="Shape 82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2" type="#_x0000_t202" style="position:absolute;margin-left:292.10000000000002pt;margin-top:786.05000000000007pt;width:12.pt;height:6.25pt;z-index:-1887434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8" behindDoc="1" locked="0" layoutInCell="1" allowOverlap="1">
              <wp:simplePos x="0" y="0"/>
              <wp:positionH relativeFrom="page">
                <wp:posOffset>6976745</wp:posOffset>
              </wp:positionH>
              <wp:positionV relativeFrom="page">
                <wp:posOffset>10436860</wp:posOffset>
              </wp:positionV>
              <wp:extent cx="45720" cy="97790"/>
              <wp:wrapNone/>
              <wp:docPr id="828" name="Shape 82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4" type="#_x0000_t202" style="position:absolute;margin-left:549.35000000000002pt;margin-top:821.80000000000007pt;width:3.6000000000000001pt;height:7.7000000000000002pt;z-index:-1887434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3709670</wp:posOffset>
              </wp:positionH>
              <wp:positionV relativeFrom="page">
                <wp:posOffset>9982835</wp:posOffset>
              </wp:positionV>
              <wp:extent cx="155575" cy="79375"/>
              <wp:wrapNone/>
              <wp:docPr id="833" name="Shape 8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9" type="#_x0000_t202" style="position:absolute;margin-left:292.10000000000002pt;margin-top:786.05000000000007pt;width:12.25pt;height:6.25pt;z-index:-1887434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5848985</wp:posOffset>
              </wp:positionH>
              <wp:positionV relativeFrom="page">
                <wp:posOffset>10436860</wp:posOffset>
              </wp:positionV>
              <wp:extent cx="133985" cy="103505"/>
              <wp:wrapNone/>
              <wp:docPr id="835" name="Shape 8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1" type="#_x0000_t202" style="position:absolute;margin-left:460.55000000000001pt;margin-top:821.80000000000007pt;width:10.550000000000001pt;height:8.1500000000000004pt;z-index:-1887433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3709670</wp:posOffset>
              </wp:positionH>
              <wp:positionV relativeFrom="page">
                <wp:posOffset>9982835</wp:posOffset>
              </wp:positionV>
              <wp:extent cx="155575" cy="79375"/>
              <wp:wrapNone/>
              <wp:docPr id="840" name="Shape 8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6" type="#_x0000_t202" style="position:absolute;margin-left:292.10000000000002pt;margin-top:786.05000000000007pt;width:12.25pt;height:6.25pt;z-index:-18874339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0" behindDoc="1" locked="0" layoutInCell="1" allowOverlap="1">
              <wp:simplePos x="0" y="0"/>
              <wp:positionH relativeFrom="page">
                <wp:posOffset>5848985</wp:posOffset>
              </wp:positionH>
              <wp:positionV relativeFrom="page">
                <wp:posOffset>10436860</wp:posOffset>
              </wp:positionV>
              <wp:extent cx="133985" cy="103505"/>
              <wp:wrapNone/>
              <wp:docPr id="842" name="Shape 8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8" type="#_x0000_t202" style="position:absolute;margin-left:460.55000000000001pt;margin-top:821.80000000000007pt;width:10.550000000000001pt;height:8.1500000000000004pt;z-index:-1887433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3709670</wp:posOffset>
              </wp:positionH>
              <wp:positionV relativeFrom="page">
                <wp:posOffset>9982835</wp:posOffset>
              </wp:positionV>
              <wp:extent cx="152400" cy="79375"/>
              <wp:wrapNone/>
              <wp:docPr id="847" name="Shape 84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3" type="#_x0000_t202" style="position:absolute;margin-left:292.10000000000002pt;margin-top:786.05000000000007pt;width:12.pt;height:6.25pt;z-index:-18874338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6" behindDoc="1" locked="0" layoutInCell="1" allowOverlap="1">
              <wp:simplePos x="0" y="0"/>
              <wp:positionH relativeFrom="page">
                <wp:posOffset>6976745</wp:posOffset>
              </wp:positionH>
              <wp:positionV relativeFrom="page">
                <wp:posOffset>10436860</wp:posOffset>
              </wp:positionV>
              <wp:extent cx="45720" cy="97790"/>
              <wp:wrapNone/>
              <wp:docPr id="849" name="Shape 8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5" type="#_x0000_t202" style="position:absolute;margin-left:549.35000000000002pt;margin-top:821.80000000000007pt;width:3.6000000000000001pt;height:7.7000000000000002pt;z-index:-1887433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3734435</wp:posOffset>
              </wp:positionH>
              <wp:positionV relativeFrom="page">
                <wp:posOffset>9982835</wp:posOffset>
              </wp:positionV>
              <wp:extent cx="97790" cy="79375"/>
              <wp:wrapNone/>
              <wp:docPr id="82" name="Shape 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294.05000000000001pt;margin-top:786.05000000000007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6892290</wp:posOffset>
              </wp:positionH>
              <wp:positionV relativeFrom="page">
                <wp:posOffset>10436860</wp:posOffset>
              </wp:positionV>
              <wp:extent cx="42545" cy="97790"/>
              <wp:wrapNone/>
              <wp:docPr id="84" name="Shape 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0" type="#_x0000_t202" style="position:absolute;margin-left:542.70000000000005pt;margin-top:821.80000000000007pt;width:3.3500000000000001pt;height:7.7000000000000002pt;z-index:-1887439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3709670</wp:posOffset>
              </wp:positionH>
              <wp:positionV relativeFrom="page">
                <wp:posOffset>9982835</wp:posOffset>
              </wp:positionV>
              <wp:extent cx="152400" cy="79375"/>
              <wp:wrapNone/>
              <wp:docPr id="854" name="Shape 8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0" type="#_x0000_t202" style="position:absolute;margin-left:292.10000000000002pt;margin-top:786.05000000000007pt;width:12.pt;height:6.25pt;z-index:-1887433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2" behindDoc="1" locked="0" layoutInCell="1" allowOverlap="1">
              <wp:simplePos x="0" y="0"/>
              <wp:positionH relativeFrom="page">
                <wp:posOffset>6976745</wp:posOffset>
              </wp:positionH>
              <wp:positionV relativeFrom="page">
                <wp:posOffset>10436860</wp:posOffset>
              </wp:positionV>
              <wp:extent cx="45720" cy="97790"/>
              <wp:wrapNone/>
              <wp:docPr id="856" name="Shape 85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2" type="#_x0000_t202" style="position:absolute;margin-left:549.35000000000002pt;margin-top:821.80000000000007pt;width:3.6000000000000001pt;height:7.7000000000000002pt;z-index:-1887433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3709670</wp:posOffset>
              </wp:positionH>
              <wp:positionV relativeFrom="page">
                <wp:posOffset>9982835</wp:posOffset>
              </wp:positionV>
              <wp:extent cx="152400" cy="79375"/>
              <wp:wrapNone/>
              <wp:docPr id="861" name="Shape 86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7" type="#_x0000_t202" style="position:absolute;margin-left:292.10000000000002pt;margin-top:786.05000000000007pt;width:12.pt;height:6.25pt;z-index:-18874337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8" behindDoc="1" locked="0" layoutInCell="1" allowOverlap="1">
              <wp:simplePos x="0" y="0"/>
              <wp:positionH relativeFrom="page">
                <wp:posOffset>6976745</wp:posOffset>
              </wp:positionH>
              <wp:positionV relativeFrom="page">
                <wp:posOffset>10436860</wp:posOffset>
              </wp:positionV>
              <wp:extent cx="45720" cy="97790"/>
              <wp:wrapNone/>
              <wp:docPr id="863" name="Shape 86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9" type="#_x0000_t202" style="position:absolute;margin-left:549.35000000000002pt;margin-top:821.80000000000007pt;width:3.6000000000000001pt;height:7.7000000000000002pt;z-index:-1887433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3709670</wp:posOffset>
              </wp:positionH>
              <wp:positionV relativeFrom="page">
                <wp:posOffset>9982835</wp:posOffset>
              </wp:positionV>
              <wp:extent cx="155575" cy="79375"/>
              <wp:wrapNone/>
              <wp:docPr id="868" name="Shape 8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4" type="#_x0000_t202" style="position:absolute;margin-left:292.10000000000002pt;margin-top:786.05000000000007pt;width:12.25pt;height:6.25pt;z-index:-1887433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4" behindDoc="1" locked="0" layoutInCell="1" allowOverlap="1">
              <wp:simplePos x="0" y="0"/>
              <wp:positionH relativeFrom="page">
                <wp:posOffset>5848985</wp:posOffset>
              </wp:positionH>
              <wp:positionV relativeFrom="page">
                <wp:posOffset>10436860</wp:posOffset>
              </wp:positionV>
              <wp:extent cx="133985" cy="103505"/>
              <wp:wrapNone/>
              <wp:docPr id="870" name="Shape 8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6" type="#_x0000_t202" style="position:absolute;margin-left:460.55000000000001pt;margin-top:821.80000000000007pt;width:10.550000000000001pt;height:8.1500000000000004pt;z-index:-1887433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3703320</wp:posOffset>
              </wp:positionH>
              <wp:positionV relativeFrom="page">
                <wp:posOffset>9982835</wp:posOffset>
              </wp:positionV>
              <wp:extent cx="155575" cy="79375"/>
              <wp:wrapNone/>
              <wp:docPr id="875" name="Shape 8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1" type="#_x0000_t202" style="position:absolute;margin-left:291.60000000000002pt;margin-top:786.05000000000007pt;width:12.25pt;height:6.25pt;z-index:-1887433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3703320</wp:posOffset>
              </wp:positionH>
              <wp:positionV relativeFrom="page">
                <wp:posOffset>9982835</wp:posOffset>
              </wp:positionV>
              <wp:extent cx="155575" cy="79375"/>
              <wp:wrapNone/>
              <wp:docPr id="880" name="Shape 8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6" type="#_x0000_t202" style="position:absolute;margin-left:291.60000000000002pt;margin-top:786.05000000000007pt;width:12.25pt;height:6.25pt;z-index:-1887433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3734435</wp:posOffset>
              </wp:positionH>
              <wp:positionV relativeFrom="page">
                <wp:posOffset>9982835</wp:posOffset>
              </wp:positionV>
              <wp:extent cx="94615" cy="79375"/>
              <wp:wrapNone/>
              <wp:docPr id="89" name="Shape 8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294.05000000000001pt;margin-top:786.05000000000007pt;width:7.4500000000000002pt;height:6.25pt;z-index:-18874399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6971665</wp:posOffset>
              </wp:positionH>
              <wp:positionV relativeFrom="page">
                <wp:posOffset>10436860</wp:posOffset>
              </wp:positionV>
              <wp:extent cx="45720" cy="97790"/>
              <wp:wrapNone/>
              <wp:docPr id="91" name="Shape 9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7" type="#_x0000_t202" style="position:absolute;margin-left:548.95000000000005pt;margin-top:821.80000000000007pt;width:3.6000000000000001pt;height:7.7000000000000002pt;z-index:-1887439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3733165</wp:posOffset>
              </wp:positionH>
              <wp:positionV relativeFrom="page">
                <wp:posOffset>9982835</wp:posOffset>
              </wp:positionV>
              <wp:extent cx="97790" cy="79375"/>
              <wp:wrapNone/>
              <wp:docPr id="96" name="Shape 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293.94999999999999pt;margin-top:786.05000000000007pt;width:7.7000000000000002pt;height:6.25pt;z-index:-18874398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5842635</wp:posOffset>
              </wp:positionH>
              <wp:positionV relativeFrom="page">
                <wp:posOffset>10436860</wp:posOffset>
              </wp:positionV>
              <wp:extent cx="133985" cy="103505"/>
              <wp:wrapNone/>
              <wp:docPr id="98" name="Shape 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4" type="#_x0000_t202" style="position:absolute;margin-left:460.05000000000001pt;margin-top:821.80000000000007pt;width:10.550000000000001pt;height:8.1500000000000004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3733165</wp:posOffset>
              </wp:positionH>
              <wp:positionV relativeFrom="page">
                <wp:posOffset>9982835</wp:posOffset>
              </wp:positionV>
              <wp:extent cx="97790" cy="79375"/>
              <wp:wrapNone/>
              <wp:docPr id="103" name="Shape 10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293.94999999999999pt;margin-top:786.05000000000007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5842635</wp:posOffset>
              </wp:positionH>
              <wp:positionV relativeFrom="page">
                <wp:posOffset>10436860</wp:posOffset>
              </wp:positionV>
              <wp:extent cx="133985" cy="103505"/>
              <wp:wrapNone/>
              <wp:docPr id="105" name="Shape 1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460.05000000000001pt;margin-top:821.80000000000007pt;width:10.550000000000001pt;height:8.1500000000000004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3734435</wp:posOffset>
              </wp:positionH>
              <wp:positionV relativeFrom="page">
                <wp:posOffset>9982835</wp:posOffset>
              </wp:positionV>
              <wp:extent cx="97790" cy="79375"/>
              <wp:wrapNone/>
              <wp:docPr id="110" name="Shape 1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4.05000000000001pt;margin-top:786.05000000000007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6892290</wp:posOffset>
              </wp:positionH>
              <wp:positionV relativeFrom="page">
                <wp:posOffset>10436860</wp:posOffset>
              </wp:positionV>
              <wp:extent cx="42545" cy="97790"/>
              <wp:wrapNone/>
              <wp:docPr id="112" name="Shape 1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8" type="#_x0000_t202" style="position:absolute;margin-left:542.70000000000005pt;margin-top:821.80000000000007pt;width:3.3500000000000001pt;height:7.7000000000000002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3734435</wp:posOffset>
              </wp:positionH>
              <wp:positionV relativeFrom="page">
                <wp:posOffset>9982835</wp:posOffset>
              </wp:positionV>
              <wp:extent cx="97790" cy="79375"/>
              <wp:wrapNone/>
              <wp:docPr id="117" name="Shape 11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294.05000000000001pt;margin-top:786.05000000000007pt;width:7.7000000000000002pt;height:6.25pt;z-index:-18874397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6892290</wp:posOffset>
              </wp:positionH>
              <wp:positionV relativeFrom="page">
                <wp:posOffset>10436860</wp:posOffset>
              </wp:positionV>
              <wp:extent cx="42545" cy="97790"/>
              <wp:wrapNone/>
              <wp:docPr id="119" name="Shape 1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5" type="#_x0000_t202" style="position:absolute;margin-left:542.70000000000005pt;margin-top:821.80000000000007pt;width:3.3500000000000001pt;height:7.7000000000000002pt;z-index:-1887439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3721735</wp:posOffset>
              </wp:positionH>
              <wp:positionV relativeFrom="page">
                <wp:posOffset>9996805</wp:posOffset>
              </wp:positionV>
              <wp:extent cx="100330" cy="79375"/>
              <wp:wrapNone/>
              <wp:docPr id="124" name="Shape 12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293.05000000000001pt;margin-top:787.14999999999998pt;width:7.9000000000000004pt;height:6.25pt;z-index:-18874396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3721735</wp:posOffset>
              </wp:positionH>
              <wp:positionV relativeFrom="page">
                <wp:posOffset>9996805</wp:posOffset>
              </wp:positionV>
              <wp:extent cx="100330" cy="79375"/>
              <wp:wrapNone/>
              <wp:docPr id="129" name="Shape 12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293.05000000000001pt;margin-top:787.14999999999998pt;width:7.9000000000000004pt;height:6.25pt;z-index:-1887439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3721735</wp:posOffset>
              </wp:positionH>
              <wp:positionV relativeFrom="page">
                <wp:posOffset>9996805</wp:posOffset>
              </wp:positionV>
              <wp:extent cx="100330" cy="79375"/>
              <wp:wrapNone/>
              <wp:docPr id="11" name="Shape 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3.05000000000001pt;margin-top:787.14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5288915</wp:posOffset>
              </wp:positionH>
              <wp:positionV relativeFrom="page">
                <wp:posOffset>6843395</wp:posOffset>
              </wp:positionV>
              <wp:extent cx="109855" cy="79375"/>
              <wp:wrapNone/>
              <wp:docPr id="135" name="Shape 13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1" type="#_x0000_t202" style="position:absolute;margin-left:416.44999999999999pt;margin-top:538.85000000000002pt;width:8.6500000000000004pt;height:6.25pt;z-index:-1887439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5288915</wp:posOffset>
              </wp:positionH>
              <wp:positionV relativeFrom="page">
                <wp:posOffset>6843395</wp:posOffset>
              </wp:positionV>
              <wp:extent cx="109855" cy="79375"/>
              <wp:wrapNone/>
              <wp:docPr id="140" name="Shape 14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416.44999999999999pt;margin-top:538.85000000000002pt;width:8.6500000000000004pt;height:6.25pt;z-index:-1887439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3733165</wp:posOffset>
              </wp:positionH>
              <wp:positionV relativeFrom="page">
                <wp:posOffset>9982835</wp:posOffset>
              </wp:positionV>
              <wp:extent cx="97790" cy="79375"/>
              <wp:wrapNone/>
              <wp:docPr id="147" name="Shape 1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293.94999999999999pt;margin-top:786.05000000000007pt;width:7.7000000000000002pt;height:6.25pt;z-index:-1887439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5842635</wp:posOffset>
              </wp:positionH>
              <wp:positionV relativeFrom="page">
                <wp:posOffset>10436860</wp:posOffset>
              </wp:positionV>
              <wp:extent cx="133985" cy="103505"/>
              <wp:wrapNone/>
              <wp:docPr id="149" name="Shape 1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5" type="#_x0000_t202" style="position:absolute;margin-left:460.05000000000001pt;margin-top:821.80000000000007pt;width:10.550000000000001pt;height:8.1500000000000004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3733165</wp:posOffset>
              </wp:positionH>
              <wp:positionV relativeFrom="page">
                <wp:posOffset>9982835</wp:posOffset>
              </wp:positionV>
              <wp:extent cx="97790" cy="79375"/>
              <wp:wrapNone/>
              <wp:docPr id="154" name="Shape 1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293.94999999999999pt;margin-top:786.05000000000007pt;width:7.7000000000000002pt;height:6.25pt;z-index:-1887439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5842635</wp:posOffset>
              </wp:positionH>
              <wp:positionV relativeFrom="page">
                <wp:posOffset>10436860</wp:posOffset>
              </wp:positionV>
              <wp:extent cx="133985" cy="103505"/>
              <wp:wrapNone/>
              <wp:docPr id="156" name="Shape 1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82" type="#_x0000_t202" style="position:absolute;margin-left:460.05000000000001pt;margin-top:821.80000000000007pt;width:10.550000000000001pt;height:8.1500000000000004pt;z-index:-1887439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3721735</wp:posOffset>
              </wp:positionH>
              <wp:positionV relativeFrom="page">
                <wp:posOffset>10010140</wp:posOffset>
              </wp:positionV>
              <wp:extent cx="109855" cy="79375"/>
              <wp:wrapNone/>
              <wp:docPr id="161" name="Shape 16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293.05000000000001pt;margin-top:788.20000000000005pt;width:8.6500000000000004pt;height:6.25pt;z-index:-1887439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6891655</wp:posOffset>
              </wp:positionH>
              <wp:positionV relativeFrom="page">
                <wp:posOffset>10464165</wp:posOffset>
              </wp:positionV>
              <wp:extent cx="42545" cy="97790"/>
              <wp:wrapNone/>
              <wp:docPr id="163" name="Shape 1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9" type="#_x0000_t202" style="position:absolute;margin-left:542.64999999999998pt;margin-top:823.95000000000005pt;width:3.3500000000000001pt;height:7.7000000000000002pt;z-index:-1887439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3733165</wp:posOffset>
              </wp:positionH>
              <wp:positionV relativeFrom="page">
                <wp:posOffset>9982835</wp:posOffset>
              </wp:positionV>
              <wp:extent cx="97790" cy="79375"/>
              <wp:wrapNone/>
              <wp:docPr id="168" name="Shape 1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293.94999999999999pt;margin-top:786.05000000000007pt;width:7.7000000000000002pt;height:6.25pt;z-index:-1887439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5842635</wp:posOffset>
              </wp:positionH>
              <wp:positionV relativeFrom="page">
                <wp:posOffset>10436860</wp:posOffset>
              </wp:positionV>
              <wp:extent cx="133985" cy="103505"/>
              <wp:wrapNone/>
              <wp:docPr id="170" name="Shape 1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96" type="#_x0000_t202" style="position:absolute;margin-left:460.05000000000001pt;margin-top:821.80000000000007pt;width:10.550000000000001pt;height:8.1500000000000004pt;z-index:-1887439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3721735</wp:posOffset>
              </wp:positionH>
              <wp:positionV relativeFrom="page">
                <wp:posOffset>9996805</wp:posOffset>
              </wp:positionV>
              <wp:extent cx="100330" cy="79375"/>
              <wp:wrapNone/>
              <wp:docPr id="175" name="Shape 17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293.05000000000001pt;margin-top:787.14999999999998pt;width:7.9000000000000004pt;height:6.25pt;z-index:-1887439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3721735</wp:posOffset>
              </wp:positionH>
              <wp:positionV relativeFrom="page">
                <wp:posOffset>9996805</wp:posOffset>
              </wp:positionV>
              <wp:extent cx="100330" cy="79375"/>
              <wp:wrapNone/>
              <wp:docPr id="180" name="Shape 18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3.05000000000001pt;margin-top:787.14999999999998pt;width:7.9000000000000004pt;height:6.25pt;z-index:-1887439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3721735</wp:posOffset>
              </wp:positionH>
              <wp:positionV relativeFrom="page">
                <wp:posOffset>10010140</wp:posOffset>
              </wp:positionV>
              <wp:extent cx="109855" cy="79375"/>
              <wp:wrapNone/>
              <wp:docPr id="186" name="Shape 1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293.05000000000001pt;margin-top:788.20000000000005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6891655</wp:posOffset>
              </wp:positionH>
              <wp:positionV relativeFrom="page">
                <wp:posOffset>10464165</wp:posOffset>
              </wp:positionV>
              <wp:extent cx="42545" cy="97790"/>
              <wp:wrapNone/>
              <wp:docPr id="188" name="Shape 18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4" type="#_x0000_t202" style="position:absolute;margin-left:542.64999999999998pt;margin-top:823.95000000000005pt;width:3.3500000000000001pt;height:7.7000000000000002pt;z-index:-1887439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3721735</wp:posOffset>
              </wp:positionH>
              <wp:positionV relativeFrom="page">
                <wp:posOffset>10010140</wp:posOffset>
              </wp:positionV>
              <wp:extent cx="109855" cy="79375"/>
              <wp:wrapNone/>
              <wp:docPr id="193" name="Shape 1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9" type="#_x0000_t202" style="position:absolute;margin-left:293.05000000000001pt;margin-top:788.20000000000005pt;width:8.6500000000000004pt;height:6.25pt;z-index:-18874391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6891655</wp:posOffset>
              </wp:positionH>
              <wp:positionV relativeFrom="page">
                <wp:posOffset>10464165</wp:posOffset>
              </wp:positionV>
              <wp:extent cx="42545" cy="97790"/>
              <wp:wrapNone/>
              <wp:docPr id="195" name="Shape 19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1" type="#_x0000_t202" style="position:absolute;margin-left:542.64999999999998pt;margin-top:823.95000000000005pt;width:3.3500000000000001pt;height:7.7000000000000002pt;z-index:-1887439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3733165</wp:posOffset>
              </wp:positionH>
              <wp:positionV relativeFrom="page">
                <wp:posOffset>9982835</wp:posOffset>
              </wp:positionV>
              <wp:extent cx="97790" cy="79375"/>
              <wp:wrapNone/>
              <wp:docPr id="18" name="Shape 1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293.94999999999999pt;margin-top:786.05000000000007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5842635</wp:posOffset>
              </wp:positionH>
              <wp:positionV relativeFrom="page">
                <wp:posOffset>10436860</wp:posOffset>
              </wp:positionV>
              <wp:extent cx="133985" cy="103505"/>
              <wp:wrapNone/>
              <wp:docPr id="20" name="Shape 2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6" type="#_x0000_t202" style="position:absolute;margin-left:460.05000000000001pt;margin-top:821.80000000000007pt;width:10.550000000000001pt;height:8.1500000000000004pt;z-index:-1887440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3728085</wp:posOffset>
              </wp:positionH>
              <wp:positionV relativeFrom="page">
                <wp:posOffset>9982835</wp:posOffset>
              </wp:positionV>
              <wp:extent cx="100330" cy="79375"/>
              <wp:wrapNone/>
              <wp:docPr id="200" name="Shape 20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6" type="#_x0000_t202" style="position:absolute;margin-left:293.55000000000001pt;margin-top:786.05000000000007pt;width:7.9000000000000004pt;height:6.25pt;z-index:-1887439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6971030</wp:posOffset>
              </wp:positionH>
              <wp:positionV relativeFrom="page">
                <wp:posOffset>10436860</wp:posOffset>
              </wp:positionV>
              <wp:extent cx="45720" cy="97790"/>
              <wp:wrapNone/>
              <wp:docPr id="202" name="Shape 20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8" type="#_x0000_t202" style="position:absolute;margin-left:548.89999999999998pt;margin-top:821.80000000000007pt;width:3.6000000000000001pt;height:7.7000000000000002pt;z-index:-1887439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3728085</wp:posOffset>
              </wp:positionH>
              <wp:positionV relativeFrom="page">
                <wp:posOffset>9982835</wp:posOffset>
              </wp:positionV>
              <wp:extent cx="100330" cy="79375"/>
              <wp:wrapNone/>
              <wp:docPr id="207" name="Shape 20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293.55000000000001pt;margin-top:786.05000000000007pt;width:7.9000000000000004pt;height:6.25pt;z-index:-1887438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6971030</wp:posOffset>
              </wp:positionH>
              <wp:positionV relativeFrom="page">
                <wp:posOffset>10436860</wp:posOffset>
              </wp:positionV>
              <wp:extent cx="45720" cy="97790"/>
              <wp:wrapNone/>
              <wp:docPr id="209" name="Shape 20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35" type="#_x0000_t202" style="position:absolute;margin-left:548.89999999999998pt;margin-top:821.80000000000007pt;width:3.6000000000000001pt;height:7.7000000000000002pt;z-index:-1887438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3728085</wp:posOffset>
              </wp:positionH>
              <wp:positionV relativeFrom="page">
                <wp:posOffset>9830435</wp:posOffset>
              </wp:positionV>
              <wp:extent cx="3206750" cy="231775"/>
              <wp:wrapNone/>
              <wp:docPr id="214" name="Shape 214"/>
              <a:graphic xmlns:a="http://schemas.openxmlformats.org/drawingml/2006/main">
                <a:graphicData uri="http://schemas.microsoft.com/office/word/2010/wordprocessingShape">
                  <wps:wsp>
                    <wps:cNvSpPr txBox="1"/>
                    <wps:spPr>
                      <a:xfrm>
                        <a:ext cx="3206750" cy="231775"/>
                      </a:xfrm>
                      <a:prstGeom prst="rect"/>
                      <a:noFill/>
                    </wps:spPr>
                    <wps:txbx>
                      <w:txbxContent>
                        <w:p>
                          <w:pPr>
                            <w:pStyle w:val="Style51"/>
                            <w:keepNext w:val="0"/>
                            <w:keepLines w:val="0"/>
                            <w:widowControl w:val="0"/>
                            <w:shd w:val="clear" w:color="auto" w:fill="auto"/>
                            <w:tabs>
                              <w:tab w:pos="5026"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cnmf-</w:t>
                          </w:r>
                        </w:p>
                      </w:txbxContent>
                    </wps:txbx>
                    <wps:bodyPr lIns="0" tIns="0" rIns="0" bIns="0">
                      <a:spAutoFit/>
                    </wps:bodyPr>
                  </wps:wsp>
                </a:graphicData>
              </a:graphic>
            </wp:anchor>
          </w:drawing>
        </mc:Choice>
        <mc:Fallback>
          <w:pict>
            <v:shape id="_x0000_s1240" type="#_x0000_t202" style="position:absolute;margin-left:293.55000000000001pt;margin-top:774.05000000000007pt;width:252.5pt;height:18.25pt;z-index:-188743893;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5026" w:val="right"/>
                      </w:tabs>
                      <w:bidi w:val="0"/>
                      <w:spacing w:before="0" w:after="0" w:line="240" w:lineRule="auto"/>
                      <w:ind w:left="0" w:right="0" w:firstLine="0"/>
                      <w:jc w:val="left"/>
                      <w:rPr>
                        <w:sz w:val="38"/>
                        <w:szCs w:val="38"/>
                      </w:rPr>
                    </w:pPr>
                    <w:fldSimple w:instr=" PAGE \* MERGEFORMAT ">
                      <w:r>
                        <w:rPr>
                          <w:rFonts w:ascii="Times New Roman" w:eastAsia="Times New Roman" w:hAnsi="Times New Roman" w:cs="Times New Roman"/>
                          <w:color w:val="000000"/>
                          <w:spacing w:val="0"/>
                          <w:w w:val="100"/>
                          <w:position w:val="0"/>
                          <w:sz w:val="18"/>
                          <w:szCs w:val="18"/>
                        </w:rPr>
                        <w:t>#</w:t>
                      </w:r>
                    </w:fldSimple>
                    <w:r>
                      <w:rPr>
                        <w:rFonts w:ascii="Arial" w:eastAsia="Arial" w:hAnsi="Arial" w:cs="Arial"/>
                        <w:b/>
                        <w:bCs/>
                        <w:color w:val="000000"/>
                        <w:spacing w:val="0"/>
                        <w:w w:val="100"/>
                        <w:position w:val="0"/>
                        <w:sz w:val="38"/>
                        <w:szCs w:val="38"/>
                      </w:rPr>
                      <w:tab/>
                    </w:r>
                    <w:r>
                      <w:rPr>
                        <w:rFonts w:ascii="Arial" w:eastAsia="Arial" w:hAnsi="Arial" w:cs="Arial"/>
                        <w:b/>
                        <w:bCs/>
                        <w:color w:val="D1D1D1"/>
                        <w:spacing w:val="0"/>
                        <w:w w:val="100"/>
                        <w:position w:val="0"/>
                        <w:sz w:val="38"/>
                        <w:szCs w:val="38"/>
                      </w:rPr>
                      <w:t>cnmf-</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3728085</wp:posOffset>
              </wp:positionH>
              <wp:positionV relativeFrom="page">
                <wp:posOffset>9982835</wp:posOffset>
              </wp:positionV>
              <wp:extent cx="106680" cy="79375"/>
              <wp:wrapNone/>
              <wp:docPr id="219" name="Shape 21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5" type="#_x0000_t202" style="position:absolute;margin-left:293.55000000000001pt;margin-top:786.05000000000007pt;width:8.4000000000000004pt;height:6.25pt;z-index:-18874388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6976745</wp:posOffset>
              </wp:positionH>
              <wp:positionV relativeFrom="page">
                <wp:posOffset>10448925</wp:posOffset>
              </wp:positionV>
              <wp:extent cx="18415" cy="67310"/>
              <wp:wrapNone/>
              <wp:docPr id="221" name="Shape 221"/>
              <a:graphic xmlns:a="http://schemas.openxmlformats.org/drawingml/2006/main">
                <a:graphicData uri="http://schemas.microsoft.com/office/word/2010/wordprocessingShape">
                  <wps:wsp>
                    <wps:cNvSpPr txBox="1"/>
                    <wps:spPr>
                      <a:xfrm>
                        <a:ext cx="18415" cy="673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D1D1D1"/>
                              <w:spacing w:val="0"/>
                              <w:w w:val="100"/>
                              <w:position w:val="0"/>
                              <w:sz w:val="15"/>
                              <w:szCs w:val="15"/>
                            </w:rPr>
                            <w:t>1</w:t>
                          </w:r>
                        </w:p>
                      </w:txbxContent>
                    </wps:txbx>
                    <wps:bodyPr wrap="none" lIns="0" tIns="0" rIns="0" bIns="0">
                      <a:spAutoFit/>
                    </wps:bodyPr>
                  </wps:wsp>
                </a:graphicData>
              </a:graphic>
            </wp:anchor>
          </w:drawing>
        </mc:Choice>
        <mc:Fallback>
          <w:pict>
            <v:shape id="_x0000_s1247" type="#_x0000_t202" style="position:absolute;margin-left:549.35000000000002pt;margin-top:822.75pt;width:1.45pt;height:5.2999999999999998pt;z-index:-1887438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D1D1D1"/>
                        <w:spacing w:val="0"/>
                        <w:w w:val="100"/>
                        <w:position w:val="0"/>
                        <w:sz w:val="15"/>
                        <w:szCs w:val="15"/>
                      </w:rPr>
                      <w:t>1</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3728085</wp:posOffset>
              </wp:positionH>
              <wp:positionV relativeFrom="page">
                <wp:posOffset>9982835</wp:posOffset>
              </wp:positionV>
              <wp:extent cx="106680" cy="79375"/>
              <wp:wrapNone/>
              <wp:docPr id="226" name="Shape 2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2" type="#_x0000_t202" style="position:absolute;margin-left:293.55000000000001pt;margin-top:786.05000000000007pt;width:8.4000000000000004pt;height:6.25pt;z-index:-1887438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6976745</wp:posOffset>
              </wp:positionH>
              <wp:positionV relativeFrom="page">
                <wp:posOffset>10448925</wp:posOffset>
              </wp:positionV>
              <wp:extent cx="18415" cy="67310"/>
              <wp:wrapNone/>
              <wp:docPr id="228" name="Shape 228"/>
              <a:graphic xmlns:a="http://schemas.openxmlformats.org/drawingml/2006/main">
                <a:graphicData uri="http://schemas.microsoft.com/office/word/2010/wordprocessingShape">
                  <wps:wsp>
                    <wps:cNvSpPr txBox="1"/>
                    <wps:spPr>
                      <a:xfrm>
                        <a:ext cx="18415" cy="673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D1D1D1"/>
                              <w:spacing w:val="0"/>
                              <w:w w:val="100"/>
                              <w:position w:val="0"/>
                              <w:sz w:val="15"/>
                              <w:szCs w:val="15"/>
                            </w:rPr>
                            <w:t>1</w:t>
                          </w:r>
                        </w:p>
                      </w:txbxContent>
                    </wps:txbx>
                    <wps:bodyPr wrap="none" lIns="0" tIns="0" rIns="0" bIns="0">
                      <a:spAutoFit/>
                    </wps:bodyPr>
                  </wps:wsp>
                </a:graphicData>
              </a:graphic>
            </wp:anchor>
          </w:drawing>
        </mc:Choice>
        <mc:Fallback>
          <w:pict>
            <v:shape id="_x0000_s1254" type="#_x0000_t202" style="position:absolute;margin-left:549.35000000000002pt;margin-top:822.75pt;width:1.45pt;height:5.2999999999999998pt;z-index:-1887438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D1D1D1"/>
                        <w:spacing w:val="0"/>
                        <w:w w:val="100"/>
                        <w:position w:val="0"/>
                        <w:sz w:val="15"/>
                        <w:szCs w:val="15"/>
                      </w:rPr>
                      <w:t>1</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3721735</wp:posOffset>
              </wp:positionH>
              <wp:positionV relativeFrom="page">
                <wp:posOffset>10010140</wp:posOffset>
              </wp:positionV>
              <wp:extent cx="109855" cy="79375"/>
              <wp:wrapNone/>
              <wp:docPr id="233" name="Shape 23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293.05000000000001pt;margin-top:788.20000000000005pt;width:8.6500000000000004pt;height:6.25pt;z-index:-18874387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6891655</wp:posOffset>
              </wp:positionH>
              <wp:positionV relativeFrom="page">
                <wp:posOffset>10464165</wp:posOffset>
              </wp:positionV>
              <wp:extent cx="42545" cy="97790"/>
              <wp:wrapNone/>
              <wp:docPr id="235" name="Shape 2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1" type="#_x0000_t202" style="position:absolute;margin-left:542.64999999999998pt;margin-top:823.95000000000005pt;width:3.3500000000000001pt;height:7.7000000000000002pt;z-index:-1887438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3728085</wp:posOffset>
              </wp:positionH>
              <wp:positionV relativeFrom="page">
                <wp:posOffset>9982835</wp:posOffset>
              </wp:positionV>
              <wp:extent cx="100330" cy="79375"/>
              <wp:wrapNone/>
              <wp:docPr id="240" name="Shape 2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293.55000000000001pt;margin-top:786.05000000000007pt;width:7.9000000000000004pt;height:6.25pt;z-index:-1887438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6971030</wp:posOffset>
              </wp:positionH>
              <wp:positionV relativeFrom="page">
                <wp:posOffset>10436860</wp:posOffset>
              </wp:positionV>
              <wp:extent cx="45720" cy="97790"/>
              <wp:wrapNone/>
              <wp:docPr id="242" name="Shape 24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8" type="#_x0000_t202" style="position:absolute;margin-left:548.89999999999998pt;margin-top:821.80000000000007pt;width:3.6000000000000001pt;height:7.7000000000000002pt;z-index:-1887438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3728085</wp:posOffset>
              </wp:positionH>
              <wp:positionV relativeFrom="page">
                <wp:posOffset>9982835</wp:posOffset>
              </wp:positionV>
              <wp:extent cx="100330" cy="79375"/>
              <wp:wrapNone/>
              <wp:docPr id="247" name="Shape 24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293.55000000000001pt;margin-top:786.05000000000007pt;width:7.9000000000000004pt;height:6.25pt;z-index:-1887438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6971030</wp:posOffset>
              </wp:positionH>
              <wp:positionV relativeFrom="page">
                <wp:posOffset>10436860</wp:posOffset>
              </wp:positionV>
              <wp:extent cx="45720" cy="97790"/>
              <wp:wrapNone/>
              <wp:docPr id="249" name="Shape 2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5" type="#_x0000_t202" style="position:absolute;margin-left:548.89999999999998pt;margin-top:821.80000000000007pt;width:3.6000000000000001pt;height:7.7000000000000002pt;z-index:-1887438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3728085</wp:posOffset>
              </wp:positionH>
              <wp:positionV relativeFrom="page">
                <wp:posOffset>10010140</wp:posOffset>
              </wp:positionV>
              <wp:extent cx="103505" cy="79375"/>
              <wp:wrapNone/>
              <wp:docPr id="254" name="Shape 2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0" type="#_x0000_t202" style="position:absolute;margin-left:293.55000000000001pt;margin-top:788.20000000000005pt;width:8.1500000000000004pt;height:6.25pt;z-index:-1887438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5843270</wp:posOffset>
              </wp:positionH>
              <wp:positionV relativeFrom="page">
                <wp:posOffset>10464165</wp:posOffset>
              </wp:positionV>
              <wp:extent cx="133985" cy="103505"/>
              <wp:wrapNone/>
              <wp:docPr id="256" name="Shape 2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2" type="#_x0000_t202" style="position:absolute;margin-left:460.10000000000002pt;margin-top:823.95000000000005pt;width:10.550000000000001pt;height:8.1500000000000004pt;z-index:-1887438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3728085</wp:posOffset>
              </wp:positionH>
              <wp:positionV relativeFrom="page">
                <wp:posOffset>10010140</wp:posOffset>
              </wp:positionV>
              <wp:extent cx="103505" cy="79375"/>
              <wp:wrapNone/>
              <wp:docPr id="261" name="Shape 2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7" type="#_x0000_t202" style="position:absolute;margin-left:293.55000000000001pt;margin-top:788.20000000000005pt;width:8.1500000000000004pt;height:6.25pt;z-index:-18874385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5843270</wp:posOffset>
              </wp:positionH>
              <wp:positionV relativeFrom="page">
                <wp:posOffset>10464165</wp:posOffset>
              </wp:positionV>
              <wp:extent cx="133985" cy="103505"/>
              <wp:wrapNone/>
              <wp:docPr id="263" name="Shape 2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9" type="#_x0000_t202" style="position:absolute;margin-left:460.10000000000002pt;margin-top:823.95000000000005pt;width:10.550000000000001pt;height:8.1500000000000004pt;z-index:-1887438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3733165</wp:posOffset>
              </wp:positionH>
              <wp:positionV relativeFrom="page">
                <wp:posOffset>9982835</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3.94999999999999pt;margin-top:786.05000000000007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5842635</wp:posOffset>
              </wp:positionH>
              <wp:positionV relativeFrom="page">
                <wp:posOffset>10436860</wp:posOffset>
              </wp:positionV>
              <wp:extent cx="133985" cy="103505"/>
              <wp:wrapNone/>
              <wp:docPr id="27" name="Shape 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3" type="#_x0000_t202" style="position:absolute;margin-left:460.05000000000001pt;margin-top:821.80000000000007pt;width:10.550000000000001pt;height:8.1500000000000004pt;z-index:-1887440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3721735</wp:posOffset>
              </wp:positionH>
              <wp:positionV relativeFrom="page">
                <wp:posOffset>10010140</wp:posOffset>
              </wp:positionV>
              <wp:extent cx="109855" cy="79375"/>
              <wp:wrapNone/>
              <wp:docPr id="268" name="Shape 26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293.05000000000001pt;margin-top:788.20000000000005pt;width:8.6500000000000004pt;height:6.25pt;z-index:-1887438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6891655</wp:posOffset>
              </wp:positionH>
              <wp:positionV relativeFrom="page">
                <wp:posOffset>10464165</wp:posOffset>
              </wp:positionV>
              <wp:extent cx="42545" cy="97790"/>
              <wp:wrapNone/>
              <wp:docPr id="270" name="Shape 27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6" type="#_x0000_t202" style="position:absolute;margin-left:542.64999999999998pt;margin-top:823.95000000000005pt;width:3.3500000000000001pt;height:7.7000000000000002pt;z-index:-1887438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3721735</wp:posOffset>
              </wp:positionH>
              <wp:positionV relativeFrom="page">
                <wp:posOffset>10010140</wp:posOffset>
              </wp:positionV>
              <wp:extent cx="109855" cy="79375"/>
              <wp:wrapNone/>
              <wp:docPr id="275" name="Shape 27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293.05000000000001pt;margin-top:788.20000000000005pt;width:8.6500000000000004pt;height:6.25pt;z-index:-1887438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6891655</wp:posOffset>
              </wp:positionH>
              <wp:positionV relativeFrom="page">
                <wp:posOffset>10464165</wp:posOffset>
              </wp:positionV>
              <wp:extent cx="42545" cy="97790"/>
              <wp:wrapNone/>
              <wp:docPr id="277" name="Shape 2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03" type="#_x0000_t202" style="position:absolute;margin-left:542.64999999999998pt;margin-top:823.95000000000005pt;width:3.3500000000000001pt;height:7.7000000000000002pt;z-index:-1887438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3721735</wp:posOffset>
              </wp:positionH>
              <wp:positionV relativeFrom="page">
                <wp:posOffset>10010140</wp:posOffset>
              </wp:positionV>
              <wp:extent cx="109855" cy="79375"/>
              <wp:wrapNone/>
              <wp:docPr id="282" name="Shape 28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8" type="#_x0000_t202" style="position:absolute;margin-left:293.05000000000001pt;margin-top:788.20000000000005pt;width:8.6500000000000004pt;height:6.25pt;z-index:-1887438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6891655</wp:posOffset>
              </wp:positionH>
              <wp:positionV relativeFrom="page">
                <wp:posOffset>10464165</wp:posOffset>
              </wp:positionV>
              <wp:extent cx="42545" cy="97790"/>
              <wp:wrapNone/>
              <wp:docPr id="284" name="Shape 2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0" type="#_x0000_t202" style="position:absolute;margin-left:542.64999999999998pt;margin-top:823.95000000000005pt;width:3.3500000000000001pt;height:7.7000000000000002pt;z-index:-1887438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3721735</wp:posOffset>
              </wp:positionH>
              <wp:positionV relativeFrom="page">
                <wp:posOffset>9996805</wp:posOffset>
              </wp:positionV>
              <wp:extent cx="100330" cy="79375"/>
              <wp:wrapNone/>
              <wp:docPr id="289" name="Shape 28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293.05000000000001pt;margin-top:787.14999999999998pt;width:7.9000000000000004pt;height:6.25pt;z-index:-1887438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3721735</wp:posOffset>
              </wp:positionH>
              <wp:positionV relativeFrom="page">
                <wp:posOffset>9996805</wp:posOffset>
              </wp:positionV>
              <wp:extent cx="100330" cy="79375"/>
              <wp:wrapNone/>
              <wp:docPr id="294" name="Shape 29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293.05000000000001pt;margin-top:787.14999999999998pt;width:7.9000000000000004pt;height:6.25pt;z-index:-1887438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3728085</wp:posOffset>
              </wp:positionH>
              <wp:positionV relativeFrom="page">
                <wp:posOffset>10010140</wp:posOffset>
              </wp:positionV>
              <wp:extent cx="103505" cy="79375"/>
              <wp:wrapNone/>
              <wp:docPr id="303" name="Shape 3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293.55000000000001pt;margin-top:788.20000000000005pt;width:8.1500000000000004pt;height:6.25pt;z-index:-1887438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5843270</wp:posOffset>
              </wp:positionH>
              <wp:positionV relativeFrom="page">
                <wp:posOffset>10464165</wp:posOffset>
              </wp:positionV>
              <wp:extent cx="133985" cy="103505"/>
              <wp:wrapNone/>
              <wp:docPr id="305" name="Shape 3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1" type="#_x0000_t202" style="position:absolute;margin-left:460.10000000000002pt;margin-top:823.95000000000005pt;width:10.550000000000001pt;height:8.1500000000000004pt;z-index:-1887438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3721735</wp:posOffset>
              </wp:positionH>
              <wp:positionV relativeFrom="page">
                <wp:posOffset>10010140</wp:posOffset>
              </wp:positionV>
              <wp:extent cx="109855" cy="79375"/>
              <wp:wrapNone/>
              <wp:docPr id="310" name="Shape 3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293.05000000000001pt;margin-top:788.20000000000005pt;width:8.6500000000000004pt;height:6.25pt;z-index:-18874381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6891655</wp:posOffset>
              </wp:positionH>
              <wp:positionV relativeFrom="page">
                <wp:posOffset>10464165</wp:posOffset>
              </wp:positionV>
              <wp:extent cx="42545" cy="97790"/>
              <wp:wrapNone/>
              <wp:docPr id="312" name="Shape 3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8" type="#_x0000_t202" style="position:absolute;margin-left:542.64999999999998pt;margin-top:823.95000000000005pt;width:3.3500000000000001pt;height:7.7000000000000002pt;z-index:-1887438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3728085</wp:posOffset>
              </wp:positionH>
              <wp:positionV relativeFrom="page">
                <wp:posOffset>10010140</wp:posOffset>
              </wp:positionV>
              <wp:extent cx="103505" cy="79375"/>
              <wp:wrapNone/>
              <wp:docPr id="317" name="Shape 3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3" type="#_x0000_t202" style="position:absolute;margin-left:293.55000000000001pt;margin-top:788.20000000000005pt;width:8.1500000000000004pt;height:6.25pt;z-index:-1887438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5843270</wp:posOffset>
              </wp:positionH>
              <wp:positionV relativeFrom="page">
                <wp:posOffset>10464165</wp:posOffset>
              </wp:positionV>
              <wp:extent cx="133985" cy="103505"/>
              <wp:wrapNone/>
              <wp:docPr id="319" name="Shape 31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5" type="#_x0000_t202" style="position:absolute;margin-left:460.10000000000002pt;margin-top:823.95000000000005pt;width:10.550000000000001pt;height:8.1500000000000004pt;z-index:-1887438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3728085</wp:posOffset>
              </wp:positionH>
              <wp:positionV relativeFrom="page">
                <wp:posOffset>10010140</wp:posOffset>
              </wp:positionV>
              <wp:extent cx="103505" cy="79375"/>
              <wp:wrapNone/>
              <wp:docPr id="324" name="Shape 3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0" type="#_x0000_t202" style="position:absolute;margin-left:293.55000000000001pt;margin-top:788.20000000000005pt;width:8.1500000000000004pt;height:6.25pt;z-index:-1887438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4" behindDoc="1" locked="0" layoutInCell="1" allowOverlap="1">
              <wp:simplePos x="0" y="0"/>
              <wp:positionH relativeFrom="page">
                <wp:posOffset>5843270</wp:posOffset>
              </wp:positionH>
              <wp:positionV relativeFrom="page">
                <wp:posOffset>10464165</wp:posOffset>
              </wp:positionV>
              <wp:extent cx="133985" cy="103505"/>
              <wp:wrapNone/>
              <wp:docPr id="326" name="Shape 3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2" type="#_x0000_t202" style="position:absolute;margin-left:460.10000000000002pt;margin-top:823.95000000000005pt;width:10.550000000000001pt;height:8.1500000000000004pt;z-index:-1887437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3721735</wp:posOffset>
              </wp:positionH>
              <wp:positionV relativeFrom="page">
                <wp:posOffset>10010140</wp:posOffset>
              </wp:positionV>
              <wp:extent cx="109855" cy="79375"/>
              <wp:wrapNone/>
              <wp:docPr id="332" name="Shape 33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293.05000000000001pt;margin-top:788.20000000000005pt;width:8.6500000000000004pt;height:6.25pt;z-index:-18874379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0" behindDoc="1" locked="0" layoutInCell="1" allowOverlap="1">
              <wp:simplePos x="0" y="0"/>
              <wp:positionH relativeFrom="page">
                <wp:posOffset>6891655</wp:posOffset>
              </wp:positionH>
              <wp:positionV relativeFrom="page">
                <wp:posOffset>10464165</wp:posOffset>
              </wp:positionV>
              <wp:extent cx="42545" cy="97790"/>
              <wp:wrapNone/>
              <wp:docPr id="334" name="Shape 33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60" type="#_x0000_t202" style="position:absolute;margin-left:542.64999999999998pt;margin-top:823.95000000000005pt;width:3.3500000000000001pt;height:7.7000000000000002pt;z-index:-1887437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3721735</wp:posOffset>
              </wp:positionH>
              <wp:positionV relativeFrom="page">
                <wp:posOffset>9996805</wp:posOffset>
              </wp:positionV>
              <wp:extent cx="100330" cy="79375"/>
              <wp:wrapNone/>
              <wp:docPr id="32" name="Shape 3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293.05000000000001pt;margin-top:787.14999999999998pt;width:7.9000000000000004pt;height:6.25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3721735</wp:posOffset>
              </wp:positionH>
              <wp:positionV relativeFrom="page">
                <wp:posOffset>9996805</wp:posOffset>
              </wp:positionV>
              <wp:extent cx="100330" cy="79375"/>
              <wp:wrapNone/>
              <wp:docPr id="339" name="Shape 33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5" type="#_x0000_t202" style="position:absolute;margin-left:293.05000000000001pt;margin-top:787.14999999999998pt;width:7.9000000000000004pt;height:6.25pt;z-index:-18874378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3728085</wp:posOffset>
              </wp:positionH>
              <wp:positionV relativeFrom="page">
                <wp:posOffset>10010140</wp:posOffset>
              </wp:positionV>
              <wp:extent cx="103505" cy="79375"/>
              <wp:wrapNone/>
              <wp:docPr id="346" name="Shape 34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293.55000000000001pt;margin-top:788.20000000000005pt;width:8.1500000000000004pt;height:6.25pt;z-index:-1887437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5843270</wp:posOffset>
              </wp:positionH>
              <wp:positionV relativeFrom="page">
                <wp:posOffset>10464165</wp:posOffset>
              </wp:positionV>
              <wp:extent cx="133985" cy="103505"/>
              <wp:wrapNone/>
              <wp:docPr id="348" name="Shape 3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4" type="#_x0000_t202" style="position:absolute;margin-left:460.10000000000002pt;margin-top:823.95000000000005pt;width:10.550000000000001pt;height:8.1500000000000004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3728085</wp:posOffset>
              </wp:positionH>
              <wp:positionV relativeFrom="page">
                <wp:posOffset>10010140</wp:posOffset>
              </wp:positionV>
              <wp:extent cx="103505" cy="79375"/>
              <wp:wrapNone/>
              <wp:docPr id="353" name="Shape 35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9" type="#_x0000_t202" style="position:absolute;margin-left:293.55000000000001pt;margin-top:788.20000000000005pt;width:8.1500000000000004pt;height:6.25pt;z-index:-1887437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5843270</wp:posOffset>
              </wp:positionH>
              <wp:positionV relativeFrom="page">
                <wp:posOffset>10464165</wp:posOffset>
              </wp:positionV>
              <wp:extent cx="133985" cy="103505"/>
              <wp:wrapNone/>
              <wp:docPr id="355" name="Shape 3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1" type="#_x0000_t202" style="position:absolute;margin-left:460.10000000000002pt;margin-top:823.95000000000005pt;width:10.550000000000001pt;height:8.1500000000000004pt;z-index:-1887437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3721735</wp:posOffset>
              </wp:positionH>
              <wp:positionV relativeFrom="page">
                <wp:posOffset>10010140</wp:posOffset>
              </wp:positionV>
              <wp:extent cx="109855" cy="79375"/>
              <wp:wrapNone/>
              <wp:docPr id="366" name="Shape 36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2" type="#_x0000_t202" style="position:absolute;margin-left:293.05000000000001pt;margin-top:788.20000000000005pt;width:8.6500000000000004pt;height:6.25pt;z-index:-18874376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6891655</wp:posOffset>
              </wp:positionH>
              <wp:positionV relativeFrom="page">
                <wp:posOffset>10464165</wp:posOffset>
              </wp:positionV>
              <wp:extent cx="42545" cy="97790"/>
              <wp:wrapNone/>
              <wp:docPr id="368" name="Shape 36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94" type="#_x0000_t202" style="position:absolute;margin-left:542.64999999999998pt;margin-top:823.95000000000005pt;width:3.3500000000000001pt;height:7.7000000000000002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3721735</wp:posOffset>
              </wp:positionH>
              <wp:positionV relativeFrom="page">
                <wp:posOffset>9996805</wp:posOffset>
              </wp:positionV>
              <wp:extent cx="100330" cy="79375"/>
              <wp:wrapNone/>
              <wp:docPr id="373" name="Shape 37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293.05000000000001pt;margin-top:787.14999999999998pt;width:7.9000000000000004pt;height:6.25pt;z-index:-1887437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3721735</wp:posOffset>
              </wp:positionH>
              <wp:positionV relativeFrom="page">
                <wp:posOffset>10010140</wp:posOffset>
              </wp:positionV>
              <wp:extent cx="109855" cy="79375"/>
              <wp:wrapNone/>
              <wp:docPr id="387" name="Shape 38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293.05000000000001pt;margin-top:788.20000000000005pt;width:8.6500000000000004pt;height:6.25pt;z-index:-1887437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6" behindDoc="1" locked="0" layoutInCell="1" allowOverlap="1">
              <wp:simplePos x="0" y="0"/>
              <wp:positionH relativeFrom="page">
                <wp:posOffset>6891655</wp:posOffset>
              </wp:positionH>
              <wp:positionV relativeFrom="page">
                <wp:posOffset>10464165</wp:posOffset>
              </wp:positionV>
              <wp:extent cx="42545" cy="97790"/>
              <wp:wrapNone/>
              <wp:docPr id="389" name="Shape 38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5" type="#_x0000_t202" style="position:absolute;margin-left:542.64999999999998pt;margin-top:823.95000000000005pt;width:3.3500000000000001pt;height:7.7000000000000002pt;z-index:-1887437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3721735</wp:posOffset>
              </wp:positionH>
              <wp:positionV relativeFrom="page">
                <wp:posOffset>10010140</wp:posOffset>
              </wp:positionV>
              <wp:extent cx="109855" cy="79375"/>
              <wp:wrapNone/>
              <wp:docPr id="394" name="Shape 39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0" type="#_x0000_t202" style="position:absolute;margin-left:293.05000000000001pt;margin-top:788.20000000000005pt;width:8.6500000000000004pt;height:6.25pt;z-index:-1887437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2" behindDoc="1" locked="0" layoutInCell="1" allowOverlap="1">
              <wp:simplePos x="0" y="0"/>
              <wp:positionH relativeFrom="page">
                <wp:posOffset>6891655</wp:posOffset>
              </wp:positionH>
              <wp:positionV relativeFrom="page">
                <wp:posOffset>10464165</wp:posOffset>
              </wp:positionV>
              <wp:extent cx="42545" cy="97790"/>
              <wp:wrapNone/>
              <wp:docPr id="396" name="Shape 39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2" type="#_x0000_t202" style="position:absolute;margin-left:542.64999999999998pt;margin-top:823.95000000000005pt;width:3.3500000000000001pt;height:7.7000000000000002pt;z-index:-1887437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3724275</wp:posOffset>
              </wp:positionH>
              <wp:positionV relativeFrom="page">
                <wp:posOffset>9996805</wp:posOffset>
              </wp:positionV>
              <wp:extent cx="103505" cy="79375"/>
              <wp:wrapNone/>
              <wp:docPr id="401" name="Shape 40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7" type="#_x0000_t202" style="position:absolute;margin-left:293.25pt;margin-top:787.14999999999998pt;width:8.1500000000000004pt;height:6.25pt;z-index:-1887437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5842635</wp:posOffset>
              </wp:positionH>
              <wp:positionV relativeFrom="page">
                <wp:posOffset>10450830</wp:posOffset>
              </wp:positionV>
              <wp:extent cx="133985" cy="103505"/>
              <wp:wrapNone/>
              <wp:docPr id="403" name="Shape 40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9" type="#_x0000_t202" style="position:absolute;margin-left:460.05000000000001pt;margin-top:822.89999999999998pt;width:10.550000000000001pt;height:8.1500000000000004pt;z-index:-1887437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3734435</wp:posOffset>
              </wp:positionH>
              <wp:positionV relativeFrom="page">
                <wp:posOffset>9982835</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294.05000000000001pt;margin-top:786.05000000000007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6892290</wp:posOffset>
              </wp:positionH>
              <wp:positionV relativeFrom="page">
                <wp:posOffset>10436860</wp:posOffset>
              </wp:positionV>
              <wp:extent cx="42545" cy="97790"/>
              <wp:wrapNone/>
              <wp:docPr id="39" name="Shape 3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542.70000000000005pt;margin-top:821.80000000000007pt;width:3.3500000000000001pt;height:7.7000000000000002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3724275</wp:posOffset>
              </wp:positionH>
              <wp:positionV relativeFrom="page">
                <wp:posOffset>9996805</wp:posOffset>
              </wp:positionV>
              <wp:extent cx="103505" cy="79375"/>
              <wp:wrapNone/>
              <wp:docPr id="414" name="Shape 4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293.25pt;margin-top:787.14999999999998pt;width:8.1500000000000004pt;height:6.25pt;z-index:-1887437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4" behindDoc="1" locked="0" layoutInCell="1" allowOverlap="1">
              <wp:simplePos x="0" y="0"/>
              <wp:positionH relativeFrom="page">
                <wp:posOffset>5842635</wp:posOffset>
              </wp:positionH>
              <wp:positionV relativeFrom="page">
                <wp:posOffset>10450830</wp:posOffset>
              </wp:positionV>
              <wp:extent cx="133985" cy="103505"/>
              <wp:wrapNone/>
              <wp:docPr id="416" name="Shape 4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2" type="#_x0000_t202" style="position:absolute;margin-left:460.05000000000001pt;margin-top:822.89999999999998pt;width:10.550000000000001pt;height:8.1500000000000004pt;z-index:-1887437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3721735</wp:posOffset>
              </wp:positionH>
              <wp:positionV relativeFrom="page">
                <wp:posOffset>9996805</wp:posOffset>
              </wp:positionV>
              <wp:extent cx="100330" cy="79375"/>
              <wp:wrapNone/>
              <wp:docPr id="421" name="Shape 42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7" type="#_x0000_t202" style="position:absolute;margin-left:293.05000000000001pt;margin-top:787.14999999999998pt;width:7.9000000000000004pt;height:6.25pt;z-index:-1887437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3721735</wp:posOffset>
              </wp:positionH>
              <wp:positionV relativeFrom="page">
                <wp:posOffset>9996805</wp:posOffset>
              </wp:positionV>
              <wp:extent cx="100330" cy="79375"/>
              <wp:wrapNone/>
              <wp:docPr id="426" name="Shape 42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2" type="#_x0000_t202" style="position:absolute;margin-left:293.05000000000001pt;margin-top:787.14999999999998pt;width:7.9000000000000004pt;height:6.25pt;z-index:-1887437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3721735</wp:posOffset>
              </wp:positionH>
              <wp:positionV relativeFrom="page">
                <wp:posOffset>9996805</wp:posOffset>
              </wp:positionV>
              <wp:extent cx="100330" cy="79375"/>
              <wp:wrapNone/>
              <wp:docPr id="431" name="Shape 4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7" type="#_x0000_t202" style="position:absolute;margin-left:293.05000000000001pt;margin-top:787.14999999999998pt;width:7.9000000000000004pt;height:6.25pt;z-index:-1887437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i/>
                          <w:iCs/>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5292090</wp:posOffset>
              </wp:positionH>
              <wp:positionV relativeFrom="page">
                <wp:posOffset>6845935</wp:posOffset>
              </wp:positionV>
              <wp:extent cx="106680" cy="79375"/>
              <wp:wrapNone/>
              <wp:docPr id="436" name="Shape 4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2" type="#_x0000_t202" style="position:absolute;margin-left:416.69999999999999pt;margin-top:539.04999999999995pt;width:8.4000000000000004pt;height:6.25pt;z-index:-1887437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5292090</wp:posOffset>
              </wp:positionH>
              <wp:positionV relativeFrom="page">
                <wp:posOffset>6845935</wp:posOffset>
              </wp:positionV>
              <wp:extent cx="106680" cy="79375"/>
              <wp:wrapNone/>
              <wp:docPr id="441" name="Shape 4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7" type="#_x0000_t202" style="position:absolute;margin-left:416.69999999999999pt;margin-top:539.04999999999995pt;width:8.4000000000000004pt;height:6.25pt;z-index:-1887437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3695065</wp:posOffset>
              </wp:positionH>
              <wp:positionV relativeFrom="page">
                <wp:posOffset>9992995</wp:posOffset>
              </wp:positionV>
              <wp:extent cx="146050" cy="79375"/>
              <wp:wrapNone/>
              <wp:docPr id="452" name="Shape 45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8" type="#_x0000_t202" style="position:absolute;margin-left:290.94999999999999pt;margin-top:786.85000000000002pt;width:11.5pt;height:6.25pt;z-index:-1887437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5835015</wp:posOffset>
              </wp:positionH>
              <wp:positionV relativeFrom="page">
                <wp:posOffset>10447020</wp:posOffset>
              </wp:positionV>
              <wp:extent cx="133985" cy="103505"/>
              <wp:wrapNone/>
              <wp:docPr id="454" name="Shape 4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0" type="#_x0000_t202" style="position:absolute;margin-left:459.44999999999999pt;margin-top:822.60000000000002pt;width:10.550000000000001pt;height:8.1500000000000004pt;z-index:-1887437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3695065</wp:posOffset>
              </wp:positionH>
              <wp:positionV relativeFrom="page">
                <wp:posOffset>9992995</wp:posOffset>
              </wp:positionV>
              <wp:extent cx="146050" cy="79375"/>
              <wp:wrapNone/>
              <wp:docPr id="459" name="Shape 45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5" type="#_x0000_t202" style="position:absolute;margin-left:290.94999999999999pt;margin-top:786.85000000000002pt;width:11.5pt;height:6.25pt;z-index:-1887437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5835015</wp:posOffset>
              </wp:positionH>
              <wp:positionV relativeFrom="page">
                <wp:posOffset>10447020</wp:posOffset>
              </wp:positionV>
              <wp:extent cx="133985" cy="103505"/>
              <wp:wrapNone/>
              <wp:docPr id="461" name="Shape 4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7" type="#_x0000_t202" style="position:absolute;margin-left:459.44999999999999pt;margin-top:822.60000000000002pt;width:10.550000000000001pt;height:8.1500000000000004pt;z-index:-1887437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3695065</wp:posOffset>
              </wp:positionH>
              <wp:positionV relativeFrom="page">
                <wp:posOffset>9992995</wp:posOffset>
              </wp:positionV>
              <wp:extent cx="146050" cy="79375"/>
              <wp:wrapNone/>
              <wp:docPr id="490" name="Shape 49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6" type="#_x0000_t202" style="position:absolute;margin-left:290.94999999999999pt;margin-top:786.85000000000002pt;width:11.5pt;height:6.25pt;z-index:-18874368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3" behindDoc="1" locked="0" layoutInCell="1" allowOverlap="1">
              <wp:simplePos x="0" y="0"/>
              <wp:positionH relativeFrom="page">
                <wp:posOffset>5835015</wp:posOffset>
              </wp:positionH>
              <wp:positionV relativeFrom="page">
                <wp:posOffset>10447020</wp:posOffset>
              </wp:positionV>
              <wp:extent cx="133985" cy="103505"/>
              <wp:wrapNone/>
              <wp:docPr id="492" name="Shape 4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8" type="#_x0000_t202" style="position:absolute;margin-left:459.44999999999999pt;margin-top:822.60000000000002pt;width:10.550000000000001pt;height:8.1500000000000004pt;z-index:-1887436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3695065</wp:posOffset>
              </wp:positionH>
              <wp:positionV relativeFrom="page">
                <wp:posOffset>9992995</wp:posOffset>
              </wp:positionV>
              <wp:extent cx="146050" cy="79375"/>
              <wp:wrapNone/>
              <wp:docPr id="497" name="Shape 49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3" type="#_x0000_t202" style="position:absolute;margin-left:290.94999999999999pt;margin-top:786.85000000000002pt;width:11.5pt;height:6.25pt;z-index:-18874367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9" behindDoc="1" locked="0" layoutInCell="1" allowOverlap="1">
              <wp:simplePos x="0" y="0"/>
              <wp:positionH relativeFrom="page">
                <wp:posOffset>5835015</wp:posOffset>
              </wp:positionH>
              <wp:positionV relativeFrom="page">
                <wp:posOffset>10447020</wp:posOffset>
              </wp:positionV>
              <wp:extent cx="133985" cy="103505"/>
              <wp:wrapNone/>
              <wp:docPr id="499" name="Shape 4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5" type="#_x0000_t202" style="position:absolute;margin-left:459.44999999999999pt;margin-top:822.60000000000002pt;width:10.550000000000001pt;height:8.1500000000000004pt;z-index:-1887436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3733165</wp:posOffset>
              </wp:positionH>
              <wp:positionV relativeFrom="page">
                <wp:posOffset>9982835</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293.94999999999999pt;margin-top:786.05000000000007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5842635</wp:posOffset>
              </wp:positionH>
              <wp:positionV relativeFrom="page">
                <wp:posOffset>10436860</wp:posOffset>
              </wp:positionV>
              <wp:extent cx="133985" cy="103505"/>
              <wp:wrapNone/>
              <wp:docPr id="49" name="Shape 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5" type="#_x0000_t202" style="position:absolute;margin-left:460.05000000000001pt;margin-top:821.80000000000007pt;width:10.550000000000001pt;height:8.1500000000000004pt;z-index:-1887440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3695065</wp:posOffset>
              </wp:positionH>
              <wp:positionV relativeFrom="page">
                <wp:posOffset>9992995</wp:posOffset>
              </wp:positionV>
              <wp:extent cx="103505" cy="79375"/>
              <wp:wrapNone/>
              <wp:docPr id="504" name="Shape 50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290.94999999999999pt;margin-top:786.85000000000002pt;width:8.1500000000000004pt;height:6.25pt;z-index:-1887436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3695065</wp:posOffset>
              </wp:positionH>
              <wp:positionV relativeFrom="page">
                <wp:posOffset>9992995</wp:posOffset>
              </wp:positionV>
              <wp:extent cx="146050" cy="79375"/>
              <wp:wrapNone/>
              <wp:docPr id="509" name="Shape 50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5" type="#_x0000_t202" style="position:absolute;margin-left:290.94999999999999pt;margin-top:786.85000000000002pt;width:11.5pt;height:6.25pt;z-index:-18874366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5835015</wp:posOffset>
              </wp:positionH>
              <wp:positionV relativeFrom="page">
                <wp:posOffset>10447020</wp:posOffset>
              </wp:positionV>
              <wp:extent cx="133985" cy="103505"/>
              <wp:wrapNone/>
              <wp:docPr id="511" name="Shape 5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7" type="#_x0000_t202" style="position:absolute;margin-left:459.44999999999999pt;margin-top:822.60000000000002pt;width:10.550000000000001pt;height:8.1500000000000004pt;z-index:-1887436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3734435</wp:posOffset>
              </wp:positionH>
              <wp:positionV relativeFrom="page">
                <wp:posOffset>9992995</wp:posOffset>
              </wp:positionV>
              <wp:extent cx="103505" cy="79375"/>
              <wp:wrapNone/>
              <wp:docPr id="516" name="Shape 5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294.05000000000001pt;margin-top:786.85000000000002pt;width:8.1500000000000004pt;height:6.25pt;z-index:-18874366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5" behindDoc="1" locked="0" layoutInCell="1" allowOverlap="1">
              <wp:simplePos x="0" y="0"/>
              <wp:positionH relativeFrom="page">
                <wp:posOffset>6898640</wp:posOffset>
              </wp:positionH>
              <wp:positionV relativeFrom="page">
                <wp:posOffset>10447020</wp:posOffset>
              </wp:positionV>
              <wp:extent cx="42545" cy="97790"/>
              <wp:wrapNone/>
              <wp:docPr id="518" name="Shape 51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4" type="#_x0000_t202" style="position:absolute;margin-left:543.20000000000005pt;margin-top:822.60000000000002pt;width:3.3500000000000001pt;height:7.7000000000000002pt;z-index:-1887436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3688715</wp:posOffset>
              </wp:positionH>
              <wp:positionV relativeFrom="page">
                <wp:posOffset>9992995</wp:posOffset>
              </wp:positionV>
              <wp:extent cx="155575" cy="79375"/>
              <wp:wrapNone/>
              <wp:docPr id="523" name="Shape 5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290.44999999999999pt;margin-top:786.85000000000002pt;width:12.25pt;height:6.25pt;z-index:-18874365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1" behindDoc="1" locked="0" layoutInCell="1" allowOverlap="1">
              <wp:simplePos x="0" y="0"/>
              <wp:positionH relativeFrom="page">
                <wp:posOffset>6956425</wp:posOffset>
              </wp:positionH>
              <wp:positionV relativeFrom="page">
                <wp:posOffset>10447020</wp:posOffset>
              </wp:positionV>
              <wp:extent cx="45720" cy="97790"/>
              <wp:wrapNone/>
              <wp:docPr id="525" name="Shape 52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1" type="#_x0000_t202" style="position:absolute;margin-left:547.75pt;margin-top:822.60000000000002pt;width:3.6000000000000001pt;height:7.7000000000000002pt;z-index:-1887436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3695065</wp:posOffset>
              </wp:positionH>
              <wp:positionV relativeFrom="page">
                <wp:posOffset>9992995</wp:posOffset>
              </wp:positionV>
              <wp:extent cx="146050" cy="79375"/>
              <wp:wrapNone/>
              <wp:docPr id="530" name="Shape 53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290.94999999999999pt;margin-top:786.85000000000002pt;width:11.5pt;height:6.25pt;z-index:-18874364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7" behindDoc="1" locked="0" layoutInCell="1" allowOverlap="1">
              <wp:simplePos x="0" y="0"/>
              <wp:positionH relativeFrom="page">
                <wp:posOffset>5835015</wp:posOffset>
              </wp:positionH>
              <wp:positionV relativeFrom="page">
                <wp:posOffset>10447020</wp:posOffset>
              </wp:positionV>
              <wp:extent cx="133985" cy="103505"/>
              <wp:wrapNone/>
              <wp:docPr id="532" name="Shape 5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8" type="#_x0000_t202" style="position:absolute;margin-left:459.44999999999999pt;margin-top:822.60000000000002pt;width:10.550000000000001pt;height:8.1500000000000004pt;z-index:-1887436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3452495</wp:posOffset>
              </wp:positionH>
              <wp:positionV relativeFrom="page">
                <wp:posOffset>9992995</wp:posOffset>
              </wp:positionV>
              <wp:extent cx="94615" cy="79375"/>
              <wp:wrapNone/>
              <wp:docPr id="543" name="Shape 54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271.85000000000002pt;margin-top:786.85000000000002pt;width:7.4500000000000002pt;height:6.25pt;z-index:-18874363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6616700</wp:posOffset>
              </wp:positionH>
              <wp:positionV relativeFrom="page">
                <wp:posOffset>10447020</wp:posOffset>
              </wp:positionV>
              <wp:extent cx="42545" cy="97790"/>
              <wp:wrapNone/>
              <wp:docPr id="545" name="Shape 54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1" type="#_x0000_t202" style="position:absolute;margin-left:521.pt;margin-top:822.60000000000002pt;width:3.3500000000000001pt;height:7.7000000000000002pt;z-index:-1887436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3452495</wp:posOffset>
              </wp:positionH>
              <wp:positionV relativeFrom="page">
                <wp:posOffset>9992995</wp:posOffset>
              </wp:positionV>
              <wp:extent cx="94615" cy="79375"/>
              <wp:wrapNone/>
              <wp:docPr id="550" name="Shape 5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271.85000000000002pt;margin-top:786.85000000000002pt;width:7.4500000000000002pt;height:6.25pt;z-index:-18874363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6616700</wp:posOffset>
              </wp:positionH>
              <wp:positionV relativeFrom="page">
                <wp:posOffset>10447020</wp:posOffset>
              </wp:positionV>
              <wp:extent cx="42545" cy="97790"/>
              <wp:wrapNone/>
              <wp:docPr id="552" name="Shape 55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8" type="#_x0000_t202" style="position:absolute;margin-left:521.pt;margin-top:822.60000000000002pt;width:3.3500000000000001pt;height:7.7000000000000002pt;z-index:-1887436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3688715</wp:posOffset>
              </wp:positionH>
              <wp:positionV relativeFrom="page">
                <wp:posOffset>9992995</wp:posOffset>
              </wp:positionV>
              <wp:extent cx="155575" cy="79375"/>
              <wp:wrapNone/>
              <wp:docPr id="557" name="Shape 5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290.44999999999999pt;margin-top:786.85000000000002pt;width:12.25pt;height:6.25pt;z-index:-18874362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6956425</wp:posOffset>
              </wp:positionH>
              <wp:positionV relativeFrom="page">
                <wp:posOffset>10447020</wp:posOffset>
              </wp:positionV>
              <wp:extent cx="45720" cy="97790"/>
              <wp:wrapNone/>
              <wp:docPr id="559" name="Shape 55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85" type="#_x0000_t202" style="position:absolute;margin-left:547.75pt;margin-top:822.60000000000002pt;width:3.6000000000000001pt;height:7.7000000000000002pt;z-index:-1887436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3733165</wp:posOffset>
              </wp:positionH>
              <wp:positionV relativeFrom="page">
                <wp:posOffset>9982835</wp:posOffset>
              </wp:positionV>
              <wp:extent cx="97790" cy="79375"/>
              <wp:wrapNone/>
              <wp:docPr id="54" name="Shape 5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293.94999999999999pt;margin-top:786.05000000000007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5842635</wp:posOffset>
              </wp:positionH>
              <wp:positionV relativeFrom="page">
                <wp:posOffset>10436860</wp:posOffset>
              </wp:positionV>
              <wp:extent cx="133985" cy="103505"/>
              <wp:wrapNone/>
              <wp:docPr id="56" name="Shape 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2" type="#_x0000_t202" style="position:absolute;margin-left:460.05000000000001pt;margin-top:821.80000000000007pt;width:10.550000000000001pt;height:8.1500000000000004pt;z-index:-1887440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3695065</wp:posOffset>
              </wp:positionH>
              <wp:positionV relativeFrom="page">
                <wp:posOffset>9992995</wp:posOffset>
              </wp:positionV>
              <wp:extent cx="146050" cy="79375"/>
              <wp:wrapNone/>
              <wp:docPr id="564" name="Shape 56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290.94999999999999pt;margin-top:786.85000000000002pt;width:11.5pt;height:6.25pt;z-index:-18874362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5835015</wp:posOffset>
              </wp:positionH>
              <wp:positionV relativeFrom="page">
                <wp:posOffset>10447020</wp:posOffset>
              </wp:positionV>
              <wp:extent cx="133985" cy="103505"/>
              <wp:wrapNone/>
              <wp:docPr id="566" name="Shape 5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2" type="#_x0000_t202" style="position:absolute;margin-left:459.44999999999999pt;margin-top:822.60000000000002pt;width:10.550000000000001pt;height:8.1500000000000004pt;z-index:-1887436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3695065</wp:posOffset>
              </wp:positionH>
              <wp:positionV relativeFrom="page">
                <wp:posOffset>9992995</wp:posOffset>
              </wp:positionV>
              <wp:extent cx="146050" cy="79375"/>
              <wp:wrapNone/>
              <wp:docPr id="571" name="Shape 57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290.94999999999999pt;margin-top:786.85000000000002pt;width:11.5pt;height:6.25pt;z-index:-18874361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5835015</wp:posOffset>
              </wp:positionH>
              <wp:positionV relativeFrom="page">
                <wp:posOffset>10447020</wp:posOffset>
              </wp:positionV>
              <wp:extent cx="133985" cy="103505"/>
              <wp:wrapNone/>
              <wp:docPr id="573" name="Shape 5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9" type="#_x0000_t202" style="position:absolute;margin-left:459.44999999999999pt;margin-top:822.60000000000002pt;width:10.550000000000001pt;height:8.1500000000000004pt;z-index:-1887436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3688715</wp:posOffset>
              </wp:positionH>
              <wp:positionV relativeFrom="page">
                <wp:posOffset>9992995</wp:posOffset>
              </wp:positionV>
              <wp:extent cx="155575" cy="79375"/>
              <wp:wrapNone/>
              <wp:docPr id="592" name="Shape 5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8" type="#_x0000_t202" style="position:absolute;margin-left:290.44999999999999pt;margin-top:786.85000000000002pt;width:12.25pt;height:6.25pt;z-index:-18874359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6956425</wp:posOffset>
              </wp:positionH>
              <wp:positionV relativeFrom="page">
                <wp:posOffset>10447020</wp:posOffset>
              </wp:positionV>
              <wp:extent cx="45720" cy="97790"/>
              <wp:wrapNone/>
              <wp:docPr id="594" name="Shape 59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0" type="#_x0000_t202" style="position:absolute;margin-left:547.75pt;margin-top:822.60000000000002pt;width:3.6000000000000001pt;height:7.7000000000000002pt;z-index:-1887435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3688715</wp:posOffset>
              </wp:positionH>
              <wp:positionV relativeFrom="page">
                <wp:posOffset>9992995</wp:posOffset>
              </wp:positionV>
              <wp:extent cx="155575" cy="79375"/>
              <wp:wrapNone/>
              <wp:docPr id="599" name="Shape 5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5" type="#_x0000_t202" style="position:absolute;margin-left:290.44999999999999pt;margin-top:786.85000000000002pt;width:12.25pt;height:6.25pt;z-index:-18874359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6956425</wp:posOffset>
              </wp:positionH>
              <wp:positionV relativeFrom="page">
                <wp:posOffset>10447020</wp:posOffset>
              </wp:positionV>
              <wp:extent cx="45720" cy="97790"/>
              <wp:wrapNone/>
              <wp:docPr id="601" name="Shape 60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7" type="#_x0000_t202" style="position:absolute;margin-left:547.75pt;margin-top:822.60000000000002pt;width:3.6000000000000001pt;height:7.7000000000000002pt;z-index:-1887435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3695065</wp:posOffset>
              </wp:positionH>
              <wp:positionV relativeFrom="page">
                <wp:posOffset>9992995</wp:posOffset>
              </wp:positionV>
              <wp:extent cx="103505" cy="79375"/>
              <wp:wrapNone/>
              <wp:docPr id="606" name="Shape 60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2" type="#_x0000_t202" style="position:absolute;margin-left:290.94999999999999pt;margin-top:786.85000000000002pt;width:8.1500000000000004pt;height:6.25pt;z-index:-1887435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3695065</wp:posOffset>
              </wp:positionH>
              <wp:positionV relativeFrom="page">
                <wp:posOffset>9992995</wp:posOffset>
              </wp:positionV>
              <wp:extent cx="103505" cy="79375"/>
              <wp:wrapNone/>
              <wp:docPr id="611" name="Shape 6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7" type="#_x0000_t202" style="position:absolute;margin-left:290.94999999999999pt;margin-top:786.85000000000002pt;width:8.1500000000000004pt;height:6.25pt;z-index:-18874358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3695065</wp:posOffset>
              </wp:positionH>
              <wp:positionV relativeFrom="page">
                <wp:posOffset>9992995</wp:posOffset>
              </wp:positionV>
              <wp:extent cx="103505" cy="79375"/>
              <wp:wrapNone/>
              <wp:docPr id="616" name="Shape 6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290.94999999999999pt;margin-top:786.85000000000002pt;width:8.1500000000000004pt;height:6.25pt;z-index:-18874357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1" behindDoc="1" locked="0" layoutInCell="1" allowOverlap="1">
              <wp:simplePos x="0" y="0"/>
              <wp:positionH relativeFrom="page">
                <wp:posOffset>3695065</wp:posOffset>
              </wp:positionH>
              <wp:positionV relativeFrom="page">
                <wp:posOffset>9992995</wp:posOffset>
              </wp:positionV>
              <wp:extent cx="146050" cy="79375"/>
              <wp:wrapNone/>
              <wp:docPr id="621" name="Shape 621"/>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7" type="#_x0000_t202" style="position:absolute;margin-left:290.94999999999999pt;margin-top:786.85000000000002pt;width:11.5pt;height:6.25pt;z-index:-18874357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3" behindDoc="1" locked="0" layoutInCell="1" allowOverlap="1">
              <wp:simplePos x="0" y="0"/>
              <wp:positionH relativeFrom="page">
                <wp:posOffset>5835015</wp:posOffset>
              </wp:positionH>
              <wp:positionV relativeFrom="page">
                <wp:posOffset>10447020</wp:posOffset>
              </wp:positionV>
              <wp:extent cx="133985" cy="103505"/>
              <wp:wrapNone/>
              <wp:docPr id="623" name="Shape 6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9" type="#_x0000_t202" style="position:absolute;margin-left:459.44999999999999pt;margin-top:822.60000000000002pt;width:10.550000000000001pt;height:8.1500000000000004pt;z-index:-1887435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7" behindDoc="1" locked="0" layoutInCell="1" allowOverlap="1">
              <wp:simplePos x="0" y="0"/>
              <wp:positionH relativeFrom="page">
                <wp:posOffset>3695065</wp:posOffset>
              </wp:positionH>
              <wp:positionV relativeFrom="page">
                <wp:posOffset>9992995</wp:posOffset>
              </wp:positionV>
              <wp:extent cx="146050" cy="79375"/>
              <wp:wrapNone/>
              <wp:docPr id="628" name="Shape 62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4" type="#_x0000_t202" style="position:absolute;margin-left:290.94999999999999pt;margin-top:786.85000000000002pt;width:11.5pt;height:6.25pt;z-index:-18874356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9" behindDoc="1" locked="0" layoutInCell="1" allowOverlap="1">
              <wp:simplePos x="0" y="0"/>
              <wp:positionH relativeFrom="page">
                <wp:posOffset>5835015</wp:posOffset>
              </wp:positionH>
              <wp:positionV relativeFrom="page">
                <wp:posOffset>10447020</wp:posOffset>
              </wp:positionV>
              <wp:extent cx="133985" cy="103505"/>
              <wp:wrapNone/>
              <wp:docPr id="630" name="Shape 6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6" type="#_x0000_t202" style="position:absolute;margin-left:459.44999999999999pt;margin-top:822.60000000000002pt;width:10.550000000000001pt;height:8.1500000000000004pt;z-index:-1887435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3695065</wp:posOffset>
              </wp:positionH>
              <wp:positionV relativeFrom="page">
                <wp:posOffset>9992995</wp:posOffset>
              </wp:positionV>
              <wp:extent cx="146050" cy="79375"/>
              <wp:wrapNone/>
              <wp:docPr id="635" name="Shape 63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1" type="#_x0000_t202" style="position:absolute;margin-left:290.94999999999999pt;margin-top:786.85000000000002pt;width:11.5pt;height:6.25pt;z-index:-18874356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5" behindDoc="1" locked="0" layoutInCell="1" allowOverlap="1">
              <wp:simplePos x="0" y="0"/>
              <wp:positionH relativeFrom="page">
                <wp:posOffset>5835015</wp:posOffset>
              </wp:positionH>
              <wp:positionV relativeFrom="page">
                <wp:posOffset>10447020</wp:posOffset>
              </wp:positionV>
              <wp:extent cx="133985" cy="103505"/>
              <wp:wrapNone/>
              <wp:docPr id="637" name="Shape 63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3" type="#_x0000_t202" style="position:absolute;margin-left:459.44999999999999pt;margin-top:822.60000000000002pt;width:10.550000000000001pt;height:8.1500000000000004pt;z-index:-1887435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3734435</wp:posOffset>
              </wp:positionH>
              <wp:positionV relativeFrom="page">
                <wp:posOffset>9982835</wp:posOffset>
              </wp:positionV>
              <wp:extent cx="97790" cy="79375"/>
              <wp:wrapNone/>
              <wp:docPr id="61" name="Shape 6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294.05000000000001pt;margin-top:786.05000000000007pt;width:7.7000000000000002pt;height:6.25pt;z-index:-1887440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6892290</wp:posOffset>
              </wp:positionH>
              <wp:positionV relativeFrom="page">
                <wp:posOffset>10436860</wp:posOffset>
              </wp:positionV>
              <wp:extent cx="42545" cy="97790"/>
              <wp:wrapNone/>
              <wp:docPr id="63" name="Shape 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9" type="#_x0000_t202" style="position:absolute;margin-left:542.70000000000005pt;margin-top:821.80000000000007pt;width:3.3500000000000001pt;height:7.7000000000000002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3688715</wp:posOffset>
              </wp:positionH>
              <wp:positionV relativeFrom="page">
                <wp:posOffset>9992995</wp:posOffset>
              </wp:positionV>
              <wp:extent cx="155575" cy="79375"/>
              <wp:wrapNone/>
              <wp:docPr id="642" name="Shape 64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8" type="#_x0000_t202" style="position:absolute;margin-left:290.44999999999999pt;margin-top:786.85000000000002pt;width:12.25pt;height:6.25pt;z-index:-18874355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1" behindDoc="1" locked="0" layoutInCell="1" allowOverlap="1">
              <wp:simplePos x="0" y="0"/>
              <wp:positionH relativeFrom="page">
                <wp:posOffset>6956425</wp:posOffset>
              </wp:positionH>
              <wp:positionV relativeFrom="page">
                <wp:posOffset>10447020</wp:posOffset>
              </wp:positionV>
              <wp:extent cx="45720" cy="97790"/>
              <wp:wrapNone/>
              <wp:docPr id="644" name="Shape 64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0" type="#_x0000_t202" style="position:absolute;margin-left:547.75pt;margin-top:822.60000000000002pt;width:3.6000000000000001pt;height:7.7000000000000002pt;z-index:-1887435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3688715</wp:posOffset>
              </wp:positionH>
              <wp:positionV relativeFrom="page">
                <wp:posOffset>9992995</wp:posOffset>
              </wp:positionV>
              <wp:extent cx="155575" cy="79375"/>
              <wp:wrapNone/>
              <wp:docPr id="649" name="Shape 6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5" type="#_x0000_t202" style="position:absolute;margin-left:290.44999999999999pt;margin-top:786.85000000000002pt;width:12.25pt;height:6.25pt;z-index:-18874354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7" behindDoc="1" locked="0" layoutInCell="1" allowOverlap="1">
              <wp:simplePos x="0" y="0"/>
              <wp:positionH relativeFrom="page">
                <wp:posOffset>6956425</wp:posOffset>
              </wp:positionH>
              <wp:positionV relativeFrom="page">
                <wp:posOffset>10447020</wp:posOffset>
              </wp:positionV>
              <wp:extent cx="45720" cy="97790"/>
              <wp:wrapNone/>
              <wp:docPr id="651" name="Shape 65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7" type="#_x0000_t202" style="position:absolute;margin-left:547.75pt;margin-top:822.60000000000002pt;width:3.6000000000000001pt;height:7.7000000000000002pt;z-index:-1887435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3695065</wp:posOffset>
              </wp:positionH>
              <wp:positionV relativeFrom="page">
                <wp:posOffset>9992995</wp:posOffset>
              </wp:positionV>
              <wp:extent cx="146050" cy="79375"/>
              <wp:wrapNone/>
              <wp:docPr id="656" name="Shape 65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2" type="#_x0000_t202" style="position:absolute;margin-left:290.94999999999999pt;margin-top:786.85000000000002pt;width:11.5pt;height:6.25pt;z-index:-18874354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3" behindDoc="1" locked="0" layoutInCell="1" allowOverlap="1">
              <wp:simplePos x="0" y="0"/>
              <wp:positionH relativeFrom="page">
                <wp:posOffset>5835015</wp:posOffset>
              </wp:positionH>
              <wp:positionV relativeFrom="page">
                <wp:posOffset>10447020</wp:posOffset>
              </wp:positionV>
              <wp:extent cx="133985" cy="103505"/>
              <wp:wrapNone/>
              <wp:docPr id="658" name="Shape 6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4" type="#_x0000_t202" style="position:absolute;margin-left:459.44999999999999pt;margin-top:822.60000000000002pt;width:10.550000000000001pt;height:8.1500000000000004pt;z-index:-1887435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3695065</wp:posOffset>
              </wp:positionH>
              <wp:positionV relativeFrom="page">
                <wp:posOffset>9992995</wp:posOffset>
              </wp:positionV>
              <wp:extent cx="103505" cy="79375"/>
              <wp:wrapNone/>
              <wp:docPr id="669" name="Shape 6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5" type="#_x0000_t202" style="position:absolute;margin-left:290.94999999999999pt;margin-top:786.85000000000002pt;width:8.1500000000000004pt;height:6.25pt;z-index:-1887435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3688715</wp:posOffset>
              </wp:positionH>
              <wp:positionV relativeFrom="page">
                <wp:posOffset>9992995</wp:posOffset>
              </wp:positionV>
              <wp:extent cx="155575" cy="79375"/>
              <wp:wrapNone/>
              <wp:docPr id="674" name="Shape 6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0" type="#_x0000_t202" style="position:absolute;margin-left:290.44999999999999pt;margin-top:786.85000000000002pt;width:12.25pt;height:6.25pt;z-index:-1887435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6956425</wp:posOffset>
              </wp:positionH>
              <wp:positionV relativeFrom="page">
                <wp:posOffset>10447020</wp:posOffset>
              </wp:positionV>
              <wp:extent cx="45720" cy="97790"/>
              <wp:wrapNone/>
              <wp:docPr id="676" name="Shape 6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2" type="#_x0000_t202" style="position:absolute;margin-left:547.75pt;margin-top:822.60000000000002pt;width:3.6000000000000001pt;height:7.7000000000000002pt;z-index:-1887435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3695065</wp:posOffset>
              </wp:positionH>
              <wp:positionV relativeFrom="page">
                <wp:posOffset>9992995</wp:posOffset>
              </wp:positionV>
              <wp:extent cx="103505" cy="79375"/>
              <wp:wrapNone/>
              <wp:docPr id="685" name="Shape 6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1" type="#_x0000_t202" style="position:absolute;margin-left:290.94999999999999pt;margin-top:786.85000000000002pt;width:8.1500000000000004pt;height:6.25pt;z-index:-1887435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3687445</wp:posOffset>
              </wp:positionH>
              <wp:positionV relativeFrom="page">
                <wp:posOffset>9992995</wp:posOffset>
              </wp:positionV>
              <wp:extent cx="146050" cy="79375"/>
              <wp:wrapNone/>
              <wp:docPr id="690" name="Shape 69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6" type="#_x0000_t202" style="position:absolute;margin-left:290.35000000000002pt;margin-top:786.85000000000002pt;width:11.5pt;height:6.25pt;z-index:-1887435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6872605</wp:posOffset>
              </wp:positionH>
              <wp:positionV relativeFrom="page">
                <wp:posOffset>10447020</wp:posOffset>
              </wp:positionV>
              <wp:extent cx="42545" cy="97790"/>
              <wp:wrapNone/>
              <wp:docPr id="692" name="Shape 6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8" type="#_x0000_t202" style="position:absolute;margin-left:541.14999999999998pt;margin-top:822.60000000000002pt;width:3.3500000000000001pt;height:7.7000000000000002pt;z-index:-1887435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3688715</wp:posOffset>
              </wp:positionH>
              <wp:positionV relativeFrom="page">
                <wp:posOffset>9992995</wp:posOffset>
              </wp:positionV>
              <wp:extent cx="155575" cy="79375"/>
              <wp:wrapNone/>
              <wp:docPr id="697" name="Shape 6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290.44999999999999pt;margin-top:786.85000000000002pt;width:12.25pt;height:6.25pt;z-index:-1887435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6956425</wp:posOffset>
              </wp:positionH>
              <wp:positionV relativeFrom="page">
                <wp:posOffset>10447020</wp:posOffset>
              </wp:positionV>
              <wp:extent cx="45720" cy="97790"/>
              <wp:wrapNone/>
              <wp:docPr id="699" name="Shape 69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5" type="#_x0000_t202" style="position:absolute;margin-left:547.75pt;margin-top:822.60000000000002pt;width:3.6000000000000001pt;height:7.7000000000000002pt;z-index:-1887435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3687445</wp:posOffset>
              </wp:positionH>
              <wp:positionV relativeFrom="page">
                <wp:posOffset>9992995</wp:posOffset>
              </wp:positionV>
              <wp:extent cx="149225" cy="79375"/>
              <wp:wrapNone/>
              <wp:docPr id="704" name="Shape 70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290.35000000000002pt;margin-top:786.85000000000002pt;width:11.75pt;height:6.25pt;z-index:-1887435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5824220</wp:posOffset>
              </wp:positionH>
              <wp:positionV relativeFrom="page">
                <wp:posOffset>10447020</wp:posOffset>
              </wp:positionV>
              <wp:extent cx="133985" cy="103505"/>
              <wp:wrapNone/>
              <wp:docPr id="706" name="Shape 7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2" type="#_x0000_t202" style="position:absolute;margin-left:458.60000000000002pt;margin-top:822.60000000000002pt;width:10.550000000000001pt;height:8.1500000000000004pt;z-index:-1887435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3687445</wp:posOffset>
              </wp:positionH>
              <wp:positionV relativeFrom="page">
                <wp:posOffset>9992995</wp:posOffset>
              </wp:positionV>
              <wp:extent cx="149225" cy="79375"/>
              <wp:wrapNone/>
              <wp:docPr id="711" name="Shape 71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290.35000000000002pt;margin-top:786.85000000000002pt;width:11.75pt;height:6.25pt;z-index:-1887435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5824220</wp:posOffset>
              </wp:positionH>
              <wp:positionV relativeFrom="page">
                <wp:posOffset>10447020</wp:posOffset>
              </wp:positionV>
              <wp:extent cx="133985" cy="103505"/>
              <wp:wrapNone/>
              <wp:docPr id="713" name="Shape 7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39" type="#_x0000_t202" style="position:absolute;margin-left:458.60000000000002pt;margin-top:822.60000000000002pt;width:10.550000000000001pt;height:8.1500000000000004pt;z-index:-1887435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4307205</wp:posOffset>
              </wp:positionH>
              <wp:positionV relativeFrom="page">
                <wp:posOffset>96520</wp:posOffset>
              </wp:positionV>
              <wp:extent cx="2106295" cy="106680"/>
              <wp:wrapNone/>
              <wp:docPr id="3" name="Shape 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39.15000000000003pt;margin-top:7.6000000000000005pt;width:165.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5" name="Shape 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4306570</wp:posOffset>
              </wp:positionH>
              <wp:positionV relativeFrom="page">
                <wp:posOffset>561340</wp:posOffset>
              </wp:positionV>
              <wp:extent cx="2106295" cy="106680"/>
              <wp:wrapNone/>
              <wp:docPr id="65" name="Shape 6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1" type="#_x0000_t202" style="position:absolute;margin-left:339.10000000000002pt;margin-top:44.200000000000003pt;width:165.8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67" name="Shape 6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4288155</wp:posOffset>
              </wp:positionH>
              <wp:positionV relativeFrom="page">
                <wp:posOffset>571500</wp:posOffset>
              </wp:positionV>
              <wp:extent cx="2106295" cy="106680"/>
              <wp:wrapNone/>
              <wp:docPr id="715" name="Shape 71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1" type="#_x0000_t202" style="position:absolute;margin-left:337.65000000000003pt;margin-top:45.pt;width:165.84999999999999pt;height:8.4000000000000004pt;z-index:-1887434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717" name="Shape 71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4288155</wp:posOffset>
              </wp:positionH>
              <wp:positionV relativeFrom="page">
                <wp:posOffset>571500</wp:posOffset>
              </wp:positionV>
              <wp:extent cx="2106295" cy="106680"/>
              <wp:wrapNone/>
              <wp:docPr id="722" name="Shape 72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8" type="#_x0000_t202" style="position:absolute;margin-left:337.65000000000003pt;margin-top:45.pt;width:165.84999999999999pt;height:8.4000000000000004pt;z-index:-18874349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724" name="Shape 72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4288155</wp:posOffset>
              </wp:positionH>
              <wp:positionV relativeFrom="page">
                <wp:posOffset>571500</wp:posOffset>
              </wp:positionV>
              <wp:extent cx="2106295" cy="106680"/>
              <wp:wrapNone/>
              <wp:docPr id="729" name="Shape 72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5" type="#_x0000_t202" style="position:absolute;margin-left:337.65000000000003pt;margin-top:45.pt;width:165.84999999999999pt;height:8.4000000000000004pt;z-index:-1887434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731" name="Shape 73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4288155</wp:posOffset>
              </wp:positionH>
              <wp:positionV relativeFrom="page">
                <wp:posOffset>571500</wp:posOffset>
              </wp:positionV>
              <wp:extent cx="2106295" cy="106680"/>
              <wp:wrapNone/>
              <wp:docPr id="736" name="Shape 73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2" type="#_x0000_t202" style="position:absolute;margin-left:337.65000000000003pt;margin-top:45.pt;width:165.84999999999999pt;height:8.4000000000000004pt;z-index:-1887434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738" name="Shape 73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4288155</wp:posOffset>
              </wp:positionH>
              <wp:positionV relativeFrom="page">
                <wp:posOffset>571500</wp:posOffset>
              </wp:positionV>
              <wp:extent cx="2106295" cy="106680"/>
              <wp:wrapNone/>
              <wp:docPr id="743" name="Shape 74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9" type="#_x0000_t202" style="position:absolute;margin-left:337.65000000000003pt;margin-top:45.pt;width:165.84999999999999pt;height:8.4000000000000004pt;z-index:-1887434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745" name="Shape 74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4307205</wp:posOffset>
              </wp:positionH>
              <wp:positionV relativeFrom="page">
                <wp:posOffset>561340</wp:posOffset>
              </wp:positionV>
              <wp:extent cx="2106295" cy="106680"/>
              <wp:wrapNone/>
              <wp:docPr id="751" name="Shape 75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7" type="#_x0000_t202" style="position:absolute;margin-left:339.15000000000003pt;margin-top:44.200000000000003pt;width:165.84999999999999pt;height:8.4000000000000004pt;z-index:-18874346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753" name="Shape 75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4307205</wp:posOffset>
              </wp:positionH>
              <wp:positionV relativeFrom="page">
                <wp:posOffset>561340</wp:posOffset>
              </wp:positionV>
              <wp:extent cx="2106295" cy="106680"/>
              <wp:wrapNone/>
              <wp:docPr id="756" name="Shape 75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2" type="#_x0000_t202" style="position:absolute;margin-left:339.15000000000003pt;margin-top:44.200000000000003pt;width:165.84999999999999pt;height:8.4000000000000004pt;z-index:-1887434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758" name="Shape 75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4312920</wp:posOffset>
              </wp:positionH>
              <wp:positionV relativeFrom="page">
                <wp:posOffset>561340</wp:posOffset>
              </wp:positionV>
              <wp:extent cx="2106295" cy="106680"/>
              <wp:wrapNone/>
              <wp:docPr id="762" name="Shape 76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8" type="#_x0000_t202" style="position:absolute;margin-left:339.60000000000002pt;margin-top:44.200000000000003pt;width:165.84999999999999pt;height:8.4000000000000004pt;z-index:-1887434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764" name="Shape 76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4312920</wp:posOffset>
              </wp:positionH>
              <wp:positionV relativeFrom="page">
                <wp:posOffset>561340</wp:posOffset>
              </wp:positionV>
              <wp:extent cx="2106295" cy="106680"/>
              <wp:wrapNone/>
              <wp:docPr id="769" name="Shape 76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5" type="#_x0000_t202" style="position:absolute;margin-left:339.60000000000002pt;margin-top:44.200000000000003pt;width:165.84999999999999pt;height:8.4000000000000004pt;z-index:-1887434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771" name="Shape 77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4312920</wp:posOffset>
              </wp:positionH>
              <wp:positionV relativeFrom="page">
                <wp:posOffset>561340</wp:posOffset>
              </wp:positionV>
              <wp:extent cx="2106295" cy="106680"/>
              <wp:wrapNone/>
              <wp:docPr id="776" name="Shape 77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2" type="#_x0000_t202" style="position:absolute;margin-left:339.60000000000002pt;margin-top:44.200000000000003pt;width:165.84999999999999pt;height:8.4000000000000004pt;z-index:-1887434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778" name="Shape 77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4306570</wp:posOffset>
              </wp:positionH>
              <wp:positionV relativeFrom="page">
                <wp:posOffset>561340</wp:posOffset>
              </wp:positionV>
              <wp:extent cx="2106295" cy="106680"/>
              <wp:wrapNone/>
              <wp:docPr id="72" name="Shape 7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8" type="#_x0000_t202" style="position:absolute;margin-left:339.10000000000002pt;margin-top:44.200000000000003pt;width:165.8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74" name="Shape 7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4312920</wp:posOffset>
              </wp:positionH>
              <wp:positionV relativeFrom="page">
                <wp:posOffset>561340</wp:posOffset>
              </wp:positionV>
              <wp:extent cx="2106295" cy="106680"/>
              <wp:wrapNone/>
              <wp:docPr id="783" name="Shape 78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9" type="#_x0000_t202" style="position:absolute;margin-left:339.60000000000002pt;margin-top:44.200000000000003pt;width:165.84999999999999pt;height:8.4000000000000004pt;z-index:-1887434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785" name="Shape 78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4312920</wp:posOffset>
              </wp:positionH>
              <wp:positionV relativeFrom="page">
                <wp:posOffset>561340</wp:posOffset>
              </wp:positionV>
              <wp:extent cx="2106295" cy="106680"/>
              <wp:wrapNone/>
              <wp:docPr id="790" name="Shape 79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6" type="#_x0000_t202" style="position:absolute;margin-left:339.60000000000002pt;margin-top:44.200000000000003pt;width:165.84999999999999pt;height:8.4000000000000004pt;z-index:-1887434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792" name="Shape 79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4312920</wp:posOffset>
              </wp:positionH>
              <wp:positionV relativeFrom="page">
                <wp:posOffset>561340</wp:posOffset>
              </wp:positionV>
              <wp:extent cx="2106295" cy="106680"/>
              <wp:wrapNone/>
              <wp:docPr id="797" name="Shape 79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3" type="#_x0000_t202" style="position:absolute;margin-left:339.60000000000002pt;margin-top:44.200000000000003pt;width:165.84999999999999pt;height:8.4000000000000004pt;z-index:-1887434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799" name="Shape 79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4312920</wp:posOffset>
              </wp:positionH>
              <wp:positionV relativeFrom="page">
                <wp:posOffset>561340</wp:posOffset>
              </wp:positionV>
              <wp:extent cx="2106295" cy="106680"/>
              <wp:wrapNone/>
              <wp:docPr id="804" name="Shape 80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0" type="#_x0000_t202" style="position:absolute;margin-left:339.60000000000002pt;margin-top:44.200000000000003pt;width:165.84999999999999pt;height:8.4000000000000004pt;z-index:-1887434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06" name="Shape 80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4307205</wp:posOffset>
              </wp:positionH>
              <wp:positionV relativeFrom="page">
                <wp:posOffset>561340</wp:posOffset>
              </wp:positionV>
              <wp:extent cx="2106295" cy="106680"/>
              <wp:wrapNone/>
              <wp:docPr id="811" name="Shape 81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7" type="#_x0000_t202" style="position:absolute;margin-left:339.15000000000003pt;margin-top:44.200000000000003pt;width:165.84999999999999pt;height:8.4000000000000004pt;z-index:-1887434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813" name="Shape 81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4312920</wp:posOffset>
              </wp:positionH>
              <wp:positionV relativeFrom="page">
                <wp:posOffset>561340</wp:posOffset>
              </wp:positionV>
              <wp:extent cx="2106295" cy="106680"/>
              <wp:wrapNone/>
              <wp:docPr id="816" name="Shape 81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2" type="#_x0000_t202" style="position:absolute;margin-left:339.60000000000002pt;margin-top:44.200000000000003pt;width:165.84999999999999pt;height:8.4000000000000004pt;z-index:-1887434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18" name="Shape 81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4312920</wp:posOffset>
              </wp:positionH>
              <wp:positionV relativeFrom="page">
                <wp:posOffset>561340</wp:posOffset>
              </wp:positionV>
              <wp:extent cx="2106295" cy="106680"/>
              <wp:wrapNone/>
              <wp:docPr id="823" name="Shape 82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9" type="#_x0000_t202" style="position:absolute;margin-left:339.60000000000002pt;margin-top:44.200000000000003pt;width:165.84999999999999pt;height:8.4000000000000004pt;z-index:-1887434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25" name="Shape 82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4312920</wp:posOffset>
              </wp:positionH>
              <wp:positionV relativeFrom="page">
                <wp:posOffset>561340</wp:posOffset>
              </wp:positionV>
              <wp:extent cx="2106295" cy="106680"/>
              <wp:wrapNone/>
              <wp:docPr id="830" name="Shape 83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6" type="#_x0000_t202" style="position:absolute;margin-left:339.60000000000002pt;margin-top:44.200000000000003pt;width:165.84999999999999pt;height:8.4000000000000004pt;z-index:-1887434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32" name="Shape 83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4312920</wp:posOffset>
              </wp:positionH>
              <wp:positionV relativeFrom="page">
                <wp:posOffset>561340</wp:posOffset>
              </wp:positionV>
              <wp:extent cx="2106295" cy="106680"/>
              <wp:wrapNone/>
              <wp:docPr id="837" name="Shape 83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3" type="#_x0000_t202" style="position:absolute;margin-left:339.60000000000002pt;margin-top:44.200000000000003pt;width:165.84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39" name="Shape 83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4312920</wp:posOffset>
              </wp:positionH>
              <wp:positionV relativeFrom="page">
                <wp:posOffset>561340</wp:posOffset>
              </wp:positionV>
              <wp:extent cx="2106295" cy="106680"/>
              <wp:wrapNone/>
              <wp:docPr id="844" name="Shape 84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0" type="#_x0000_t202" style="position:absolute;margin-left:339.60000000000002pt;margin-top:44.200000000000003pt;width:165.84999999999999pt;height:8.4000000000000004pt;z-index:-1887433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46" name="Shape 84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4306570</wp:posOffset>
              </wp:positionH>
              <wp:positionV relativeFrom="page">
                <wp:posOffset>561340</wp:posOffset>
              </wp:positionV>
              <wp:extent cx="2106295" cy="106680"/>
              <wp:wrapNone/>
              <wp:docPr id="79" name="Shape 7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5" type="#_x0000_t202" style="position:absolute;margin-left:339.10000000000002pt;margin-top:44.200000000000003pt;width:165.8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81" name="Shape 8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4312920</wp:posOffset>
              </wp:positionH>
              <wp:positionV relativeFrom="page">
                <wp:posOffset>561340</wp:posOffset>
              </wp:positionV>
              <wp:extent cx="2106295" cy="106680"/>
              <wp:wrapNone/>
              <wp:docPr id="851" name="Shape 85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7" type="#_x0000_t202" style="position:absolute;margin-left:339.60000000000002pt;margin-top:44.200000000000003pt;width:165.84999999999999pt;height:8.4000000000000004pt;z-index:-1887433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53" name="Shape 85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4312920</wp:posOffset>
              </wp:positionH>
              <wp:positionV relativeFrom="page">
                <wp:posOffset>561340</wp:posOffset>
              </wp:positionV>
              <wp:extent cx="2106295" cy="106680"/>
              <wp:wrapNone/>
              <wp:docPr id="858" name="Shape 85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4" type="#_x0000_t202" style="position:absolute;margin-left:339.60000000000002pt;margin-top:44.200000000000003pt;width:165.84999999999999pt;height:8.4000000000000004pt;z-index:-1887433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60" name="Shape 86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4312920</wp:posOffset>
              </wp:positionH>
              <wp:positionV relativeFrom="page">
                <wp:posOffset>561340</wp:posOffset>
              </wp:positionV>
              <wp:extent cx="2106295" cy="106680"/>
              <wp:wrapNone/>
              <wp:docPr id="865" name="Shape 86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1" type="#_x0000_t202" style="position:absolute;margin-left:339.60000000000002pt;margin-top:44.200000000000003pt;width:165.84999999999999pt;height:8.4000000000000004pt;z-index:-1887433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1124585</wp:posOffset>
              </wp:positionH>
              <wp:positionV relativeFrom="page">
                <wp:posOffset>706120</wp:posOffset>
              </wp:positionV>
              <wp:extent cx="5318760" cy="0"/>
              <wp:wrapNone/>
              <wp:docPr id="867" name="Shape 86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549999999999997pt;margin-top:55.600000000000001pt;width:418.8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4307205</wp:posOffset>
              </wp:positionH>
              <wp:positionV relativeFrom="page">
                <wp:posOffset>561340</wp:posOffset>
              </wp:positionV>
              <wp:extent cx="2106295" cy="106680"/>
              <wp:wrapNone/>
              <wp:docPr id="872" name="Shape 87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8" type="#_x0000_t202" style="position:absolute;margin-left:339.15000000000003pt;margin-top:44.200000000000003pt;width:165.84999999999999pt;height:8.4000000000000004pt;z-index:-1887433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874" name="Shape 87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4307205</wp:posOffset>
              </wp:positionH>
              <wp:positionV relativeFrom="page">
                <wp:posOffset>561340</wp:posOffset>
              </wp:positionV>
              <wp:extent cx="2106295" cy="106680"/>
              <wp:wrapNone/>
              <wp:docPr id="877" name="Shape 87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3" type="#_x0000_t202" style="position:absolute;margin-left:339.15000000000003pt;margin-top:44.200000000000003pt;width:165.84999999999999pt;height:8.4000000000000004pt;z-index:-1887433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879" name="Shape 87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4307840</wp:posOffset>
              </wp:positionH>
              <wp:positionV relativeFrom="page">
                <wp:posOffset>561340</wp:posOffset>
              </wp:positionV>
              <wp:extent cx="2106295" cy="106680"/>
              <wp:wrapNone/>
              <wp:docPr id="86" name="Shape 8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2" type="#_x0000_t202" style="position:absolute;margin-left:339.19999999999999pt;margin-top:44.200000000000003pt;width:165.84999999999999pt;height:8.4000000000000004pt;z-index:-18874399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706120</wp:posOffset>
              </wp:positionV>
              <wp:extent cx="5318760" cy="0"/>
              <wp:wrapNone/>
              <wp:docPr id="88" name="Shape 8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50000000000006pt;margin-top:55.600000000000001pt;width:418.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4307205</wp:posOffset>
              </wp:positionH>
              <wp:positionV relativeFrom="page">
                <wp:posOffset>561340</wp:posOffset>
              </wp:positionV>
              <wp:extent cx="2106295" cy="106680"/>
              <wp:wrapNone/>
              <wp:docPr id="93" name="Shape 9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9" type="#_x0000_t202" style="position:absolute;margin-left:339.15000000000003pt;margin-top:44.200000000000003pt;width:165.84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95" name="Shape 9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4307205</wp:posOffset>
              </wp:positionH>
              <wp:positionV relativeFrom="page">
                <wp:posOffset>561340</wp:posOffset>
              </wp:positionV>
              <wp:extent cx="2106295" cy="106680"/>
              <wp:wrapNone/>
              <wp:docPr id="100" name="Shape 10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6" type="#_x0000_t202" style="position:absolute;margin-left:339.15000000000003pt;margin-top:44.200000000000003pt;width:165.84999999999999pt;height:8.4000000000000004pt;z-index:-18874398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02" name="Shape 10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4306570</wp:posOffset>
              </wp:positionH>
              <wp:positionV relativeFrom="page">
                <wp:posOffset>561340</wp:posOffset>
              </wp:positionV>
              <wp:extent cx="2106295" cy="106680"/>
              <wp:wrapNone/>
              <wp:docPr id="107" name="Shape 10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3" type="#_x0000_t202" style="position:absolute;margin-left:339.10000000000002pt;margin-top:44.200000000000003pt;width:165.84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09" name="Shape 10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4306570</wp:posOffset>
              </wp:positionH>
              <wp:positionV relativeFrom="page">
                <wp:posOffset>561340</wp:posOffset>
              </wp:positionV>
              <wp:extent cx="2106295" cy="106680"/>
              <wp:wrapNone/>
              <wp:docPr id="114" name="Shape 11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0" type="#_x0000_t202" style="position:absolute;margin-left:339.10000000000002pt;margin-top:44.200000000000003pt;width:165.84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16" name="Shape 11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4307205</wp:posOffset>
              </wp:positionH>
              <wp:positionV relativeFrom="page">
                <wp:posOffset>96520</wp:posOffset>
              </wp:positionV>
              <wp:extent cx="2106295" cy="106680"/>
              <wp:wrapNone/>
              <wp:docPr id="121" name="Shape 12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7" type="#_x0000_t202" style="position:absolute;margin-left:339.15000000000003pt;margin-top:7.6000000000000005pt;width:165.84999999999999pt;height:8.4000000000000004pt;z-index:-18874396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23" name="Shape 12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4307205</wp:posOffset>
              </wp:positionH>
              <wp:positionV relativeFrom="page">
                <wp:posOffset>96520</wp:posOffset>
              </wp:positionV>
              <wp:extent cx="2106295" cy="106680"/>
              <wp:wrapNone/>
              <wp:docPr id="126" name="Shape 12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2" type="#_x0000_t202" style="position:absolute;margin-left:339.15000000000003pt;margin-top:7.6000000000000005pt;width:165.84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28" name="Shape 12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4307205</wp:posOffset>
              </wp:positionH>
              <wp:positionV relativeFrom="page">
                <wp:posOffset>96520</wp:posOffset>
              </wp:positionV>
              <wp:extent cx="2106295" cy="106680"/>
              <wp:wrapNone/>
              <wp:docPr id="8" name="Shape 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4" type="#_x0000_t202" style="position:absolute;margin-left:339.15000000000003pt;margin-top:7.6000000000000005pt;width:165.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0" name="Shape 1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7669530</wp:posOffset>
              </wp:positionH>
              <wp:positionV relativeFrom="page">
                <wp:posOffset>554990</wp:posOffset>
              </wp:positionV>
              <wp:extent cx="2106295" cy="106680"/>
              <wp:wrapNone/>
              <wp:docPr id="132" name="Shape 13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8" type="#_x0000_t202" style="position:absolute;margin-left:603.89999999999998pt;margin-top:43.700000000000003pt;width:165.84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134" name="Shape 13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7669530</wp:posOffset>
              </wp:positionH>
              <wp:positionV relativeFrom="page">
                <wp:posOffset>554990</wp:posOffset>
              </wp:positionV>
              <wp:extent cx="2106295" cy="106680"/>
              <wp:wrapNone/>
              <wp:docPr id="137" name="Shape 13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3" type="#_x0000_t202" style="position:absolute;margin-left:603.89999999999998pt;margin-top:43.700000000000003pt;width:165.84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139" name="Shape 13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4307205</wp:posOffset>
              </wp:positionH>
              <wp:positionV relativeFrom="page">
                <wp:posOffset>561340</wp:posOffset>
              </wp:positionV>
              <wp:extent cx="2106295" cy="106680"/>
              <wp:wrapNone/>
              <wp:docPr id="144" name="Shape 14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0" type="#_x0000_t202" style="position:absolute;margin-left:339.15000000000003pt;margin-top:44.200000000000003pt;width:165.84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46" name="Shape 14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4307205</wp:posOffset>
              </wp:positionH>
              <wp:positionV relativeFrom="page">
                <wp:posOffset>561340</wp:posOffset>
              </wp:positionV>
              <wp:extent cx="2106295" cy="106680"/>
              <wp:wrapNone/>
              <wp:docPr id="151" name="Shape 15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7" type="#_x0000_t202" style="position:absolute;margin-left:339.15000000000003pt;margin-top:44.200000000000003pt;width:165.84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53" name="Shape 15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4306570</wp:posOffset>
              </wp:positionH>
              <wp:positionV relativeFrom="page">
                <wp:posOffset>561340</wp:posOffset>
              </wp:positionV>
              <wp:extent cx="2106295" cy="106680"/>
              <wp:wrapNone/>
              <wp:docPr id="158" name="Shape 15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4" type="#_x0000_t202" style="position:absolute;margin-left:339.10000000000002pt;margin-top:44.200000000000003pt;width:165.84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60" name="Shape 16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4307205</wp:posOffset>
              </wp:positionH>
              <wp:positionV relativeFrom="page">
                <wp:posOffset>561340</wp:posOffset>
              </wp:positionV>
              <wp:extent cx="2106295" cy="106680"/>
              <wp:wrapNone/>
              <wp:docPr id="165" name="Shape 16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1" type="#_x0000_t202" style="position:absolute;margin-left:339.15000000000003pt;margin-top:44.200000000000003pt;width:165.84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67" name="Shape 16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4307205</wp:posOffset>
              </wp:positionH>
              <wp:positionV relativeFrom="page">
                <wp:posOffset>96520</wp:posOffset>
              </wp:positionV>
              <wp:extent cx="2106295" cy="106680"/>
              <wp:wrapNone/>
              <wp:docPr id="172" name="Shape 17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8" type="#_x0000_t202" style="position:absolute;margin-left:339.15000000000003pt;margin-top:7.6000000000000005pt;width:165.84999999999999pt;height:8.4000000000000004pt;z-index:-1887439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74" name="Shape 17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4307205</wp:posOffset>
              </wp:positionH>
              <wp:positionV relativeFrom="page">
                <wp:posOffset>96520</wp:posOffset>
              </wp:positionV>
              <wp:extent cx="2106295" cy="106680"/>
              <wp:wrapNone/>
              <wp:docPr id="177" name="Shape 17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3" type="#_x0000_t202" style="position:absolute;margin-left:339.15000000000003pt;margin-top:7.6000000000000005pt;width:165.84999999999999pt;height:8.4000000000000004pt;z-index:-18874392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79" name="Shape 17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4306570</wp:posOffset>
              </wp:positionH>
              <wp:positionV relativeFrom="page">
                <wp:posOffset>561340</wp:posOffset>
              </wp:positionV>
              <wp:extent cx="2106295" cy="106680"/>
              <wp:wrapNone/>
              <wp:docPr id="183" name="Shape 18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9" type="#_x0000_t202" style="position:absolute;margin-left:339.10000000000002pt;margin-top:44.200000000000003pt;width:165.84999999999999pt;height:8.4000000000000004pt;z-index:-1887439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85" name="Shape 18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4306570</wp:posOffset>
              </wp:positionH>
              <wp:positionV relativeFrom="page">
                <wp:posOffset>561340</wp:posOffset>
              </wp:positionV>
              <wp:extent cx="2106295" cy="106680"/>
              <wp:wrapNone/>
              <wp:docPr id="190" name="Shape 19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6" type="#_x0000_t202" style="position:absolute;margin-left:339.10000000000002pt;margin-top:44.200000000000003pt;width:165.84999999999999pt;height:8.4000000000000004pt;z-index:-18874391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92" name="Shape 19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4307205</wp:posOffset>
              </wp:positionH>
              <wp:positionV relativeFrom="page">
                <wp:posOffset>561340</wp:posOffset>
              </wp:positionV>
              <wp:extent cx="2106295" cy="106680"/>
              <wp:wrapNone/>
              <wp:docPr id="15" name="Shape 1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1" type="#_x0000_t202" style="position:absolute;margin-left:339.15000000000003pt;margin-top:44.200000000000003pt;width:165.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7" name="Shape 1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4307205</wp:posOffset>
              </wp:positionH>
              <wp:positionV relativeFrom="page">
                <wp:posOffset>561340</wp:posOffset>
              </wp:positionV>
              <wp:extent cx="2106295" cy="106680"/>
              <wp:wrapNone/>
              <wp:docPr id="197" name="Shape 19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3" type="#_x0000_t202" style="position:absolute;margin-left:339.15000000000003pt;margin-top:44.200000000000003pt;width:165.84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199" name="Shape 19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4307205</wp:posOffset>
              </wp:positionH>
              <wp:positionV relativeFrom="page">
                <wp:posOffset>561340</wp:posOffset>
              </wp:positionV>
              <wp:extent cx="2106295" cy="106680"/>
              <wp:wrapNone/>
              <wp:docPr id="204" name="Shape 20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0" type="#_x0000_t202" style="position:absolute;margin-left:339.15000000000003pt;margin-top:44.200000000000003pt;width:165.84999999999999pt;height:8.4000000000000004pt;z-index:-1887439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06" name="Shape 20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4307205</wp:posOffset>
              </wp:positionH>
              <wp:positionV relativeFrom="page">
                <wp:posOffset>561340</wp:posOffset>
              </wp:positionV>
              <wp:extent cx="2106295" cy="106680"/>
              <wp:wrapNone/>
              <wp:docPr id="211" name="Shape 21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7" type="#_x0000_t202" style="position:absolute;margin-left:339.15000000000003pt;margin-top:44.200000000000003pt;width:165.84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13" name="Shape 21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4307205</wp:posOffset>
              </wp:positionH>
              <wp:positionV relativeFrom="page">
                <wp:posOffset>561340</wp:posOffset>
              </wp:positionV>
              <wp:extent cx="2106295" cy="106680"/>
              <wp:wrapNone/>
              <wp:docPr id="216" name="Shape 21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2" type="#_x0000_t202" style="position:absolute;margin-left:339.15000000000003pt;margin-top:44.200000000000003pt;width:165.84999999999999pt;height:8.4000000000000004pt;z-index:-1887438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18" name="Shape 21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4307205</wp:posOffset>
              </wp:positionH>
              <wp:positionV relativeFrom="page">
                <wp:posOffset>561340</wp:posOffset>
              </wp:positionV>
              <wp:extent cx="2106295" cy="106680"/>
              <wp:wrapNone/>
              <wp:docPr id="223" name="Shape 22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9" type="#_x0000_t202" style="position:absolute;margin-left:339.15000000000003pt;margin-top:44.200000000000003pt;width:165.84999999999999pt;height:8.4000000000000004pt;z-index:-1887438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25" name="Shape 22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4306570</wp:posOffset>
              </wp:positionH>
              <wp:positionV relativeFrom="page">
                <wp:posOffset>561340</wp:posOffset>
              </wp:positionV>
              <wp:extent cx="2106295" cy="106680"/>
              <wp:wrapNone/>
              <wp:docPr id="230" name="Shape 23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6" type="#_x0000_t202" style="position:absolute;margin-left:339.10000000000002pt;margin-top:44.200000000000003pt;width:165.84999999999999pt;height:8.4000000000000004pt;z-index:-18874387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32" name="Shape 23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4307205</wp:posOffset>
              </wp:positionH>
              <wp:positionV relativeFrom="page">
                <wp:posOffset>561340</wp:posOffset>
              </wp:positionV>
              <wp:extent cx="2106295" cy="106680"/>
              <wp:wrapNone/>
              <wp:docPr id="237" name="Shape 23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3" type="#_x0000_t202" style="position:absolute;margin-left:339.15000000000003pt;margin-top:44.200000000000003pt;width:165.84999999999999pt;height:8.4000000000000004pt;z-index:-1887438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39" name="Shape 23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4307205</wp:posOffset>
              </wp:positionH>
              <wp:positionV relativeFrom="page">
                <wp:posOffset>561340</wp:posOffset>
              </wp:positionV>
              <wp:extent cx="2106295" cy="106680"/>
              <wp:wrapNone/>
              <wp:docPr id="244" name="Shape 24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0" type="#_x0000_t202" style="position:absolute;margin-left:339.15000000000003pt;margin-top:44.200000000000003pt;width:165.84999999999999pt;height:8.4000000000000004pt;z-index:-1887438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46" name="Shape 24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4307205</wp:posOffset>
              </wp:positionH>
              <wp:positionV relativeFrom="page">
                <wp:posOffset>561340</wp:posOffset>
              </wp:positionV>
              <wp:extent cx="2106295" cy="106680"/>
              <wp:wrapNone/>
              <wp:docPr id="251" name="Shape 25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7" type="#_x0000_t202" style="position:absolute;margin-left:339.15000000000003pt;margin-top:44.200000000000003pt;width:165.84999999999999pt;height:8.4000000000000004pt;z-index:-1887438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53" name="Shape 25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4307205</wp:posOffset>
              </wp:positionH>
              <wp:positionV relativeFrom="page">
                <wp:posOffset>561340</wp:posOffset>
              </wp:positionV>
              <wp:extent cx="2106295" cy="106680"/>
              <wp:wrapNone/>
              <wp:docPr id="258" name="Shape 25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4" type="#_x0000_t202" style="position:absolute;margin-left:339.15000000000003pt;margin-top:44.200000000000003pt;width:165.84999999999999pt;height:8.4000000000000004pt;z-index:-1887438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60" name="Shape 26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4307205</wp:posOffset>
              </wp:positionH>
              <wp:positionV relativeFrom="page">
                <wp:posOffset>561340</wp:posOffset>
              </wp:positionV>
              <wp:extent cx="2106295" cy="106680"/>
              <wp:wrapNone/>
              <wp:docPr id="22" name="Shape 2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8" type="#_x0000_t202" style="position:absolute;margin-left:339.15000000000003pt;margin-top:44.200000000000003pt;width:165.8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4" name="Shape 2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4306570</wp:posOffset>
              </wp:positionH>
              <wp:positionV relativeFrom="page">
                <wp:posOffset>561340</wp:posOffset>
              </wp:positionV>
              <wp:extent cx="2106295" cy="106680"/>
              <wp:wrapNone/>
              <wp:docPr id="265" name="Shape 26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1" type="#_x0000_t202" style="position:absolute;margin-left:339.10000000000002pt;margin-top:44.200000000000003pt;width:165.84999999999999pt;height:8.4000000000000004pt;z-index:-1887438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67" name="Shape 26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4306570</wp:posOffset>
              </wp:positionH>
              <wp:positionV relativeFrom="page">
                <wp:posOffset>561340</wp:posOffset>
              </wp:positionV>
              <wp:extent cx="2106295" cy="106680"/>
              <wp:wrapNone/>
              <wp:docPr id="272" name="Shape 27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8" type="#_x0000_t202" style="position:absolute;margin-left:339.10000000000002pt;margin-top:44.200000000000003pt;width:165.84999999999999pt;height:8.4000000000000004pt;z-index:-1887438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74" name="Shape 27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4306570</wp:posOffset>
              </wp:positionH>
              <wp:positionV relativeFrom="page">
                <wp:posOffset>561340</wp:posOffset>
              </wp:positionV>
              <wp:extent cx="2106295" cy="106680"/>
              <wp:wrapNone/>
              <wp:docPr id="279" name="Shape 27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5" type="#_x0000_t202" style="position:absolute;margin-left:339.10000000000002pt;margin-top:44.200000000000003pt;width:165.84999999999999pt;height:8.4000000000000004pt;z-index:-1887438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81" name="Shape 28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4307205</wp:posOffset>
              </wp:positionH>
              <wp:positionV relativeFrom="page">
                <wp:posOffset>96520</wp:posOffset>
              </wp:positionV>
              <wp:extent cx="2106295" cy="106680"/>
              <wp:wrapNone/>
              <wp:docPr id="286" name="Shape 28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2" type="#_x0000_t202" style="position:absolute;margin-left:339.15000000000003pt;margin-top:7.6000000000000005pt;width:165.84999999999999pt;height:8.4000000000000004pt;z-index:-1887438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88" name="Shape 28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4307205</wp:posOffset>
              </wp:positionH>
              <wp:positionV relativeFrom="page">
                <wp:posOffset>96520</wp:posOffset>
              </wp:positionV>
              <wp:extent cx="2106295" cy="106680"/>
              <wp:wrapNone/>
              <wp:docPr id="291" name="Shape 29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7" type="#_x0000_t202" style="position:absolute;margin-left:339.15000000000003pt;margin-top:7.6000000000000005pt;width:165.84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293" name="Shape 29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4307205</wp:posOffset>
              </wp:positionH>
              <wp:positionV relativeFrom="page">
                <wp:posOffset>561340</wp:posOffset>
              </wp:positionV>
              <wp:extent cx="2106295" cy="106680"/>
              <wp:wrapNone/>
              <wp:docPr id="300" name="Shape 30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6" type="#_x0000_t202" style="position:absolute;margin-left:339.15000000000003pt;margin-top:44.200000000000003pt;width:165.84999999999999pt;height:8.4000000000000004pt;z-index:-1887438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02" name="Shape 30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4306570</wp:posOffset>
              </wp:positionH>
              <wp:positionV relativeFrom="page">
                <wp:posOffset>561340</wp:posOffset>
              </wp:positionV>
              <wp:extent cx="2106295" cy="106680"/>
              <wp:wrapNone/>
              <wp:docPr id="307" name="Shape 30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3" type="#_x0000_t202" style="position:absolute;margin-left:339.10000000000002pt;margin-top:44.200000000000003pt;width:165.84999999999999pt;height:8.4000000000000004pt;z-index:-18874381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09" name="Shape 30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4307205</wp:posOffset>
              </wp:positionH>
              <wp:positionV relativeFrom="page">
                <wp:posOffset>561340</wp:posOffset>
              </wp:positionV>
              <wp:extent cx="2106295" cy="106680"/>
              <wp:wrapNone/>
              <wp:docPr id="314" name="Shape 31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0" type="#_x0000_t202" style="position:absolute;margin-left:339.15000000000003pt;margin-top:44.200000000000003pt;width:165.84999999999999pt;height:8.4000000000000004pt;z-index:-1887438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16" name="Shape 31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4307205</wp:posOffset>
              </wp:positionH>
              <wp:positionV relativeFrom="page">
                <wp:posOffset>561340</wp:posOffset>
              </wp:positionV>
              <wp:extent cx="2106295" cy="106680"/>
              <wp:wrapNone/>
              <wp:docPr id="321" name="Shape 32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7" type="#_x0000_t202" style="position:absolute;margin-left:339.15000000000003pt;margin-top:44.200000000000003pt;width:165.84999999999999pt;height:8.4000000000000004pt;z-index:-1887438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23" name="Shape 32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4306570</wp:posOffset>
              </wp:positionH>
              <wp:positionV relativeFrom="page">
                <wp:posOffset>561340</wp:posOffset>
              </wp:positionV>
              <wp:extent cx="2106295" cy="106680"/>
              <wp:wrapNone/>
              <wp:docPr id="329" name="Shape 32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55" type="#_x0000_t202" style="position:absolute;margin-left:339.10000000000002pt;margin-top:44.200000000000003pt;width:165.84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31" name="Shape 33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4307205</wp:posOffset>
              </wp:positionH>
              <wp:positionV relativeFrom="page">
                <wp:posOffset>96520</wp:posOffset>
              </wp:positionV>
              <wp:extent cx="2106295" cy="106680"/>
              <wp:wrapNone/>
              <wp:docPr id="29" name="Shape 2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5" type="#_x0000_t202" style="position:absolute;margin-left:339.15000000000003pt;margin-top:7.6000000000000005pt;width:165.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1" name="Shape 3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4307205</wp:posOffset>
              </wp:positionH>
              <wp:positionV relativeFrom="page">
                <wp:posOffset>96520</wp:posOffset>
              </wp:positionV>
              <wp:extent cx="2106295" cy="106680"/>
              <wp:wrapNone/>
              <wp:docPr id="336" name="Shape 33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62" type="#_x0000_t202" style="position:absolute;margin-left:339.15000000000003pt;margin-top:7.6000000000000005pt;width:165.84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38" name="Shape 33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4307205</wp:posOffset>
              </wp:positionH>
              <wp:positionV relativeFrom="page">
                <wp:posOffset>561340</wp:posOffset>
              </wp:positionV>
              <wp:extent cx="2106295" cy="106680"/>
              <wp:wrapNone/>
              <wp:docPr id="343" name="Shape 34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9" type="#_x0000_t202" style="position:absolute;margin-left:339.15000000000003pt;margin-top:44.200000000000003pt;width:165.84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45" name="Shape 34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4307205</wp:posOffset>
              </wp:positionH>
              <wp:positionV relativeFrom="page">
                <wp:posOffset>561340</wp:posOffset>
              </wp:positionV>
              <wp:extent cx="2106295" cy="106680"/>
              <wp:wrapNone/>
              <wp:docPr id="350" name="Shape 35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6" type="#_x0000_t202" style="position:absolute;margin-left:339.15000000000003pt;margin-top:44.200000000000003pt;width:165.84999999999999pt;height:8.4000000000000004pt;z-index:-1887437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52" name="Shape 35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4201160</wp:posOffset>
              </wp:positionH>
              <wp:positionV relativeFrom="page">
                <wp:posOffset>452755</wp:posOffset>
              </wp:positionV>
              <wp:extent cx="2106295" cy="106680"/>
              <wp:wrapNone/>
              <wp:docPr id="357" name="Shape 35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3" type="#_x0000_t202" style="position:absolute;margin-left:330.80000000000001pt;margin-top:35.649999999999999pt;width:165.84999999999999pt;height:8.4000000000000004pt;z-index:-1887437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1013460</wp:posOffset>
              </wp:positionH>
              <wp:positionV relativeFrom="page">
                <wp:posOffset>597535</wp:posOffset>
              </wp:positionV>
              <wp:extent cx="5318760" cy="0"/>
              <wp:wrapNone/>
              <wp:docPr id="359" name="Shape 35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79.799999999999997pt;margin-top:47.050000000000004pt;width:418.8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4201160</wp:posOffset>
              </wp:positionH>
              <wp:positionV relativeFrom="page">
                <wp:posOffset>452755</wp:posOffset>
              </wp:positionV>
              <wp:extent cx="2106295" cy="106680"/>
              <wp:wrapNone/>
              <wp:docPr id="360" name="Shape 36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86" type="#_x0000_t202" style="position:absolute;margin-left:330.80000000000001pt;margin-top:35.649999999999999pt;width:165.84999999999999pt;height:8.4000000000000004pt;z-index:-1887437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1013460</wp:posOffset>
              </wp:positionH>
              <wp:positionV relativeFrom="page">
                <wp:posOffset>597535</wp:posOffset>
              </wp:positionV>
              <wp:extent cx="5318760" cy="0"/>
              <wp:wrapNone/>
              <wp:docPr id="362" name="Shape 36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79.799999999999997pt;margin-top:47.050000000000004pt;width:418.8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4306570</wp:posOffset>
              </wp:positionH>
              <wp:positionV relativeFrom="page">
                <wp:posOffset>561340</wp:posOffset>
              </wp:positionV>
              <wp:extent cx="2106295" cy="106680"/>
              <wp:wrapNone/>
              <wp:docPr id="363" name="Shape 36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9" type="#_x0000_t202" style="position:absolute;margin-left:339.10000000000002pt;margin-top:44.200000000000003pt;width:165.84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65" name="Shape 36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4307205</wp:posOffset>
              </wp:positionH>
              <wp:positionV relativeFrom="page">
                <wp:posOffset>96520</wp:posOffset>
              </wp:positionV>
              <wp:extent cx="2106295" cy="106680"/>
              <wp:wrapNone/>
              <wp:docPr id="370" name="Shape 37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6" type="#_x0000_t202" style="position:absolute;margin-left:339.15000000000003pt;margin-top:7.6000000000000005pt;width:165.84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72" name="Shape 37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4306570</wp:posOffset>
              </wp:positionH>
              <wp:positionV relativeFrom="page">
                <wp:posOffset>561340</wp:posOffset>
              </wp:positionV>
              <wp:extent cx="2106295" cy="106680"/>
              <wp:wrapNone/>
              <wp:docPr id="384" name="Shape 38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10" type="#_x0000_t202" style="position:absolute;margin-left:339.10000000000002pt;margin-top:44.200000000000003pt;width:165.84999999999999pt;height:8.4000000000000004pt;z-index:-1887437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86" name="Shape 38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4306570</wp:posOffset>
              </wp:positionH>
              <wp:positionV relativeFrom="page">
                <wp:posOffset>561340</wp:posOffset>
              </wp:positionV>
              <wp:extent cx="2106295" cy="106680"/>
              <wp:wrapNone/>
              <wp:docPr id="391" name="Shape 39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17" type="#_x0000_t202" style="position:absolute;margin-left:339.10000000000002pt;margin-top:44.200000000000003pt;width:165.84999999999999pt;height:8.4000000000000004pt;z-index:-1887437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93" name="Shape 39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4306570</wp:posOffset>
              </wp:positionH>
              <wp:positionV relativeFrom="page">
                <wp:posOffset>575310</wp:posOffset>
              </wp:positionV>
              <wp:extent cx="2106295" cy="106680"/>
              <wp:wrapNone/>
              <wp:docPr id="398" name="Shape 39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4" type="#_x0000_t202" style="position:absolute;margin-left:339.10000000000002pt;margin-top:45.300000000000004pt;width:165.84999999999999pt;height:8.4000000000000004pt;z-index:-1887437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720090</wp:posOffset>
              </wp:positionV>
              <wp:extent cx="5318760" cy="0"/>
              <wp:wrapNone/>
              <wp:docPr id="400" name="Shape 40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049999999999997pt;margin-top:56.700000000000003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4306570</wp:posOffset>
              </wp:positionH>
              <wp:positionV relativeFrom="page">
                <wp:posOffset>561340</wp:posOffset>
              </wp:positionV>
              <wp:extent cx="2106295" cy="106680"/>
              <wp:wrapNone/>
              <wp:docPr id="34" name="Shape 3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0" type="#_x0000_t202" style="position:absolute;margin-left:339.10000000000002pt;margin-top:44.200000000000003pt;width:165.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36" name="Shape 3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4306570</wp:posOffset>
              </wp:positionH>
              <wp:positionV relativeFrom="page">
                <wp:posOffset>575310</wp:posOffset>
              </wp:positionV>
              <wp:extent cx="2106295" cy="106680"/>
              <wp:wrapNone/>
              <wp:docPr id="411" name="Shape 41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7" type="#_x0000_t202" style="position:absolute;margin-left:339.10000000000002pt;margin-top:45.300000000000004pt;width:165.84999999999999pt;height:8.4000000000000004pt;z-index:-1887437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720090</wp:posOffset>
              </wp:positionV>
              <wp:extent cx="5318760" cy="0"/>
              <wp:wrapNone/>
              <wp:docPr id="413" name="Shape 41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049999999999997pt;margin-top:56.700000000000003pt;width:418.8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4307205</wp:posOffset>
              </wp:positionH>
              <wp:positionV relativeFrom="page">
                <wp:posOffset>96520</wp:posOffset>
              </wp:positionV>
              <wp:extent cx="2106295" cy="106680"/>
              <wp:wrapNone/>
              <wp:docPr id="418" name="Shape 41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44" type="#_x0000_t202" style="position:absolute;margin-left:339.15000000000003pt;margin-top:7.6000000000000005pt;width:165.84999999999999pt;height:8.4000000000000004pt;z-index:-1887437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420" name="Shape 42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4307205</wp:posOffset>
              </wp:positionH>
              <wp:positionV relativeFrom="page">
                <wp:posOffset>96520</wp:posOffset>
              </wp:positionV>
              <wp:extent cx="2106295" cy="106680"/>
              <wp:wrapNone/>
              <wp:docPr id="423" name="Shape 42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49" type="#_x0000_t202" style="position:absolute;margin-left:339.15000000000003pt;margin-top:7.6000000000000005pt;width:165.84999999999999pt;height:8.4000000000000004pt;z-index:-1887437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425" name="Shape 42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4307205</wp:posOffset>
              </wp:positionH>
              <wp:positionV relativeFrom="page">
                <wp:posOffset>96520</wp:posOffset>
              </wp:positionV>
              <wp:extent cx="2106295" cy="106680"/>
              <wp:wrapNone/>
              <wp:docPr id="428" name="Shape 42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54" type="#_x0000_t202" style="position:absolute;margin-left:339.15000000000003pt;margin-top:7.6000000000000005pt;width:165.84999999999999pt;height:8.4000000000000004pt;z-index:-1887437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430" name="Shape 43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7669530</wp:posOffset>
              </wp:positionH>
              <wp:positionV relativeFrom="page">
                <wp:posOffset>554990</wp:posOffset>
              </wp:positionV>
              <wp:extent cx="2106295" cy="106680"/>
              <wp:wrapNone/>
              <wp:docPr id="433" name="Shape 43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9" type="#_x0000_t202" style="position:absolute;margin-left:603.89999999999998pt;margin-top:43.700000000000003pt;width:165.84999999999999pt;height:8.4000000000000004pt;z-index:-1887437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435" name="Shape 4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7669530</wp:posOffset>
              </wp:positionH>
              <wp:positionV relativeFrom="page">
                <wp:posOffset>554990</wp:posOffset>
              </wp:positionV>
              <wp:extent cx="2106295" cy="106680"/>
              <wp:wrapNone/>
              <wp:docPr id="438" name="Shape 43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4" type="#_x0000_t202" style="position:absolute;margin-left:603.89999999999998pt;margin-top:43.700000000000003pt;width:165.84999999999999pt;height:8.4000000000000004pt;z-index:-1887437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699770</wp:posOffset>
              </wp:positionV>
              <wp:extent cx="8906510" cy="0"/>
              <wp:wrapNone/>
              <wp:docPr id="440" name="Shape 44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100000000000001pt;width:701.30000000000007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4308475</wp:posOffset>
              </wp:positionH>
              <wp:positionV relativeFrom="page">
                <wp:posOffset>561340</wp:posOffset>
              </wp:positionV>
              <wp:extent cx="2106295" cy="106680"/>
              <wp:wrapNone/>
              <wp:docPr id="449" name="Shape 44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5" type="#_x0000_t202" style="position:absolute;margin-left:339.25pt;margin-top:44.200000000000003pt;width:165.84999999999999pt;height:8.4000000000000004pt;z-index:-1887437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451" name="Shape 45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4308475</wp:posOffset>
              </wp:positionH>
              <wp:positionV relativeFrom="page">
                <wp:posOffset>561340</wp:posOffset>
              </wp:positionV>
              <wp:extent cx="2106295" cy="106680"/>
              <wp:wrapNone/>
              <wp:docPr id="456" name="Shape 45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2" type="#_x0000_t202" style="position:absolute;margin-left:339.25pt;margin-top:44.200000000000003pt;width:165.84999999999999pt;height:8.4000000000000004pt;z-index:-18874371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458" name="Shape 45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4308475</wp:posOffset>
              </wp:positionH>
              <wp:positionV relativeFrom="page">
                <wp:posOffset>561340</wp:posOffset>
              </wp:positionV>
              <wp:extent cx="2106295" cy="106680"/>
              <wp:wrapNone/>
              <wp:docPr id="487" name="Shape 48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13" type="#_x0000_t202" style="position:absolute;margin-left:339.25pt;margin-top:44.200000000000003pt;width:165.84999999999999pt;height:8.4000000000000004pt;z-index:-1887436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489" name="Shape 48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4308475</wp:posOffset>
              </wp:positionH>
              <wp:positionV relativeFrom="page">
                <wp:posOffset>561340</wp:posOffset>
              </wp:positionV>
              <wp:extent cx="2106295" cy="106680"/>
              <wp:wrapNone/>
              <wp:docPr id="494" name="Shape 49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0" type="#_x0000_t202" style="position:absolute;margin-left:339.25pt;margin-top:44.200000000000003pt;width:165.84999999999999pt;height:8.4000000000000004pt;z-index:-1887436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496" name="Shape 49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4307205</wp:posOffset>
              </wp:positionH>
              <wp:positionV relativeFrom="page">
                <wp:posOffset>561340</wp:posOffset>
              </wp:positionV>
              <wp:extent cx="2106295" cy="106680"/>
              <wp:wrapNone/>
              <wp:docPr id="44" name="Shape 4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0" type="#_x0000_t202" style="position:absolute;margin-left:339.15000000000003pt;margin-top:44.200000000000003pt;width:165.84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46" name="Shape 4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4274185</wp:posOffset>
              </wp:positionH>
              <wp:positionV relativeFrom="page">
                <wp:posOffset>447675</wp:posOffset>
              </wp:positionV>
              <wp:extent cx="2106295" cy="106680"/>
              <wp:wrapNone/>
              <wp:docPr id="501" name="Shape 50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7" type="#_x0000_t202" style="position:absolute;margin-left:336.55000000000001pt;margin-top:35.25pt;width:165.84999999999999pt;height:8.4000000000000004pt;z-index:-18874367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716280</wp:posOffset>
              </wp:positionV>
              <wp:extent cx="5318760" cy="0"/>
              <wp:wrapNone/>
              <wp:docPr id="503" name="Shape 50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56.399999999999999pt;width:418.8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4308475</wp:posOffset>
              </wp:positionH>
              <wp:positionV relativeFrom="page">
                <wp:posOffset>561340</wp:posOffset>
              </wp:positionV>
              <wp:extent cx="2106295" cy="106680"/>
              <wp:wrapNone/>
              <wp:docPr id="506" name="Shape 50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2" type="#_x0000_t202" style="position:absolute;margin-left:339.25pt;margin-top:44.200000000000003pt;width:165.84999999999999pt;height:8.4000000000000004pt;z-index:-1887436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508" name="Shape 50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4313555</wp:posOffset>
              </wp:positionH>
              <wp:positionV relativeFrom="page">
                <wp:posOffset>571500</wp:posOffset>
              </wp:positionV>
              <wp:extent cx="2106295" cy="106680"/>
              <wp:wrapNone/>
              <wp:docPr id="513" name="Shape 51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9" type="#_x0000_t202" style="position:absolute;margin-left:339.65000000000003pt;margin-top:45.pt;width:165.84999999999999pt;height:8.4000000000000004pt;z-index:-18874366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1125855</wp:posOffset>
              </wp:positionH>
              <wp:positionV relativeFrom="page">
                <wp:posOffset>716280</wp:posOffset>
              </wp:positionV>
              <wp:extent cx="5318760" cy="0"/>
              <wp:wrapNone/>
              <wp:docPr id="515" name="Shape 51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650000000000006pt;margin-top:56.399999999999999pt;width:418.8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4309110</wp:posOffset>
              </wp:positionH>
              <wp:positionV relativeFrom="page">
                <wp:posOffset>571500</wp:posOffset>
              </wp:positionV>
              <wp:extent cx="2106295" cy="106680"/>
              <wp:wrapNone/>
              <wp:docPr id="520" name="Shape 52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6" type="#_x0000_t202" style="position:absolute;margin-left:339.30000000000001pt;margin-top:45.pt;width:165.84999999999999pt;height:8.4000000000000004pt;z-index:-18874365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522" name="Shape 52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4308475</wp:posOffset>
              </wp:positionH>
              <wp:positionV relativeFrom="page">
                <wp:posOffset>561340</wp:posOffset>
              </wp:positionV>
              <wp:extent cx="2106295" cy="106680"/>
              <wp:wrapNone/>
              <wp:docPr id="527" name="Shape 52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3" type="#_x0000_t202" style="position:absolute;margin-left:339.25pt;margin-top:44.200000000000003pt;width:165.84999999999999pt;height:8.4000000000000004pt;z-index:-18874365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529" name="Shape 52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4031615</wp:posOffset>
              </wp:positionH>
              <wp:positionV relativeFrom="page">
                <wp:posOffset>447675</wp:posOffset>
              </wp:positionV>
              <wp:extent cx="2106295" cy="106680"/>
              <wp:wrapNone/>
              <wp:docPr id="534" name="Shape 53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0" type="#_x0000_t202" style="position:absolute;margin-left:317.44999999999999pt;margin-top:35.25pt;width:165.84999999999999pt;height:8.4000000000000004pt;z-index:-1887436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592455</wp:posOffset>
              </wp:positionV>
              <wp:extent cx="5318760" cy="0"/>
              <wp:wrapNone/>
              <wp:docPr id="536" name="Shape 53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66.450000000000003pt;margin-top:46.649999999999999pt;width:418.8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4031615</wp:posOffset>
              </wp:positionH>
              <wp:positionV relativeFrom="page">
                <wp:posOffset>447675</wp:posOffset>
              </wp:positionV>
              <wp:extent cx="2106295" cy="106680"/>
              <wp:wrapNone/>
              <wp:docPr id="537" name="Shape 53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3" type="#_x0000_t202" style="position:absolute;margin-left:317.44999999999999pt;margin-top:35.25pt;width:165.84999999999999pt;height:8.4000000000000004pt;z-index:-18874364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592455</wp:posOffset>
              </wp:positionV>
              <wp:extent cx="5318760" cy="0"/>
              <wp:wrapNone/>
              <wp:docPr id="539" name="Shape 53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66.450000000000003pt;margin-top:46.649999999999999pt;width:418.8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4031615</wp:posOffset>
              </wp:positionH>
              <wp:positionV relativeFrom="page">
                <wp:posOffset>571500</wp:posOffset>
              </wp:positionV>
              <wp:extent cx="2106295" cy="106680"/>
              <wp:wrapNone/>
              <wp:docPr id="540" name="Shape 540"/>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6" type="#_x0000_t202" style="position:absolute;margin-left:317.44999999999999pt;margin-top:45.pt;width:165.84999999999999pt;height:8.4000000000000004pt;z-index:-18874364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716280</wp:posOffset>
              </wp:positionV>
              <wp:extent cx="5318760" cy="0"/>
              <wp:wrapNone/>
              <wp:docPr id="542" name="Shape 54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66.450000000000003pt;margin-top:56.399999999999999pt;width:418.8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4031615</wp:posOffset>
              </wp:positionH>
              <wp:positionV relativeFrom="page">
                <wp:posOffset>571500</wp:posOffset>
              </wp:positionV>
              <wp:extent cx="2106295" cy="106680"/>
              <wp:wrapNone/>
              <wp:docPr id="547" name="Shape 54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3" type="#_x0000_t202" style="position:absolute;margin-left:317.44999999999999pt;margin-top:45.pt;width:165.84999999999999pt;height:8.4000000000000004pt;z-index:-18874363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716280</wp:posOffset>
              </wp:positionV>
              <wp:extent cx="5318760" cy="0"/>
              <wp:wrapNone/>
              <wp:docPr id="549" name="Shape 54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66.450000000000003pt;margin-top:56.399999999999999pt;width:418.8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4309110</wp:posOffset>
              </wp:positionH>
              <wp:positionV relativeFrom="page">
                <wp:posOffset>571500</wp:posOffset>
              </wp:positionV>
              <wp:extent cx="2106295" cy="106680"/>
              <wp:wrapNone/>
              <wp:docPr id="554" name="Shape 55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0" type="#_x0000_t202" style="position:absolute;margin-left:339.30000000000001pt;margin-top:45.pt;width:165.84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556" name="Shape 55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4307205</wp:posOffset>
              </wp:positionH>
              <wp:positionV relativeFrom="page">
                <wp:posOffset>561340</wp:posOffset>
              </wp:positionV>
              <wp:extent cx="2106295" cy="106680"/>
              <wp:wrapNone/>
              <wp:docPr id="51" name="Shape 5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7" type="#_x0000_t202" style="position:absolute;margin-left:339.15000000000003pt;margin-top:44.200000000000003pt;width:165.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53" name="Shape 5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4308475</wp:posOffset>
              </wp:positionH>
              <wp:positionV relativeFrom="page">
                <wp:posOffset>561340</wp:posOffset>
              </wp:positionV>
              <wp:extent cx="2106295" cy="106680"/>
              <wp:wrapNone/>
              <wp:docPr id="561" name="Shape 56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7" type="#_x0000_t202" style="position:absolute;margin-left:339.25pt;margin-top:44.200000000000003pt;width:165.84999999999999pt;height:8.4000000000000004pt;z-index:-18874362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563" name="Shape 56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4308475</wp:posOffset>
              </wp:positionH>
              <wp:positionV relativeFrom="page">
                <wp:posOffset>561340</wp:posOffset>
              </wp:positionV>
              <wp:extent cx="2106295" cy="106680"/>
              <wp:wrapNone/>
              <wp:docPr id="568" name="Shape 56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4" type="#_x0000_t202" style="position:absolute;margin-left:339.25pt;margin-top:44.200000000000003pt;width:165.84999999999999pt;height:8.4000000000000004pt;z-index:-18874361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570" name="Shape 57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4309110</wp:posOffset>
              </wp:positionH>
              <wp:positionV relativeFrom="page">
                <wp:posOffset>571500</wp:posOffset>
              </wp:positionV>
              <wp:extent cx="2106295" cy="106680"/>
              <wp:wrapNone/>
              <wp:docPr id="589" name="Shape 58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5" type="#_x0000_t202" style="position:absolute;margin-left:339.30000000000001pt;margin-top:45.pt;width:165.84999999999999pt;height:8.4000000000000004pt;z-index:-18874359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591" name="Shape 59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4309110</wp:posOffset>
              </wp:positionH>
              <wp:positionV relativeFrom="page">
                <wp:posOffset>571500</wp:posOffset>
              </wp:positionV>
              <wp:extent cx="2106295" cy="106680"/>
              <wp:wrapNone/>
              <wp:docPr id="596" name="Shape 59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2" type="#_x0000_t202" style="position:absolute;margin-left:339.30000000000001pt;margin-top:45.pt;width:165.84999999999999pt;height:8.4000000000000004pt;z-index:-18874359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598" name="Shape 59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4274185</wp:posOffset>
              </wp:positionH>
              <wp:positionV relativeFrom="page">
                <wp:posOffset>447675</wp:posOffset>
              </wp:positionV>
              <wp:extent cx="2106295" cy="106680"/>
              <wp:wrapNone/>
              <wp:docPr id="603" name="Shape 60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9" type="#_x0000_t202" style="position:absolute;margin-left:336.55000000000001pt;margin-top:35.25pt;width:165.84999999999999pt;height:8.4000000000000004pt;z-index:-18874358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716280</wp:posOffset>
              </wp:positionV>
              <wp:extent cx="5318760" cy="0"/>
              <wp:wrapNone/>
              <wp:docPr id="605" name="Shape 60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56.399999999999999pt;width:418.8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4274185</wp:posOffset>
              </wp:positionH>
              <wp:positionV relativeFrom="page">
                <wp:posOffset>447675</wp:posOffset>
              </wp:positionV>
              <wp:extent cx="2106295" cy="106680"/>
              <wp:wrapNone/>
              <wp:docPr id="608" name="Shape 60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4" type="#_x0000_t202" style="position:absolute;margin-left:336.55000000000001pt;margin-top:35.25pt;width:165.84999999999999pt;height:8.4000000000000004pt;z-index:-18874358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716280</wp:posOffset>
              </wp:positionV>
              <wp:extent cx="5318760" cy="0"/>
              <wp:wrapNone/>
              <wp:docPr id="610" name="Shape 61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56.399999999999999pt;width:418.8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5" behindDoc="1" locked="0" layoutInCell="1" allowOverlap="1">
              <wp:simplePos x="0" y="0"/>
              <wp:positionH relativeFrom="page">
                <wp:posOffset>4274185</wp:posOffset>
              </wp:positionH>
              <wp:positionV relativeFrom="page">
                <wp:posOffset>447675</wp:posOffset>
              </wp:positionV>
              <wp:extent cx="2106295" cy="106680"/>
              <wp:wrapNone/>
              <wp:docPr id="613" name="Shape 61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9" type="#_x0000_t202" style="position:absolute;margin-left:336.55000000000001pt;margin-top:35.25pt;width:165.84999999999999pt;height:8.4000000000000004pt;z-index:-1887435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716280</wp:posOffset>
              </wp:positionV>
              <wp:extent cx="5318760" cy="0"/>
              <wp:wrapNone/>
              <wp:docPr id="615" name="Shape 61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56.399999999999999pt;width:418.8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4308475</wp:posOffset>
              </wp:positionH>
              <wp:positionV relativeFrom="page">
                <wp:posOffset>561340</wp:posOffset>
              </wp:positionV>
              <wp:extent cx="2106295" cy="106680"/>
              <wp:wrapNone/>
              <wp:docPr id="618" name="Shape 61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4" type="#_x0000_t202" style="position:absolute;margin-left:339.25pt;margin-top:44.200000000000003pt;width:165.84999999999999pt;height:8.4000000000000004pt;z-index:-18874357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620" name="Shape 62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4308475</wp:posOffset>
              </wp:positionH>
              <wp:positionV relativeFrom="page">
                <wp:posOffset>561340</wp:posOffset>
              </wp:positionV>
              <wp:extent cx="2106295" cy="106680"/>
              <wp:wrapNone/>
              <wp:docPr id="625" name="Shape 625"/>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1" type="#_x0000_t202" style="position:absolute;margin-left:339.25pt;margin-top:44.200000000000003pt;width:165.84999999999999pt;height:8.4000000000000004pt;z-index:-1887435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627" name="Shape 62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4308475</wp:posOffset>
              </wp:positionH>
              <wp:positionV relativeFrom="page">
                <wp:posOffset>561340</wp:posOffset>
              </wp:positionV>
              <wp:extent cx="2106295" cy="106680"/>
              <wp:wrapNone/>
              <wp:docPr id="632" name="Shape 63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8" type="#_x0000_t202" style="position:absolute;margin-left:339.25pt;margin-top:44.200000000000003pt;width:165.84999999999999pt;height:8.4000000000000004pt;z-index:-18874356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634" name="Shape 63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4306570</wp:posOffset>
              </wp:positionH>
              <wp:positionV relativeFrom="page">
                <wp:posOffset>561340</wp:posOffset>
              </wp:positionV>
              <wp:extent cx="2106295" cy="106680"/>
              <wp:wrapNone/>
              <wp:docPr id="58" name="Shape 5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4" type="#_x0000_t202" style="position:absolute;margin-left:339.10000000000002pt;margin-top:44.200000000000003pt;width:165.84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利欧集团股份有限公司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706120</wp:posOffset>
              </wp:positionV>
              <wp:extent cx="5318760" cy="0"/>
              <wp:wrapNone/>
              <wp:docPr id="60" name="Shape 6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55.600000000000001pt;width:418.8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4309110</wp:posOffset>
              </wp:positionH>
              <wp:positionV relativeFrom="page">
                <wp:posOffset>571500</wp:posOffset>
              </wp:positionV>
              <wp:extent cx="2106295" cy="106680"/>
              <wp:wrapNone/>
              <wp:docPr id="639" name="Shape 639"/>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5" type="#_x0000_t202" style="position:absolute;margin-left:339.30000000000001pt;margin-top:45.pt;width:165.84999999999999pt;height:8.4000000000000004pt;z-index:-18874355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641" name="Shape 64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4309110</wp:posOffset>
              </wp:positionH>
              <wp:positionV relativeFrom="page">
                <wp:posOffset>571500</wp:posOffset>
              </wp:positionV>
              <wp:extent cx="2106295" cy="106680"/>
              <wp:wrapNone/>
              <wp:docPr id="646" name="Shape 64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2" type="#_x0000_t202" style="position:absolute;margin-left:339.30000000000001pt;margin-top:45.pt;width:165.84999999999999pt;height:8.4000000000000004pt;z-index:-18874355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648" name="Shape 64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4308475</wp:posOffset>
              </wp:positionH>
              <wp:positionV relativeFrom="page">
                <wp:posOffset>561340</wp:posOffset>
              </wp:positionV>
              <wp:extent cx="2106295" cy="106680"/>
              <wp:wrapNone/>
              <wp:docPr id="653" name="Shape 653"/>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9" type="#_x0000_t202" style="position:absolute;margin-left:339.25pt;margin-top:44.200000000000003pt;width:165.84999999999999pt;height:8.4000000000000004pt;z-index:-1887435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318760" cy="0"/>
              <wp:wrapNone/>
              <wp:docPr id="655" name="Shape 65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18.8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4274185</wp:posOffset>
              </wp:positionH>
              <wp:positionV relativeFrom="page">
                <wp:posOffset>447675</wp:posOffset>
              </wp:positionV>
              <wp:extent cx="2106295" cy="106680"/>
              <wp:wrapNone/>
              <wp:docPr id="666" name="Shape 666"/>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2" type="#_x0000_t202" style="position:absolute;margin-left:336.55000000000001pt;margin-top:35.25pt;width:165.84999999999999pt;height:8.4000000000000004pt;z-index:-1887435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716280</wp:posOffset>
              </wp:positionV>
              <wp:extent cx="5318760" cy="0"/>
              <wp:wrapNone/>
              <wp:docPr id="668" name="Shape 66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56.399999999999999pt;width:418.8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4309110</wp:posOffset>
              </wp:positionH>
              <wp:positionV relativeFrom="page">
                <wp:posOffset>571500</wp:posOffset>
              </wp:positionV>
              <wp:extent cx="2106295" cy="106680"/>
              <wp:wrapNone/>
              <wp:docPr id="671" name="Shape 67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7" type="#_x0000_t202" style="position:absolute;margin-left:339.30000000000001pt;margin-top:45.pt;width:165.84999999999999pt;height:8.4000000000000004pt;z-index:-1887435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673" name="Shape 67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4274185</wp:posOffset>
              </wp:positionH>
              <wp:positionV relativeFrom="page">
                <wp:posOffset>447675</wp:posOffset>
              </wp:positionV>
              <wp:extent cx="2106295" cy="106680"/>
              <wp:wrapNone/>
              <wp:docPr id="682" name="Shape 682"/>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8" type="#_x0000_t202" style="position:absolute;margin-left:336.55000000000001pt;margin-top:35.25pt;width:165.84999999999999pt;height:8.4000000000000004pt;z-index:-1887435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1085850</wp:posOffset>
              </wp:positionH>
              <wp:positionV relativeFrom="page">
                <wp:posOffset>716280</wp:posOffset>
              </wp:positionV>
              <wp:extent cx="5318760" cy="0"/>
              <wp:wrapNone/>
              <wp:docPr id="684" name="Shape 68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5pt;margin-top:56.399999999999999pt;width:418.8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4288155</wp:posOffset>
              </wp:positionH>
              <wp:positionV relativeFrom="page">
                <wp:posOffset>571500</wp:posOffset>
              </wp:positionV>
              <wp:extent cx="2106295" cy="106680"/>
              <wp:wrapNone/>
              <wp:docPr id="687" name="Shape 687"/>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3" type="#_x0000_t202" style="position:absolute;margin-left:337.65000000000003pt;margin-top:45.pt;width:165.84999999999999pt;height:8.4000000000000004pt;z-index:-1887435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689" name="Shape 68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4309110</wp:posOffset>
              </wp:positionH>
              <wp:positionV relativeFrom="page">
                <wp:posOffset>571500</wp:posOffset>
              </wp:positionV>
              <wp:extent cx="2106295" cy="106680"/>
              <wp:wrapNone/>
              <wp:docPr id="694" name="Shape 694"/>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0" type="#_x0000_t202" style="position:absolute;margin-left:339.30000000000001pt;margin-top:45.pt;width:165.84999999999999pt;height:8.4000000000000004pt;z-index:-1887435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716280</wp:posOffset>
              </wp:positionV>
              <wp:extent cx="5318760" cy="0"/>
              <wp:wrapNone/>
              <wp:docPr id="696" name="Shape 69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5pt;margin-top:56.399999999999999pt;width:418.8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4288155</wp:posOffset>
              </wp:positionH>
              <wp:positionV relativeFrom="page">
                <wp:posOffset>571500</wp:posOffset>
              </wp:positionV>
              <wp:extent cx="2106295" cy="106680"/>
              <wp:wrapNone/>
              <wp:docPr id="701" name="Shape 701"/>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7" type="#_x0000_t202" style="position:absolute;margin-left:337.65000000000003pt;margin-top:45.pt;width:165.84999999999999pt;height:8.4000000000000004pt;z-index:-18874351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703" name="Shape 70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4288155</wp:posOffset>
              </wp:positionH>
              <wp:positionV relativeFrom="page">
                <wp:posOffset>571500</wp:posOffset>
              </wp:positionV>
              <wp:extent cx="2106295" cy="106680"/>
              <wp:wrapNone/>
              <wp:docPr id="708" name="Shape 708"/>
              <a:graphic xmlns:a="http://schemas.openxmlformats.org/drawingml/2006/main">
                <a:graphicData uri="http://schemas.microsoft.com/office/word/2010/wordprocessingShape">
                  <wps:wsp>
                    <wps:cNvSpPr txBox="1"/>
                    <wps:spPr>
                      <a:xfrm>
                        <a:ext cx="2106295"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4" type="#_x0000_t202" style="position:absolute;margin-left:337.65000000000003pt;margin-top:45.pt;width:165.84999999999999pt;height:8.4000000000000004pt;z-index:-1887435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利欧集团股份有限公司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716280</wp:posOffset>
              </wp:positionV>
              <wp:extent cx="5318760" cy="0"/>
              <wp:wrapNone/>
              <wp:docPr id="710" name="Shape 71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6.399999999999999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3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8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Sun" w:eastAsia="SimSun" w:hAnsi="SimSun" w:cs="SimSun"/>
      <w:b/>
      <w:bCs/>
      <w:i w:val="0"/>
      <w:iCs w:val="0"/>
      <w:smallCaps w:val="0"/>
      <w:strike w:val="0"/>
      <w:sz w:val="52"/>
      <w:szCs w:val="52"/>
      <w:u w:val="none"/>
      <w:shd w:val="clear" w:color="auto" w:fill="auto"/>
    </w:rPr>
  </w:style>
  <w:style w:type="character" w:customStyle="1" w:styleId="CharStyle5">
    <w:name w:val="正文文本 (4)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8">
    <w:name w:val="正文文本 (3)_"/>
    <w:basedOn w:val="DefaultParagraphFont"/>
    <w:link w:val="Style7"/>
    <w:rPr>
      <w:rFonts w:ascii="SimSun" w:eastAsia="SimSun" w:hAnsi="SimSun" w:cs="SimSun"/>
      <w:b w:val="0"/>
      <w:bCs w:val="0"/>
      <w:i w:val="0"/>
      <w:iCs w:val="0"/>
      <w:smallCaps w:val="0"/>
      <w:strike w:val="0"/>
      <w:sz w:val="28"/>
      <w:szCs w:val="28"/>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其他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2">
    <w:name w:val="正文文本 (2)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2">
    <w:name w:val="页眉或页脚_"/>
    <w:basedOn w:val="DefaultParagraphFont"/>
    <w:link w:val="Style51"/>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正文文本 (8)_"/>
    <w:basedOn w:val="DefaultParagraphFont"/>
    <w:link w:val="Style60"/>
    <w:rPr>
      <w:rFonts w:ascii="Arial" w:eastAsia="Arial" w:hAnsi="Arial" w:cs="Arial"/>
      <w:b/>
      <w:bCs/>
      <w:i w:val="0"/>
      <w:iCs w:val="0"/>
      <w:smallCaps w:val="0"/>
      <w:strike w:val="0"/>
      <w:color w:val="D1D1D1"/>
      <w:sz w:val="38"/>
      <w:szCs w:val="38"/>
      <w:u w:val="none"/>
      <w:shd w:val="clear" w:color="auto" w:fill="auto"/>
    </w:rPr>
  </w:style>
  <w:style w:type="character" w:customStyle="1" w:styleId="CharStyle65">
    <w:name w:val="图片标题_"/>
    <w:basedOn w:val="DefaultParagraphFont"/>
    <w:link w:val="Style64"/>
    <w:rPr>
      <w:rFonts w:ascii="SimSun" w:eastAsia="SimSun" w:hAnsi="SimSun" w:cs="SimSun"/>
      <w:b/>
      <w:bCs/>
      <w:i w:val="0"/>
      <w:iCs w:val="0"/>
      <w:smallCaps w:val="0"/>
      <w:strike w:val="0"/>
      <w:sz w:val="20"/>
      <w:szCs w:val="20"/>
      <w:u w:val="none"/>
      <w:shd w:val="clear" w:color="auto" w:fill="auto"/>
    </w:rPr>
  </w:style>
  <w:style w:type="character" w:customStyle="1" w:styleId="CharStyle67">
    <w:name w:val="正文文本 (9)_"/>
    <w:basedOn w:val="DefaultParagraphFont"/>
    <w:link w:val="Style66"/>
    <w:rPr>
      <w:rFonts w:ascii="SimSun" w:eastAsia="SimSun" w:hAnsi="SimSun" w:cs="SimSun"/>
      <w:b w:val="0"/>
      <w:bCs w:val="0"/>
      <w:i w:val="0"/>
      <w:iCs w:val="0"/>
      <w:smallCaps w:val="0"/>
      <w:strike w:val="0"/>
      <w:sz w:val="13"/>
      <w:szCs w:val="13"/>
      <w:u w:val="none"/>
      <w:shd w:val="clear" w:color="auto" w:fill="auto"/>
    </w:rPr>
  </w:style>
  <w:style w:type="paragraph" w:customStyle="1" w:styleId="Style2">
    <w:name w:val="正文文本 (5)"/>
    <w:basedOn w:val="Normal"/>
    <w:link w:val="CharStyle3"/>
    <w:pPr>
      <w:widowControl w:val="0"/>
      <w:shd w:val="clear" w:color="auto" w:fill="auto"/>
      <w:spacing w:after="2080"/>
      <w:jc w:val="center"/>
    </w:pPr>
    <w:rPr>
      <w:rFonts w:ascii="SimSun" w:eastAsia="SimSun" w:hAnsi="SimSun" w:cs="SimSun"/>
      <w:b/>
      <w:bCs/>
      <w:i w:val="0"/>
      <w:iCs w:val="0"/>
      <w:smallCaps w:val="0"/>
      <w:strike w:val="0"/>
      <w:sz w:val="52"/>
      <w:szCs w:val="52"/>
      <w:u w:val="none"/>
      <w:shd w:val="clear" w:color="auto" w:fill="auto"/>
    </w:rPr>
  </w:style>
  <w:style w:type="paragraph" w:customStyle="1" w:styleId="Style4">
    <w:name w:val="正文文本 (4)"/>
    <w:basedOn w:val="Normal"/>
    <w:link w:val="CharStyle5"/>
    <w:pPr>
      <w:widowControl w:val="0"/>
      <w:shd w:val="clear" w:color="auto" w:fill="auto"/>
      <w:spacing w:after="11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7">
    <w:name w:val="正文文本 (3)"/>
    <w:basedOn w:val="Normal"/>
    <w:link w:val="CharStyle8"/>
    <w:pPr>
      <w:widowControl w:val="0"/>
      <w:shd w:val="clear" w:color="auto" w:fill="auto"/>
      <w:spacing w:after="240" w:line="581" w:lineRule="exact"/>
      <w:jc w:val="center"/>
    </w:pPr>
    <w:rPr>
      <w:rFonts w:ascii="SimSun" w:eastAsia="SimSun" w:hAnsi="SimSun" w:cs="SimSun"/>
      <w:b w:val="0"/>
      <w:bCs w:val="0"/>
      <w:i w:val="0"/>
      <w:iCs w:val="0"/>
      <w:smallCaps w:val="0"/>
      <w:strike w:val="0"/>
      <w:sz w:val="28"/>
      <w:szCs w:val="28"/>
      <w:u w:val="none"/>
      <w:shd w:val="clear" w:color="auto" w:fill="auto"/>
    </w:rPr>
  </w:style>
  <w:style w:type="paragraph" w:customStyle="1" w:styleId="Style10">
    <w:name w:val="标题 #1"/>
    <w:basedOn w:val="Normal"/>
    <w:link w:val="CharStyle11"/>
    <w:pPr>
      <w:widowControl w:val="0"/>
      <w:shd w:val="clear" w:color="auto" w:fill="auto"/>
      <w:spacing w:after="9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正文文本"/>
    <w:basedOn w:val="Normal"/>
    <w:link w:val="CharStyle18"/>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其他"/>
    <w:basedOn w:val="Normal"/>
    <w:link w:val="CharStyle2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目录"/>
    <w:basedOn w:val="Normal"/>
    <w:link w:val="CharStyle23"/>
    <w:pPr>
      <w:widowControl w:val="0"/>
      <w:shd w:val="clear" w:color="auto" w:fill="auto"/>
      <w:spacing w:after="220"/>
      <w:ind w:firstLine="620"/>
    </w:pPr>
    <w:rPr>
      <w:rFonts w:ascii="SimSun" w:eastAsia="SimSun" w:hAnsi="SimSun" w:cs="SimSun"/>
      <w:b/>
      <w:bCs/>
      <w:i w:val="0"/>
      <w:iCs w:val="0"/>
      <w:smallCaps w:val="0"/>
      <w:strike w:val="0"/>
      <w:u w:val="none"/>
      <w:shd w:val="clear" w:color="auto" w:fill="auto"/>
    </w:rPr>
  </w:style>
  <w:style w:type="paragraph" w:customStyle="1" w:styleId="Style27">
    <w:name w:val="标题 #2"/>
    <w:basedOn w:val="Normal"/>
    <w:link w:val="CharStyle28"/>
    <w:pPr>
      <w:widowControl w:val="0"/>
      <w:shd w:val="clear" w:color="auto" w:fill="auto"/>
      <w:spacing w:after="300"/>
      <w:ind w:firstLine="620"/>
      <w:outlineLvl w:val="1"/>
    </w:pPr>
    <w:rPr>
      <w:rFonts w:ascii="SimSun" w:eastAsia="SimSun" w:hAnsi="SimSun" w:cs="SimSun"/>
      <w:b/>
      <w:bCs/>
      <w:i w:val="0"/>
      <w:iCs w:val="0"/>
      <w:smallCaps w:val="0"/>
      <w:strike w:val="0"/>
      <w:u w:val="none"/>
      <w:shd w:val="clear" w:color="auto" w:fill="auto"/>
    </w:rPr>
  </w:style>
  <w:style w:type="paragraph" w:customStyle="1" w:styleId="Style31">
    <w:name w:val="正文文本 (2)"/>
    <w:basedOn w:val="Normal"/>
    <w:link w:val="CharStyle32"/>
    <w:pPr>
      <w:widowControl w:val="0"/>
      <w:shd w:val="clear" w:color="auto" w:fill="auto"/>
      <w:spacing w:after="250" w:line="354" w:lineRule="exact"/>
      <w:ind w:left="138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3"/>
    <w:basedOn w:val="Normal"/>
    <w:link w:val="CharStyle39"/>
    <w:pPr>
      <w:widowControl w:val="0"/>
      <w:shd w:val="clear" w:color="auto" w:fill="auto"/>
      <w:spacing w:after="320"/>
      <w:ind w:firstLine="71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1">
    <w:name w:val="页眉或页脚"/>
    <w:basedOn w:val="Normal"/>
    <w:link w:val="CharStyle5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正文文本 (8)"/>
    <w:basedOn w:val="Normal"/>
    <w:link w:val="CharStyle61"/>
    <w:pPr>
      <w:widowControl w:val="0"/>
      <w:shd w:val="clear" w:color="auto" w:fill="auto"/>
      <w:jc w:val="right"/>
    </w:pPr>
    <w:rPr>
      <w:rFonts w:ascii="Arial" w:eastAsia="Arial" w:hAnsi="Arial" w:cs="Arial"/>
      <w:b/>
      <w:bCs/>
      <w:i w:val="0"/>
      <w:iCs w:val="0"/>
      <w:smallCaps w:val="0"/>
      <w:strike w:val="0"/>
      <w:color w:val="D1D1D1"/>
      <w:sz w:val="38"/>
      <w:szCs w:val="38"/>
      <w:u w:val="none"/>
      <w:shd w:val="clear" w:color="auto" w:fill="auto"/>
    </w:rPr>
  </w:style>
  <w:style w:type="paragraph" w:customStyle="1" w:styleId="Style64">
    <w:name w:val="图片标题"/>
    <w:basedOn w:val="Normal"/>
    <w:link w:val="CharStyle65"/>
    <w:pPr>
      <w:widowControl w:val="0"/>
      <w:shd w:val="clear" w:color="auto" w:fill="auto"/>
      <w:jc w:val="center"/>
    </w:pPr>
    <w:rPr>
      <w:rFonts w:ascii="SimSun" w:eastAsia="SimSun" w:hAnsi="SimSun" w:cs="SimSun"/>
      <w:b/>
      <w:bCs/>
      <w:i w:val="0"/>
      <w:iCs w:val="0"/>
      <w:smallCaps w:val="0"/>
      <w:strike w:val="0"/>
      <w:sz w:val="20"/>
      <w:szCs w:val="20"/>
      <w:u w:val="none"/>
      <w:shd w:val="clear" w:color="auto" w:fill="auto"/>
    </w:rPr>
  </w:style>
  <w:style w:type="paragraph" w:customStyle="1" w:styleId="Style66">
    <w:name w:val="正文文本 (9)"/>
    <w:basedOn w:val="Normal"/>
    <w:link w:val="CharStyle67"/>
    <w:pPr>
      <w:widowControl w:val="0"/>
      <w:shd w:val="clear" w:color="auto" w:fill="auto"/>
      <w:spacing w:line="331" w:lineRule="exact"/>
    </w:pPr>
    <w:rPr>
      <w:rFonts w:ascii="SimSun" w:eastAsia="SimSun" w:hAnsi="SimSun" w:cs="SimSun"/>
      <w:b w:val="0"/>
      <w:bCs w:val="0"/>
      <w:i w:val="0"/>
      <w:iCs w:val="0"/>
      <w:smallCaps w:val="0"/>
      <w:strike w:val="0"/>
      <w:sz w:val="13"/>
      <w:szCs w:val="13"/>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header" Target="header9.xml"/><Relationship Id="rId36" Type="http://schemas.openxmlformats.org/officeDocument/2006/relationships/footer" Target="foot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header" Target="header12.xml"/><Relationship Id="rId42" Type="http://schemas.openxmlformats.org/officeDocument/2006/relationships/footer" Target="footer12.xml"/><Relationship Id="rId43" Type="http://schemas.openxmlformats.org/officeDocument/2006/relationships/header" Target="header13.xml"/><Relationship Id="rId44" Type="http://schemas.openxmlformats.org/officeDocument/2006/relationships/footer" Target="footer13.xml"/><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image" Target="media/image8.jpeg"/><Relationship Id="rId58" Type="http://schemas.openxmlformats.org/officeDocument/2006/relationships/image" Target="media/image8.jpeg" TargetMode="External"/><Relationship Id="rId59" Type="http://schemas.openxmlformats.org/officeDocument/2006/relationships/header" Target="header20.xml"/><Relationship Id="rId60" Type="http://schemas.openxmlformats.org/officeDocument/2006/relationships/footer" Target="footer20.xml"/><Relationship Id="rId61" Type="http://schemas.openxmlformats.org/officeDocument/2006/relationships/header" Target="header21.xml"/><Relationship Id="rId62" Type="http://schemas.openxmlformats.org/officeDocument/2006/relationships/footer" Target="footer21.xml"/><Relationship Id="rId63" Type="http://schemas.openxmlformats.org/officeDocument/2006/relationships/image" Target="media/image9.jpeg"/><Relationship Id="rId64" Type="http://schemas.openxmlformats.org/officeDocument/2006/relationships/image" Target="media/image9.jpeg" TargetMode="External"/><Relationship Id="rId65" Type="http://schemas.openxmlformats.org/officeDocument/2006/relationships/image" Target="media/image10.jpeg"/><Relationship Id="rId66" Type="http://schemas.openxmlformats.org/officeDocument/2006/relationships/image" Target="media/image10.jpeg" TargetMode="External"/><Relationship Id="rId67" Type="http://schemas.openxmlformats.org/officeDocument/2006/relationships/header" Target="header22.xml"/><Relationship Id="rId68" Type="http://schemas.openxmlformats.org/officeDocument/2006/relationships/footer" Target="footer22.xml"/><Relationship Id="rId69" Type="http://schemas.openxmlformats.org/officeDocument/2006/relationships/header" Target="header23.xml"/><Relationship Id="rId70" Type="http://schemas.openxmlformats.org/officeDocument/2006/relationships/footer" Target="footer23.xml"/><Relationship Id="rId71" Type="http://schemas.openxmlformats.org/officeDocument/2006/relationships/header" Target="header24.xml"/><Relationship Id="rId72" Type="http://schemas.openxmlformats.org/officeDocument/2006/relationships/footer" Target="footer24.xml"/><Relationship Id="rId73" Type="http://schemas.openxmlformats.org/officeDocument/2006/relationships/header" Target="header25.xml"/><Relationship Id="rId74" Type="http://schemas.openxmlformats.org/officeDocument/2006/relationships/footer" Target="footer25.xml"/><Relationship Id="rId75" Type="http://schemas.openxmlformats.org/officeDocument/2006/relationships/header" Target="header26.xml"/><Relationship Id="rId76" Type="http://schemas.openxmlformats.org/officeDocument/2006/relationships/footer" Target="footer26.xml"/><Relationship Id="rId77" Type="http://schemas.openxmlformats.org/officeDocument/2006/relationships/header" Target="header27.xml"/><Relationship Id="rId78" Type="http://schemas.openxmlformats.org/officeDocument/2006/relationships/footer" Target="footer27.xml"/><Relationship Id="rId79" Type="http://schemas.openxmlformats.org/officeDocument/2006/relationships/image" Target="media/image11.jpeg"/><Relationship Id="rId80" Type="http://schemas.openxmlformats.org/officeDocument/2006/relationships/image" Target="media/image11.jpeg" TargetMode="External"/><Relationship Id="rId81" Type="http://schemas.openxmlformats.org/officeDocument/2006/relationships/header" Target="header28.xml"/><Relationship Id="rId82" Type="http://schemas.openxmlformats.org/officeDocument/2006/relationships/footer" Target="footer28.xml"/><Relationship Id="rId83" Type="http://schemas.openxmlformats.org/officeDocument/2006/relationships/header" Target="header29.xml"/><Relationship Id="rId84" Type="http://schemas.openxmlformats.org/officeDocument/2006/relationships/footer" Target="footer29.xml"/><Relationship Id="rId85" Type="http://schemas.openxmlformats.org/officeDocument/2006/relationships/header" Target="header30.xml"/><Relationship Id="rId86" Type="http://schemas.openxmlformats.org/officeDocument/2006/relationships/footer" Target="footer30.xml"/><Relationship Id="rId87" Type="http://schemas.openxmlformats.org/officeDocument/2006/relationships/header" Target="header31.xml"/><Relationship Id="rId88" Type="http://schemas.openxmlformats.org/officeDocument/2006/relationships/footer" Target="footer31.xml"/><Relationship Id="rId89" Type="http://schemas.openxmlformats.org/officeDocument/2006/relationships/header" Target="header32.xml"/><Relationship Id="rId90" Type="http://schemas.openxmlformats.org/officeDocument/2006/relationships/footer" Target="footer32.xml"/><Relationship Id="rId91" Type="http://schemas.openxmlformats.org/officeDocument/2006/relationships/header" Target="header33.xml"/><Relationship Id="rId92" Type="http://schemas.openxmlformats.org/officeDocument/2006/relationships/footer" Target="footer33.xml"/><Relationship Id="rId93" Type="http://schemas.openxmlformats.org/officeDocument/2006/relationships/header" Target="header34.xml"/><Relationship Id="rId94" Type="http://schemas.openxmlformats.org/officeDocument/2006/relationships/footer" Target="footer34.xml"/><Relationship Id="rId95" Type="http://schemas.openxmlformats.org/officeDocument/2006/relationships/header" Target="header35.xml"/><Relationship Id="rId96" Type="http://schemas.openxmlformats.org/officeDocument/2006/relationships/footer" Target="footer35.xml"/><Relationship Id="rId97" Type="http://schemas.openxmlformats.org/officeDocument/2006/relationships/header" Target="header36.xml"/><Relationship Id="rId98" Type="http://schemas.openxmlformats.org/officeDocument/2006/relationships/footer" Target="footer36.xml"/><Relationship Id="rId99" Type="http://schemas.openxmlformats.org/officeDocument/2006/relationships/header" Target="header37.xml"/><Relationship Id="rId100" Type="http://schemas.openxmlformats.org/officeDocument/2006/relationships/footer" Target="footer37.xml"/><Relationship Id="rId101" Type="http://schemas.openxmlformats.org/officeDocument/2006/relationships/header" Target="header38.xml"/><Relationship Id="rId102" Type="http://schemas.openxmlformats.org/officeDocument/2006/relationships/footer" Target="footer38.xml"/><Relationship Id="rId103" Type="http://schemas.openxmlformats.org/officeDocument/2006/relationships/header" Target="header39.xml"/><Relationship Id="rId104" Type="http://schemas.openxmlformats.org/officeDocument/2006/relationships/footer" Target="footer39.xml"/><Relationship Id="rId105" Type="http://schemas.openxmlformats.org/officeDocument/2006/relationships/header" Target="header40.xml"/><Relationship Id="rId106" Type="http://schemas.openxmlformats.org/officeDocument/2006/relationships/footer" Target="footer40.xml"/><Relationship Id="rId107" Type="http://schemas.openxmlformats.org/officeDocument/2006/relationships/header" Target="header41.xml"/><Relationship Id="rId108" Type="http://schemas.openxmlformats.org/officeDocument/2006/relationships/footer" Target="footer41.xml"/><Relationship Id="rId109" Type="http://schemas.openxmlformats.org/officeDocument/2006/relationships/header" Target="header42.xml"/><Relationship Id="rId110" Type="http://schemas.openxmlformats.org/officeDocument/2006/relationships/footer" Target="footer42.xml"/><Relationship Id="rId111" Type="http://schemas.openxmlformats.org/officeDocument/2006/relationships/header" Target="header43.xml"/><Relationship Id="rId112" Type="http://schemas.openxmlformats.org/officeDocument/2006/relationships/footer" Target="footer43.xml"/><Relationship Id="rId113" Type="http://schemas.openxmlformats.org/officeDocument/2006/relationships/header" Target="header44.xml"/><Relationship Id="rId114" Type="http://schemas.openxmlformats.org/officeDocument/2006/relationships/footer" Target="footer44.xml"/><Relationship Id="rId115" Type="http://schemas.openxmlformats.org/officeDocument/2006/relationships/image" Target="media/image12.jpeg"/><Relationship Id="rId116" Type="http://schemas.openxmlformats.org/officeDocument/2006/relationships/image" Target="media/image12.jpeg" TargetMode="External"/><Relationship Id="rId117" Type="http://schemas.openxmlformats.org/officeDocument/2006/relationships/image" Target="media/image13.jpeg"/><Relationship Id="rId118" Type="http://schemas.openxmlformats.org/officeDocument/2006/relationships/image" Target="media/image13.jpeg" TargetMode="External"/><Relationship Id="rId119" Type="http://schemas.openxmlformats.org/officeDocument/2006/relationships/header" Target="header45.xml"/><Relationship Id="rId120" Type="http://schemas.openxmlformats.org/officeDocument/2006/relationships/footer" Target="footer45.xml"/><Relationship Id="rId121" Type="http://schemas.openxmlformats.org/officeDocument/2006/relationships/header" Target="header46.xml"/><Relationship Id="rId122" Type="http://schemas.openxmlformats.org/officeDocument/2006/relationships/footer" Target="footer46.xml"/><Relationship Id="rId123" Type="http://schemas.openxmlformats.org/officeDocument/2006/relationships/header" Target="header47.xml"/><Relationship Id="rId124" Type="http://schemas.openxmlformats.org/officeDocument/2006/relationships/footer" Target="footer47.xml"/><Relationship Id="rId125" Type="http://schemas.openxmlformats.org/officeDocument/2006/relationships/header" Target="header48.xml"/><Relationship Id="rId126" Type="http://schemas.openxmlformats.org/officeDocument/2006/relationships/footer" Target="footer48.xml"/><Relationship Id="rId127" Type="http://schemas.openxmlformats.org/officeDocument/2006/relationships/image" Target="media/image14.jpeg"/><Relationship Id="rId128" Type="http://schemas.openxmlformats.org/officeDocument/2006/relationships/image" Target="media/image14.jpeg" TargetMode="External"/><Relationship Id="rId129" Type="http://schemas.openxmlformats.org/officeDocument/2006/relationships/header" Target="header49.xml"/><Relationship Id="rId130" Type="http://schemas.openxmlformats.org/officeDocument/2006/relationships/footer" Target="footer49.xml"/><Relationship Id="rId131" Type="http://schemas.openxmlformats.org/officeDocument/2006/relationships/header" Target="header50.xml"/><Relationship Id="rId132" Type="http://schemas.openxmlformats.org/officeDocument/2006/relationships/footer" Target="footer50.xml"/><Relationship Id="rId133" Type="http://schemas.openxmlformats.org/officeDocument/2006/relationships/image" Target="media/image15.jpeg"/><Relationship Id="rId134" Type="http://schemas.openxmlformats.org/officeDocument/2006/relationships/image" Target="media/image15.jpeg" TargetMode="External"/><Relationship Id="rId135" Type="http://schemas.openxmlformats.org/officeDocument/2006/relationships/image" Target="media/image16.jpeg"/><Relationship Id="rId136" Type="http://schemas.openxmlformats.org/officeDocument/2006/relationships/image" Target="media/image16.jpeg" TargetMode="External"/><Relationship Id="rId137" Type="http://schemas.openxmlformats.org/officeDocument/2006/relationships/header" Target="header51.xml"/><Relationship Id="rId138" Type="http://schemas.openxmlformats.org/officeDocument/2006/relationships/footer" Target="footer51.xml"/><Relationship Id="rId139" Type="http://schemas.openxmlformats.org/officeDocument/2006/relationships/header" Target="header52.xml"/><Relationship Id="rId140" Type="http://schemas.openxmlformats.org/officeDocument/2006/relationships/footer" Target="footer52.xml"/><Relationship Id="rId141" Type="http://schemas.openxmlformats.org/officeDocument/2006/relationships/header" Target="header53.xml"/><Relationship Id="rId142" Type="http://schemas.openxmlformats.org/officeDocument/2006/relationships/footer" Target="footer53.xml"/><Relationship Id="rId143" Type="http://schemas.openxmlformats.org/officeDocument/2006/relationships/header" Target="header54.xml"/><Relationship Id="rId144" Type="http://schemas.openxmlformats.org/officeDocument/2006/relationships/footer" Target="footer54.xml"/><Relationship Id="rId145" Type="http://schemas.openxmlformats.org/officeDocument/2006/relationships/header" Target="header55.xml"/><Relationship Id="rId146" Type="http://schemas.openxmlformats.org/officeDocument/2006/relationships/footer" Target="footer55.xml"/><Relationship Id="rId147" Type="http://schemas.openxmlformats.org/officeDocument/2006/relationships/header" Target="header56.xml"/><Relationship Id="rId148" Type="http://schemas.openxmlformats.org/officeDocument/2006/relationships/footer" Target="footer56.xml"/><Relationship Id="rId149" Type="http://schemas.openxmlformats.org/officeDocument/2006/relationships/image" Target="media/image17.jpeg"/><Relationship Id="rId150" Type="http://schemas.openxmlformats.org/officeDocument/2006/relationships/image" Target="media/image17.jpeg" TargetMode="External"/><Relationship Id="rId151" Type="http://schemas.openxmlformats.org/officeDocument/2006/relationships/image" Target="media/image18.jpeg"/><Relationship Id="rId152" Type="http://schemas.openxmlformats.org/officeDocument/2006/relationships/image" Target="media/image18.jpeg" TargetMode="External"/><Relationship Id="rId153" Type="http://schemas.openxmlformats.org/officeDocument/2006/relationships/image" Target="media/image19.jpeg"/><Relationship Id="rId154" Type="http://schemas.openxmlformats.org/officeDocument/2006/relationships/image" Target="media/image19.jpeg" TargetMode="External"/><Relationship Id="rId155" Type="http://schemas.openxmlformats.org/officeDocument/2006/relationships/header" Target="header57.xml"/><Relationship Id="rId156" Type="http://schemas.openxmlformats.org/officeDocument/2006/relationships/footer" Target="footer57.xml"/><Relationship Id="rId157" Type="http://schemas.openxmlformats.org/officeDocument/2006/relationships/header" Target="header58.xml"/><Relationship Id="rId158" Type="http://schemas.openxmlformats.org/officeDocument/2006/relationships/footer" Target="footer58.xml"/><Relationship Id="rId159" Type="http://schemas.openxmlformats.org/officeDocument/2006/relationships/header" Target="header59.xml"/><Relationship Id="rId160" Type="http://schemas.openxmlformats.org/officeDocument/2006/relationships/footer" Target="footer59.xml"/><Relationship Id="rId161" Type="http://schemas.openxmlformats.org/officeDocument/2006/relationships/header" Target="header60.xml"/><Relationship Id="rId162" Type="http://schemas.openxmlformats.org/officeDocument/2006/relationships/footer" Target="footer60.xml"/><Relationship Id="rId163" Type="http://schemas.openxmlformats.org/officeDocument/2006/relationships/header" Target="header61.xml"/><Relationship Id="rId164" Type="http://schemas.openxmlformats.org/officeDocument/2006/relationships/footer" Target="footer61.xml"/><Relationship Id="rId165" Type="http://schemas.openxmlformats.org/officeDocument/2006/relationships/header" Target="header62.xml"/><Relationship Id="rId166" Type="http://schemas.openxmlformats.org/officeDocument/2006/relationships/footer" Target="footer62.xml"/><Relationship Id="rId167" Type="http://schemas.openxmlformats.org/officeDocument/2006/relationships/header" Target="header63.xml"/><Relationship Id="rId168" Type="http://schemas.openxmlformats.org/officeDocument/2006/relationships/footer" Target="footer63.xml"/><Relationship Id="rId169" Type="http://schemas.openxmlformats.org/officeDocument/2006/relationships/header" Target="header64.xml"/><Relationship Id="rId170" Type="http://schemas.openxmlformats.org/officeDocument/2006/relationships/footer" Target="footer64.xml"/><Relationship Id="rId171" Type="http://schemas.openxmlformats.org/officeDocument/2006/relationships/header" Target="header65.xml"/><Relationship Id="rId172" Type="http://schemas.openxmlformats.org/officeDocument/2006/relationships/footer" Target="footer65.xml"/><Relationship Id="rId173" Type="http://schemas.openxmlformats.org/officeDocument/2006/relationships/image" Target="media/image20.jpeg"/><Relationship Id="rId174" Type="http://schemas.openxmlformats.org/officeDocument/2006/relationships/image" Target="media/image20.jpeg" TargetMode="External"/><Relationship Id="rId175" Type="http://schemas.openxmlformats.org/officeDocument/2006/relationships/image" Target="media/image21.jpeg"/><Relationship Id="rId176" Type="http://schemas.openxmlformats.org/officeDocument/2006/relationships/image" Target="media/image21.jpeg" TargetMode="External"/><Relationship Id="rId177" Type="http://schemas.openxmlformats.org/officeDocument/2006/relationships/image" Target="media/image22.jpeg"/><Relationship Id="rId178" Type="http://schemas.openxmlformats.org/officeDocument/2006/relationships/image" Target="media/image22.jpeg" TargetMode="External"/><Relationship Id="rId179" Type="http://schemas.openxmlformats.org/officeDocument/2006/relationships/image" Target="media/image23.jpeg"/><Relationship Id="rId180" Type="http://schemas.openxmlformats.org/officeDocument/2006/relationships/image" Target="media/image23.jpeg" TargetMode="External"/><Relationship Id="rId181" Type="http://schemas.openxmlformats.org/officeDocument/2006/relationships/image" Target="media/image24.jpeg"/><Relationship Id="rId182" Type="http://schemas.openxmlformats.org/officeDocument/2006/relationships/image" Target="media/image24.jpeg" TargetMode="External"/><Relationship Id="rId183" Type="http://schemas.openxmlformats.org/officeDocument/2006/relationships/image" Target="media/image25.jpeg"/><Relationship Id="rId184" Type="http://schemas.openxmlformats.org/officeDocument/2006/relationships/image" Target="media/image25.jpeg" TargetMode="External"/><Relationship Id="rId185" Type="http://schemas.openxmlformats.org/officeDocument/2006/relationships/header" Target="header66.xml"/><Relationship Id="rId186" Type="http://schemas.openxmlformats.org/officeDocument/2006/relationships/footer" Target="footer66.xml"/><Relationship Id="rId187" Type="http://schemas.openxmlformats.org/officeDocument/2006/relationships/header" Target="header67.xml"/><Relationship Id="rId188" Type="http://schemas.openxmlformats.org/officeDocument/2006/relationships/footer" Target="footer67.xml"/><Relationship Id="rId189" Type="http://schemas.openxmlformats.org/officeDocument/2006/relationships/image" Target="media/image26.png"/><Relationship Id="rId190" Type="http://schemas.openxmlformats.org/officeDocument/2006/relationships/image" Target="media/image26.png" TargetMode="External"/><Relationship Id="rId191" Type="http://schemas.openxmlformats.org/officeDocument/2006/relationships/header" Target="header68.xml"/><Relationship Id="rId192" Type="http://schemas.openxmlformats.org/officeDocument/2006/relationships/footer" Target="footer68.xml"/><Relationship Id="rId193" Type="http://schemas.openxmlformats.org/officeDocument/2006/relationships/header" Target="header69.xml"/><Relationship Id="rId194" Type="http://schemas.openxmlformats.org/officeDocument/2006/relationships/footer" Target="footer69.xml"/><Relationship Id="rId195" Type="http://schemas.openxmlformats.org/officeDocument/2006/relationships/header" Target="header70.xml"/><Relationship Id="rId196" Type="http://schemas.openxmlformats.org/officeDocument/2006/relationships/footer" Target="footer70.xml"/><Relationship Id="rId197" Type="http://schemas.openxmlformats.org/officeDocument/2006/relationships/header" Target="header71.xml"/><Relationship Id="rId198" Type="http://schemas.openxmlformats.org/officeDocument/2006/relationships/footer" Target="footer71.xml"/><Relationship Id="rId199" Type="http://schemas.openxmlformats.org/officeDocument/2006/relationships/header" Target="header72.xml"/><Relationship Id="rId200" Type="http://schemas.openxmlformats.org/officeDocument/2006/relationships/footer" Target="footer72.xml"/><Relationship Id="rId201" Type="http://schemas.openxmlformats.org/officeDocument/2006/relationships/header" Target="header73.xml"/><Relationship Id="rId202" Type="http://schemas.openxmlformats.org/officeDocument/2006/relationships/footer" Target="footer73.xml"/><Relationship Id="rId203" Type="http://schemas.openxmlformats.org/officeDocument/2006/relationships/header" Target="header74.xml"/><Relationship Id="rId204" Type="http://schemas.openxmlformats.org/officeDocument/2006/relationships/footer" Target="footer74.xml"/><Relationship Id="rId205" Type="http://schemas.openxmlformats.org/officeDocument/2006/relationships/header" Target="header75.xml"/><Relationship Id="rId206" Type="http://schemas.openxmlformats.org/officeDocument/2006/relationships/footer" Target="footer75.xml"/><Relationship Id="rId207" Type="http://schemas.openxmlformats.org/officeDocument/2006/relationships/header" Target="header76.xml"/><Relationship Id="rId208" Type="http://schemas.openxmlformats.org/officeDocument/2006/relationships/footer" Target="footer76.xml"/><Relationship Id="rId209" Type="http://schemas.openxmlformats.org/officeDocument/2006/relationships/header" Target="header77.xml"/><Relationship Id="rId210" Type="http://schemas.openxmlformats.org/officeDocument/2006/relationships/footer" Target="footer77.xml"/><Relationship Id="rId211" Type="http://schemas.openxmlformats.org/officeDocument/2006/relationships/header" Target="header78.xml"/><Relationship Id="rId212" Type="http://schemas.openxmlformats.org/officeDocument/2006/relationships/footer" Target="footer78.xml"/><Relationship Id="rId213" Type="http://schemas.openxmlformats.org/officeDocument/2006/relationships/header" Target="header79.xml"/><Relationship Id="rId214" Type="http://schemas.openxmlformats.org/officeDocument/2006/relationships/footer" Target="footer79.xml"/><Relationship Id="rId215" Type="http://schemas.openxmlformats.org/officeDocument/2006/relationships/header" Target="header80.xml"/><Relationship Id="rId216" Type="http://schemas.openxmlformats.org/officeDocument/2006/relationships/footer" Target="footer80.xml"/><Relationship Id="rId217" Type="http://schemas.openxmlformats.org/officeDocument/2006/relationships/header" Target="header81.xml"/><Relationship Id="rId218" Type="http://schemas.openxmlformats.org/officeDocument/2006/relationships/footer" Target="footer81.xml"/><Relationship Id="rId219" Type="http://schemas.openxmlformats.org/officeDocument/2006/relationships/image" Target="media/image27.jpeg"/><Relationship Id="rId220" Type="http://schemas.openxmlformats.org/officeDocument/2006/relationships/image" Target="media/image27.jpeg" TargetMode="External"/><Relationship Id="rId221" Type="http://schemas.openxmlformats.org/officeDocument/2006/relationships/image" Target="media/image28.jpeg"/><Relationship Id="rId222" Type="http://schemas.openxmlformats.org/officeDocument/2006/relationships/image" Target="media/image28.jpeg" TargetMode="External"/><Relationship Id="rId223" Type="http://schemas.openxmlformats.org/officeDocument/2006/relationships/header" Target="header82.xml"/><Relationship Id="rId224" Type="http://schemas.openxmlformats.org/officeDocument/2006/relationships/footer" Target="footer82.xml"/><Relationship Id="rId225" Type="http://schemas.openxmlformats.org/officeDocument/2006/relationships/header" Target="header83.xml"/><Relationship Id="rId226" Type="http://schemas.openxmlformats.org/officeDocument/2006/relationships/footer" Target="footer83.xml"/><Relationship Id="rId227" Type="http://schemas.openxmlformats.org/officeDocument/2006/relationships/header" Target="header84.xml"/><Relationship Id="rId228" Type="http://schemas.openxmlformats.org/officeDocument/2006/relationships/footer" Target="footer84.xml"/><Relationship Id="rId229" Type="http://schemas.openxmlformats.org/officeDocument/2006/relationships/header" Target="header85.xml"/><Relationship Id="rId230" Type="http://schemas.openxmlformats.org/officeDocument/2006/relationships/footer" Target="footer85.xml"/><Relationship Id="rId231" Type="http://schemas.openxmlformats.org/officeDocument/2006/relationships/header" Target="header86.xml"/><Relationship Id="rId232" Type="http://schemas.openxmlformats.org/officeDocument/2006/relationships/footer" Target="footer86.xml"/><Relationship Id="rId233" Type="http://schemas.openxmlformats.org/officeDocument/2006/relationships/header" Target="header87.xml"/><Relationship Id="rId234" Type="http://schemas.openxmlformats.org/officeDocument/2006/relationships/footer" Target="footer87.xml"/><Relationship Id="rId235" Type="http://schemas.openxmlformats.org/officeDocument/2006/relationships/header" Target="header88.xml"/><Relationship Id="rId236" Type="http://schemas.openxmlformats.org/officeDocument/2006/relationships/footer" Target="footer88.xml"/><Relationship Id="rId237" Type="http://schemas.openxmlformats.org/officeDocument/2006/relationships/header" Target="header89.xml"/><Relationship Id="rId238" Type="http://schemas.openxmlformats.org/officeDocument/2006/relationships/footer" Target="footer89.xml"/><Relationship Id="rId239" Type="http://schemas.openxmlformats.org/officeDocument/2006/relationships/header" Target="header90.xml"/><Relationship Id="rId240" Type="http://schemas.openxmlformats.org/officeDocument/2006/relationships/footer" Target="footer90.xml"/><Relationship Id="rId241" Type="http://schemas.openxmlformats.org/officeDocument/2006/relationships/header" Target="header91.xml"/><Relationship Id="rId242" Type="http://schemas.openxmlformats.org/officeDocument/2006/relationships/footer" Target="footer91.xml"/><Relationship Id="rId243" Type="http://schemas.openxmlformats.org/officeDocument/2006/relationships/header" Target="header92.xml"/><Relationship Id="rId244" Type="http://schemas.openxmlformats.org/officeDocument/2006/relationships/footer" Target="footer92.xml"/><Relationship Id="rId245" Type="http://schemas.openxmlformats.org/officeDocument/2006/relationships/image" Target="media/image29.jpeg"/><Relationship Id="rId246" Type="http://schemas.openxmlformats.org/officeDocument/2006/relationships/image" Target="media/image29.jpeg" TargetMode="External"/><Relationship Id="rId247" Type="http://schemas.openxmlformats.org/officeDocument/2006/relationships/header" Target="header93.xml"/><Relationship Id="rId248" Type="http://schemas.openxmlformats.org/officeDocument/2006/relationships/footer" Target="footer93.xml"/><Relationship Id="rId249" Type="http://schemas.openxmlformats.org/officeDocument/2006/relationships/header" Target="header94.xml"/><Relationship Id="rId250" Type="http://schemas.openxmlformats.org/officeDocument/2006/relationships/footer" Target="footer94.xml"/><Relationship Id="rId251" Type="http://schemas.openxmlformats.org/officeDocument/2006/relationships/header" Target="header95.xml"/><Relationship Id="rId252" Type="http://schemas.openxmlformats.org/officeDocument/2006/relationships/footer" Target="footer95.xml"/><Relationship Id="rId253" Type="http://schemas.openxmlformats.org/officeDocument/2006/relationships/header" Target="header96.xml"/><Relationship Id="rId254" Type="http://schemas.openxmlformats.org/officeDocument/2006/relationships/footer" Target="footer96.xml"/><Relationship Id="rId255" Type="http://schemas.openxmlformats.org/officeDocument/2006/relationships/header" Target="header97.xml"/><Relationship Id="rId256" Type="http://schemas.openxmlformats.org/officeDocument/2006/relationships/footer" Target="footer97.xml"/><Relationship Id="rId257" Type="http://schemas.openxmlformats.org/officeDocument/2006/relationships/header" Target="header98.xml"/><Relationship Id="rId258" Type="http://schemas.openxmlformats.org/officeDocument/2006/relationships/footer" Target="footer98.xml"/><Relationship Id="rId259" Type="http://schemas.openxmlformats.org/officeDocument/2006/relationships/header" Target="header99.xml"/><Relationship Id="rId260" Type="http://schemas.openxmlformats.org/officeDocument/2006/relationships/footer" Target="footer99.xml"/><Relationship Id="rId261" Type="http://schemas.openxmlformats.org/officeDocument/2006/relationships/header" Target="header100.xml"/><Relationship Id="rId262" Type="http://schemas.openxmlformats.org/officeDocument/2006/relationships/footer" Target="footer100.xml"/><Relationship Id="rId263" Type="http://schemas.openxmlformats.org/officeDocument/2006/relationships/header" Target="header101.xml"/><Relationship Id="rId264" Type="http://schemas.openxmlformats.org/officeDocument/2006/relationships/footer" Target="footer101.xml"/><Relationship Id="rId265" Type="http://schemas.openxmlformats.org/officeDocument/2006/relationships/header" Target="header102.xml"/><Relationship Id="rId266" Type="http://schemas.openxmlformats.org/officeDocument/2006/relationships/footer" Target="footer102.xml"/><Relationship Id="rId267" Type="http://schemas.openxmlformats.org/officeDocument/2006/relationships/header" Target="header103.xml"/><Relationship Id="rId268" Type="http://schemas.openxmlformats.org/officeDocument/2006/relationships/footer" Target="footer103.xml"/><Relationship Id="rId269" Type="http://schemas.openxmlformats.org/officeDocument/2006/relationships/header" Target="header104.xml"/><Relationship Id="rId270" Type="http://schemas.openxmlformats.org/officeDocument/2006/relationships/footer" Target="footer104.xml"/><Relationship Id="rId271" Type="http://schemas.openxmlformats.org/officeDocument/2006/relationships/image" Target="media/image30.jpeg"/><Relationship Id="rId272" Type="http://schemas.openxmlformats.org/officeDocument/2006/relationships/image" Target="media/image30.jpeg" TargetMode="External"/><Relationship Id="rId273" Type="http://schemas.openxmlformats.org/officeDocument/2006/relationships/header" Target="header105.xml"/><Relationship Id="rId274" Type="http://schemas.openxmlformats.org/officeDocument/2006/relationships/footer" Target="footer105.xml"/><Relationship Id="rId275" Type="http://schemas.openxmlformats.org/officeDocument/2006/relationships/header" Target="header106.xml"/><Relationship Id="rId276" Type="http://schemas.openxmlformats.org/officeDocument/2006/relationships/footer" Target="footer106.xml"/><Relationship Id="rId277" Type="http://schemas.openxmlformats.org/officeDocument/2006/relationships/image" Target="media/image31.jpeg"/><Relationship Id="rId278" Type="http://schemas.openxmlformats.org/officeDocument/2006/relationships/image" Target="media/image31.jpeg" TargetMode="External"/><Relationship Id="rId279" Type="http://schemas.openxmlformats.org/officeDocument/2006/relationships/header" Target="header107.xml"/><Relationship Id="rId280" Type="http://schemas.openxmlformats.org/officeDocument/2006/relationships/footer" Target="footer107.xml"/><Relationship Id="rId281" Type="http://schemas.openxmlformats.org/officeDocument/2006/relationships/header" Target="header108.xml"/><Relationship Id="rId282" Type="http://schemas.openxmlformats.org/officeDocument/2006/relationships/footer" Target="footer108.xml"/><Relationship Id="rId283" Type="http://schemas.openxmlformats.org/officeDocument/2006/relationships/header" Target="header109.xml"/><Relationship Id="rId284" Type="http://schemas.openxmlformats.org/officeDocument/2006/relationships/footer" Target="footer109.xml"/><Relationship Id="rId285" Type="http://schemas.openxmlformats.org/officeDocument/2006/relationships/header" Target="header110.xml"/><Relationship Id="rId286" Type="http://schemas.openxmlformats.org/officeDocument/2006/relationships/footer" Target="footer110.xml"/><Relationship Id="rId287" Type="http://schemas.openxmlformats.org/officeDocument/2006/relationships/header" Target="header111.xml"/><Relationship Id="rId288" Type="http://schemas.openxmlformats.org/officeDocument/2006/relationships/footer" Target="footer111.xml"/><Relationship Id="rId289" Type="http://schemas.openxmlformats.org/officeDocument/2006/relationships/header" Target="header112.xml"/><Relationship Id="rId290" Type="http://schemas.openxmlformats.org/officeDocument/2006/relationships/footer" Target="footer112.xml"/><Relationship Id="rId291" Type="http://schemas.openxmlformats.org/officeDocument/2006/relationships/header" Target="header113.xml"/><Relationship Id="rId292" Type="http://schemas.openxmlformats.org/officeDocument/2006/relationships/footer" Target="footer113.xml"/><Relationship Id="rId293" Type="http://schemas.openxmlformats.org/officeDocument/2006/relationships/header" Target="header114.xml"/><Relationship Id="rId294" Type="http://schemas.openxmlformats.org/officeDocument/2006/relationships/footer" Target="footer114.xml"/><Relationship Id="rId295" Type="http://schemas.openxmlformats.org/officeDocument/2006/relationships/header" Target="header115.xml"/><Relationship Id="rId296" Type="http://schemas.openxmlformats.org/officeDocument/2006/relationships/footer" Target="footer115.xml"/><Relationship Id="rId297" Type="http://schemas.openxmlformats.org/officeDocument/2006/relationships/header" Target="header116.xml"/><Relationship Id="rId298" Type="http://schemas.openxmlformats.org/officeDocument/2006/relationships/footer" Target="footer116.xml"/><Relationship Id="rId299" Type="http://schemas.openxmlformats.org/officeDocument/2006/relationships/header" Target="header117.xml"/><Relationship Id="rId300" Type="http://schemas.openxmlformats.org/officeDocument/2006/relationships/footer" Target="footer117.xml"/><Relationship Id="rId301" Type="http://schemas.openxmlformats.org/officeDocument/2006/relationships/header" Target="header118.xml"/><Relationship Id="rId302" Type="http://schemas.openxmlformats.org/officeDocument/2006/relationships/footer" Target="footer118.xml"/><Relationship Id="rId303" Type="http://schemas.openxmlformats.org/officeDocument/2006/relationships/header" Target="header119.xml"/><Relationship Id="rId304" Type="http://schemas.openxmlformats.org/officeDocument/2006/relationships/footer" Target="footer119.xml"/><Relationship Id="rId305" Type="http://schemas.openxmlformats.org/officeDocument/2006/relationships/header" Target="header120.xml"/><Relationship Id="rId306" Type="http://schemas.openxmlformats.org/officeDocument/2006/relationships/footer" Target="footer120.xml"/><Relationship Id="rId307" Type="http://schemas.openxmlformats.org/officeDocument/2006/relationships/header" Target="header121.xml"/><Relationship Id="rId308" Type="http://schemas.openxmlformats.org/officeDocument/2006/relationships/footer" Target="footer121.xml"/><Relationship Id="rId309" Type="http://schemas.openxmlformats.org/officeDocument/2006/relationships/header" Target="header122.xml"/><Relationship Id="rId310" Type="http://schemas.openxmlformats.org/officeDocument/2006/relationships/footer" Target="footer122.xml"/><Relationship Id="rId311" Type="http://schemas.openxmlformats.org/officeDocument/2006/relationships/header" Target="header123.xml"/><Relationship Id="rId312" Type="http://schemas.openxmlformats.org/officeDocument/2006/relationships/footer" Target="footer123.xml"/><Relationship Id="rId313" Type="http://schemas.openxmlformats.org/officeDocument/2006/relationships/header" Target="header124.xml"/><Relationship Id="rId314" Type="http://schemas.openxmlformats.org/officeDocument/2006/relationships/footer" Target="footer124.xml"/><Relationship Id="rId315" Type="http://schemas.openxmlformats.org/officeDocument/2006/relationships/image" Target="media/image32.jpeg"/><Relationship Id="rId316" Type="http://schemas.openxmlformats.org/officeDocument/2006/relationships/image" Target="media/image32.jpeg" TargetMode="External"/><Relationship Id="rId317" Type="http://schemas.openxmlformats.org/officeDocument/2006/relationships/image" Target="media/image33.jpeg"/><Relationship Id="rId318" Type="http://schemas.openxmlformats.org/officeDocument/2006/relationships/image" Target="media/image33.jpeg" TargetMode="External"/></Relationships>
</file>